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7752BE">
      <w:pPr>
        <w:rPr>
          <w:szCs w:val="20"/>
        </w:rPr>
      </w:pPr>
      <w:r>
        <w:rPr>
          <w:rFonts w:hint="eastAsia"/>
          <w:szCs w:val="20"/>
        </w:rPr>
        <w:t>4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a8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123B51">
        <w:rPr>
          <w:rStyle w:val="a8"/>
        </w:rPr>
        <w:t>● 모집요구와 모집목표</w:t>
      </w:r>
      <w:r w:rsidR="00123B51">
        <w:rPr>
          <w:rStyle w:val="a8"/>
          <w:rFonts w:hint="eastAsia"/>
        </w:rPr>
        <w:t xml:space="preserve"> </w:t>
      </w:r>
      <w:r w:rsidR="00123B51">
        <w:rPr>
          <w:rStyle w:val="a8"/>
        </w:rPr>
        <w:t>● 모집에 영향을 주는 요인</w:t>
      </w:r>
      <w:r w:rsidR="00123B51">
        <w:rPr>
          <w:rStyle w:val="a8"/>
          <w:rFonts w:hint="eastAsia"/>
        </w:rPr>
        <w:t xml:space="preserve"> </w:t>
      </w:r>
      <w:r w:rsidR="00123B51">
        <w:rPr>
          <w:rStyle w:val="a8"/>
        </w:rPr>
        <w:t>● 모집절차 및 방법</w:t>
      </w:r>
      <w:r w:rsidR="00123B51">
        <w:rPr>
          <w:rStyle w:val="a8"/>
          <w:rFonts w:hint="eastAsia"/>
        </w:rPr>
        <w:t xml:space="preserve"> </w:t>
      </w:r>
      <w:r w:rsidR="00123B51">
        <w:rPr>
          <w:rStyle w:val="a8"/>
        </w:rPr>
        <w:t>● 모집방법과 예측타당도</w:t>
      </w:r>
    </w:p>
    <w:p w:rsidR="00123B51" w:rsidRDefault="00123B51">
      <w:pPr>
        <w:rPr>
          <w:rStyle w:val="a8"/>
          <w:rFonts w:hint="eastAsia"/>
        </w:rPr>
      </w:pPr>
      <w:r>
        <w:rPr>
          <w:rStyle w:val="a8"/>
        </w:rPr>
        <w:t>● 모집의 요구와 목표를 설명할 수 있다.</w:t>
      </w:r>
      <w:r>
        <w:rPr>
          <w:b/>
          <w:bCs/>
        </w:rPr>
        <w:br/>
      </w:r>
      <w:r>
        <w:rPr>
          <w:rStyle w:val="a8"/>
        </w:rPr>
        <w:t xml:space="preserve">● 모집에 영향을 주는 요인을 설명할 수 있다. </w:t>
      </w:r>
      <w:r>
        <w:rPr>
          <w:b/>
          <w:bCs/>
        </w:rPr>
        <w:br/>
      </w:r>
      <w:r>
        <w:rPr>
          <w:rStyle w:val="a8"/>
        </w:rPr>
        <w:t xml:space="preserve">● 모집절차와 방법을 제시할 수 있다. </w:t>
      </w:r>
      <w:r>
        <w:rPr>
          <w:b/>
          <w:bCs/>
        </w:rPr>
        <w:br/>
      </w:r>
      <w:r>
        <w:rPr>
          <w:rStyle w:val="a8"/>
        </w:rPr>
        <w:t xml:space="preserve">● 모집방법과 </w:t>
      </w:r>
      <w:proofErr w:type="spellStart"/>
      <w:r>
        <w:rPr>
          <w:rStyle w:val="a8"/>
        </w:rPr>
        <w:t>예측타당도를</w:t>
      </w:r>
      <w:proofErr w:type="spellEnd"/>
      <w:r>
        <w:rPr>
          <w:rStyle w:val="a8"/>
        </w:rPr>
        <w:t xml:space="preserve"> 설명할 수 있다.</w:t>
      </w:r>
    </w:p>
    <w:p w:rsidR="00FD0771" w:rsidRPr="00FD0771" w:rsidRDefault="00FD0771" w:rsidP="00FD07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1. 모집요구와 모집목표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구직자들이 반응을 보일만한 방식으로 그 직위에 관해 알리는 것을 말함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자격을 갖추지 못한 지원자가 지원하지 않을 수 있도록 그 직무에 관해 충분한 정보를 제공하는 것임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gramStart"/>
      <w:r w:rsidRPr="00FD0771">
        <w:rPr>
          <w:rFonts w:ascii="굴림" w:eastAsia="굴림" w:hAnsi="굴림" w:cs="굴림"/>
          <w:kern w:val="0"/>
          <w:sz w:val="24"/>
          <w:szCs w:val="24"/>
        </w:rPr>
        <w:t>절차 :</w:t>
      </w:r>
      <w:proofErr w:type="gramEnd"/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 모집계획→ 전략개발 → 모집활동 → 선별</w:t>
      </w:r>
    </w:p>
    <w:p w:rsidR="00FD0771" w:rsidRPr="00FD0771" w:rsidRDefault="00FD0771" w:rsidP="00FD07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2. 모집에 영향을 주는 요인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조직의 이미지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직무자체 특징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조직 내부 정책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모집비용</w:t>
      </w:r>
    </w:p>
    <w:p w:rsidR="00FD0771" w:rsidRPr="00FD0771" w:rsidRDefault="00FD0771" w:rsidP="00FD07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3. 모집절차 및 방법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내부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FD0771">
        <w:rPr>
          <w:rFonts w:ascii="굴림" w:eastAsia="굴림" w:hAnsi="굴림" w:cs="굴림"/>
          <w:kern w:val="0"/>
          <w:sz w:val="24"/>
          <w:szCs w:val="24"/>
        </w:rPr>
        <w:t>사내공모제</w:t>
      </w:r>
      <w:proofErr w:type="spellEnd"/>
      <w:r w:rsidRPr="00FD0771">
        <w:rPr>
          <w:rFonts w:ascii="굴림" w:eastAsia="굴림" w:hAnsi="굴림" w:cs="굴림"/>
          <w:kern w:val="0"/>
          <w:sz w:val="24"/>
          <w:szCs w:val="24"/>
        </w:rPr>
        <w:br/>
        <w:t>- 내부추천제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 xml:space="preserve">- 자료목록 </w:t>
      </w:r>
      <w:proofErr w:type="spellStart"/>
      <w:r w:rsidRPr="00FD0771">
        <w:rPr>
          <w:rFonts w:ascii="굴림" w:eastAsia="굴림" w:hAnsi="굴림" w:cs="굴림"/>
          <w:kern w:val="0"/>
          <w:sz w:val="24"/>
          <w:szCs w:val="24"/>
        </w:rPr>
        <w:t>활용제</w:t>
      </w:r>
      <w:proofErr w:type="spellEnd"/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외부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- 광고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- 직업소개소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FD0771">
        <w:rPr>
          <w:rFonts w:ascii="굴림" w:eastAsia="굴림" w:hAnsi="굴림" w:cs="굴림"/>
          <w:kern w:val="0"/>
          <w:sz w:val="24"/>
          <w:szCs w:val="24"/>
        </w:rPr>
        <w:t>인턴제</w:t>
      </w:r>
      <w:proofErr w:type="spellEnd"/>
      <w:r w:rsidRPr="00FD0771">
        <w:rPr>
          <w:rFonts w:ascii="굴림" w:eastAsia="굴림" w:hAnsi="굴림" w:cs="굴림"/>
          <w:kern w:val="0"/>
          <w:sz w:val="24"/>
          <w:szCs w:val="24"/>
        </w:rPr>
        <w:br/>
        <w:t>- 교육기관 연계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- 자발적 지원 등</w:t>
      </w:r>
    </w:p>
    <w:p w:rsidR="00FD0771" w:rsidRPr="00FD0771" w:rsidRDefault="00FD0771" w:rsidP="00FD07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4. 모집방법과 예측타당도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● 전문잡지광고, 자발적 입사</w:t>
      </w:r>
      <w:r w:rsidRPr="00FD0771">
        <w:rPr>
          <w:rFonts w:ascii="굴림" w:eastAsia="굴림" w:hAnsi="굴림" w:cs="굴림"/>
          <w:kern w:val="0"/>
          <w:sz w:val="24"/>
          <w:szCs w:val="24"/>
        </w:rPr>
        <w:br/>
        <w:t>- 작업의 질, 협동성, 직무태도가 좋음</w:t>
      </w:r>
    </w:p>
    <w:p w:rsidR="00FD0771" w:rsidRPr="00FD0771" w:rsidRDefault="00FD0771" w:rsidP="00FD07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모집의 절차가 아닌 것은?</w:t>
      </w:r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FD0771" w:rsidRPr="00FD0771" w:rsidRDefault="00FD0771" w:rsidP="00FD07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.75pt" o:ole="">
            <v:imagedata r:id="rId8" o:title=""/>
          </v:shape>
          <w:control r:id="rId9" w:name="DefaultOcxName" w:shapeid="_x0000_i1036"/>
        </w:object>
      </w:r>
      <w:r w:rsidRPr="00FD0771">
        <w:rPr>
          <w:rFonts w:ascii="굴림" w:eastAsia="굴림" w:hAnsi="굴림" w:cs="굴림"/>
          <w:kern w:val="0"/>
          <w:sz w:val="24"/>
          <w:szCs w:val="24"/>
        </w:rPr>
        <w:t>①모집계획</w:t>
      </w:r>
    </w:p>
    <w:p w:rsidR="00FD0771" w:rsidRPr="00FD0771" w:rsidRDefault="00FD0771" w:rsidP="00FD07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5" type="#_x0000_t75" style="width:20.25pt;height:18.75pt" o:ole="">
            <v:imagedata r:id="rId8" o:title=""/>
          </v:shape>
          <w:control r:id="rId10" w:name="DefaultOcxName1" w:shapeid="_x0000_i1035"/>
        </w:object>
      </w:r>
      <w:r w:rsidRPr="00FD0771">
        <w:rPr>
          <w:rFonts w:ascii="굴림" w:eastAsia="굴림" w:hAnsi="굴림" w:cs="굴림"/>
          <w:kern w:val="0"/>
          <w:sz w:val="24"/>
          <w:szCs w:val="24"/>
        </w:rPr>
        <w:t>②전략개발</w:t>
      </w:r>
    </w:p>
    <w:p w:rsidR="00FD0771" w:rsidRPr="00FD0771" w:rsidRDefault="00FD0771" w:rsidP="00FD07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034" type="#_x0000_t75" style="width:20.25pt;height:18.75pt" o:ole="">
            <v:imagedata r:id="rId8" o:title=""/>
          </v:shape>
          <w:control r:id="rId11" w:name="DefaultOcxName2" w:shapeid="_x0000_i1034"/>
        </w:object>
      </w:r>
      <w:r w:rsidRPr="00FD0771">
        <w:rPr>
          <w:rFonts w:ascii="굴림" w:eastAsia="굴림" w:hAnsi="굴림" w:cs="굴림"/>
          <w:kern w:val="0"/>
          <w:sz w:val="24"/>
          <w:szCs w:val="24"/>
        </w:rPr>
        <w:t>③모집활동</w:t>
      </w:r>
    </w:p>
    <w:p w:rsidR="00FD0771" w:rsidRPr="00FD0771" w:rsidRDefault="00FD0771" w:rsidP="00FD07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3" type="#_x0000_t75" style="width:20.25pt;height:18.75pt" o:ole="">
            <v:imagedata r:id="rId12" o:title=""/>
          </v:shape>
          <w:control r:id="rId13" w:name="DefaultOcxName3" w:shapeid="_x0000_i1033"/>
        </w:object>
      </w:r>
      <w:r w:rsidRPr="00FD0771">
        <w:rPr>
          <w:rFonts w:ascii="굴림" w:eastAsia="굴림" w:hAnsi="굴림" w:cs="굴림"/>
          <w:kern w:val="0"/>
          <w:sz w:val="24"/>
          <w:szCs w:val="24"/>
        </w:rPr>
        <w:t>④평가</w:t>
      </w:r>
    </w:p>
    <w:p w:rsidR="00FD0771" w:rsidRPr="00FD0771" w:rsidRDefault="00FD0771" w:rsidP="00FD07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모집의 절차는 모집계획 → 전략개발 → 모집활동 </w:t>
      </w:r>
      <w:proofErr w:type="gramStart"/>
      <w:r w:rsidRPr="00FD0771">
        <w:rPr>
          <w:rFonts w:ascii="굴림" w:eastAsia="굴림" w:hAnsi="굴림" w:cs="굴림"/>
          <w:kern w:val="0"/>
          <w:sz w:val="24"/>
          <w:szCs w:val="24"/>
        </w:rPr>
        <w:t>→  선별이다</w:t>
      </w:r>
      <w:proofErr w:type="gramEnd"/>
      <w:r w:rsidRPr="00FD0771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FD0771" w:rsidRPr="00FD0771" w:rsidRDefault="00FD0771" w:rsidP="00FD07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일정기간 대학종업 예정자들을 현업부서에 배치하여 업무를 맡기고 그것이 계기가 되어 학생과 기업이 취업으로 연계될 수 있는 방법을 강구하는 제도는 자발적 지원이다.</w:t>
      </w:r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FD0771" w:rsidRPr="00FD0771" w:rsidRDefault="00FD0771" w:rsidP="00FD07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2" type="#_x0000_t75" style="width:20.25pt;height:18.75pt" o:ole="">
            <v:imagedata r:id="rId8" o:title=""/>
          </v:shape>
          <w:control r:id="rId14" w:name="DefaultOcxName4" w:shapeid="_x0000_i1042"/>
        </w:object>
      </w:r>
      <w:r w:rsidRPr="00FD07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1" type="#_x0000_t75" style="width:20.25pt;height:18.75pt" o:ole="">
            <v:imagedata r:id="rId12" o:title=""/>
          </v:shape>
          <w:control r:id="rId15" w:name="DefaultOcxName11" w:shapeid="_x0000_i1041"/>
        </w:object>
      </w:r>
    </w:p>
    <w:p w:rsidR="00FD0771" w:rsidRPr="00FD0771" w:rsidRDefault="00FD0771" w:rsidP="00FD07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보기의 설명은 </w:t>
      </w:r>
      <w:proofErr w:type="spellStart"/>
      <w:r w:rsidRPr="00FD0771">
        <w:rPr>
          <w:rFonts w:ascii="굴림" w:eastAsia="굴림" w:hAnsi="굴림" w:cs="굴림"/>
          <w:kern w:val="0"/>
          <w:sz w:val="24"/>
          <w:szCs w:val="24"/>
        </w:rPr>
        <w:t>인턴제에</w:t>
      </w:r>
      <w:proofErr w:type="spellEnd"/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 대한 설명이다. </w:t>
      </w:r>
    </w:p>
    <w:p w:rsidR="00FD0771" w:rsidRPr="00FD0771" w:rsidRDefault="00FD0771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093A5D">
        <w:rPr>
          <w:rStyle w:val="a8"/>
        </w:rPr>
        <w:t>● 선발의 의미</w:t>
      </w:r>
      <w:r w:rsidR="00093A5D">
        <w:rPr>
          <w:rStyle w:val="a8"/>
          <w:rFonts w:hint="eastAsia"/>
        </w:rPr>
        <w:t xml:space="preserve"> </w:t>
      </w:r>
      <w:r w:rsidR="00093A5D">
        <w:rPr>
          <w:rStyle w:val="a8"/>
        </w:rPr>
        <w:t>● 선발 방법</w:t>
      </w:r>
      <w:r w:rsidR="00093A5D">
        <w:rPr>
          <w:rStyle w:val="a8"/>
          <w:rFonts w:hint="eastAsia"/>
        </w:rPr>
        <w:t xml:space="preserve"> </w:t>
      </w:r>
      <w:r w:rsidR="00093A5D">
        <w:rPr>
          <w:rStyle w:val="a8"/>
        </w:rPr>
        <w:t>● 검사</w:t>
      </w:r>
      <w:r w:rsidR="00093A5D">
        <w:rPr>
          <w:rStyle w:val="a8"/>
          <w:rFonts w:hint="eastAsia"/>
        </w:rPr>
        <w:t xml:space="preserve"> </w:t>
      </w:r>
      <w:r w:rsidR="00093A5D">
        <w:rPr>
          <w:rStyle w:val="a8"/>
        </w:rPr>
        <w:t>● 과학적 선발의 중요성</w:t>
      </w:r>
    </w:p>
    <w:p w:rsidR="005262A7" w:rsidRDefault="00093A5D">
      <w:pPr>
        <w:rPr>
          <w:rStyle w:val="a8"/>
          <w:rFonts w:hint="eastAsia"/>
        </w:rPr>
      </w:pPr>
      <w:r>
        <w:rPr>
          <w:rStyle w:val="a8"/>
        </w:rPr>
        <w:t xml:space="preserve">● 선발의 개념에 대해서 설명할 수 있다. </w:t>
      </w:r>
      <w:r>
        <w:rPr>
          <w:b/>
          <w:bCs/>
        </w:rPr>
        <w:br/>
      </w:r>
      <w:r>
        <w:rPr>
          <w:rStyle w:val="a8"/>
        </w:rPr>
        <w:t>● 선발의 방법을 설명할 수 있다.</w:t>
      </w:r>
      <w:r>
        <w:rPr>
          <w:b/>
          <w:bCs/>
        </w:rPr>
        <w:br/>
      </w:r>
      <w:r>
        <w:rPr>
          <w:rStyle w:val="a8"/>
        </w:rPr>
        <w:t>● 선발검사의 종류를 나열할 수 있다.</w:t>
      </w:r>
      <w:r>
        <w:rPr>
          <w:b/>
          <w:bCs/>
        </w:rPr>
        <w:br/>
      </w:r>
      <w:r>
        <w:rPr>
          <w:rStyle w:val="a8"/>
        </w:rPr>
        <w:t>● 과학적 선발의 중요성을 설명할 수 있다.</w:t>
      </w:r>
    </w:p>
    <w:p w:rsidR="00296409" w:rsidRPr="00296409" w:rsidRDefault="00296409" w:rsidP="002964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>1. 선발의 의미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모집을 통해 획득한 지원자를 대상으로, 미래에 수행할 직무에 가장 적합한 지원자를 식별하는 것을 말함</w:t>
      </w:r>
    </w:p>
    <w:p w:rsidR="00296409" w:rsidRPr="00296409" w:rsidRDefault="00296409" w:rsidP="002964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>2. 선발방법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전기적 자료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면접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신원조회 및 추천서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 xml:space="preserve">● 평가센터 </w:t>
      </w:r>
    </w:p>
    <w:p w:rsidR="00296409" w:rsidRPr="00296409" w:rsidRDefault="00296409" w:rsidP="002964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>3. 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심리검사 유형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개인검사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집단검사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속도검사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능력검사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지필검사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동작검사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폐쇄형검사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- 개방형 검사</w:t>
      </w:r>
    </w:p>
    <w:p w:rsidR="00296409" w:rsidRPr="00296409" w:rsidRDefault="00296409" w:rsidP="002964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>4. 과학적 선발의 중요성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>● 선발 전략</w:t>
      </w:r>
      <w:r w:rsidRPr="00296409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296409">
        <w:rPr>
          <w:rFonts w:ascii="굴림" w:eastAsia="굴림" w:hAnsi="굴림" w:cs="굴림"/>
          <w:kern w:val="0"/>
          <w:sz w:val="24"/>
          <w:szCs w:val="24"/>
        </w:rPr>
        <w:t>중다회귀법</w:t>
      </w:r>
      <w:proofErr w:type="spellEnd"/>
      <w:r w:rsidRPr="00296409">
        <w:rPr>
          <w:rFonts w:ascii="굴림" w:eastAsia="굴림" w:hAnsi="굴림" w:cs="굴림"/>
          <w:kern w:val="0"/>
          <w:sz w:val="24"/>
          <w:szCs w:val="24"/>
        </w:rPr>
        <w:br/>
      </w:r>
      <w:r w:rsidRPr="00296409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- </w:t>
      </w:r>
      <w:proofErr w:type="spellStart"/>
      <w:r w:rsidRPr="00296409">
        <w:rPr>
          <w:rFonts w:ascii="굴림" w:eastAsia="굴림" w:hAnsi="굴림" w:cs="굴림"/>
          <w:kern w:val="0"/>
          <w:sz w:val="24"/>
          <w:szCs w:val="24"/>
        </w:rPr>
        <w:t>중다통과법</w:t>
      </w:r>
      <w:proofErr w:type="spellEnd"/>
      <w:r w:rsidRPr="00296409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296409">
        <w:rPr>
          <w:rFonts w:ascii="굴림" w:eastAsia="굴림" w:hAnsi="굴림" w:cs="굴림"/>
          <w:kern w:val="0"/>
          <w:sz w:val="24"/>
          <w:szCs w:val="24"/>
        </w:rPr>
        <w:t>중다장애법</w:t>
      </w:r>
      <w:proofErr w:type="spellEnd"/>
      <w:r w:rsidRPr="00296409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gramStart"/>
      <w:r w:rsidRPr="00296409">
        <w:rPr>
          <w:rFonts w:ascii="굴림" w:eastAsia="굴림" w:hAnsi="굴림" w:cs="굴림"/>
          <w:kern w:val="0"/>
          <w:sz w:val="24"/>
          <w:szCs w:val="24"/>
        </w:rPr>
        <w:t>목표 :</w:t>
      </w:r>
      <w:proofErr w:type="gramEnd"/>
      <w:r w:rsidRPr="00296409">
        <w:rPr>
          <w:rFonts w:ascii="굴림" w:eastAsia="굴림" w:hAnsi="굴림" w:cs="굴림"/>
          <w:kern w:val="0"/>
          <w:sz w:val="24"/>
          <w:szCs w:val="24"/>
        </w:rPr>
        <w:t xml:space="preserve"> 선발결정에서 범할 수 있는 오류를 최소화 하는 것임</w:t>
      </w:r>
    </w:p>
    <w:p w:rsidR="00296409" w:rsidRPr="00296409" w:rsidRDefault="00296409" w:rsidP="0029640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>다음 중 투사적 성격검사는?</w:t>
      </w:r>
      <w:r w:rsidRPr="00296409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96409" w:rsidRPr="00296409" w:rsidRDefault="00296409" w:rsidP="0029640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4" type="#_x0000_t75" style="width:20.25pt;height:18.75pt" o:ole="">
            <v:imagedata r:id="rId8" o:title=""/>
          </v:shape>
          <w:control r:id="rId16" w:name="DefaultOcxName5" w:shapeid="_x0000_i1054"/>
        </w:object>
      </w:r>
      <w:r w:rsidRPr="00296409">
        <w:rPr>
          <w:rFonts w:ascii="굴림" w:eastAsia="굴림" w:hAnsi="굴림" w:cs="굴림"/>
          <w:kern w:val="0"/>
          <w:sz w:val="24"/>
          <w:szCs w:val="24"/>
        </w:rPr>
        <w:t>①MMPI</w:t>
      </w:r>
    </w:p>
    <w:p w:rsidR="00296409" w:rsidRPr="00296409" w:rsidRDefault="00296409" w:rsidP="0029640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3" type="#_x0000_t75" style="width:20.25pt;height:18.75pt" o:ole="">
            <v:imagedata r:id="rId12" o:title=""/>
          </v:shape>
          <w:control r:id="rId17" w:name="DefaultOcxName12" w:shapeid="_x0000_i1053"/>
        </w:object>
      </w:r>
      <w:r w:rsidRPr="00296409">
        <w:rPr>
          <w:rFonts w:ascii="굴림" w:eastAsia="굴림" w:hAnsi="굴림" w:cs="굴림"/>
          <w:kern w:val="0"/>
          <w:sz w:val="24"/>
          <w:szCs w:val="24"/>
        </w:rPr>
        <w:t>②TAT</w:t>
      </w:r>
    </w:p>
    <w:p w:rsidR="00296409" w:rsidRPr="00296409" w:rsidRDefault="00296409" w:rsidP="0029640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2" type="#_x0000_t75" style="width:20.25pt;height:18.75pt" o:ole="">
            <v:imagedata r:id="rId8" o:title=""/>
          </v:shape>
          <w:control r:id="rId18" w:name="DefaultOcxName21" w:shapeid="_x0000_i1052"/>
        </w:object>
      </w:r>
      <w:r w:rsidRPr="00296409">
        <w:rPr>
          <w:rFonts w:ascii="굴림" w:eastAsia="굴림" w:hAnsi="굴림" w:cs="굴림"/>
          <w:kern w:val="0"/>
          <w:sz w:val="24"/>
          <w:szCs w:val="24"/>
        </w:rPr>
        <w:t>③Big 5</w:t>
      </w:r>
    </w:p>
    <w:p w:rsidR="00296409" w:rsidRPr="00296409" w:rsidRDefault="00296409" w:rsidP="0029640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1" type="#_x0000_t75" style="width:20.25pt;height:18.75pt" o:ole="">
            <v:imagedata r:id="rId8" o:title=""/>
          </v:shape>
          <w:control r:id="rId19" w:name="DefaultOcxName31" w:shapeid="_x0000_i1051"/>
        </w:object>
      </w:r>
      <w:r w:rsidRPr="00296409">
        <w:rPr>
          <w:rFonts w:ascii="굴림" w:eastAsia="굴림" w:hAnsi="굴림" w:cs="굴림"/>
          <w:kern w:val="0"/>
          <w:sz w:val="24"/>
          <w:szCs w:val="24"/>
        </w:rPr>
        <w:t>④CPI</w:t>
      </w:r>
    </w:p>
    <w:p w:rsidR="00296409" w:rsidRPr="00296409" w:rsidRDefault="00296409" w:rsidP="0029640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t>1, 4번은 성격검사에 해당하고, 2번은 투사적 성격검사 도구에 해당한다.</w:t>
      </w:r>
    </w:p>
    <w:p w:rsidR="00296409" w:rsidRPr="00296409" w:rsidRDefault="00296409" w:rsidP="0029640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정해진 시간 안에 많은 과제에 성공하는가를 보는 검사는 능력검사이다. </w:t>
      </w:r>
    </w:p>
    <w:p w:rsidR="00296409" w:rsidRPr="00296409" w:rsidRDefault="00296409" w:rsidP="0029640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0" type="#_x0000_t75" style="width:20.25pt;height:18.75pt" o:ole="">
            <v:imagedata r:id="rId12" o:title=""/>
          </v:shape>
          <w:control r:id="rId20" w:name="DefaultOcxName6" w:shapeid="_x0000_i1060"/>
        </w:object>
      </w: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8.75pt" o:ole="">
            <v:imagedata r:id="rId8" o:title=""/>
          </v:shape>
          <w:control r:id="rId21" w:name="DefaultOcxName13" w:shapeid="_x0000_i1059"/>
        </w:object>
      </w:r>
    </w:p>
    <w:p w:rsidR="00296409" w:rsidRPr="00296409" w:rsidRDefault="00296409" w:rsidP="0029640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t>정해진 시간 안에 많은 과제에 성공하는가를 보는 검사는 능력검사이다. </w:t>
      </w:r>
    </w:p>
    <w:p w:rsidR="00296409" w:rsidRPr="00296409" w:rsidRDefault="00296409">
      <w:pPr>
        <w:rPr>
          <w:szCs w:val="20"/>
        </w:rPr>
      </w:pPr>
      <w:bookmarkStart w:id="0" w:name="_GoBack"/>
      <w:bookmarkEnd w:id="0"/>
    </w:p>
    <w:sectPr w:rsidR="00296409" w:rsidRPr="002964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2BE" w:rsidRDefault="007752BE" w:rsidP="007752BE">
      <w:pPr>
        <w:spacing w:after="0" w:line="240" w:lineRule="auto"/>
      </w:pPr>
      <w:r>
        <w:separator/>
      </w:r>
    </w:p>
  </w:endnote>
  <w:endnote w:type="continuationSeparator" w:id="0">
    <w:p w:rsidR="007752BE" w:rsidRDefault="007752BE" w:rsidP="00775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2BE" w:rsidRDefault="007752BE" w:rsidP="007752BE">
      <w:pPr>
        <w:spacing w:after="0" w:line="240" w:lineRule="auto"/>
      </w:pPr>
      <w:r>
        <w:separator/>
      </w:r>
    </w:p>
  </w:footnote>
  <w:footnote w:type="continuationSeparator" w:id="0">
    <w:p w:rsidR="007752BE" w:rsidRDefault="007752BE" w:rsidP="00775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7136BF"/>
    <w:multiLevelType w:val="multilevel"/>
    <w:tmpl w:val="1DE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21706E"/>
    <w:multiLevelType w:val="multilevel"/>
    <w:tmpl w:val="E086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3"/>
  </w:num>
  <w:num w:numId="3">
    <w:abstractNumId w:val="2"/>
  </w:num>
  <w:num w:numId="4">
    <w:abstractNumId w:val="18"/>
  </w:num>
  <w:num w:numId="5">
    <w:abstractNumId w:val="6"/>
  </w:num>
  <w:num w:numId="6">
    <w:abstractNumId w:val="11"/>
  </w:num>
  <w:num w:numId="7">
    <w:abstractNumId w:val="22"/>
  </w:num>
  <w:num w:numId="8">
    <w:abstractNumId w:val="12"/>
  </w:num>
  <w:num w:numId="9">
    <w:abstractNumId w:val="20"/>
  </w:num>
  <w:num w:numId="10">
    <w:abstractNumId w:val="16"/>
  </w:num>
  <w:num w:numId="11">
    <w:abstractNumId w:val="14"/>
  </w:num>
  <w:num w:numId="12">
    <w:abstractNumId w:val="1"/>
  </w:num>
  <w:num w:numId="13">
    <w:abstractNumId w:val="27"/>
  </w:num>
  <w:num w:numId="14">
    <w:abstractNumId w:val="4"/>
  </w:num>
  <w:num w:numId="15">
    <w:abstractNumId w:val="0"/>
  </w:num>
  <w:num w:numId="16">
    <w:abstractNumId w:val="25"/>
  </w:num>
  <w:num w:numId="17">
    <w:abstractNumId w:val="19"/>
  </w:num>
  <w:num w:numId="18">
    <w:abstractNumId w:val="5"/>
  </w:num>
  <w:num w:numId="19">
    <w:abstractNumId w:val="28"/>
  </w:num>
  <w:num w:numId="20">
    <w:abstractNumId w:val="7"/>
  </w:num>
  <w:num w:numId="21">
    <w:abstractNumId w:val="15"/>
  </w:num>
  <w:num w:numId="22">
    <w:abstractNumId w:val="17"/>
  </w:num>
  <w:num w:numId="23">
    <w:abstractNumId w:val="21"/>
  </w:num>
  <w:num w:numId="24">
    <w:abstractNumId w:val="23"/>
  </w:num>
  <w:num w:numId="25">
    <w:abstractNumId w:val="8"/>
  </w:num>
  <w:num w:numId="26">
    <w:abstractNumId w:val="3"/>
  </w:num>
  <w:num w:numId="27">
    <w:abstractNumId w:val="9"/>
  </w:num>
  <w:num w:numId="28">
    <w:abstractNumId w:val="1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93A5D"/>
    <w:rsid w:val="00123B51"/>
    <w:rsid w:val="00296409"/>
    <w:rsid w:val="00366CAA"/>
    <w:rsid w:val="0049058B"/>
    <w:rsid w:val="005262A7"/>
    <w:rsid w:val="00542CE4"/>
    <w:rsid w:val="006A1218"/>
    <w:rsid w:val="007752BE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7752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752BE"/>
  </w:style>
  <w:style w:type="paragraph" w:styleId="a7">
    <w:name w:val="footer"/>
    <w:basedOn w:val="a"/>
    <w:link w:val="Char1"/>
    <w:uiPriority w:val="99"/>
    <w:unhideWhenUsed/>
    <w:rsid w:val="007752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752BE"/>
  </w:style>
  <w:style w:type="character" w:styleId="a8">
    <w:name w:val="Strong"/>
    <w:basedOn w:val="a0"/>
    <w:uiPriority w:val="22"/>
    <w:qFormat/>
    <w:rsid w:val="00123B51"/>
    <w:rPr>
      <w:b/>
      <w:bCs/>
    </w:rPr>
  </w:style>
  <w:style w:type="character" w:customStyle="1" w:styleId="num">
    <w:name w:val="num"/>
    <w:basedOn w:val="a0"/>
    <w:rsid w:val="00FD07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7752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752BE"/>
  </w:style>
  <w:style w:type="paragraph" w:styleId="a7">
    <w:name w:val="footer"/>
    <w:basedOn w:val="a"/>
    <w:link w:val="Char1"/>
    <w:uiPriority w:val="99"/>
    <w:unhideWhenUsed/>
    <w:rsid w:val="007752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752BE"/>
  </w:style>
  <w:style w:type="character" w:styleId="a8">
    <w:name w:val="Strong"/>
    <w:basedOn w:val="a0"/>
    <w:uiPriority w:val="22"/>
    <w:qFormat/>
    <w:rsid w:val="00123B51"/>
    <w:rPr>
      <w:b/>
      <w:bCs/>
    </w:rPr>
  </w:style>
  <w:style w:type="character" w:customStyle="1" w:styleId="num">
    <w:name w:val="num"/>
    <w:basedOn w:val="a0"/>
    <w:rsid w:val="00FD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2021-05-16T07:01:00Z</dcterms:modified>
</cp:coreProperties>
</file>