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자유기업경제에서 이윤과 손실은?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비효율적인 기업을 퇴출시키기 위해 사용되는 채찍이다.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적절한 결정에 대해 보답(보상)하기 위해 사용되는 당근이다.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1번 2번 모두 옳다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이윤과 손실은 항상 0과 같다</w:t>
      </w:r>
    </w:p>
    <w:p>
      <w:pPr>
        <w:rPr/>
      </w:pPr>
      <w:r>
        <w:rPr/>
        <w:t>이윤과 손실은 효율성과 기업의사결정의 기준임</w:t>
      </w:r>
      <w:r>
        <w:rPr>
          <w:cs/>
          <w:rtl w:val="off"/>
        </w:rPr>
        <w:t>﻿</w:t>
      </w:r>
      <w:r>
        <w:rPr>
          <w:cs/>
          <w:rtl w:val="off"/>
        </w:rPr>
        <w:t>﻿.</w:t>
      </w:r>
    </w:p>
    <w:p>
      <w:pPr>
        <w:rPr>
          <w:b w:val="0"/>
          <w:i w:val="0"/>
        </w:rPr>
      </w:pPr>
      <w:r>
        <w:rPr/>
        <w:t>미시경제학은 반독점정책과 관계하고 있다.</w:t>
      </w:r>
      <w:r>
        <w:rPr>
          <w:lang w:eastAsia="ko-KR"/>
          <w:rtl w:val="off"/>
        </w:rPr>
        <w:t xml:space="preserve"> </w:t>
      </w:r>
      <w:r>
        <w:rPr>
          <w:lang w:eastAsia="ko-KR"/>
          <w:strike w:val="off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미시경제학은 최적생산결정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 xml:space="preserve">﻿, 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</w:rPr>
        <w:t>가격정책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 xml:space="preserve">﻿, 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</w:rPr>
        <w:t>최적자원배분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 xml:space="preserve">﻿, 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</w:rPr>
        <w:t>반독점정책 등과 관련있는 분야이다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﻿.</w:t>
      </w:r>
    </w:p>
    <w:p>
      <w:pPr>
        <w:rPr>
          <w:lang w:eastAsia="ko-KR"/>
          <w:rFonts w:hint="eastAsia"/>
          <w:rtl w:val="off"/>
        </w:rPr>
      </w:pPr>
      <w:r>
        <w:rPr/>
        <w:t>아스파라가스의 시장수요선과 시장공급선이 톤당 p*와 Q*에서 설정되었다고 가정하라. 그림은 각자 그려볼 것. 참고: 수요선은 우하향, 공급선은 우상향의 직선임. 정부가 최저가격을 P*보다 2배 높은 톤당 2P*와 로 설정했다면, 결과는?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아스파라가스의 공급량은 감소될 것이다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아스파라가스의 초과공급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3. 아스파라가스에 대한 시장공급선이 우측으로 평행 이동함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위 123 모두 해당.</w:t>
      </w:r>
    </w:p>
    <w:p>
      <w:pPr>
        <w:rPr/>
      </w:pPr>
      <w:r>
        <w:rPr/>
        <w:t>공급이 수요를 초과하는 형상 발생</w:t>
      </w:r>
    </w:p>
    <w:p>
      <w:pPr>
        <w:rPr>
          <w:b w:val="0"/>
        </w:rPr>
      </w:pPr>
      <w:r>
        <w:rPr/>
        <w:t>커피의 가격이 증가한다면 차(tea)의 시장공급곡선은 우측으로 이동할 것이다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커피와 차는 대체재임. 커피의 가격이 증가하면 커피의 수요는 감소함. 대체재인 차의 수요는 증가하므로 수요곡선이 우측으로 이동 따라서 차의 가격이 올라감.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2021-07-02T08:19:46Z</dcterms:modified>
  <cp:version>1100.0100.01</cp:version>
</cp:coreProperties>
</file>