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/>
        <w:t>자유기업경제에서 이윤과 손실은?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비효율적인 기업을 퇴출시키기 위해 사용되는 채찍이다.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적절한 결정에 대해 보답(보상)하기 위해 사용되는 당근이다.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1번 2번 모두 옳다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이윤과 손실은 항상 0과 같다</w:t>
      </w:r>
    </w:p>
    <w:p>
      <w:pPr>
        <w:rPr/>
      </w:pPr>
      <w:r>
        <w:rPr/>
        <w:t>이윤과 손실은 효율성과 기업의사결정의 기준임</w:t>
      </w:r>
      <w:r>
        <w:rPr>
          <w:cs/>
          <w:rtl w:val="off"/>
        </w:rPr>
        <w:t>﻿</w:t>
      </w:r>
      <w:r>
        <w:rPr>
          <w:cs/>
          <w:rtl w:val="off"/>
        </w:rPr>
        <w:t>﻿.</w:t>
      </w:r>
    </w:p>
    <w:p>
      <w:pPr>
        <w:rPr>
          <w:b w:val="0"/>
          <w:i w:val="0"/>
        </w:rPr>
      </w:pPr>
      <w:r>
        <w:rPr/>
        <w:t>미시경제학은 반독점정책과 관계하고 있다.</w:t>
      </w:r>
      <w:r>
        <w:rPr>
          <w:lang w:eastAsia="ko-KR"/>
          <w:rtl w:val="off"/>
        </w:rPr>
        <w:t xml:space="preserve"> </w:t>
      </w:r>
      <w:r>
        <w:rPr>
          <w:lang w:eastAsia="ko-KR"/>
          <w:strike w:val="off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미시경제학은 최적생산결정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 xml:space="preserve">﻿, 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</w:rPr>
        <w:t>가격정책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 xml:space="preserve">﻿, 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</w:rPr>
        <w:t>최적자원배분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 xml:space="preserve">﻿, 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</w:rPr>
        <w:t>반독점정책 등과 관련있는 분야이다</w:t>
      </w:r>
      <w:r>
        <w:rPr>
          <w:b w:val="0"/>
          <w:i w:val="0"/>
          <w:cs/>
          <w:rtl w:val="off"/>
        </w:rPr>
        <w:t>﻿</w:t>
      </w:r>
      <w:r>
        <w:rPr>
          <w:b w:val="0"/>
          <w:i w:val="0"/>
          <w:cs/>
          <w:rtl w:val="off"/>
        </w:rPr>
        <w:t>﻿.</w:t>
      </w:r>
    </w:p>
    <w:p>
      <w:pPr>
        <w:rPr>
          <w:lang w:eastAsia="ko-KR"/>
          <w:rFonts w:hint="eastAsia"/>
          <w:rtl w:val="off"/>
        </w:rPr>
      </w:pPr>
      <w:r>
        <w:rPr/>
        <w:t>아스파라가스의 시장수요선과 시장공급선이 톤당 p*와 Q*에서 설정되었다고 가정하라. 그림은 각자 그려볼 것. 참고: 수요선은 우하향, 공급선은 우상향의 직선임. 정부가 최저가격을 P*보다 2배 높은 톤당 2P*와 로 설정했다면, 결과는?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아스파라가스의 공급량은 감소될 것이다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아스파라가스의 초과공급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3. 아스파라가스에 대한 시장공급선이 우측으로 평행 이동함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위 123 모두 해당.</w:t>
      </w:r>
    </w:p>
    <w:p>
      <w:pPr>
        <w:rPr/>
      </w:pPr>
      <w:r>
        <w:rPr/>
        <w:t>공급이 수요를 초과하는 형상 발생</w:t>
      </w:r>
    </w:p>
    <w:p>
      <w:pPr>
        <w:rPr>
          <w:b w:val="0"/>
        </w:rPr>
      </w:pPr>
      <w:r>
        <w:rPr/>
        <w:t>커피의 가격이 증가한다면 차(tea)의 시장공급곡선은 우측으로 이동할 것이다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커피와 차는 대체재임. 커피의 가격이 증가하면 커피의 수요는 감소함. 대체재인 차의 수요는 증가하므로 수요곡선이 우측으로 이동 따라서 차의 가격이 올라감.</w:t>
      </w:r>
    </w:p>
    <w:p>
      <w:pPr>
        <w:rPr/>
      </w:pPr>
      <w:r>
        <w:rPr/>
        <w:t>어떤 재화에 대한 수요는[ ] 가격은 비탄력적이다. 빈칸에 들어갈 말은?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 가격탄력성이 1이면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 가격탄력성이 1보다 작으면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3 가격탄력성이 1보다 크면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4 123모두아님</w:t>
      </w:r>
    </w:p>
    <w:p>
      <w:pPr>
        <w:rPr/>
      </w:pPr>
      <w:r>
        <w:rPr/>
        <w:t>1 보다 작으면 비탄력적, 1 보다 크면 탄력적. * 주의: 수요의 경우 – 부호가 붙음. 따라서 문제에서는 절대값을 의미함.</w:t>
      </w:r>
    </w:p>
    <w:p>
      <w:pPr>
        <w:rPr>
          <w:b w:val="0"/>
          <w:i w:val="0"/>
        </w:rPr>
      </w:pPr>
      <w:r>
        <w:rPr/>
        <w:t>어떤 재화의 수요의 가격탄력성의 값이 무한대라면 이 재화에 세금을 부과할 경우 이 재화의 균형가격은 감소할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완전탄력적임. 수요곡선은 평행선, 공급곡선은 좌측으로 이동. 가격불변.</w:t>
      </w:r>
    </w:p>
    <w:p>
      <w:pPr>
        <w:rPr/>
      </w:pPr>
      <w:r>
        <w:rPr/>
        <w:t>제품의 수가 오직 두 개만 있다고 가정하라. 두 개의 제품이 있는 무차별곡선상의 점B는 무차별곡선상의 점A의 위에 그리고 우측에 있다면 그리고 점A를 거치는 무차별곡선의 성격이 1의 효용수준이라면 점B를 거치는 무차별곡선의 효용수준은?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1 1보다 크다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1과 같다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보다 작다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4 0과 같다</w:t>
      </w:r>
    </w:p>
    <w:p>
      <w:pPr>
        <w:rPr/>
      </w:pPr>
      <w:r>
        <w:rPr/>
        <w:t>무차별곡선상의 점B가 무차별곡선상의 점A의 위에 그리고 우측에 있다면 효용(만족)이 더 높음을 의미한다.</w:t>
      </w:r>
    </w:p>
    <w:p>
      <w:pPr>
        <w:rPr>
          <w:b w:val="0"/>
          <w:i w:val="0"/>
        </w:rPr>
      </w:pPr>
      <w:r>
        <w:rPr/>
        <w:t>일반적으로 무차별곡선의 모양(형태)은 가격의 변화에 의해 영향을 받지 않는다고 가정한다.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무차별곡선은 소비자의 효용(만족)을 나타내는 곡선임.</w:t>
      </w:r>
    </w:p>
    <w:p>
      <w:pPr>
        <w:rPr>
          <w:b w:val="0"/>
        </w:rPr>
      </w:pPr>
      <w:r>
        <w:rPr/>
        <w:t>생산함수가 다음과 같이 주어져 있다. 문제:한계생산과 평균생산이 일치하는 평균생산량은?</w:t>
      </w:r>
    </w:p>
    <w:p>
      <w:pPr>
        <w:rPr/>
      </w:pPr>
      <w:r>
        <w:drawing>
          <wp:inline distT="0" distB="0" distL="0" distR="0">
            <wp:extent cx="3438525" cy="261937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1 최대값이 1/2일때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2 최대값이 1/4일때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color w:val="FF0000"/>
          <w:szCs w:val="20"/>
          <w:rtl w:val="off"/>
        </w:rPr>
        <w:t>3 최대값이 같을때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4 최대값의 1과 1/2배일때</w:t>
      </w:r>
    </w:p>
    <w:p>
      <w:pPr>
        <w:rPr/>
      </w:pPr>
      <w:r>
        <w:rPr/>
        <w:t>한계생산=산출량변화분/투입량변화분, 평균생산=산출량/투입량</w:t>
      </w:r>
    </w:p>
    <w:p>
      <w:pPr>
        <w:rPr>
          <w:b w:val="0"/>
          <w:i w:val="0"/>
        </w:rPr>
      </w:pPr>
      <w:r>
        <w:rPr/>
        <w:t>어떤 재화가 Giffen(기팬)재라면 이 재화는 열등재이어야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가격의 수요탄력성이 플러스 즉, 상품의 가격이 오르면 수요가 늘어나고, 가격이 떨어지면 수요도 떨어지는 재화를 기펜재라고 한다. 기펜재가 되려면 (1) 일단 열등재이어야 하며, (2) 소득효과가 대체효과보다 커야 한다.</w:t>
      </w:r>
      <w:r>
        <w:rPr>
          <w:b w:val="0"/>
          <w:i w:val="0"/>
        </w:rPr>
        <w:br/>
      </w:r>
      <w:r>
        <w:rPr>
          <w:b w:val="0"/>
          <w:i w:val="0"/>
        </w:rPr>
        <w:t>대체효과란 재화의 상대가격 변동으로 생기는 효과.</w:t>
      </w:r>
    </w:p>
    <w:p>
      <w:pPr>
        <w:rPr>
          <w:b w:val="0"/>
        </w:rPr>
      </w:pPr>
      <w:r>
        <w:rPr/>
        <w:t>어시장에 활어를 공급하는 시장공급곡선은 가격에 대하여 완전비탄력적이다. 활어를 공급하는 생산자에게 조세(종량세)를 부과할 경우의 변화로 옳은 것은? (단, 시장수요곡선은 우하향한다)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color w:val="FF0000"/>
          <w:szCs w:val="20"/>
          <w:rtl w:val="off"/>
        </w:rPr>
        <w:t>1. 조세는 생산자가 모두 부담하게 된다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2 조세는 소비자가 모두부담하게 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3 시장균형가격은 조세 부과 전보다 상승하며 상승폭은 조세 부과액만큼 상승한다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4 시장균형가격은 조세 부과 전보다 상승하지만 상승폭은 조세 부과액보다 적다.</w:t>
      </w:r>
    </w:p>
    <w:p>
      <w:pPr>
        <w:rPr/>
      </w:pPr>
      <w:r>
        <w:rPr/>
        <w:t>공급곡선이 완전 비탄력적이기 때문에(즉 수직) 조세를 부과한다고해서 공급곡선은 움직이지 않는다. 따라서 균형가격이 오르진 않고, 그냥 조세의 증가를 공급자가 부담하게 된다. </w:t>
      </w:r>
    </w:p>
    <w:p>
      <w:pPr>
        <w:rPr>
          <w:b w:val="0"/>
          <w:i w:val="0"/>
        </w:rPr>
      </w:pPr>
      <w:r>
        <w:rPr/>
        <w:t>일반적으로 시장수요곡선은 개별수요곡선보다 완만한 형태이다.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일반적으로 시장수요곡선은 개별수요곡선보다 완만한 형태이다. 즉, 시장수요곡선은 개별수요곡선보다 탄력적이다.</w:t>
      </w:r>
    </w:p>
    <w:p>
      <w:pPr>
        <w:rPr/>
      </w:pPr>
      <w:r>
        <w:rPr/>
        <w:t>어떤 때 독점적 기업은 산출량을 확장하는가?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1. 한계수입이 한계비용을 초과할때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한계비용이 한계수입을 초과할때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한계비용이 한계수입과 같을 때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4. 한계수입이 음일 때*(마이너스)</w:t>
      </w:r>
    </w:p>
    <w:p>
      <w:pPr>
        <w:rPr/>
      </w:pPr>
      <w:r>
        <w:rPr/>
        <w:t>독점적 기업의 균형(가격 및 산출량)은 한계수입(MR)=한계비용 (MC). 이렇게 될 때까지 산출량을 확장한다.</w:t>
      </w:r>
    </w:p>
    <w:p>
      <w:pPr>
        <w:rPr>
          <w:b w:val="0"/>
        </w:rPr>
      </w:pPr>
      <w:r>
        <w:rPr/>
        <w:t>전력산업은 자연독점이다.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공기업의 대부분은 자연독점인데 이는 고정비용이 많이 들기 때문이다.</w:t>
      </w:r>
    </w:p>
    <w:p>
      <w:pPr>
        <w:rPr/>
      </w:pPr>
      <w:r>
        <w:rPr/>
        <w:t>A기업이 상품을 생산하는 데 있어 규모의 경제를 누리고 있다고 한다. A기업에 대한 설명으로 옳은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1. 기업의 장기평균비용곡선이 우하향한다.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2. 기업의 장기 총비용함수가 직선이 된다.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3. 공장의 크기를 두배로 하면 생산량이 두배가 된다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4. 모든 투입요소를 두배로 늘리는 경우 생산량도 두배로 증가한다.</w:t>
      </w:r>
    </w:p>
    <w:p>
      <w:pPr>
        <w:rPr/>
      </w:pPr>
      <w:r>
        <w:rPr/>
        <w:t>규모의 경제란 공장을 세우는 데 들어가는 고정비용이 매우 큰 산업에서 생산량이 늘어날수록 생산물 단위당 원가(평균원가)가 줄어드는 현상을 말한다. 많이 생산할수록 비용이 낮아지기 때문에 장기평균비용곡선은 우하향한다. 규모의 경제가 발생할 수 있는 이유는 분업을 통한 근로자들의 전문화와 기술적 요인 등에 기인한다. 규모의 경제가 존재하면 생산요소(투입요소)를 두 배로 늘리면 생산량은 두 배를 넘게 된다.</w:t>
      </w:r>
    </w:p>
    <w:p>
      <w:pPr>
        <w:rPr>
          <w:b w:val="0"/>
          <w:i w:val="0"/>
        </w:rPr>
      </w:pPr>
      <w:r>
        <w:rPr/>
        <w:t>경제적 이윤이 0이어도 정상이윤은 존재한다.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경제적 이윤이 0이어도 정상이윤은 존재한다. 단, 기회비용을 ‘광의’로 정의하면 기회비용=명시적 비용+암묵적 비용. ‘협의’로 정의하면 기회비용=암묵적 비용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2021-07-25T11:38:14Z</dcterms:modified>
  <cp:version>1100.0100.01</cp:version>
</cp:coreProperties>
</file>