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spellStart"/>
      <w:r w:rsidRPr="007E40B4">
        <w:rPr>
          <w:rFonts w:asciiTheme="minorHAnsi" w:eastAsiaTheme="minorHAnsi" w:hAnsiTheme="minorHAnsi"/>
        </w:rPr>
        <w:t>맥킨지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gramStart"/>
      <w:r w:rsidRPr="007E40B4">
        <w:rPr>
          <w:rFonts w:asciiTheme="minorHAnsi" w:eastAsiaTheme="minorHAnsi" w:hAnsiTheme="minorHAnsi"/>
        </w:rPr>
        <w:t xml:space="preserve">보고서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>(2005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</w:t>
      </w:r>
      <w:proofErr w:type="gramStart"/>
      <w:r w:rsidRPr="007E40B4">
        <w:rPr>
          <w:rFonts w:asciiTheme="minorHAnsi" w:eastAsiaTheme="minorHAnsi" w:hAnsiTheme="minorHAnsi"/>
        </w:rPr>
        <w:t xml:space="preserve">조건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비대체성</w:t>
      </w:r>
      <w:proofErr w:type="spellEnd"/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비모방성</w:t>
      </w:r>
      <w:proofErr w:type="spellEnd"/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>(individual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>(organization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>(career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>(performance improvement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62A7" w:rsidRDefault="005262A7" w:rsidP="00620695"/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혁신적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</w:t>
      </w:r>
      <w:proofErr w:type="gramStart"/>
      <w:r w:rsidRPr="007E40B4">
        <w:rPr>
          <w:rFonts w:asciiTheme="minorHAnsi" w:eastAsiaTheme="minorHAnsi" w:hAnsiTheme="minorHAnsi"/>
        </w:rPr>
        <w:t xml:space="preserve">변화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>(Socialization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>(Externalization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>(Combination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>(Internalization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</w:t>
      </w:r>
      <w:proofErr w:type="gramStart"/>
      <w:r w:rsidRPr="007E40B4">
        <w:rPr>
          <w:rFonts w:asciiTheme="minorHAnsi" w:eastAsiaTheme="minorHAnsi" w:hAnsiTheme="minorHAnsi"/>
        </w:rPr>
        <w:t xml:space="preserve">중요성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 xml:space="preserve">개발자는 현재 적어도 학습 </w:t>
      </w:r>
      <w:proofErr w:type="spellStart"/>
      <w:r w:rsidRPr="007E40B4">
        <w:rPr>
          <w:rFonts w:asciiTheme="minorHAnsi" w:eastAsiaTheme="minorHAnsi" w:hAnsiTheme="minorHAnsi"/>
        </w:rPr>
        <w:t>파트너십의</w:t>
      </w:r>
      <w:proofErr w:type="spellEnd"/>
      <w:r w:rsidRPr="007E40B4">
        <w:rPr>
          <w:rFonts w:asciiTheme="minorHAnsi" w:eastAsiaTheme="minorHAnsi" w:hAnsiTheme="minorHAnsi"/>
        </w:rPr>
        <w:t xml:space="preserve"> 세 가지 형태들에 관여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proofErr w:type="spellStart"/>
      <w:proofErr w:type="gramStart"/>
      <w:r w:rsidRPr="007E40B4">
        <w:rPr>
          <w:rFonts w:asciiTheme="minorHAnsi" w:eastAsiaTheme="minorHAnsi" w:hAnsiTheme="minorHAnsi"/>
        </w:rPr>
        <w:t>파트너십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>(strategic alliances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>(joint venture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 w:rsidR="00620695" w:rsidRDefault="00620695" w:rsidP="00620695">
      <w:pPr>
        <w:pStyle w:val="2"/>
      </w:pPr>
      <w:r>
        <w:t>1. 인적자원개발의 발전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인적자원개발의 발전단계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인적자원개발이 조직전체에 내재화된 </w:t>
      </w:r>
      <w:proofErr w:type="gramStart"/>
      <w:r>
        <w:t>단계 :</w:t>
      </w:r>
      <w:proofErr w:type="gramEnd"/>
      <w:r>
        <w:t xml:space="preserve"> 전략적 통합 HRD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인적자원개발 패러다임의 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과학적 관리법(</w:t>
      </w:r>
      <w:proofErr w:type="spellStart"/>
      <w:r>
        <w:t>Taylorism</w:t>
      </w:r>
      <w:proofErr w:type="spellEnd"/>
      <w:r>
        <w:t>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20695" w:rsidRDefault="00620695" w:rsidP="00620695">
      <w:pPr>
        <w:pStyle w:val="2"/>
      </w:pPr>
      <w:r>
        <w:t>2. 인적자원가치의 변화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시간당 </w:t>
      </w:r>
      <w:proofErr w:type="spellStart"/>
      <w:r>
        <w:t>노무비의</w:t>
      </w:r>
      <w:proofErr w:type="spellEnd"/>
      <w:r>
        <w:t xml:space="preserve"> 개념 → 인적 자원의 개념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가치 :</w:t>
      </w:r>
      <w:proofErr w:type="gramEnd"/>
      <w:r>
        <w:t xml:space="preserve"> 인적자원의 </w:t>
      </w:r>
      <w:proofErr w:type="spellStart"/>
      <w:r>
        <w:t>가치창출력</w:t>
      </w:r>
      <w:proofErr w:type="spellEnd"/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희소성 :</w:t>
      </w:r>
      <w:proofErr w:type="gramEnd"/>
      <w:r>
        <w:t xml:space="preserve"> 특별한 가능성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모방 </w:t>
      </w:r>
      <w:proofErr w:type="gramStart"/>
      <w:r>
        <w:t>불가능성 :</w:t>
      </w:r>
      <w:proofErr w:type="gramEnd"/>
      <w:r>
        <w:t xml:space="preserve"> 쉽게 모방되지 않거나 모방에 많은 비용이 소요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조직화 :</w:t>
      </w:r>
      <w:proofErr w:type="gramEnd"/>
      <w:r>
        <w:t xml:space="preserve"> 위의 3가지가 유리한 위치를 갖기 위해서는 조직화</w:t>
      </w:r>
    </w:p>
    <w:p w:rsidR="00620695" w:rsidRDefault="00620695" w:rsidP="00620695">
      <w:pPr>
        <w:pStyle w:val="2"/>
      </w:pPr>
      <w:r>
        <w:t xml:space="preserve">3. HRD 변화대리인으로서 </w:t>
      </w:r>
      <w:proofErr w:type="spellStart"/>
      <w:r>
        <w:t>촉진자</w:t>
      </w:r>
      <w:proofErr w:type="spellEnd"/>
      <w:r>
        <w:t xml:space="preserve"> 역할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20695" w:rsidRDefault="00620695" w:rsidP="00620695">
      <w:pPr>
        <w:pStyle w:val="2"/>
      </w:pPr>
      <w:r>
        <w:t>1. 인적자원의 육성</w:t>
      </w:r>
    </w:p>
    <w:p w:rsidR="00620695" w:rsidRDefault="00620695" w:rsidP="0059599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20695" w:rsidRDefault="00620695" w:rsidP="00620695">
      <w:pPr>
        <w:pStyle w:val="2"/>
      </w:pPr>
      <w:r>
        <w:lastRenderedPageBreak/>
        <w:t>2. 조직에서 요구하는 역량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ㅡ자형</w:t>
      </w:r>
      <w:proofErr w:type="spellEnd"/>
      <w:r>
        <w:t xml:space="preserve">, </w:t>
      </w:r>
      <w:proofErr w:type="spellStart"/>
      <w:r>
        <w:t>ㅣ자형</w:t>
      </w:r>
      <w:proofErr w:type="spellEnd"/>
      <w:r>
        <w:t xml:space="preserve"> → T자형, Y자형 인재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</w:t>
      </w:r>
      <w:proofErr w:type="gramStart"/>
      <w:r>
        <w:t>’ :</w:t>
      </w:r>
      <w:proofErr w:type="gramEnd"/>
      <w:r>
        <w:t xml:space="preserve"> 일곱 가지 역량과 기술을 제안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</w:t>
      </w:r>
      <w:proofErr w:type="gramStart"/>
      <w:r>
        <w:t>) :</w:t>
      </w:r>
      <w:proofErr w:type="gramEnd"/>
      <w:r>
        <w:t xml:space="preserve"> 세 가지 기초 기술과 다섯 가지 역량을 제시</w:t>
      </w:r>
    </w:p>
    <w:p w:rsidR="00620695" w:rsidRDefault="00620695" w:rsidP="00620695">
      <w:pPr>
        <w:pStyle w:val="2"/>
      </w:pPr>
      <w:r>
        <w:t>3. 인적자원 육성체계</w:t>
      </w:r>
    </w:p>
    <w:p w:rsidR="00620695" w:rsidRDefault="00620695" w:rsidP="005959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620695" w:rsidRDefault="00620695" w:rsidP="00620695">
      <w:pPr>
        <w:pStyle w:val="2"/>
      </w:pPr>
      <w:r>
        <w:t>1. 직무분석</w:t>
      </w:r>
    </w:p>
    <w:p w:rsidR="00620695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직무분석에서 정리된 자료는 직무기술서와 직무명세서를 작성하는 데 사용되고, 직무평가의 기본자료로도 사용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직무분석의 결과 직무수행과 관련된 과업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및직무행동을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일정한 양식으로 기술한 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직무기술서에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의하여 직무와 그 필요 항목, 요건만을 개인적 자격에 중점을 주어 간단한 양식으로 종업원의 행동, 기능, 능력, 지식 등을 정리한 문서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기능적 직무분석법, 직위분석 질문지법, 관리직위 기술 질문지법,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과업목록법</w:t>
      </w:r>
      <w:proofErr w:type="spellEnd"/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예상된 방법으로 질문에 대하여 일관되게 답변 시 발생</w:t>
      </w:r>
    </w:p>
    <w:p w:rsidR="00620695" w:rsidRDefault="00620695" w:rsidP="00620695">
      <w:pPr>
        <w:pStyle w:val="2"/>
      </w:pPr>
      <w:r>
        <w:t>2. 직무평가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620695" w:rsidRDefault="00620695" w:rsidP="0059599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620695" w:rsidRDefault="00620695" w:rsidP="00620695"/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욕구를만족시키기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위해 직무의 내용, 기능, 관계를 결정하는 것”이다.</w:t>
      </w:r>
    </w:p>
    <w:p w:rsidR="00620695" w:rsidRDefault="00620695" w:rsidP="00620695">
      <w:pPr>
        <w:rPr>
          <w:szCs w:val="20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620695" w:rsidRDefault="00620695" w:rsidP="00620695">
      <w:pPr>
        <w:pStyle w:val="2"/>
      </w:pPr>
      <w:r>
        <w:t>1. 직무설계의 접근 방법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620695" w:rsidRPr="00A552BF" w:rsidRDefault="00620695" w:rsidP="0059599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620695" w:rsidRPr="00A552BF" w:rsidRDefault="00620695" w:rsidP="0059599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620695" w:rsidRPr="00A552BF" w:rsidRDefault="00620695" w:rsidP="0059599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직무특성이론(job characteristics theory)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핵크만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(J. R. Hackman)과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올드햄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(G. Oldham)이 개발한 직무특성이론은 그 테두리 내에서 그것을 </w:t>
      </w: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이론적으로 더욱 정교화하고, 그에 따른 실천적 전략까지 제시하였다는 점에서 높이 평가 받음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차원, 주요 심리상태, 개인 및 직무성과의 3부분으로 이루어져 있음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620695" w:rsidRDefault="00620695" w:rsidP="00620695">
      <w:pPr>
        <w:pStyle w:val="2"/>
      </w:pPr>
      <w:r>
        <w:t>2. 직무설계의 실행방안</w:t>
      </w:r>
    </w:p>
    <w:p w:rsidR="00620695" w:rsidRDefault="00620695" w:rsidP="0059599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20695" w:rsidRDefault="00620695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델파이</w:t>
      </w:r>
      <w:proofErr w:type="spellEnd"/>
      <w:r>
        <w:rPr>
          <w:rStyle w:val="click"/>
        </w:rPr>
        <w:t xml:space="preserve"> 기법</w:t>
      </w:r>
    </w:p>
    <w:p w:rsidR="00595991" w:rsidRDefault="00595991" w:rsidP="00595991">
      <w:pPr>
        <w:pStyle w:val="2"/>
      </w:pPr>
      <w:r>
        <w:t>1. 인적자원계획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미시적 산정방법은 업무량과 업무내용의 변화에 따라 필요한 인원이 증감한다는 사실에 기초하여, 업무량의 파악에 의해 정원을 산정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595991" w:rsidRDefault="00595991" w:rsidP="00595991">
      <w:pPr>
        <w:pStyle w:val="2"/>
      </w:pPr>
      <w:r>
        <w:lastRenderedPageBreak/>
        <w:t>2. 인적자원의 수요예측과 공급예측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595991" w:rsidRPr="006C5646" w:rsidRDefault="00595991" w:rsidP="00595991">
      <w:pPr>
        <w:pStyle w:val="a7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595991" w:rsidRPr="006C5646" w:rsidRDefault="00595991" w:rsidP="0059599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595991" w:rsidRPr="006C5646" w:rsidRDefault="00595991" w:rsidP="0059599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595991" w:rsidRPr="006C5646" w:rsidRDefault="00595991" w:rsidP="0059599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20695" w:rsidRDefault="00620695" w:rsidP="00620695"/>
    <w:p w:rsidR="00595991" w:rsidRPr="006C5646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 w:rsidR="00595991" w:rsidRDefault="00595991" w:rsidP="00595991">
      <w:pPr>
        <w:pStyle w:val="2"/>
      </w:pPr>
      <w:r>
        <w:t>1. 모집관리</w:t>
      </w:r>
    </w:p>
    <w:p w:rsidR="00595991" w:rsidRDefault="00595991" w:rsidP="0059599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외부의 경영환경이 안정되어 있고, 모집에 따른 시간과 자금이 제한되어 있을 경우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595991" w:rsidRDefault="00595991" w:rsidP="00595991">
      <w:pPr>
        <w:pStyle w:val="2"/>
      </w:pPr>
      <w:r>
        <w:lastRenderedPageBreak/>
        <w:t>2. 선발관리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595991" w:rsidRDefault="00595991" w:rsidP="00595991">
      <w:pPr>
        <w:pStyle w:val="2"/>
      </w:pPr>
      <w:r>
        <w:t>3. 채용관리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 w:rsidR="00595991" w:rsidRDefault="00595991" w:rsidP="00595991">
      <w:pPr>
        <w:pStyle w:val="2"/>
      </w:pPr>
      <w:r>
        <w:t>1. 교수설계모형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주의, 철학적 배경에 의해 요구분석 →해결대안 선정 → 실행을 위한 교육목표, 방법, 매체 설계, 개발, 실행 →그 결과를 평가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ISD의 </w:t>
      </w:r>
      <w:proofErr w:type="gramStart"/>
      <w:r>
        <w:t>프로세스 :</w:t>
      </w:r>
      <w:proofErr w:type="gramEnd"/>
      <w:r>
        <w:t xml:space="preserve"> 분석 → 설계 → 개발 → 실행 → 평가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595991" w:rsidRDefault="00595991" w:rsidP="00595991">
      <w:pPr>
        <w:pStyle w:val="2"/>
      </w:pPr>
      <w:r>
        <w:t>2. 인적자원개발의 요구조사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요구조사을</w:t>
      </w:r>
      <w:proofErr w:type="spellEnd"/>
      <w:r>
        <w:t xml:space="preserve"> 실시함으로써 교육프로그램을 개발하기 위한 기본방향, 교육내용, 교육방법, 다양한 관련 문제점 등에 대한 정보를 획득할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외부환경 </w:t>
      </w:r>
      <w:proofErr w:type="gramStart"/>
      <w:r>
        <w:t>분석 :</w:t>
      </w:r>
      <w:proofErr w:type="gramEnd"/>
      <w:r>
        <w:t xml:space="preserve"> 외부환경은 주로 전략적 계획을 통해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내부환경 </w:t>
      </w:r>
      <w:proofErr w:type="gramStart"/>
      <w:r>
        <w:t>분석 :</w:t>
      </w:r>
      <w:proofErr w:type="gramEnd"/>
      <w:r>
        <w:t xml:space="preserve"> 조직내부환경은 다양한 정보시스템들에 </w:t>
      </w:r>
      <w:proofErr w:type="spellStart"/>
      <w:r>
        <w:t>접근함으로서</w:t>
      </w:r>
      <w:proofErr w:type="spellEnd"/>
      <w:r>
        <w:t xml:space="preserve">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조사단계 :</w:t>
      </w:r>
      <w:proofErr w:type="gramEnd"/>
      <w:r>
        <w:t xml:space="preserve"> ① 자료 수집, ② 자료 분석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595991" w:rsidRDefault="00595991" w:rsidP="00595991">
      <w:pPr>
        <w:pStyle w:val="2"/>
      </w:pPr>
      <w:r>
        <w:t>3. 인적자원개발 요구조사의 프로세스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595991" w:rsidTr="00741CDB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lastRenderedPageBreak/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proofErr w:type="gramStart"/>
      <w:r>
        <w:rPr>
          <w:sz w:val="23"/>
          <w:szCs w:val="23"/>
        </w:rPr>
        <w:t>원인 :</w:t>
      </w:r>
      <w:proofErr w:type="gramEnd"/>
      <w:r>
        <w:rPr>
          <w:sz w:val="23"/>
          <w:szCs w:val="23"/>
        </w:rPr>
        <w:t xml:space="preserve"> J. </w:t>
      </w:r>
      <w:proofErr w:type="spellStart"/>
      <w:proofErr w:type="gramStart"/>
      <w:r>
        <w:rPr>
          <w:sz w:val="23"/>
          <w:szCs w:val="23"/>
        </w:rPr>
        <w:t>Harless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지식의 결여, 동기·인센티브의 결여, 환경적 원인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우선순위 :</w:t>
      </w:r>
      <w:proofErr w:type="gramEnd"/>
      <w:r>
        <w:t xml:space="preserve"> 교육훈련에의 투자가 최상의 편익을 보장하도록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우선순위 </w:t>
      </w:r>
      <w:proofErr w:type="gramStart"/>
      <w:r>
        <w:t>노력 :</w:t>
      </w:r>
      <w:proofErr w:type="gramEnd"/>
      <w:r>
        <w:t xml:space="preserve"> ① From important things(중요한 것부터), ② Urgent (긴급한 것 순으로)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내용과 방법을 선정하기 위해 이론적 근거를 제시하면서 교육훈련 설계의 출발점이다.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설계를 위한 항로표시이다.</w:t>
      </w:r>
    </w:p>
    <w:p w:rsidR="00595991" w:rsidRDefault="00595991" w:rsidP="00595991">
      <w:pPr>
        <w:rPr>
          <w:szCs w:val="20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관점에서 목표를 알고 있다면 그들은 학습프로세스에서 주인의식을 가지고 그들의 활동을 가지고 조직하고 지휘할 수 있다.</w:t>
      </w:r>
    </w:p>
    <w:p w:rsidR="00595991" w:rsidRDefault="00595991" w:rsidP="00595991">
      <w:pPr>
        <w:pStyle w:val="2"/>
      </w:pPr>
      <w:r>
        <w:t>1. 인적자원개발 설계의 프로세스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준비도와</w:t>
      </w:r>
      <w:proofErr w:type="spellEnd"/>
      <w:r>
        <w:t xml:space="preserve"> 비슷한 개념, 이미 교육훈련 받았던 사람들이 알고 실행할 수 있는 행동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학습자들이 학습을 실행하는 단계, 학습에서 일어날 세부사항과 학습전략에 관한 의사결정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Mager</w:t>
      </w:r>
      <w:proofErr w:type="spellEnd"/>
      <w:r>
        <w:t xml:space="preserve">-type의 행동목표의 </w:t>
      </w:r>
      <w:proofErr w:type="gramStart"/>
      <w:r>
        <w:t>구성 :</w:t>
      </w:r>
      <w:proofErr w:type="gramEnd"/>
      <w:r>
        <w:t xml:space="preserve"> 행동요소, 조건요소, 기준요소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전후관계에서</w:t>
      </w:r>
      <w:proofErr w:type="spellEnd"/>
      <w:r>
        <w:t xml:space="preserve"> 전체 학습에 집중하는 것이 더 바람직하고 그 다음으로 부분을 소개함.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학습자들은 학습하는 </w:t>
      </w:r>
      <w:proofErr w:type="spellStart"/>
      <w:r>
        <w:t>진도율이</w:t>
      </w:r>
      <w:proofErr w:type="spellEnd"/>
      <w:r>
        <w:t xml:space="preserve"> 다르기 때문에 학습 간 연결을 사용해야 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논리적 배열은 일반적으로 다음과 같이 실시할 수 있음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목표성취를 위한 </w:t>
      </w:r>
      <w:proofErr w:type="gramStart"/>
      <w:r>
        <w:t>시간 :</w:t>
      </w:r>
      <w:proofErr w:type="gramEnd"/>
      <w:r>
        <w:t xml:space="preserve"> 학습이벤트를 위해 요구되는 시간은 목표를 성취하기 위해 요구되는 시간임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경험법칙은 지식의 투입이 한 번에 최대한 한 시간으로 제한할 것을 제안함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595991" w:rsidRDefault="00595991" w:rsidP="00620695"/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 w:rsidR="00595991" w:rsidRDefault="00595991" w:rsidP="00595991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595991" w:rsidRDefault="00DC5A3C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595991">
          <w:rPr>
            <w:rStyle w:val="a4"/>
          </w:rPr>
          <w:t>교육</w:t>
        </w:r>
      </w:hyperlink>
    </w:p>
    <w:p w:rsidR="00595991" w:rsidRDefault="00DC5A3C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595991">
          <w:rPr>
            <w:rStyle w:val="a4"/>
          </w:rPr>
          <w:t>개발</w:t>
        </w:r>
      </w:hyperlink>
    </w:p>
    <w:p w:rsidR="00595991" w:rsidRDefault="00DC5A3C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595991">
          <w:rPr>
            <w:rStyle w:val="a4"/>
          </w:rPr>
          <w:t>학습</w:t>
        </w:r>
      </w:hyperlink>
    </w:p>
    <w:p w:rsidR="00595991" w:rsidRPr="00B86D49" w:rsidRDefault="00DC5A3C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4번" w:history="1">
        <w:r w:rsidR="00595991" w:rsidRPr="00B86D49">
          <w:rPr>
            <w:rStyle w:val="a4"/>
            <w:color w:val="FF0000"/>
          </w:rPr>
          <w:t>훈련</w:t>
        </w:r>
      </w:hyperlink>
    </w:p>
    <w:p w:rsidR="00595991" w:rsidRDefault="00DC5A3C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595991">
          <w:rPr>
            <w:rStyle w:val="a4"/>
          </w:rPr>
          <w:t>연습</w:t>
        </w:r>
      </w:hyperlink>
    </w:p>
    <w:p w:rsidR="00595991" w:rsidRDefault="00595991" w:rsidP="00595991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595991" w:rsidRDefault="00595991" w:rsidP="00595991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595991" w:rsidRPr="00B86D49" w:rsidRDefault="00DC5A3C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="00595991" w:rsidRPr="00B86D49">
          <w:rPr>
            <w:rStyle w:val="a4"/>
            <w:color w:val="FF0000"/>
          </w:rPr>
          <w:t>성장욕구 충족</w:t>
        </w:r>
      </w:hyperlink>
    </w:p>
    <w:p w:rsidR="00595991" w:rsidRDefault="00DC5A3C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595991">
          <w:rPr>
            <w:rStyle w:val="a4"/>
          </w:rPr>
          <w:t>생산성 향상</w:t>
        </w:r>
      </w:hyperlink>
    </w:p>
    <w:p w:rsidR="00595991" w:rsidRDefault="00DC5A3C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595991">
          <w:rPr>
            <w:rStyle w:val="a4"/>
          </w:rPr>
          <w:t>미래필요능력 육성</w:t>
        </w:r>
      </w:hyperlink>
    </w:p>
    <w:p w:rsidR="00595991" w:rsidRDefault="00DC5A3C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595991">
          <w:rPr>
            <w:rStyle w:val="a4"/>
          </w:rPr>
          <w:t>조직성과 재고</w:t>
        </w:r>
      </w:hyperlink>
    </w:p>
    <w:p w:rsidR="00595991" w:rsidRDefault="00DC5A3C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595991">
          <w:rPr>
            <w:rStyle w:val="a4"/>
          </w:rPr>
          <w:t>필요인력 사내확보</w:t>
        </w:r>
      </w:hyperlink>
    </w:p>
    <w:p w:rsidR="00595991" w:rsidRDefault="00595991" w:rsidP="00595991">
      <w:pPr>
        <w:pStyle w:val="a3"/>
        <w:ind w:left="720"/>
      </w:pPr>
      <w:r>
        <w:t>성장욕구충족은 종업원 측면의 목적이다.</w:t>
      </w:r>
    </w:p>
    <w:p w:rsidR="00595991" w:rsidRDefault="00595991" w:rsidP="00595991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595991" w:rsidRDefault="00DC5A3C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595991">
          <w:rPr>
            <w:rStyle w:val="a4"/>
          </w:rPr>
          <w:t>급속한 기술변화로 기술진부화 가속화</w:t>
        </w:r>
      </w:hyperlink>
    </w:p>
    <w:p w:rsidR="00595991" w:rsidRDefault="00DC5A3C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595991">
          <w:rPr>
            <w:rStyle w:val="a4"/>
          </w:rPr>
          <w:t>직무의 재설계는 종업원에게 추가적인 대인관계기술 개발요구</w:t>
        </w:r>
      </w:hyperlink>
    </w:p>
    <w:p w:rsidR="00595991" w:rsidRDefault="00DC5A3C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595991">
          <w:rPr>
            <w:rStyle w:val="a4"/>
          </w:rPr>
          <w:t>인수합병의 증가에 따른 교육훈련 필요성 증가</w:t>
        </w:r>
      </w:hyperlink>
    </w:p>
    <w:p w:rsidR="00595991" w:rsidRDefault="00DC5A3C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595991">
          <w:rPr>
            <w:rStyle w:val="a4"/>
          </w:rPr>
          <w:t>기업 간 종업원이동증가로 회사규정이해, 종업원 네트워크화의 필요</w:t>
        </w:r>
      </w:hyperlink>
    </w:p>
    <w:p w:rsidR="00595991" w:rsidRPr="00B86D49" w:rsidRDefault="00DC5A3C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595991"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595991" w:rsidRDefault="00595991" w:rsidP="00595991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595991" w:rsidRDefault="00595991" w:rsidP="00620695"/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 w:rsidR="00595991" w:rsidRDefault="00595991" w:rsidP="00595991">
      <w:pPr>
        <w:pStyle w:val="2"/>
      </w:pPr>
      <w:r>
        <w:t>1. 교육훈련의 형태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595991" w:rsidRDefault="00595991" w:rsidP="00595991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595991" w:rsidRDefault="00595991" w:rsidP="00595991">
      <w:pPr>
        <w:pStyle w:val="2"/>
      </w:pPr>
      <w:r>
        <w:t>2. 교육훈련의 방법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 xml:space="preserve">(Brainstorming), ③ </w:t>
      </w:r>
      <w:proofErr w:type="spellStart"/>
      <w:r>
        <w:t>역할연기법</w:t>
      </w:r>
      <w:proofErr w:type="spellEnd"/>
      <w:r>
        <w:t>(Role playing)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 ② 중견간부 이사회제도(Junior boards of executives)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595991" w:rsidRDefault="00595991" w:rsidP="00595991">
      <w:pPr>
        <w:pStyle w:val="2"/>
      </w:pPr>
      <w:r>
        <w:t>3. 교육훈련의 최근 추세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블렌디드</w:t>
      </w:r>
      <w:proofErr w:type="spellEnd"/>
      <w:r>
        <w:t xml:space="preserve"> 러닝(Blended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교육훈련의 </w:t>
      </w:r>
      <w:proofErr w:type="spellStart"/>
      <w:r>
        <w:t>아웃소싱</w:t>
      </w:r>
      <w:proofErr w:type="spellEnd"/>
      <w:r>
        <w:t>(Outsourcing)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4) </w:t>
      </w:r>
      <w:proofErr w:type="spellStart"/>
      <w:r>
        <w:t>코칭</w:t>
      </w:r>
      <w:proofErr w:type="spellEnd"/>
      <w:r>
        <w:t>(Coaching)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95991" w:rsidRDefault="00595991" w:rsidP="00620695"/>
    <w:p w:rsidR="00A85990" w:rsidRDefault="00A85990" w:rsidP="00A859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경력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경력관리</w:t>
      </w:r>
    </w:p>
    <w:p w:rsidR="00A85990" w:rsidRDefault="00A85990" w:rsidP="00A85990">
      <w:pPr>
        <w:pStyle w:val="2"/>
        <w:tabs>
          <w:tab w:val="left" w:pos="3150"/>
        </w:tabs>
      </w:pPr>
      <w:r>
        <w:t>1. 경력개발의 이해</w:t>
      </w:r>
      <w:r>
        <w:tab/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A85990" w:rsidRDefault="00A85990" w:rsidP="00A8599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경력관리의 개념</w:t>
      </w:r>
    </w:p>
    <w:p w:rsidR="00A85990" w:rsidRDefault="00A85990" w:rsidP="00A85990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A85990" w:rsidRDefault="00A85990" w:rsidP="00A85990">
      <w:pPr>
        <w:pStyle w:val="2"/>
      </w:pPr>
      <w:r>
        <w:t>2. 경력개발관리의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A85990" w:rsidRDefault="00A85990" w:rsidP="00A8599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A85990" w:rsidRDefault="00A85990" w:rsidP="00A8599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직업준비기(Preparation for Work)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A85990" w:rsidRDefault="00A85990" w:rsidP="00A85990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A85990" w:rsidRDefault="00A85990" w:rsidP="00A85990">
      <w:pPr>
        <w:pStyle w:val="2"/>
      </w:pPr>
      <w:r>
        <w:t>3. 경력개발의 모델</w:t>
      </w:r>
    </w:p>
    <w:p w:rsidR="00A85990" w:rsidRDefault="00A85990" w:rsidP="00A8599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A85990" w:rsidRDefault="00A85990" w:rsidP="00A8599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경력개념임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시간이 지남으로써 상이한 직업들 내에서와 직업들 간에 이동을 하는 방향과 빈도가 다름</w:t>
      </w:r>
    </w:p>
    <w:p w:rsidR="00A85990" w:rsidRDefault="00A85990" w:rsidP="00A85990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A85990" w:rsidRDefault="00A85990" w:rsidP="00620695"/>
    <w:p w:rsidR="00A85990" w:rsidRDefault="00A85990" w:rsidP="00A8599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경력개발 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 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탐색(Exploration) 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확립(Establishment) 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유지(Maintenance) 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쇠퇴(Decline) 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A85990" w:rsidRDefault="00A85990" w:rsidP="00A8599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program, CDP)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 및 개인 요구(needs)가 경력을 통해서 일치되도록 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이를 통해 인적자원개발이 이루어져 궁극적으로 조직의 유효성을 증대시킴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인적자원관리의 주요 과제인 개발지향적 인사고과, 교육훈련, 승진, 직무순환 등에 초점을 두어 체계적으로 제도화한 것임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접근방법은 개인차원과 조직차원으로 구분함</w:t>
      </w:r>
    </w:p>
    <w:p w:rsidR="00A85990" w:rsidRDefault="00A85990" w:rsidP="00A85990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개인차원은 개인이 주도적으로 경력개발을 설계하고 조직차원은 조직이 주도적으로 경력개발을 설계함.</w:t>
      </w:r>
    </w:p>
    <w:p w:rsidR="00A85990" w:rsidRDefault="00A85990" w:rsidP="00A85990">
      <w:pPr>
        <w:pStyle w:val="2"/>
      </w:pPr>
      <w:r>
        <w:t>1. 경력개발의 내용</w:t>
      </w:r>
    </w:p>
    <w:p w:rsidR="00A85990" w:rsidRDefault="00A85990" w:rsidP="00A8599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A85990" w:rsidRDefault="00A85990" w:rsidP="00A8599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구성원의 </w:t>
      </w:r>
      <w:proofErr w:type="spellStart"/>
      <w:r>
        <w:t>인적자료</w:t>
      </w:r>
      <w:proofErr w:type="spellEnd"/>
      <w:r>
        <w:t xml:space="preserve"> 수집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직무분석과 인적자원개발 및 인적자원계획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경력기회에 대한 커뮤니케이션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경력상담과 경력목표 설정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경력개발의 필요성 분석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경력경로(Career path)의 설정과 경력개발의 추구</w:t>
      </w:r>
    </w:p>
    <w:p w:rsidR="00A85990" w:rsidRDefault="00A85990" w:rsidP="00A8599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⑦ 결과 분석 및 경력개발 계획의 조정</w:t>
      </w:r>
    </w:p>
    <w:p w:rsidR="00A85990" w:rsidRDefault="00A85990" w:rsidP="00A85990">
      <w:pPr>
        <w:pStyle w:val="2"/>
      </w:pPr>
      <w:r>
        <w:t>2. 경력개발의 방법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program, AMP)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update):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A85990" w:rsidRDefault="00A85990" w:rsidP="00A8599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A85990" w:rsidRDefault="00A85990" w:rsidP="00A8599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A85990" w:rsidRDefault="00A85990" w:rsidP="00A85990">
      <w:pPr>
        <w:pStyle w:val="2"/>
      </w:pPr>
      <w:r>
        <w:t>3. 경력개발의 문제점과 성공조건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성공조건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A85990" w:rsidRDefault="00A85990" w:rsidP="00A8599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A85990" w:rsidRDefault="00A85990" w:rsidP="00A8599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</w:p>
    <w:p w:rsidR="00985CF6" w:rsidRDefault="00985CF6" w:rsidP="00985CF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전략경영</w:t>
      </w:r>
    </w:p>
    <w:p w:rsidR="00985CF6" w:rsidRDefault="00985CF6" w:rsidP="00985CF6">
      <w:pPr>
        <w:pStyle w:val="2"/>
      </w:pPr>
      <w:r>
        <w:t>1. 전략의 기본이해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</w:t>
      </w:r>
    </w:p>
    <w:p w:rsidR="00985CF6" w:rsidRDefault="00985CF6" w:rsidP="00985CF6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경영전략의 정의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카를</w:t>
      </w:r>
      <w:proofErr w:type="spellEnd"/>
      <w:r>
        <w:t xml:space="preserve"> 폰 클라우제비츠(Carl von Clausewitz)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전쟁에서 승리하기 위한 목적을 달성하기 위해 전투(전술)들을 조화 시키는 것(전술의 운용에 관한 지도)(1832)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케네스</w:t>
      </w:r>
      <w:proofErr w:type="spellEnd"/>
      <w:r>
        <w:t xml:space="preserve"> </w:t>
      </w:r>
      <w:proofErr w:type="spellStart"/>
      <w:r>
        <w:t>앤드류스</w:t>
      </w:r>
      <w:proofErr w:type="spellEnd"/>
      <w:r>
        <w:t>(Kenneth Andrews)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전략이란 기업의 목표를 달성하기 위하여 수립하는 여러 가지 계획이나 정책(1971)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경영전략의 필요성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급변하는 환경에 구성원이 미래의 비전과 목표달성을 위해 해야 할 일이 무엇인가를 명확하게 인지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전사적으로 경영전략 의미를 이해하고 달성해야 할 목표를 공유하게 됨으로써 공통의 목표를 갖게 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지금 무엇을 해야 할 것인가를 확실히 알 수 있으며 따라서 필요하고 유용한 정보를 수집, 활용하게 됨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조직의 방향설정 위계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985CF6" w:rsidRDefault="00985CF6" w:rsidP="00985CF6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경영전략 수립 시 유의사항 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현실과 목표와의 차이를 극복할 수 있는 합리적 전략대안을 개발해야 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성장전략, 안정전략, 축소전략, 혼합전략 중에서 적합한 전략을 선택함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경쟁사의 전략요소를 점검하고, 경쟁우위요소 정립을 위한 경쟁전략 및 기능별 전략을 수립함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경영자원의 획득 가능성을 검토함</w:t>
      </w:r>
    </w:p>
    <w:p w:rsidR="00985CF6" w:rsidRDefault="00985CF6" w:rsidP="00985CF6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모든 구성원에게 명확하고 쉽게 이해가 되도록 해야 하고 단계별</w:t>
      </w:r>
      <w:r>
        <w:rPr>
          <w:rFonts w:ascii="MS Gothic" w:eastAsia="MS Gothic" w:hAnsi="MS Gothic" w:cs="MS Gothic" w:hint="eastAsia"/>
        </w:rPr>
        <w:t>․</w:t>
      </w:r>
      <w:r>
        <w:t>기능별로 잘 통합되어 있어야 함</w:t>
      </w:r>
    </w:p>
    <w:p w:rsidR="00985CF6" w:rsidRDefault="00985CF6" w:rsidP="00985CF6">
      <w:pPr>
        <w:pStyle w:val="2"/>
      </w:pPr>
      <w:r>
        <w:t>2. 전략의 유형</w:t>
      </w:r>
    </w:p>
    <w:p w:rsidR="00985CF6" w:rsidRDefault="00985CF6" w:rsidP="00985CF6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조직전략의 구분 및 적용전략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전사적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기업 전체의 장기적인 방향을 설정하는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기업 전체의 자원배분의 지침과 방향을 결정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사업전략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단일의 사업단위 혹은 생산라인을 위한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② 특정산업이나 특정시장 내에서 경쟁하기 위한 전략적 의도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기능적 전략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t>① 제한된 자원을 어떻게 하면 효용이 극대화되도록 배분할 것인가</w:t>
      </w:r>
    </w:p>
    <w:p w:rsidR="00985CF6" w:rsidRDefault="00985CF6" w:rsidP="00985CF6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ind w:left="1815"/>
        <w:jc w:val="left"/>
      </w:pPr>
      <w:r>
        <w:lastRenderedPageBreak/>
        <w:t>② 인적자원관리, 생산 · 운영관리, 마케팅관리, 인적자원관리, 재무관리에 대하여 전략수립</w:t>
      </w:r>
    </w:p>
    <w:p w:rsidR="00985CF6" w:rsidRDefault="00985CF6" w:rsidP="00985CF6">
      <w:pPr>
        <w:pStyle w:val="2"/>
      </w:pPr>
      <w:r>
        <w:t>3. 전략의 실제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종합적인 관점에서 비전과 목표를 설정하고 각 사업분야에 경영자원을 배분하고 조정하는 일련의 활동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산업이나 시장의 성장률과 점유율로 사업기회를 분석하는 기법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기업은 2개 이상의 사업을 가지고 있으며 각 사업단위는 경쟁 환경과 사업모델도 다름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985CF6" w:rsidRDefault="00985CF6" w:rsidP="00985CF6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조직내부의 강점(Strength)/약점(Weakness)을 조직외부의 기회(Opportunity)/위협(Threat) 요인과 대응시켜 전략을 개발하는 방법</w:t>
      </w:r>
    </w:p>
    <w:p w:rsidR="00985CF6" w:rsidRDefault="00985CF6" w:rsidP="00985CF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985CF6" w:rsidRDefault="00985CF6" w:rsidP="00985CF6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433E01" w:rsidRDefault="00433E01" w:rsidP="00433E0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기업환경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전략적 기획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SWOT 분석</w:t>
      </w:r>
    </w:p>
    <w:p w:rsidR="00433E01" w:rsidRDefault="00433E01" w:rsidP="00433E01">
      <w:pPr>
        <w:pStyle w:val="2"/>
      </w:pPr>
      <w:r>
        <w:t>1. 기업의 전략적 계획과 전략적 인적자원개발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기획이란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환경의 휘발성(volatility) </w:t>
      </w:r>
      <w:proofErr w:type="gramStart"/>
      <w:r>
        <w:t>판단 :</w:t>
      </w:r>
      <w:proofErr w:type="gramEnd"/>
      <w:r>
        <w:t xml:space="preserve"> 불확실한 상황 ⇒확실에 가까운 상황으로 관리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집중영역(market niche) </w:t>
      </w:r>
      <w:proofErr w:type="gramStart"/>
      <w:r>
        <w:t>확인 :</w:t>
      </w:r>
      <w:proofErr w:type="gramEnd"/>
      <w:r>
        <w:t xml:space="preserve"> 전략적 방향 확인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환경분석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직접적인 </w:t>
      </w:r>
      <w:proofErr w:type="gramStart"/>
      <w:r>
        <w:t>요인들 :</w:t>
      </w:r>
      <w:proofErr w:type="gramEnd"/>
      <w:r>
        <w:t xml:space="preserve"> 고객, 경쟁자, 공급자들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간접적 </w:t>
      </w:r>
      <w:proofErr w:type="gramStart"/>
      <w:r>
        <w:t>요인들 :</w:t>
      </w:r>
      <w:proofErr w:type="gramEnd"/>
      <w:r>
        <w:t xml:space="preserve"> 법률적</w:t>
      </w:r>
      <w:r>
        <w:rPr>
          <w:rFonts w:ascii="MS Gothic" w:eastAsia="MS Gothic" w:hAnsi="MS Gothic" w:cs="MS Gothic" w:hint="eastAsia"/>
        </w:rPr>
        <w:t>‧</w:t>
      </w:r>
      <w:r>
        <w:t>정치적 관심, 경제적 조건들, 사회문화적 과제, 기술공학의 발전, 사업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내부환경 :</w:t>
      </w:r>
      <w:proofErr w:type="gramEnd"/>
      <w:r>
        <w:t xml:space="preserve"> 종업원, 주주, 경영자, 조직자산 </w:t>
      </w:r>
      <w:r>
        <w:rPr>
          <w:rFonts w:ascii="MS Gothic" w:eastAsia="MS Gothic" w:hAnsi="MS Gothic" w:cs="MS Gothic" w:hint="eastAsia"/>
        </w:rPr>
        <w:t>․</w:t>
      </w:r>
      <w:r>
        <w:t xml:space="preserve"> 조직문화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전략적 방향의 </w:t>
      </w:r>
      <w:proofErr w:type="gramStart"/>
      <w:r>
        <w:t>확인 :</w:t>
      </w:r>
      <w:proofErr w:type="gramEnd"/>
      <w:r>
        <w:t xml:space="preserve"> SWOT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장점, 약점 분석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외부환경에서 기회와 위협 예견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HRD 담당자의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역할뿐 아니라 경영자의 전략적 파트너로서 교두보 역할을 수행해야 함.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역할 → 소방수로서</w:t>
      </w:r>
    </w:p>
    <w:p w:rsidR="00433E01" w:rsidRDefault="00433E01" w:rsidP="00433E01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교두보적 역할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조직분야 프로선수로서, 경영을 지원하는 전략적 파트너로서 경영상의 요구나 이슈를 교육적으로 지원</w:t>
      </w:r>
    </w:p>
    <w:p w:rsidR="00433E01" w:rsidRDefault="00433E01" w:rsidP="00433E01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전략을 조망하는 틀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BCG </w:t>
      </w:r>
      <w:proofErr w:type="gramStart"/>
      <w:r>
        <w:t>매트릭스 :</w:t>
      </w:r>
      <w:proofErr w:type="gramEnd"/>
      <w:r>
        <w:t xml:space="preserve"> 각 상황의 특징과 대응전략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GE 모델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Michael </w:t>
      </w:r>
      <w:proofErr w:type="gramStart"/>
      <w:r>
        <w:t>Porter :</w:t>
      </w:r>
      <w:proofErr w:type="gramEnd"/>
      <w:r>
        <w:t xml:space="preserve"> 5개 경쟁적 요인들(경쟁사, 신규진출의 위협, </w:t>
      </w:r>
      <w:proofErr w:type="spellStart"/>
      <w:r>
        <w:t>판매측의</w:t>
      </w:r>
      <w:proofErr w:type="spellEnd"/>
      <w:r>
        <w:t xml:space="preserve"> 교섭력, </w:t>
      </w:r>
      <w:proofErr w:type="spellStart"/>
      <w:r>
        <w:t>매수측의</w:t>
      </w:r>
      <w:proofErr w:type="spellEnd"/>
      <w:r>
        <w:t xml:space="preserve"> 교섭력, 대체상품/서비스의 위협)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John Pearce 모델: 총괄전략</w:t>
      </w:r>
    </w:p>
    <w:p w:rsidR="00433E01" w:rsidRDefault="00433E01" w:rsidP="00433E01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집중화 전략, ② 내적 성장전략, ③ 외적 성장전략, ④ 투자회수전략</w:t>
      </w:r>
    </w:p>
    <w:p w:rsidR="00433E01" w:rsidRDefault="00433E01" w:rsidP="00433E01">
      <w:pPr>
        <w:pStyle w:val="2"/>
      </w:pPr>
      <w:r>
        <w:t>2. 전략의 실행과정과 교육훈련의 시사점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집중화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강점을 극대화하기 위해 조직의 자원을 투자하는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현재 기술을 중히 여기고, 그러한 기술을 더욱 연마하는데 중점을 둠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내부성장전략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강점에 역점을 두되 새로운 자원개발을 추구하려는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인간자원개발과 교육훈련에 의존.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외적 성장 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조직이나 기업의 합병을 통해 기업을 확장하려는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자원의 통합을 위해 그리고 소유물들을 다각화하기 위해 교육실시</w:t>
      </w:r>
    </w:p>
    <w:p w:rsidR="00433E01" w:rsidRDefault="00433E01" w:rsidP="00433E01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투자회수전략 실행과 교육훈련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과잉투자나 고객의 감소로 경제적 역전을 당할 때, 또는 자원을 매력적인 방향으로 전환하려는 전략임</w:t>
      </w:r>
    </w:p>
    <w:p w:rsidR="00433E01" w:rsidRDefault="00433E01" w:rsidP="00433E01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교육훈련에 투자는 꺼리나 최소한의 교육훈련만 실시함</w:t>
      </w:r>
    </w:p>
    <w:p w:rsidR="00330421" w:rsidRDefault="00330421" w:rsidP="00330421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지식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지식사회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태도</w:t>
      </w:r>
    </w:p>
    <w:p w:rsidR="00330421" w:rsidRDefault="00330421" w:rsidP="00330421">
      <w:pPr>
        <w:pStyle w:val="2"/>
      </w:pPr>
      <w:r>
        <w:t>1. 지식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지식의 정의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지식이란 타당성이 검증된 정보가 개인에게 체계화된 상태를 말함</w:t>
      </w:r>
    </w:p>
    <w:p w:rsidR="00330421" w:rsidRDefault="00330421" w:rsidP="0033042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지식의 유형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형식적 </w:t>
      </w:r>
      <w:proofErr w:type="gramStart"/>
      <w:r>
        <w:t>지식 :</w:t>
      </w:r>
      <w:proofErr w:type="gramEnd"/>
      <w:r>
        <w:t xml:space="preserve"> 부호화되고, 공식적 체계로 언어로 전달 가능한 지식(예 : 책, 데이터, 기술서, 설계도면, 서류)</w:t>
      </w:r>
    </w:p>
    <w:p w:rsidR="00330421" w:rsidRDefault="00330421" w:rsidP="0033042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암묵적 </w:t>
      </w:r>
      <w:proofErr w:type="gramStart"/>
      <w:r>
        <w:t>지식 :</w:t>
      </w:r>
      <w:proofErr w:type="gramEnd"/>
      <w:r>
        <w:t xml:space="preserve"> 인간의 정신과 신체에 </w:t>
      </w:r>
      <w:proofErr w:type="spellStart"/>
      <w:r>
        <w:t>체화되어</w:t>
      </w:r>
      <w:proofErr w:type="spellEnd"/>
      <w:r>
        <w:t xml:space="preserve"> 있기 때문에 부호나 전달이 어렵고, 특정 상황에서 오직 행동과 노력을 통해서만 표출되고 이전될 수 있는 지식 (예 : 자동차 운전기술, 골프실력, 제품계획)</w:t>
      </w:r>
    </w:p>
    <w:p w:rsidR="00330421" w:rsidRDefault="00330421" w:rsidP="00330421">
      <w:pPr>
        <w:pStyle w:val="2"/>
      </w:pPr>
      <w:r>
        <w:t>2. 지식의 발전과정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gramStart"/>
      <w:r>
        <w:t>사회화 :</w:t>
      </w:r>
      <w:proofErr w:type="gramEnd"/>
      <w:r>
        <w:t xml:space="preserve"> 한 사람의 암묵적 지식이 다른 사람의 암묵적 지식으로 변환, 즉 오랜 시간 관찰, 모방, 경험을 서로 공유함으로써 지식이 창출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외재화 :</w:t>
      </w:r>
      <w:proofErr w:type="gramEnd"/>
      <w:r>
        <w:t xml:space="preserve"> 개인 혹은 집단이 암묵적으로 공유한 지식을 구체적인 형식적 지식으로 만드는 </w:t>
      </w:r>
      <w:proofErr w:type="spellStart"/>
      <w:r>
        <w:t>관정으로</w:t>
      </w:r>
      <w:proofErr w:type="spellEnd"/>
      <w:r>
        <w:t xml:space="preserve"> 개인의 생각과 느낌, 감각을 글이나 그림, 도식화하는 과정을 말함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결합 :</w:t>
      </w:r>
      <w:proofErr w:type="gramEnd"/>
      <w:r>
        <w:t xml:space="preserve"> 각기 다른 형식적 지식단위를 분류, 가공, 조합, 편집하여 새로운 지식으로 체계화하는 과정</w:t>
      </w:r>
    </w:p>
    <w:p w:rsidR="00330421" w:rsidRDefault="00330421" w:rsidP="00330421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gramStart"/>
      <w:r>
        <w:t>내재화 :</w:t>
      </w:r>
      <w:proofErr w:type="gramEnd"/>
      <w:r>
        <w:t xml:space="preserve"> 글이나 문서 형태로 표시된 형식적 지식을 암묵적 지식으로 개인(집단)의 몸이나 머리에 </w:t>
      </w:r>
      <w:proofErr w:type="spellStart"/>
      <w:r>
        <w:t>체화</w:t>
      </w:r>
      <w:proofErr w:type="spellEnd"/>
    </w:p>
    <w:p w:rsidR="00330421" w:rsidRDefault="00330421" w:rsidP="00330421">
      <w:pPr>
        <w:pStyle w:val="2"/>
      </w:pPr>
      <w:r>
        <w:t>3. 태도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태도의 정의 및 구성요소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정의 :</w:t>
      </w:r>
      <w:proofErr w:type="gramEnd"/>
      <w:r>
        <w:t xml:space="preserve"> 어떤 사람이나 사물에 대해 </w:t>
      </w:r>
      <w:proofErr w:type="spellStart"/>
      <w:r>
        <w:t>호불호의</w:t>
      </w:r>
      <w:proofErr w:type="spellEnd"/>
      <w:r>
        <w:t xml:space="preserve"> 방식으로 평가반응을 하는 개인의 </w:t>
      </w:r>
      <w:proofErr w:type="spellStart"/>
      <w:r>
        <w:t>선유경향으로</w:t>
      </w:r>
      <w:proofErr w:type="spellEnd"/>
      <w:r>
        <w:t xml:space="preserve"> 행위의 선행지수임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구성요소 :</w:t>
      </w:r>
      <w:proofErr w:type="gramEnd"/>
      <w:r>
        <w:t xml:space="preserve"> ① 인지적 요소, ② 정서적 요소, ③ 행동적 요소</w:t>
      </w:r>
    </w:p>
    <w:p w:rsidR="00330421" w:rsidRDefault="00330421" w:rsidP="0033042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태도의 형성과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태도형성 :</w:t>
      </w:r>
      <w:proofErr w:type="gramEnd"/>
      <w:r>
        <w:t xml:space="preserve"> 태도의 형성에 있어서 신념과 가치가 중요한 요소가 되지만 특정 태도가 형성되는 데 있어서 그 밖에 여러 가지의 요인이 작용함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문화, ② 집단의 구성원 자격, ③ 가족, ④ 동료집단, ⑤ 사전작업경험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태도의 </w:t>
      </w:r>
      <w:proofErr w:type="gramStart"/>
      <w:r>
        <w:t>기능 :</w:t>
      </w:r>
      <w:proofErr w:type="gramEnd"/>
      <w:r>
        <w:t xml:space="preserve"> 태도는 타인의 행위를 예측할 수 있게 해주는 중요한 정보를 제공해줄 뿐 아니라 행동의 주체로서 개인에게도 중요한 역할을 해주고 있음.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적응기능, ② 자아 방어적 기능, ③ 가치 표현 기능, ④ 탐구적 기능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태도, 가치관, 행위의 </w:t>
      </w:r>
      <w:proofErr w:type="gramStart"/>
      <w:r>
        <w:t>관련성 :</w:t>
      </w:r>
      <w:proofErr w:type="gramEnd"/>
      <w:r>
        <w:t xml:space="preserve"> 가치관 → 태도 → 행동</w:t>
      </w:r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태도변화의 과정과 관리(</w:t>
      </w:r>
      <w:proofErr w:type="spellStart"/>
      <w:r>
        <w:t>르윈</w:t>
      </w:r>
      <w:proofErr w:type="spellEnd"/>
      <w:r>
        <w:t xml:space="preserve">-K. </w:t>
      </w:r>
      <w:proofErr w:type="spellStart"/>
      <w:r>
        <w:t>Lewin</w:t>
      </w:r>
      <w:proofErr w:type="spellEnd"/>
      <w:r>
        <w:t>의 장의 이론</w:t>
      </w:r>
      <w:proofErr w:type="gramStart"/>
      <w:r>
        <w:t>) :</w:t>
      </w:r>
      <w:proofErr w:type="gramEnd"/>
      <w:r>
        <w:t xml:space="preserve"> ① 해빙, ② 변화, ③ </w:t>
      </w:r>
      <w:proofErr w:type="spellStart"/>
      <w:r>
        <w:t>재동결</w:t>
      </w:r>
      <w:proofErr w:type="spellEnd"/>
    </w:p>
    <w:p w:rsidR="00330421" w:rsidRDefault="00330421" w:rsidP="00330421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태도가 성과에 중요한 이유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태도는 차이를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차이는 다름을 만듦.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태도는 실력을 변화시킴.</w:t>
      </w:r>
    </w:p>
    <w:p w:rsidR="00330421" w:rsidRDefault="00330421" w:rsidP="00330421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몰락은 태도에서 비롯됨</w:t>
      </w:r>
    </w:p>
    <w:p w:rsidR="00330421" w:rsidRDefault="00330421" w:rsidP="0033042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성인학습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안드라고지</w:t>
      </w:r>
      <w:proofErr w:type="spellEnd"/>
      <w:r>
        <w:rPr>
          <w:rStyle w:val="click"/>
          <w:rFonts w:hint="eastAsia"/>
        </w:rPr>
        <w:t xml:space="preserve">, </w:t>
      </w:r>
      <w:r>
        <w:rPr>
          <w:rStyle w:val="click"/>
        </w:rPr>
        <w:t>도구학습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lastRenderedPageBreak/>
        <w:t>학습은 변화를 포함하며. 그 변화는 비교적 영구적이다.</w:t>
      </w:r>
    </w:p>
    <w:p w:rsidR="00330421" w:rsidRPr="00F074F2" w:rsidRDefault="00330421" w:rsidP="0033042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074F2">
        <w:rPr>
          <w:rFonts w:ascii="굴림" w:eastAsia="굴림" w:hAnsi="굴림" w:cs="굴림"/>
          <w:kern w:val="0"/>
          <w:sz w:val="24"/>
          <w:szCs w:val="24"/>
        </w:rPr>
        <w:t>학습은 행동과 밀접한 관련이 있으며 학습을 위해서는 일종의 경험이 필요하다.</w:t>
      </w:r>
    </w:p>
    <w:p w:rsidR="00330421" w:rsidRDefault="00330421" w:rsidP="00330421">
      <w:pPr>
        <w:pStyle w:val="2"/>
      </w:pPr>
      <w:r>
        <w:t>1. 성인학습의 이해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학습의 정의와 특징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학습의 </w:t>
      </w:r>
      <w:proofErr w:type="gramStart"/>
      <w:r>
        <w:t>정의 :</w:t>
      </w:r>
      <w:proofErr w:type="gramEnd"/>
      <w:r>
        <w:t xml:space="preserve"> 개인의 반복적인 연습이나 직</w:t>
      </w:r>
      <w:r>
        <w:rPr>
          <w:rFonts w:ascii="MS Gothic" w:eastAsia="MS Gothic" w:hAnsi="MS Gothic" w:cs="MS Gothic" w:hint="eastAsia"/>
        </w:rPr>
        <w:t>․</w:t>
      </w:r>
      <w:r>
        <w:t>간접적인 경험을 통해 비교적 영구적인 행동의 변화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학습의 특징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학습은 변화를 포함함 ② 변화는 비교적 영구적임</w:t>
      </w:r>
    </w:p>
    <w:p w:rsidR="00330421" w:rsidRDefault="00330421" w:rsidP="00330421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학습은 행동과 밀접한 관련이 있음 ④ 학습을 위해서는 일종의 경험이 필요함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성인학습의 </w:t>
      </w:r>
      <w:proofErr w:type="gramStart"/>
      <w:r>
        <w:t>개념 :</w:t>
      </w:r>
      <w:proofErr w:type="gramEnd"/>
      <w:r>
        <w:t xml:space="preserve"> Pedagogy에서 Andragogy로</w:t>
      </w:r>
    </w:p>
    <w:p w:rsidR="00330421" w:rsidRDefault="00330421" w:rsidP="0033042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성인학습은 청소년학습과 다름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경험적 학습기술을 사용해야 함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집단학습방법을 통한 협력적 기능 개발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One-way communication ⇒ Two-way </w:t>
      </w:r>
      <w:proofErr w:type="gramStart"/>
      <w:r>
        <w:t>communication :모든</w:t>
      </w:r>
      <w:proofErr w:type="gramEnd"/>
      <w:r>
        <w:t xml:space="preserve"> 성인의 경험이 학습의 원천(경험 중시)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학습요구진단/관심에 따라 학습집단 편성</w:t>
      </w:r>
    </w:p>
    <w:p w:rsidR="00330421" w:rsidRDefault="00330421" w:rsidP="00330421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문제해결을 위한 교육에 초점을 두어야 함.</w:t>
      </w:r>
    </w:p>
    <w:p w:rsidR="00330421" w:rsidRDefault="00330421" w:rsidP="00330421">
      <w:pPr>
        <w:pStyle w:val="2"/>
      </w:pPr>
      <w:r>
        <w:t>2. 학습의 기본유형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행동주의 학습이론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 학습이론(고전적 조건화</w:t>
      </w:r>
      <w:proofErr w:type="gramStart"/>
      <w:r>
        <w:t>) :</w:t>
      </w:r>
      <w:proofErr w:type="gramEnd"/>
      <w:r>
        <w:t xml:space="preserve"> 조건자극을 무조건자극과 관련시킴으로써 새로운 조건 반응을 얻어 내는 과정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조작적 학습이론(행동수정이론)</w:t>
      </w:r>
    </w:p>
    <w:p w:rsidR="00330421" w:rsidRDefault="00330421" w:rsidP="00330421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의의 :</w:t>
      </w:r>
      <w:proofErr w:type="gramEnd"/>
      <w:r>
        <w:t xml:space="preserve"> 학습은 바람직한 결과를 위해 환경에 작동을 가함으로써 나타나는 자발적인 행위의 결과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인지적 </w:t>
      </w:r>
      <w:proofErr w:type="gramStart"/>
      <w:r>
        <w:t>학습이론 :</w:t>
      </w:r>
      <w:proofErr w:type="gramEnd"/>
      <w:r>
        <w:t xml:space="preserve"> 학습은 개인의 경험의 결과로 나타나는 인간행동의 변화임</w:t>
      </w:r>
    </w:p>
    <w:p w:rsidR="00330421" w:rsidRDefault="00330421" w:rsidP="0033042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사회적 </w:t>
      </w:r>
      <w:proofErr w:type="gramStart"/>
      <w:r>
        <w:t>학습이론 :</w:t>
      </w:r>
      <w:proofErr w:type="gramEnd"/>
      <w:r>
        <w:t xml:space="preserve"> 모델링(</w:t>
      </w:r>
      <w:proofErr w:type="spellStart"/>
      <w:r>
        <w:t>Modelling</w:t>
      </w:r>
      <w:proofErr w:type="spellEnd"/>
      <w:r>
        <w:t>)</w:t>
      </w:r>
    </w:p>
    <w:p w:rsidR="00330421" w:rsidRDefault="00330421" w:rsidP="00330421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사람의 행동과 그 결과를 관찰하는 것으로도 학습이 이루어진다고 보았음</w:t>
      </w:r>
    </w:p>
    <w:p w:rsidR="00330421" w:rsidRDefault="00330421" w:rsidP="00330421">
      <w:pPr>
        <w:pStyle w:val="2"/>
      </w:pPr>
      <w:r>
        <w:t>3. 성인학습이론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도구학습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 지향적 문제해결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생산성, 수행 또는 행동에서 학습의 결과로 일어나는 변화 측정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커뮤니케이션 학습(communicative learnin</w:t>
      </w:r>
      <w:bookmarkStart w:id="0" w:name="_GoBack"/>
      <w:bookmarkEnd w:id="0"/>
      <w:r>
        <w:t>g)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진리(truth)보다는 타인의 신념에 있어서 타당성, 정당성을 입증하기 위함.</w:t>
      </w:r>
    </w:p>
    <w:p w:rsidR="00330421" w:rsidRDefault="00330421" w:rsidP="00330421">
      <w:pPr>
        <w:widowControl/>
        <w:numPr>
          <w:ilvl w:val="2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접근방식 :</w:t>
      </w:r>
      <w:proofErr w:type="gramEnd"/>
      <w:r>
        <w:t xml:space="preserve"> 말, 글, 드라마, 댄스 등 예술을 통해 의미하는 것을 이해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커뮤니케이션 학습의 활동 </w:t>
      </w:r>
      <w:proofErr w:type="gramStart"/>
      <w:r>
        <w:t>범주 :</w:t>
      </w:r>
      <w:proofErr w:type="gramEnd"/>
      <w:r>
        <w:t xml:space="preserve"> ① 토론(Debate), ② 지식 창출</w:t>
      </w:r>
    </w:p>
    <w:p w:rsidR="00330421" w:rsidRDefault="00330421" w:rsidP="0033042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전환학습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전환이란 성인학습자가 세상을 인식하고 해석하는 틀(frame of reference), 즉 관점의 전환을 뜻함</w:t>
      </w:r>
    </w:p>
    <w:p w:rsidR="00330421" w:rsidRDefault="00330421" w:rsidP="00330421">
      <w:pPr>
        <w:widowControl/>
        <w:numPr>
          <w:ilvl w:val="1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전환학습 :</w:t>
      </w:r>
      <w:proofErr w:type="gramEnd"/>
      <w:r>
        <w:t xml:space="preserve"> 관점의 전환이 이루어지는 일련의 과정을 학습이라고 함</w:t>
      </w:r>
    </w:p>
    <w:p w:rsidR="00A85990" w:rsidRPr="00330421" w:rsidRDefault="00A85990" w:rsidP="00620695"/>
    <w:sectPr w:rsidR="00A85990" w:rsidRPr="00330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A3C" w:rsidRDefault="00DC5A3C" w:rsidP="00A85990">
      <w:pPr>
        <w:spacing w:after="0" w:line="240" w:lineRule="auto"/>
      </w:pPr>
      <w:r>
        <w:separator/>
      </w:r>
    </w:p>
  </w:endnote>
  <w:endnote w:type="continuationSeparator" w:id="0">
    <w:p w:rsidR="00DC5A3C" w:rsidRDefault="00DC5A3C" w:rsidP="00A8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A3C" w:rsidRDefault="00DC5A3C" w:rsidP="00A85990">
      <w:pPr>
        <w:spacing w:after="0" w:line="240" w:lineRule="auto"/>
      </w:pPr>
      <w:r>
        <w:separator/>
      </w:r>
    </w:p>
  </w:footnote>
  <w:footnote w:type="continuationSeparator" w:id="0">
    <w:p w:rsidR="00DC5A3C" w:rsidRDefault="00DC5A3C" w:rsidP="00A8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DFA"/>
    <w:multiLevelType w:val="multilevel"/>
    <w:tmpl w:val="B87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F5783"/>
    <w:multiLevelType w:val="multilevel"/>
    <w:tmpl w:val="241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F30831"/>
    <w:multiLevelType w:val="multilevel"/>
    <w:tmpl w:val="F006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A253E3"/>
    <w:multiLevelType w:val="multilevel"/>
    <w:tmpl w:val="FA2A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8C1D44"/>
    <w:multiLevelType w:val="multilevel"/>
    <w:tmpl w:val="E1F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A53161"/>
    <w:multiLevelType w:val="multilevel"/>
    <w:tmpl w:val="095A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2142BD"/>
    <w:multiLevelType w:val="multilevel"/>
    <w:tmpl w:val="224A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924B48"/>
    <w:multiLevelType w:val="multilevel"/>
    <w:tmpl w:val="B1F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D507FE"/>
    <w:multiLevelType w:val="multilevel"/>
    <w:tmpl w:val="9294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C2387D"/>
    <w:multiLevelType w:val="multilevel"/>
    <w:tmpl w:val="9A8E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23249B"/>
    <w:multiLevelType w:val="multilevel"/>
    <w:tmpl w:val="10A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435291"/>
    <w:multiLevelType w:val="multilevel"/>
    <w:tmpl w:val="89F8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265783"/>
    <w:multiLevelType w:val="multilevel"/>
    <w:tmpl w:val="108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45BCC"/>
    <w:multiLevelType w:val="multilevel"/>
    <w:tmpl w:val="EBA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E96531"/>
    <w:multiLevelType w:val="multilevel"/>
    <w:tmpl w:val="920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B5C63E8"/>
    <w:multiLevelType w:val="multilevel"/>
    <w:tmpl w:val="20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EB7271A"/>
    <w:multiLevelType w:val="multilevel"/>
    <w:tmpl w:val="9E5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FEC7CF6"/>
    <w:multiLevelType w:val="multilevel"/>
    <w:tmpl w:val="7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70E2465"/>
    <w:multiLevelType w:val="multilevel"/>
    <w:tmpl w:val="CF5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8D377C6"/>
    <w:multiLevelType w:val="multilevel"/>
    <w:tmpl w:val="7030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7"/>
  </w:num>
  <w:num w:numId="3">
    <w:abstractNumId w:val="39"/>
  </w:num>
  <w:num w:numId="4">
    <w:abstractNumId w:val="4"/>
  </w:num>
  <w:num w:numId="5">
    <w:abstractNumId w:val="32"/>
  </w:num>
  <w:num w:numId="6">
    <w:abstractNumId w:val="45"/>
  </w:num>
  <w:num w:numId="7">
    <w:abstractNumId w:val="30"/>
  </w:num>
  <w:num w:numId="8">
    <w:abstractNumId w:val="11"/>
  </w:num>
  <w:num w:numId="9">
    <w:abstractNumId w:val="49"/>
  </w:num>
  <w:num w:numId="10">
    <w:abstractNumId w:val="14"/>
  </w:num>
  <w:num w:numId="11">
    <w:abstractNumId w:val="1"/>
  </w:num>
  <w:num w:numId="12">
    <w:abstractNumId w:val="34"/>
  </w:num>
  <w:num w:numId="13">
    <w:abstractNumId w:val="28"/>
  </w:num>
  <w:num w:numId="14">
    <w:abstractNumId w:val="7"/>
  </w:num>
  <w:num w:numId="15">
    <w:abstractNumId w:val="6"/>
  </w:num>
  <w:num w:numId="16">
    <w:abstractNumId w:val="41"/>
  </w:num>
  <w:num w:numId="17">
    <w:abstractNumId w:val="3"/>
  </w:num>
  <w:num w:numId="18">
    <w:abstractNumId w:val="19"/>
  </w:num>
  <w:num w:numId="19">
    <w:abstractNumId w:val="33"/>
  </w:num>
  <w:num w:numId="20">
    <w:abstractNumId w:val="48"/>
  </w:num>
  <w:num w:numId="21">
    <w:abstractNumId w:val="26"/>
  </w:num>
  <w:num w:numId="22">
    <w:abstractNumId w:val="2"/>
  </w:num>
  <w:num w:numId="23">
    <w:abstractNumId w:val="42"/>
  </w:num>
  <w:num w:numId="24">
    <w:abstractNumId w:val="36"/>
  </w:num>
  <w:num w:numId="25">
    <w:abstractNumId w:val="25"/>
  </w:num>
  <w:num w:numId="26">
    <w:abstractNumId w:val="37"/>
  </w:num>
  <w:num w:numId="27">
    <w:abstractNumId w:val="17"/>
  </w:num>
  <w:num w:numId="28">
    <w:abstractNumId w:val="5"/>
  </w:num>
  <w:num w:numId="29">
    <w:abstractNumId w:val="22"/>
  </w:num>
  <w:num w:numId="30">
    <w:abstractNumId w:val="38"/>
  </w:num>
  <w:num w:numId="31">
    <w:abstractNumId w:val="40"/>
  </w:num>
  <w:num w:numId="32">
    <w:abstractNumId w:val="35"/>
  </w:num>
  <w:num w:numId="33">
    <w:abstractNumId w:val="43"/>
  </w:num>
  <w:num w:numId="34">
    <w:abstractNumId w:val="51"/>
  </w:num>
  <w:num w:numId="35">
    <w:abstractNumId w:val="12"/>
  </w:num>
  <w:num w:numId="36">
    <w:abstractNumId w:val="31"/>
  </w:num>
  <w:num w:numId="37">
    <w:abstractNumId w:val="8"/>
  </w:num>
  <w:num w:numId="38">
    <w:abstractNumId w:val="46"/>
  </w:num>
  <w:num w:numId="39">
    <w:abstractNumId w:val="16"/>
  </w:num>
  <w:num w:numId="40">
    <w:abstractNumId w:val="50"/>
  </w:num>
  <w:num w:numId="41">
    <w:abstractNumId w:val="21"/>
  </w:num>
  <w:num w:numId="42">
    <w:abstractNumId w:val="23"/>
  </w:num>
  <w:num w:numId="43">
    <w:abstractNumId w:val="44"/>
  </w:num>
  <w:num w:numId="44">
    <w:abstractNumId w:val="0"/>
  </w:num>
  <w:num w:numId="45">
    <w:abstractNumId w:val="15"/>
  </w:num>
  <w:num w:numId="46">
    <w:abstractNumId w:val="18"/>
  </w:num>
  <w:num w:numId="47">
    <w:abstractNumId w:val="13"/>
  </w:num>
  <w:num w:numId="48">
    <w:abstractNumId w:val="24"/>
  </w:num>
  <w:num w:numId="49">
    <w:abstractNumId w:val="29"/>
  </w:num>
  <w:num w:numId="50">
    <w:abstractNumId w:val="10"/>
  </w:num>
  <w:num w:numId="51">
    <w:abstractNumId w:val="9"/>
  </w:num>
  <w:num w:numId="52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41F95"/>
    <w:rsid w:val="00330421"/>
    <w:rsid w:val="00366CAA"/>
    <w:rsid w:val="00433E01"/>
    <w:rsid w:val="0049058B"/>
    <w:rsid w:val="005262A7"/>
    <w:rsid w:val="00542CE4"/>
    <w:rsid w:val="00595991"/>
    <w:rsid w:val="00620695"/>
    <w:rsid w:val="006A1218"/>
    <w:rsid w:val="008420D3"/>
    <w:rsid w:val="008D2077"/>
    <w:rsid w:val="008D6AC5"/>
    <w:rsid w:val="00985CF6"/>
    <w:rsid w:val="009A29CC"/>
    <w:rsid w:val="00A77C0B"/>
    <w:rsid w:val="00A85990"/>
    <w:rsid w:val="00C30EDD"/>
    <w:rsid w:val="00D07D4F"/>
    <w:rsid w:val="00D25C1D"/>
    <w:rsid w:val="00DA51FB"/>
    <w:rsid w:val="00DC5A3C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5990"/>
  </w:style>
  <w:style w:type="paragraph" w:styleId="a9">
    <w:name w:val="footer"/>
    <w:basedOn w:val="a"/>
    <w:link w:val="Char1"/>
    <w:uiPriority w:val="99"/>
    <w:unhideWhenUsed/>
    <w:rsid w:val="00A859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5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6&amp;th=01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06&amp;th=01?isEnd=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hyperlink" Target="http://lms.studywill.net/Contents/2019/000378/index.html?wk=06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24</Pages>
  <Words>3073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2021-02-18T13:14:00Z</dcterms:modified>
</cp:coreProperties>
</file>