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8D6BE3">
      <w:pPr>
        <w:rPr>
          <w:szCs w:val="20"/>
        </w:rPr>
      </w:pPr>
      <w:r>
        <w:rPr>
          <w:rFonts w:hint="eastAsia"/>
          <w:szCs w:val="20"/>
        </w:rPr>
        <w:t>13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8D6BE3">
        <w:rPr>
          <w:rStyle w:val="click"/>
        </w:rPr>
        <w:t>동기부여</w:t>
      </w:r>
      <w:r w:rsidR="008D6BE3">
        <w:rPr>
          <w:rStyle w:val="click"/>
          <w:rFonts w:hint="eastAsia"/>
        </w:rPr>
        <w:t xml:space="preserve">, </w:t>
      </w:r>
      <w:r w:rsidR="008D6BE3">
        <w:rPr>
          <w:rStyle w:val="click"/>
        </w:rPr>
        <w:t>내용이론</w:t>
      </w:r>
      <w:r w:rsidR="008D6BE3">
        <w:rPr>
          <w:rStyle w:val="click"/>
          <w:rFonts w:hint="eastAsia"/>
        </w:rPr>
        <w:t xml:space="preserve">, </w:t>
      </w:r>
      <w:r w:rsidR="008D6BE3">
        <w:rPr>
          <w:rStyle w:val="click"/>
        </w:rPr>
        <w:t>과정이론</w:t>
      </w:r>
      <w:r w:rsidR="008D6BE3">
        <w:rPr>
          <w:rStyle w:val="click"/>
          <w:rFonts w:hint="eastAsia"/>
        </w:rPr>
        <w:t xml:space="preserve">, </w:t>
      </w:r>
      <w:r w:rsidR="008D6BE3">
        <w:rPr>
          <w:rStyle w:val="click"/>
        </w:rPr>
        <w:t>강화이론</w:t>
      </w:r>
    </w:p>
    <w:p w:rsidR="005D3593" w:rsidRDefault="005D3593" w:rsidP="005D3593">
      <w:pPr>
        <w:pStyle w:val="2"/>
      </w:pPr>
      <w:r>
        <w:t xml:space="preserve">1. 동기부여 내용이론 </w:t>
      </w:r>
    </w:p>
    <w:p w:rsidR="005D3593" w:rsidRDefault="005D3593" w:rsidP="005D359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동기부여(Motivation)</w:t>
      </w:r>
    </w:p>
    <w:p w:rsidR="005D3593" w:rsidRDefault="005D3593" w:rsidP="005D359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목적을 달성하기 위하여 특정 방향으로 개인이 행동하도록 유도하는 것</w:t>
      </w:r>
    </w:p>
    <w:p w:rsidR="005D3593" w:rsidRDefault="005D3593" w:rsidP="005D3593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˝어떻게 하면 원하는 대로 사람을 움직일 수 있을까</w:t>
      </w:r>
      <w:proofErr w:type="gramStart"/>
      <w:r>
        <w:t>?˝</w:t>
      </w:r>
      <w:proofErr w:type="gramEnd"/>
    </w:p>
    <w:p w:rsidR="005D3593" w:rsidRDefault="005D3593" w:rsidP="005D359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동기부여이론</w:t>
      </w:r>
    </w:p>
    <w:tbl>
      <w:tblPr>
        <w:tblW w:w="4900" w:type="pct"/>
        <w:tblInd w:w="8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2491"/>
        <w:gridCol w:w="2639"/>
        <w:gridCol w:w="3035"/>
      </w:tblGrid>
      <w:tr w:rsidR="005D3593" w:rsidTr="005D3593">
        <w:trPr>
          <w:trHeight w:val="540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3593" w:rsidRDefault="005D3593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동기부여이론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내용이론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(content theory)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과정이론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(process theory)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강화이론</w:t>
            </w:r>
            <w:r>
              <w:rPr>
                <w:rFonts w:hint="eastAsia"/>
                <w:b/>
                <w:bCs/>
                <w:color w:val="FFFFFF"/>
                <w:sz w:val="23"/>
                <w:szCs w:val="23"/>
              </w:rPr>
              <w:t xml:space="preserve"> </w:t>
            </w:r>
            <w:r>
              <w:rPr>
                <w:b/>
                <w:bCs/>
                <w:color w:val="FFFFFF"/>
                <w:sz w:val="23"/>
                <w:szCs w:val="23"/>
              </w:rPr>
              <w:t>(reinforcement theory)</w:t>
            </w:r>
          </w:p>
        </w:tc>
      </w:tr>
      <w:tr w:rsidR="005D3593" w:rsidTr="005D3593">
        <w:trPr>
          <w:trHeight w:val="1121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5D3593" w:rsidRDefault="005D3593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의문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 것(what) 때문에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동기부여 되는가?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어떤(how) 과정을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통해서 동기부여 되는가?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rPr>
                <w:rFonts w:ascii="굴림" w:eastAsia="굴림" w:hAnsi="굴림" w:cs="굴림"/>
                <w:color w:val="0968E3"/>
                <w:sz w:val="23"/>
                <w:szCs w:val="23"/>
              </w:rPr>
            </w:pPr>
            <w:r>
              <w:rPr>
                <w:color w:val="0968E3"/>
                <w:sz w:val="23"/>
                <w:szCs w:val="23"/>
              </w:rPr>
              <w:t>외부환경에 의해 어떤</w:t>
            </w:r>
            <w:r>
              <w:rPr>
                <w:rFonts w:hint="eastAsia"/>
                <w:color w:val="0968E3"/>
                <w:sz w:val="23"/>
                <w:szCs w:val="23"/>
              </w:rPr>
              <w:t xml:space="preserve"> </w:t>
            </w:r>
            <w:r>
              <w:rPr>
                <w:color w:val="0968E3"/>
                <w:sz w:val="23"/>
                <w:szCs w:val="23"/>
              </w:rPr>
              <w:t>영향을 받았는가?</w:t>
            </w:r>
          </w:p>
        </w:tc>
      </w:tr>
      <w:tr w:rsidR="005D3593" w:rsidTr="005D3593">
        <w:trPr>
          <w:trHeight w:val="115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vAlign w:val="center"/>
            <w:hideMark/>
          </w:tcPr>
          <w:p w:rsidR="005D3593" w:rsidRDefault="005D3593">
            <w:pPr>
              <w:spacing w:before="300" w:after="300"/>
              <w:jc w:val="center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접근방법</w:t>
            </w:r>
          </w:p>
        </w:tc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초점을 사람에게 두고, 사람들이 왜 특정행동을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하는지를 분석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  <w:hideMark/>
          </w:tcPr>
          <w:p w:rsidR="005D3593" w:rsidRDefault="005D3593" w:rsidP="005D3593">
            <w:pPr>
              <w:spacing w:before="300" w:after="300"/>
              <w:rPr>
                <w:rFonts w:ascii="굴림" w:eastAsia="굴림" w:hAnsi="굴림" w:cs="굴림"/>
                <w:sz w:val="23"/>
                <w:szCs w:val="23"/>
              </w:rPr>
            </w:pPr>
            <w:r>
              <w:rPr>
                <w:sz w:val="23"/>
                <w:szCs w:val="23"/>
              </w:rPr>
              <w:t>사람의 행동은 환경적인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결과에 의해 결정</w:t>
            </w:r>
          </w:p>
        </w:tc>
      </w:tr>
    </w:tbl>
    <w:p w:rsidR="00F90FD2" w:rsidRDefault="00F90FD2" w:rsidP="00F90FD2">
      <w:pPr>
        <w:pStyle w:val="2"/>
      </w:pPr>
      <w:r>
        <w:t>2. 동기부여 과정이론과 강화이론</w:t>
      </w:r>
    </w:p>
    <w:p w:rsidR="00F90FD2" w:rsidRDefault="00F90FD2" w:rsidP="00F90FD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동기부여의 과정이론</w:t>
      </w:r>
    </w:p>
    <w:p w:rsidR="00F90FD2" w:rsidRDefault="00F90FD2" w:rsidP="00F90FD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아담스의</w:t>
      </w:r>
      <w:proofErr w:type="spellEnd"/>
      <w:r>
        <w:t xml:space="preserve"> 공정성이론</w:t>
      </w:r>
    </w:p>
    <w:p w:rsidR="00F90FD2" w:rsidRDefault="00F90FD2" w:rsidP="00F90FD2">
      <w:pPr>
        <w:spacing w:before="100" w:beforeAutospacing="1" w:after="100" w:afterAutospacing="1"/>
        <w:ind w:left="1440"/>
      </w:pPr>
      <w:r>
        <w:t>[자신이 일한 것에 대한 대가의 비율]과 [타인의 그것]을 상대적으로 비교하여 그 결과에 따라 반응한다는 것</w:t>
      </w:r>
    </w:p>
    <w:p w:rsidR="00F90FD2" w:rsidRDefault="00F90FD2" w:rsidP="00F90FD2">
      <w:pPr>
        <w:spacing w:before="100" w:beforeAutospacing="1" w:after="100" w:afterAutospacing="1"/>
        <w:ind w:left="1440"/>
      </w:pPr>
      <w:r>
        <w:t>- 투입과 산출의 조정의 과정을 통하여 동기부여가 됨</w:t>
      </w:r>
    </w:p>
    <w:p w:rsidR="00F90FD2" w:rsidRDefault="00F90FD2" w:rsidP="00F90FD2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브룸의</w:t>
      </w:r>
      <w:proofErr w:type="spellEnd"/>
      <w:r>
        <w:t xml:space="preserve"> 기대이론</w:t>
      </w:r>
    </w:p>
    <w:p w:rsidR="00F90FD2" w:rsidRDefault="00F90FD2" w:rsidP="00F90FD2">
      <w:pPr>
        <w:spacing w:before="100" w:beforeAutospacing="1" w:after="100" w:afterAutospacing="1"/>
        <w:ind w:left="1440"/>
      </w:pPr>
      <w:r>
        <w:lastRenderedPageBreak/>
        <w:t>인간이 느낀 욕구가 행동을 유발한다는 전제 하에서, 그러한 행동을 하려 하는 욕구의 정도인 ‘동기의 강도(motivation strength)’에 의해 동기부여 정도가 좌우된다는 것</w:t>
      </w:r>
    </w:p>
    <w:p w:rsidR="00F90FD2" w:rsidRDefault="00F90FD2" w:rsidP="00F90FD2">
      <w:pPr>
        <w:spacing w:before="100" w:beforeAutospacing="1" w:after="100" w:afterAutospacing="1"/>
        <w:ind w:left="1440"/>
      </w:pPr>
      <w:r>
        <w:t xml:space="preserve">- 기대이론 </w:t>
      </w:r>
      <w:proofErr w:type="gramStart"/>
      <w:r>
        <w:t>등식 :</w:t>
      </w:r>
      <w:proofErr w:type="gramEnd"/>
      <w:r>
        <w:t xml:space="preserve"> M(동기수준) = f (기대×</w:t>
      </w:r>
      <w:proofErr w:type="spellStart"/>
      <w:r>
        <w:t>수단성</w:t>
      </w:r>
      <w:proofErr w:type="spellEnd"/>
      <w:r>
        <w:t>×유인가)</w:t>
      </w:r>
    </w:p>
    <w:p w:rsidR="00F90FD2" w:rsidRDefault="00F90FD2" w:rsidP="00F90FD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동기부여의 강화이론</w:t>
      </w:r>
    </w:p>
    <w:p w:rsidR="00F90FD2" w:rsidRDefault="00F90FD2" w:rsidP="00F90FD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개념 :</w:t>
      </w:r>
      <w:proofErr w:type="gramEnd"/>
      <w:r>
        <w:t xml:space="preserve"> 사람의 행동이 환경적 결정에 의하여 결정된다고 봄</w:t>
      </w:r>
      <w:r>
        <w:br/>
        <w:t>- 외부적인 환경과 인간행위의 결과에 초점을 둠</w:t>
      </w:r>
      <w:r>
        <w:br/>
        <w:t>- 기본전제는 효과의 법칙으로 어떤 행동을 했을 때 그 결과가 즐거우면 그 행동은 반복될 가능성이 높음</w:t>
      </w:r>
      <w:r>
        <w:br/>
        <w:t>강화는 같은 행동이 반복해서 일어나게 하는 것으로 학습자가 이미 가지고 있는 지식이나 태도를 더욱 견고히 하는 것을 말함</w:t>
      </w:r>
    </w:p>
    <w:p w:rsidR="00F90FD2" w:rsidRDefault="00F90FD2" w:rsidP="00F90FD2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4가지 강화전략</w:t>
      </w:r>
      <w:r>
        <w:br/>
        <w:t>긍정적 강화(적극적 강화</w:t>
      </w:r>
      <w:proofErr w:type="gramStart"/>
      <w:r>
        <w:t>) :</w:t>
      </w:r>
      <w:proofErr w:type="gramEnd"/>
      <w:r>
        <w:t xml:space="preserve"> 조직의 바람직한 행동결과에 대하여 칭찬, 금전 등으로 보상하여 자신의 행동이 즐거운 결과를 가져왔다고 느끼게 함으로써 그러한 행동을 강화시키는 방법</w:t>
      </w:r>
    </w:p>
    <w:p w:rsidR="00F90FD2" w:rsidRDefault="00F90FD2" w:rsidP="00F90FD2">
      <w:pPr>
        <w:spacing w:before="100" w:beforeAutospacing="1" w:after="100" w:afterAutospacing="1"/>
        <w:ind w:left="1440"/>
      </w:pPr>
      <w:r>
        <w:t>부정적 강화(소극적 강화</w:t>
      </w:r>
      <w:proofErr w:type="gramStart"/>
      <w:r>
        <w:t>) :</w:t>
      </w:r>
      <w:proofErr w:type="gramEnd"/>
      <w:r>
        <w:t xml:space="preserve"> 종업원이 자신이 하는 행동으로 인해 바람직하지 않은 결과가 야기될 것을 회피함으로써 리더가 원하는 행동을 강화하려는 방법</w:t>
      </w:r>
    </w:p>
    <w:p w:rsidR="00F90FD2" w:rsidRDefault="00F90FD2" w:rsidP="00F90FD2">
      <w:pPr>
        <w:spacing w:before="100" w:beforeAutospacing="1" w:after="100" w:afterAutospacing="1"/>
        <w:ind w:left="1440"/>
      </w:pPr>
      <w:r>
        <w:t>- 처벌</w:t>
      </w:r>
      <w:r>
        <w:br/>
        <w:t>- 소멸</w:t>
      </w:r>
    </w:p>
    <w:p w:rsidR="00F90FD2" w:rsidRDefault="00F90FD2" w:rsidP="00F90FD2">
      <w:pPr>
        <w:pStyle w:val="2"/>
      </w:pPr>
      <w:r>
        <w:t>3. 인적자원관리의 시사점</w:t>
      </w:r>
    </w:p>
    <w:p w:rsidR="00F90FD2" w:rsidRDefault="00F90FD2" w:rsidP="00F90FD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관리자는 구성원의 정확한 욕구 파악 후 동기부여 실시</w:t>
      </w:r>
    </w:p>
    <w:p w:rsidR="00F90FD2" w:rsidRDefault="00F90FD2" w:rsidP="00F90FD2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구성원에 대한 믿음</w:t>
      </w:r>
    </w:p>
    <w:p w:rsidR="00F90FD2" w:rsidRDefault="00F90FD2" w:rsidP="00F90FD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구성원의 업무 달성을 위한 기대감을 높임</w:t>
      </w:r>
    </w:p>
    <w:p w:rsidR="00F90FD2" w:rsidRDefault="00F90FD2" w:rsidP="00F90FD2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매력적인 보상과 아울러 성과달성에 대한 자신감을 강화함</w:t>
      </w:r>
    </w:p>
    <w:p w:rsidR="00F90FD2" w:rsidRDefault="00F90FD2" w:rsidP="00F90FD2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구성원 참여와 권한위임의 적절한 활용</w:t>
      </w:r>
    </w:p>
    <w:p w:rsidR="00F90FD2" w:rsidRDefault="00F90FD2" w:rsidP="00F90FD2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사기를 높이는 방법</w:t>
      </w:r>
    </w:p>
    <w:p w:rsidR="00F90FD2" w:rsidRDefault="00F90FD2" w:rsidP="00F90FD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장점을 찾아 인정과 칭찬을 해줌</w:t>
      </w:r>
    </w:p>
    <w:p w:rsidR="00F90FD2" w:rsidRDefault="00F90FD2" w:rsidP="00F90FD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외부적으로 자랑거리를 제공함</w:t>
      </w:r>
    </w:p>
    <w:p w:rsidR="00F90FD2" w:rsidRDefault="00F90FD2" w:rsidP="00F90FD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가족에게 자부심을 갖게 함</w:t>
      </w:r>
    </w:p>
    <w:p w:rsidR="00F90FD2" w:rsidRDefault="00F90FD2" w:rsidP="00F90FD2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성장감을</w:t>
      </w:r>
      <w:proofErr w:type="spellEnd"/>
      <w:r>
        <w:t xml:space="preserve"> 갖게 함</w:t>
      </w:r>
    </w:p>
    <w:p w:rsidR="00F90FD2" w:rsidRDefault="00F90FD2" w:rsidP="00F90FD2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5) 능력개발을 위해 동기부여이론의 적극적 활용</w:t>
      </w:r>
    </w:p>
    <w:p w:rsidR="00F90FD2" w:rsidRDefault="00F90FD2" w:rsidP="00F90FD2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조직대상을 구분하여 활용</w:t>
      </w:r>
    </w:p>
    <w:p w:rsidR="002E44F1" w:rsidRDefault="002E44F1" w:rsidP="002E44F1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허츠버그</w:t>
      </w:r>
      <w:proofErr w:type="spellEnd"/>
      <w:r>
        <w:t xml:space="preserve"> 동기위생이론 중 동기요인이 아닌 것은?</w:t>
      </w:r>
    </w:p>
    <w:p w:rsidR="002E44F1" w:rsidRPr="002E44F1" w:rsidRDefault="002E44F1" w:rsidP="002E44F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" w:tooltip="보기1번" w:history="1">
        <w:r w:rsidRPr="002E44F1">
          <w:rPr>
            <w:rStyle w:val="a4"/>
            <w:color w:val="FF0000"/>
          </w:rPr>
          <w:t>급여</w:t>
        </w:r>
      </w:hyperlink>
    </w:p>
    <w:p w:rsidR="002E44F1" w:rsidRDefault="002E44F1" w:rsidP="002E44F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성취</w:t>
        </w:r>
      </w:hyperlink>
    </w:p>
    <w:p w:rsidR="002E44F1" w:rsidRDefault="002E44F1" w:rsidP="002E44F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성장</w:t>
        </w:r>
      </w:hyperlink>
    </w:p>
    <w:p w:rsidR="002E44F1" w:rsidRDefault="002E44F1" w:rsidP="002E44F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발전</w:t>
        </w:r>
      </w:hyperlink>
    </w:p>
    <w:p w:rsidR="002E44F1" w:rsidRDefault="002E44F1" w:rsidP="002E44F1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일 자체</w:t>
        </w:r>
      </w:hyperlink>
    </w:p>
    <w:p w:rsidR="002E44F1" w:rsidRDefault="002E44F1" w:rsidP="002E44F1">
      <w:pPr>
        <w:pStyle w:val="a3"/>
        <w:ind w:left="720"/>
      </w:pPr>
      <w:r>
        <w:t xml:space="preserve">급여는 위생요인이다. </w:t>
      </w:r>
    </w:p>
    <w:p w:rsidR="002E44F1" w:rsidRDefault="002E44F1" w:rsidP="002E44F1">
      <w:pPr>
        <w:pStyle w:val="num2"/>
      </w:pPr>
      <w:r>
        <w:rPr>
          <w:rFonts w:hint="eastAsia"/>
        </w:rPr>
        <w:t xml:space="preserve">Q2. </w:t>
      </w:r>
      <w:r>
        <w:t>다음에서 동기의 과정이론에 속한 이론은?</w:t>
      </w:r>
    </w:p>
    <w:p w:rsidR="002E44F1" w:rsidRDefault="002E44F1" w:rsidP="002E44F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욕구 5단계 이론</w:t>
        </w:r>
      </w:hyperlink>
    </w:p>
    <w:p w:rsidR="002E44F1" w:rsidRDefault="002E44F1" w:rsidP="002E44F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성취동기이론</w:t>
        </w:r>
      </w:hyperlink>
    </w:p>
    <w:p w:rsidR="002E44F1" w:rsidRDefault="002E44F1" w:rsidP="002E44F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동기위생이론</w:t>
        </w:r>
      </w:hyperlink>
    </w:p>
    <w:p w:rsidR="002E44F1" w:rsidRDefault="002E44F1" w:rsidP="002E44F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성숙미성숙이론</w:t>
        </w:r>
      </w:hyperlink>
    </w:p>
    <w:p w:rsidR="002E44F1" w:rsidRPr="002E44F1" w:rsidRDefault="002E44F1" w:rsidP="002E44F1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2E44F1">
          <w:rPr>
            <w:rStyle w:val="a4"/>
            <w:color w:val="FF0000"/>
          </w:rPr>
          <w:t>공정성 이론</w:t>
        </w:r>
      </w:hyperlink>
    </w:p>
    <w:p w:rsidR="002E44F1" w:rsidRDefault="002E44F1" w:rsidP="002E44F1">
      <w:pPr>
        <w:pStyle w:val="a3"/>
        <w:ind w:left="720"/>
      </w:pPr>
      <w:r>
        <w:t>① ~ ④까지는 동기부여 내용이론이다.</w:t>
      </w:r>
    </w:p>
    <w:p w:rsidR="002E44F1" w:rsidRDefault="002E44F1" w:rsidP="002E44F1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매슬로우</w:t>
      </w:r>
      <w:proofErr w:type="spellEnd"/>
      <w:r>
        <w:t xml:space="preserve"> 욕구 5단계 이론 중 최고차원의 욕구는?</w:t>
      </w:r>
    </w:p>
    <w:p w:rsidR="002E44F1" w:rsidRDefault="002E44F1" w:rsidP="002E44F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존경의 욕구</w:t>
        </w:r>
      </w:hyperlink>
    </w:p>
    <w:p w:rsidR="002E44F1" w:rsidRDefault="002E44F1" w:rsidP="002E44F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애정의 욕구</w:t>
        </w:r>
      </w:hyperlink>
    </w:p>
    <w:p w:rsidR="002E44F1" w:rsidRPr="002E44F1" w:rsidRDefault="002E44F1" w:rsidP="002E44F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2E44F1">
          <w:rPr>
            <w:rStyle w:val="a4"/>
            <w:color w:val="FF0000"/>
          </w:rPr>
          <w:t>자아실현의 욕구</w:t>
        </w:r>
      </w:hyperlink>
    </w:p>
    <w:p w:rsidR="002E44F1" w:rsidRDefault="002E44F1" w:rsidP="002E44F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생리적 욕구</w:t>
        </w:r>
      </w:hyperlink>
    </w:p>
    <w:p w:rsidR="002E44F1" w:rsidRDefault="002E44F1" w:rsidP="002E44F1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안전의 욕구</w:t>
        </w:r>
      </w:hyperlink>
    </w:p>
    <w:p w:rsidR="002E44F1" w:rsidRDefault="002E44F1" w:rsidP="002E44F1">
      <w:pPr>
        <w:pStyle w:val="a3"/>
        <w:ind w:left="720"/>
      </w:pPr>
      <w:proofErr w:type="spellStart"/>
      <w:r>
        <w:t>저차원에서</w:t>
      </w:r>
      <w:proofErr w:type="spellEnd"/>
      <w:r>
        <w:t xml:space="preserve"> 고차원으로의 욕구 순서는 생리적 욕구, 안전의 욕구, 애정의 욕구, 존경의 욕구, 자아실현의 욕구 순이다.</w:t>
      </w:r>
    </w:p>
    <w:p w:rsidR="008D6BE3" w:rsidRPr="002E44F1" w:rsidRDefault="008D6BE3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677FDF">
        <w:rPr>
          <w:rStyle w:val="click"/>
        </w:rPr>
        <w:t>윤리적 인적자원관리</w:t>
      </w:r>
      <w:r w:rsidR="00677FDF">
        <w:rPr>
          <w:rStyle w:val="click"/>
          <w:rFonts w:hint="eastAsia"/>
        </w:rPr>
        <w:t xml:space="preserve">, </w:t>
      </w:r>
      <w:r w:rsidR="00677FDF">
        <w:rPr>
          <w:rStyle w:val="click"/>
        </w:rPr>
        <w:t>기업의 사회적 책임</w:t>
      </w:r>
      <w:r w:rsidR="00677FDF">
        <w:rPr>
          <w:rStyle w:val="click"/>
          <w:rFonts w:hint="eastAsia"/>
        </w:rPr>
        <w:t xml:space="preserve">, </w:t>
      </w:r>
      <w:r w:rsidR="00677FDF">
        <w:rPr>
          <w:rStyle w:val="click"/>
        </w:rPr>
        <w:t>윤리적 의무</w:t>
      </w:r>
    </w:p>
    <w:p w:rsidR="002A2D8D" w:rsidRDefault="002A2D8D" w:rsidP="002A2D8D">
      <w:pPr>
        <w:pStyle w:val="2"/>
      </w:pPr>
      <w:r>
        <w:t>1. 윤리적 인적자원관리의 의의와 기본조건</w:t>
      </w:r>
    </w:p>
    <w:p w:rsidR="002A2D8D" w:rsidRDefault="002A2D8D" w:rsidP="002A2D8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윤리적 인적자원관리의 의의와 기본조건</w:t>
      </w:r>
    </w:p>
    <w:p w:rsidR="002A2D8D" w:rsidRDefault="002A2D8D" w:rsidP="002A2D8D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윤리학과 도덕성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lastRenderedPageBreak/>
        <w:t>윤리/</w:t>
      </w:r>
      <w:proofErr w:type="gramStart"/>
      <w:r>
        <w:t>윤리학 :</w:t>
      </w:r>
      <w:proofErr w:type="gramEnd"/>
      <w:r>
        <w:t xml:space="preserve"> 도덕적 표준 및 그것이 행동 및 행실에 미치는 영향에 대한 학문</w:t>
      </w:r>
    </w:p>
    <w:p w:rsidR="002A2D8D" w:rsidRDefault="002A2D8D" w:rsidP="002A2D8D">
      <w:pPr>
        <w:spacing w:before="100" w:beforeAutospacing="1" w:after="100" w:afterAutospacing="1"/>
        <w:ind w:left="1440"/>
      </w:pPr>
      <w:proofErr w:type="gramStart"/>
      <w:r>
        <w:t>도덕상 :</w:t>
      </w:r>
      <w:proofErr w:type="gramEnd"/>
      <w:r>
        <w:t xml:space="preserve"> 사람들이 무엇이 옳고 아니면 무엇이 그른지, 무엇이 선이고 무엇이 악인지를 판단하기 위해 이용하는 기준</w:t>
      </w:r>
    </w:p>
    <w:p w:rsidR="002A2D8D" w:rsidRDefault="002A2D8D" w:rsidP="002A2D8D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 인적자원관리의 의미</w:t>
      </w:r>
      <w:r>
        <w:br/>
        <w:t xml:space="preserve">① 윤리적 인적자원관리(ethical human resource management: EHRM)의 뜻 - 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 xml:space="preserve"> 기업조직을 하나의 사회적 공동체로 봄 - 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> 따라서 기업 활동에 관한 의사결정과 실천과정에 이해관계자의 권익과 기업의 경제적 이익 간에 균형을 취함으로써 대내외에 존경과 신임을 얻는 경영활동을 말함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>② 경제적 인적자원관리와 윤리적 인적자원관리의 비교</w:t>
      </w:r>
      <w:r>
        <w:br/>
        <w:t xml:space="preserve">   - 경제적 </w:t>
      </w:r>
      <w:proofErr w:type="gramStart"/>
      <w:r>
        <w:t>인적자원관리 :</w:t>
      </w:r>
      <w:proofErr w:type="gramEnd"/>
      <w:r>
        <w:t xml:space="preserve"> 기업을 하나의 이익 공동체로 봄</w:t>
      </w:r>
      <w:r>
        <w:br/>
        <w:t>   - 윤리적 인적자원관리 : 조직구성원을 자아실현 추구의 인격체로 봄</w:t>
      </w:r>
      <w:r>
        <w:br/>
        <w:t>③ 오늘날 윤리적 인적자원관리가 강조되는 이유</w:t>
      </w:r>
      <w:r>
        <w:br/>
        <w:t xml:space="preserve">   - 기업과 사회를 별개의 개체로 보지 않고 상호공생적 관계로 파악함 - 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> 사회가 잘되고 그 구성원이 잘되어야 기업이 성장하고, 기업이 성장하면 구성원과 사회도 함께 발전한다는 관점으로 시대적 요구가 달라지고 있기 때문임</w:t>
      </w:r>
    </w:p>
    <w:p w:rsidR="002A2D8D" w:rsidRDefault="002A2D8D" w:rsidP="002A2D8D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 인적자원관리의 등장 배경</w:t>
      </w:r>
      <w:r>
        <w:br/>
        <w:t xml:space="preserve">① 1960년 이후 기업들의 사회적 영향력이 확대됨에 따라 사회적 책임이 강조됨 - 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 xml:space="preserve"> 근로자들에 대한 불공정한 처우와 부당한 노동관행, 작업환경 개선 등의 이슈가 제기되면서 </w:t>
      </w:r>
      <w:proofErr w:type="spellStart"/>
      <w:r>
        <w:t>반기업</w:t>
      </w:r>
      <w:proofErr w:type="spellEnd"/>
      <w:r>
        <w:t xml:space="preserve"> 정서의 확산이 원인이 됨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>② 기업의 사회적 책임(corporate social responsibility: CSR)의 뜻</w:t>
      </w:r>
      <w:r>
        <w:br/>
        <w:t>   - 현대기업은 경제적 이윤 추구(경제적 가치) 이상의 공익적 관점(사회적 가치)에서 경영을 해야 됨</w:t>
      </w:r>
    </w:p>
    <w:p w:rsidR="002A2D8D" w:rsidRPr="002A2D8D" w:rsidRDefault="002A2D8D" w:rsidP="002A2D8D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윤리적 인적자원관리의 중요성</w:t>
      </w:r>
    </w:p>
    <w:p w:rsidR="002A2D8D" w:rsidRDefault="002A2D8D" w:rsidP="002A2D8D">
      <w:pPr>
        <w:spacing w:before="100" w:beforeAutospacing="1" w:after="100" w:afterAutospacing="1"/>
        <w:ind w:left="1440"/>
      </w:pPr>
      <w:r w:rsidRPr="002A2D8D">
        <w:t xml:space="preserve">전통적으로 가부장적이고 권위주의적인 </w:t>
      </w:r>
      <w:proofErr w:type="spellStart"/>
      <w:r w:rsidRPr="002A2D8D">
        <w:t>지시ㆍ명령</w:t>
      </w:r>
      <w:proofErr w:type="spellEnd"/>
      <w:r>
        <w:t xml:space="preserve"> 중심의 인사관리가, 평등하고 민주적인 쌍방향 소통 중심의 인적자원관리로 진전되고 있음</w:t>
      </w:r>
    </w:p>
    <w:p w:rsidR="002A2D8D" w:rsidRDefault="002A2D8D" w:rsidP="002A2D8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윤리적 인적자원관리의 기본요건</w:t>
      </w:r>
    </w:p>
    <w:p w:rsidR="002A2D8D" w:rsidRDefault="002A2D8D" w:rsidP="002A2D8D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윤리적 의무</w:t>
      </w:r>
      <w:r>
        <w:br/>
        <w:t>① 첫째, 근로자가 제공하는 노동력을 조직 내에서 유효하게 조직화할 의무</w:t>
      </w:r>
      <w:r>
        <w:br/>
        <w:t>② 둘째, 근로자가 제공한 노동에 대한 대가인 임금을 지불할 의무</w:t>
      </w:r>
      <w:r>
        <w:br/>
        <w:t>③ 셋째, 근로자의 건강과 안전, 그리고 원만한 가족생활을 보호할 의무</w:t>
      </w:r>
      <w:r>
        <w:br/>
        <w:t>④ 넷째, 프라이버시(privacy) 혹은 사생활을 보호할 필요</w:t>
      </w:r>
      <w:r>
        <w:br/>
        <w:t xml:space="preserve">⑤ 다섯째, 직장생활의 질(Quality of Working </w:t>
      </w:r>
      <w:proofErr w:type="gramStart"/>
      <w:r>
        <w:t>Life :</w:t>
      </w:r>
      <w:proofErr w:type="gramEnd"/>
      <w:r>
        <w:t xml:space="preserve"> QWL)을 보장할 필요</w:t>
      </w:r>
    </w:p>
    <w:p w:rsidR="002A2D8D" w:rsidRDefault="002A2D8D" w:rsidP="002A2D8D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근로자의 윤리적 의무</w:t>
      </w:r>
      <w:r>
        <w:br/>
        <w:t>① 첫째, 근로자는 근로계약에 따라 근로를 제공할 의무</w:t>
      </w:r>
      <w:r>
        <w:br/>
        <w:t>② 둘째, 근로자는 신의성실의 원칙에 따라 성실하게 업무에 임하여야 함</w:t>
      </w:r>
      <w:r>
        <w:br/>
        <w:t>③ 셋째, 근로자는 상사의 명령에 복종하고, 조직운영에 협조할 책임과 의무</w:t>
      </w:r>
      <w:r>
        <w:br/>
        <w:t>④ 넷째, 근로자는 회사의 영업비밀을 보호해야 할 의무</w:t>
      </w:r>
      <w:r>
        <w:br/>
        <w:t>⑤ 다섯째, 근로자는 회사의 이익을 해치지 않을 의무</w:t>
      </w:r>
    </w:p>
    <w:p w:rsidR="002A2D8D" w:rsidRDefault="002A2D8D" w:rsidP="002A2D8D">
      <w:pPr>
        <w:pStyle w:val="2"/>
      </w:pPr>
      <w:r>
        <w:t>2. 윤리적 인적자원관리의 내용</w:t>
      </w:r>
    </w:p>
    <w:p w:rsidR="002A2D8D" w:rsidRDefault="002A2D8D" w:rsidP="002A2D8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조직내부의 윤리적 인적자원관리</w:t>
      </w:r>
    </w:p>
    <w:p w:rsidR="002A2D8D" w:rsidRDefault="002A2D8D" w:rsidP="002A2D8D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판단기준 :</w:t>
      </w:r>
      <w:proofErr w:type="gramEnd"/>
      <w:r>
        <w:t xml:space="preserve"> 조직과 종업원의 균형이론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>조직 내부의 윤리에 대한 판단기준은 조직의 종업원에 대한 유인과 종업원의 조직에 대한 공헌이 일치되어야 한다는 균형이론임</w:t>
      </w:r>
    </w:p>
    <w:p w:rsidR="002A2D8D" w:rsidRDefault="002A2D8D" w:rsidP="002A2D8D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실천방안 :</w:t>
      </w:r>
      <w:proofErr w:type="gramEnd"/>
      <w:r>
        <w:t xml:space="preserve"> 조직정의</w:t>
      </w:r>
    </w:p>
    <w:p w:rsidR="002A2D8D" w:rsidRDefault="002A2D8D" w:rsidP="002A2D8D">
      <w:pPr>
        <w:spacing w:before="100" w:beforeAutospacing="1" w:after="100" w:afterAutospacing="1"/>
        <w:ind w:left="1440"/>
      </w:pPr>
      <w:r>
        <w:t>조직의 유인과 종업원 공헌 간의 균형을 위해서는 도덕적 실천을 위한 선의지가 필요하며, 조직과 종업원에 고용한 고용관계에서 최소한의 도덕적 의무를 실천하기 위해서는 조직정의가 필요함</w:t>
      </w:r>
    </w:p>
    <w:p w:rsidR="002A2D8D" w:rsidRDefault="002A2D8D" w:rsidP="002A2D8D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조직정의의 구성개념</w:t>
      </w:r>
      <w:r>
        <w:br/>
        <w:t xml:space="preserve">① </w:t>
      </w:r>
      <w:proofErr w:type="gramStart"/>
      <w:r>
        <w:t>분배공정성 :</w:t>
      </w:r>
      <w:proofErr w:type="gramEnd"/>
      <w:r>
        <w:t xml:space="preserve"> 공정성이 실현된 결과를 이야기함</w:t>
      </w:r>
      <w:r>
        <w:br/>
        <w:t>② 절차공정성 : 조직 내 의사결정결과가 과정상 얼마나 공정한지 나타내는 것임</w:t>
      </w:r>
    </w:p>
    <w:p w:rsidR="002A2D8D" w:rsidRDefault="002A2D8D" w:rsidP="002A2D8D">
      <w:pPr>
        <w:spacing w:before="100" w:beforeAutospacing="1" w:after="100" w:afterAutospacing="1"/>
        <w:ind w:left="1440"/>
      </w:pPr>
      <w:proofErr w:type="gramStart"/>
      <w:r>
        <w:t>시스템공정성 :</w:t>
      </w:r>
      <w:proofErr w:type="gramEnd"/>
      <w:r>
        <w:t xml:space="preserve"> 조직시스템은 조직의 제도 및 환경의 틀을 말하는 것으로 투입, 변환, 산출의 의사 결정이 내려지는 전체조직의 흐름임</w:t>
      </w:r>
    </w:p>
    <w:p w:rsidR="002A2D8D" w:rsidRDefault="002A2D8D" w:rsidP="002A2D8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내부자 신고 (내부고발)</w:t>
      </w:r>
    </w:p>
    <w:p w:rsidR="002A2D8D" w:rsidRDefault="002A2D8D" w:rsidP="002A2D8D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내부자 신고의 의의</w:t>
      </w:r>
      <w:r>
        <w:br/>
      </w:r>
      <w:proofErr w:type="gramStart"/>
      <w:r>
        <w:t>①  내부자</w:t>
      </w:r>
      <w:proofErr w:type="gramEnd"/>
      <w:r>
        <w:t xml:space="preserve"> 신고는 기업 경영활동에서 불법적이거나 비윤리적인 상황에 있는 종업원이 직속상사를 넘어, 경영진에게 보고하는 내부신고를 말함</w:t>
      </w:r>
    </w:p>
    <w:p w:rsidR="002A2D8D" w:rsidRDefault="002A2D8D" w:rsidP="002A2D8D">
      <w:pPr>
        <w:spacing w:before="100" w:beforeAutospacing="1" w:after="100" w:afterAutospacing="1"/>
        <w:ind w:left="1440"/>
      </w:pPr>
      <w:proofErr w:type="gramStart"/>
      <w:r>
        <w:lastRenderedPageBreak/>
        <w:t>②  대외적으로</w:t>
      </w:r>
      <w:proofErr w:type="gramEnd"/>
      <w:r>
        <w:t xml:space="preserve"> 언론, 정부기관 또는 </w:t>
      </w:r>
      <w:proofErr w:type="spellStart"/>
      <w:r>
        <w:t>비정부기구</w:t>
      </w:r>
      <w:proofErr w:type="spellEnd"/>
      <w:r>
        <w:t>(NGO), 그리고 종교단체 등에 알리는 외부신고 또는 대리 신고를 말함</w:t>
      </w:r>
    </w:p>
    <w:p w:rsidR="002A2D8D" w:rsidRDefault="002A2D8D" w:rsidP="002A2D8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윤리적 인적자원관리의 주요 이슈</w:t>
      </w:r>
    </w:p>
    <w:p w:rsidR="002A2D8D" w:rsidRDefault="002A2D8D" w:rsidP="002A2D8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 및 </w:t>
      </w:r>
      <w:proofErr w:type="gramStart"/>
      <w:r>
        <w:t>승진관리 :</w:t>
      </w:r>
      <w:proofErr w:type="gramEnd"/>
      <w:r>
        <w:t xml:space="preserve"> 채용과정 시 인종, 성, 연령, 종교, 국적, 신체적 장애 등에 의한 고용차별(employment discrimination)이 없어야 되겠음</w:t>
      </w:r>
    </w:p>
    <w:p w:rsidR="002A2D8D" w:rsidRDefault="002A2D8D" w:rsidP="002A2D8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보상관리 :</w:t>
      </w:r>
      <w:proofErr w:type="gramEnd"/>
      <w:r>
        <w:t xml:space="preserve"> 보상관리의 윤리적 과제는 근로자의 노력과 능력, 성과, 기술 등에 기초한 공정한 대우(fair treatment)가 이루어지고, 근로자와 그 가족이 인간다운 삶을 누릴 수 있도록 고용상의 안정성을 보장해 주어야 함</w:t>
      </w:r>
    </w:p>
    <w:p w:rsidR="002A2D8D" w:rsidRDefault="002A2D8D" w:rsidP="002A2D8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 및 </w:t>
      </w:r>
      <w:proofErr w:type="gramStart"/>
      <w:r>
        <w:t>경력 :</w:t>
      </w:r>
      <w:proofErr w:type="gramEnd"/>
      <w:r>
        <w:t xml:space="preserve"> 교육훈련과 경력개발 시 특정계층이나 성에 편중되지 않고 공정한 기회가 부여되어야 함</w:t>
      </w:r>
    </w:p>
    <w:p w:rsidR="002A2D8D" w:rsidRDefault="002A2D8D" w:rsidP="002A2D8D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이직관리 :</w:t>
      </w:r>
      <w:proofErr w:type="gramEnd"/>
      <w:r>
        <w:t xml:space="preserve"> 한 조직에 오랜 기간 일하고 조직을 떠나는 구성원들이 불만이나 원망을 품지 않도록 윤리적 조치가 필요함</w:t>
      </w:r>
    </w:p>
    <w:p w:rsidR="006F5D38" w:rsidRDefault="006F5D38" w:rsidP="006F5D38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다음 중 윤리적 인적자원관리의 개념이 아닌 것은?</w:t>
      </w:r>
    </w:p>
    <w:p w:rsidR="006F5D38" w:rsidRDefault="006F5D38" w:rsidP="006F5D3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사회적 공동체</w:t>
        </w:r>
      </w:hyperlink>
    </w:p>
    <w:p w:rsidR="006F5D38" w:rsidRDefault="006F5D38" w:rsidP="006F5D3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의무론</w:t>
        </w:r>
      </w:hyperlink>
    </w:p>
    <w:p w:rsidR="006F5D38" w:rsidRPr="006F5D38" w:rsidRDefault="006F5D38" w:rsidP="006F5D3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Pr="006F5D38">
          <w:rPr>
            <w:rStyle w:val="a4"/>
            <w:color w:val="FF0000"/>
          </w:rPr>
          <w:t>공리주의</w:t>
        </w:r>
      </w:hyperlink>
    </w:p>
    <w:p w:rsidR="006F5D38" w:rsidRDefault="006F5D38" w:rsidP="006F5D3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윤리경영</w:t>
        </w:r>
      </w:hyperlink>
    </w:p>
    <w:p w:rsidR="006F5D38" w:rsidRDefault="006F5D38" w:rsidP="006F5D38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정의론</w:t>
        </w:r>
      </w:hyperlink>
    </w:p>
    <w:p w:rsidR="006F5D38" w:rsidRDefault="006F5D38" w:rsidP="006F5D38">
      <w:pPr>
        <w:pStyle w:val="a3"/>
        <w:ind w:left="720"/>
      </w:pPr>
      <w:r>
        <w:t>공리주의는 경제적 인적자원관리의 개념이다.</w:t>
      </w:r>
    </w:p>
    <w:p w:rsidR="006F5D38" w:rsidRDefault="006F5D38" w:rsidP="006F5D38">
      <w:pPr>
        <w:pStyle w:val="num2"/>
      </w:pPr>
      <w:r>
        <w:rPr>
          <w:rFonts w:hint="eastAsia"/>
        </w:rPr>
        <w:t xml:space="preserve">Q2. </w:t>
      </w:r>
      <w:r>
        <w:t>다음 중 근로자의 윤리적 의무에 해당하지 않는 것은?</w:t>
      </w:r>
    </w:p>
    <w:p w:rsidR="006F5D38" w:rsidRDefault="006F5D38" w:rsidP="006F5D3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근로자의 이익과 사용자의 이익 중첩 시 사용자이익 중시</w:t>
        </w:r>
      </w:hyperlink>
    </w:p>
    <w:p w:rsidR="006F5D38" w:rsidRDefault="006F5D38" w:rsidP="006F5D3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근로의 성실한 이행</w:t>
        </w:r>
      </w:hyperlink>
    </w:p>
    <w:p w:rsidR="006F5D38" w:rsidRPr="006F5D38" w:rsidRDefault="006F5D38" w:rsidP="006F5D3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3번" w:history="1">
        <w:r w:rsidRPr="006F5D38">
          <w:rPr>
            <w:rStyle w:val="a4"/>
            <w:color w:val="FF0000"/>
          </w:rPr>
          <w:t>상사의 명령에 불복종</w:t>
        </w:r>
      </w:hyperlink>
    </w:p>
    <w:p w:rsidR="006F5D38" w:rsidRDefault="006F5D38" w:rsidP="006F5D3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회사의 영업비밀 보호</w:t>
        </w:r>
      </w:hyperlink>
    </w:p>
    <w:p w:rsidR="006F5D38" w:rsidRDefault="006F5D38" w:rsidP="006F5D38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회사의 이익침해 방지</w:t>
        </w:r>
      </w:hyperlink>
    </w:p>
    <w:p w:rsidR="006F5D38" w:rsidRDefault="006F5D38" w:rsidP="006F5D38">
      <w:pPr>
        <w:pStyle w:val="a3"/>
        <w:ind w:left="720"/>
      </w:pPr>
      <w:r>
        <w:t>근로자는 상사의 명령에 복종하고, 조직운영에 협조할 책임과 의무가 있다.</w:t>
      </w:r>
    </w:p>
    <w:p w:rsidR="006F5D38" w:rsidRDefault="006F5D38" w:rsidP="006F5D38">
      <w:pPr>
        <w:pStyle w:val="num3"/>
      </w:pPr>
      <w:r>
        <w:rPr>
          <w:rFonts w:hint="eastAsia"/>
        </w:rPr>
        <w:t xml:space="preserve">Q3. </w:t>
      </w:r>
      <w:r>
        <w:t>다음 중 사용자의 윤리적 의무에 해당하지 않는 것은?</w:t>
      </w:r>
    </w:p>
    <w:p w:rsidR="006F5D38" w:rsidRDefault="006F5D38" w:rsidP="006F5D3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노동에 대한 대가인 임금을 지불할 의무</w:t>
        </w:r>
      </w:hyperlink>
    </w:p>
    <w:p w:rsidR="006F5D38" w:rsidRDefault="006F5D38" w:rsidP="006F5D3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노동력을 조직 내에서 유효하게 조직화할 의무</w:t>
        </w:r>
      </w:hyperlink>
    </w:p>
    <w:p w:rsidR="006F5D38" w:rsidRDefault="006F5D38" w:rsidP="006F5D3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근로자의 건강과 안전을 보호할 의무</w:t>
        </w:r>
      </w:hyperlink>
    </w:p>
    <w:p w:rsidR="006F5D38" w:rsidRDefault="006F5D38" w:rsidP="006F5D3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원만한 가족생활을 보호할 의무</w:t>
        </w:r>
      </w:hyperlink>
    </w:p>
    <w:p w:rsidR="006F5D38" w:rsidRPr="006F5D38" w:rsidRDefault="006F5D38" w:rsidP="006F5D38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5번" w:history="1">
        <w:r w:rsidRPr="006F5D38">
          <w:rPr>
            <w:rStyle w:val="a4"/>
            <w:color w:val="FF0000"/>
          </w:rPr>
          <w:t>작업방식을 결정할 때 사용자가 전적으로 결정</w:t>
        </w:r>
      </w:hyperlink>
    </w:p>
    <w:p w:rsidR="006F5D38" w:rsidRDefault="006F5D38" w:rsidP="006F5D38">
      <w:pPr>
        <w:pStyle w:val="a3"/>
        <w:ind w:left="720"/>
      </w:pPr>
      <w:r>
        <w:lastRenderedPageBreak/>
        <w:t>직장생활의 질(Quality of Working Life: QWL)을 보장할 필요가 있고, 근로자 자신이 자신의 작업방식을 결정할 때 긍지와 만족감이 높아지므로 근로자의 의견을 수렴하여 결정하도록 한다.</w:t>
      </w:r>
    </w:p>
    <w:p w:rsidR="005262A7" w:rsidRPr="006F5D38" w:rsidRDefault="005262A7">
      <w:pPr>
        <w:rPr>
          <w:szCs w:val="20"/>
        </w:rPr>
      </w:pPr>
    </w:p>
    <w:sectPr w:rsidR="005262A7" w:rsidRPr="006F5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331" w:rsidRDefault="00893331" w:rsidP="008D6BE3">
      <w:pPr>
        <w:spacing w:after="0" w:line="240" w:lineRule="auto"/>
      </w:pPr>
      <w:r>
        <w:separator/>
      </w:r>
    </w:p>
  </w:endnote>
  <w:endnote w:type="continuationSeparator" w:id="0">
    <w:p w:rsidR="00893331" w:rsidRDefault="00893331" w:rsidP="008D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331" w:rsidRDefault="00893331" w:rsidP="008D6BE3">
      <w:pPr>
        <w:spacing w:after="0" w:line="240" w:lineRule="auto"/>
      </w:pPr>
      <w:r>
        <w:separator/>
      </w:r>
    </w:p>
  </w:footnote>
  <w:footnote w:type="continuationSeparator" w:id="0">
    <w:p w:rsidR="00893331" w:rsidRDefault="00893331" w:rsidP="008D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F48"/>
    <w:multiLevelType w:val="multilevel"/>
    <w:tmpl w:val="1C9A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8200A"/>
    <w:multiLevelType w:val="multilevel"/>
    <w:tmpl w:val="959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D53223"/>
    <w:multiLevelType w:val="multilevel"/>
    <w:tmpl w:val="4B54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2F3271"/>
    <w:multiLevelType w:val="multilevel"/>
    <w:tmpl w:val="92E4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E5775E"/>
    <w:multiLevelType w:val="multilevel"/>
    <w:tmpl w:val="39DA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A2072A2"/>
    <w:multiLevelType w:val="multilevel"/>
    <w:tmpl w:val="DEF2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19521C"/>
    <w:multiLevelType w:val="multilevel"/>
    <w:tmpl w:val="8F22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00748D"/>
    <w:multiLevelType w:val="multilevel"/>
    <w:tmpl w:val="0B96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C22E9B"/>
    <w:multiLevelType w:val="multilevel"/>
    <w:tmpl w:val="479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534EC9"/>
    <w:multiLevelType w:val="multilevel"/>
    <w:tmpl w:val="5914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675BC1"/>
    <w:multiLevelType w:val="multilevel"/>
    <w:tmpl w:val="9FB0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6E04DC"/>
    <w:multiLevelType w:val="multilevel"/>
    <w:tmpl w:val="3E86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89328A"/>
    <w:multiLevelType w:val="multilevel"/>
    <w:tmpl w:val="486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7747EB"/>
    <w:multiLevelType w:val="multilevel"/>
    <w:tmpl w:val="6E06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2A5E1E"/>
    <w:multiLevelType w:val="multilevel"/>
    <w:tmpl w:val="E5AE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E070839"/>
    <w:multiLevelType w:val="multilevel"/>
    <w:tmpl w:val="2810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6669A9"/>
    <w:multiLevelType w:val="multilevel"/>
    <w:tmpl w:val="9D98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2B4F68"/>
    <w:multiLevelType w:val="multilevel"/>
    <w:tmpl w:val="11F0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2F734A"/>
    <w:multiLevelType w:val="multilevel"/>
    <w:tmpl w:val="6A34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1"/>
  </w:num>
  <w:num w:numId="3">
    <w:abstractNumId w:val="5"/>
  </w:num>
  <w:num w:numId="4">
    <w:abstractNumId w:val="26"/>
  </w:num>
  <w:num w:numId="5">
    <w:abstractNumId w:val="11"/>
  </w:num>
  <w:num w:numId="6">
    <w:abstractNumId w:val="18"/>
  </w:num>
  <w:num w:numId="7">
    <w:abstractNumId w:val="37"/>
  </w:num>
  <w:num w:numId="8">
    <w:abstractNumId w:val="20"/>
  </w:num>
  <w:num w:numId="9">
    <w:abstractNumId w:val="30"/>
  </w:num>
  <w:num w:numId="10">
    <w:abstractNumId w:val="24"/>
  </w:num>
  <w:num w:numId="11">
    <w:abstractNumId w:val="22"/>
  </w:num>
  <w:num w:numId="12">
    <w:abstractNumId w:val="4"/>
  </w:num>
  <w:num w:numId="13">
    <w:abstractNumId w:val="43"/>
  </w:num>
  <w:num w:numId="14">
    <w:abstractNumId w:val="9"/>
  </w:num>
  <w:num w:numId="15">
    <w:abstractNumId w:val="3"/>
  </w:num>
  <w:num w:numId="16">
    <w:abstractNumId w:val="41"/>
  </w:num>
  <w:num w:numId="17">
    <w:abstractNumId w:val="27"/>
  </w:num>
  <w:num w:numId="18">
    <w:abstractNumId w:val="10"/>
  </w:num>
  <w:num w:numId="19">
    <w:abstractNumId w:val="45"/>
  </w:num>
  <w:num w:numId="20">
    <w:abstractNumId w:val="13"/>
  </w:num>
  <w:num w:numId="21">
    <w:abstractNumId w:val="23"/>
  </w:num>
  <w:num w:numId="22">
    <w:abstractNumId w:val="25"/>
  </w:num>
  <w:num w:numId="23">
    <w:abstractNumId w:val="32"/>
  </w:num>
  <w:num w:numId="24">
    <w:abstractNumId w:val="38"/>
  </w:num>
  <w:num w:numId="25">
    <w:abstractNumId w:val="14"/>
  </w:num>
  <w:num w:numId="26">
    <w:abstractNumId w:val="7"/>
  </w:num>
  <w:num w:numId="27">
    <w:abstractNumId w:val="17"/>
  </w:num>
  <w:num w:numId="28">
    <w:abstractNumId w:val="40"/>
  </w:num>
  <w:num w:numId="29">
    <w:abstractNumId w:val="2"/>
  </w:num>
  <w:num w:numId="30">
    <w:abstractNumId w:val="42"/>
  </w:num>
  <w:num w:numId="31">
    <w:abstractNumId w:val="16"/>
  </w:num>
  <w:num w:numId="32">
    <w:abstractNumId w:val="33"/>
  </w:num>
  <w:num w:numId="33">
    <w:abstractNumId w:val="1"/>
  </w:num>
  <w:num w:numId="34">
    <w:abstractNumId w:val="12"/>
  </w:num>
  <w:num w:numId="35">
    <w:abstractNumId w:val="34"/>
  </w:num>
  <w:num w:numId="36">
    <w:abstractNumId w:val="29"/>
  </w:num>
  <w:num w:numId="37">
    <w:abstractNumId w:val="31"/>
  </w:num>
  <w:num w:numId="38">
    <w:abstractNumId w:val="36"/>
  </w:num>
  <w:num w:numId="39">
    <w:abstractNumId w:val="15"/>
  </w:num>
  <w:num w:numId="40">
    <w:abstractNumId w:val="6"/>
  </w:num>
  <w:num w:numId="41">
    <w:abstractNumId w:val="8"/>
  </w:num>
  <w:num w:numId="42">
    <w:abstractNumId w:val="28"/>
  </w:num>
  <w:num w:numId="43">
    <w:abstractNumId w:val="35"/>
  </w:num>
  <w:num w:numId="44">
    <w:abstractNumId w:val="19"/>
  </w:num>
  <w:num w:numId="45">
    <w:abstractNumId w:val="4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2A2D8D"/>
    <w:rsid w:val="002E44F1"/>
    <w:rsid w:val="002F3B71"/>
    <w:rsid w:val="00366CAA"/>
    <w:rsid w:val="0049058B"/>
    <w:rsid w:val="005262A7"/>
    <w:rsid w:val="00542CE4"/>
    <w:rsid w:val="005D3593"/>
    <w:rsid w:val="00677FDF"/>
    <w:rsid w:val="006A1218"/>
    <w:rsid w:val="006F5D38"/>
    <w:rsid w:val="007D46AA"/>
    <w:rsid w:val="00893331"/>
    <w:rsid w:val="008D2077"/>
    <w:rsid w:val="008D6AC5"/>
    <w:rsid w:val="008D6BE3"/>
    <w:rsid w:val="009A29CC"/>
    <w:rsid w:val="00A77C0B"/>
    <w:rsid w:val="00C30EDD"/>
    <w:rsid w:val="00D07D4F"/>
    <w:rsid w:val="00D25C1D"/>
    <w:rsid w:val="00DA51FB"/>
    <w:rsid w:val="00DE1949"/>
    <w:rsid w:val="00F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8D6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D6BE3"/>
  </w:style>
  <w:style w:type="paragraph" w:styleId="a7">
    <w:name w:val="footer"/>
    <w:basedOn w:val="a"/>
    <w:link w:val="Char1"/>
    <w:uiPriority w:val="99"/>
    <w:unhideWhenUsed/>
    <w:rsid w:val="008D6B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D6BE3"/>
  </w:style>
  <w:style w:type="character" w:customStyle="1" w:styleId="click">
    <w:name w:val="click"/>
    <w:basedOn w:val="a0"/>
    <w:rsid w:val="008D6B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8D6B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D6BE3"/>
  </w:style>
  <w:style w:type="paragraph" w:styleId="a7">
    <w:name w:val="footer"/>
    <w:basedOn w:val="a"/>
    <w:link w:val="Char1"/>
    <w:uiPriority w:val="99"/>
    <w:unhideWhenUsed/>
    <w:rsid w:val="008D6B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D6BE3"/>
  </w:style>
  <w:style w:type="character" w:customStyle="1" w:styleId="click">
    <w:name w:val="click"/>
    <w:basedOn w:val="a0"/>
    <w:rsid w:val="008D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0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13&amp;th=01?isEnd=1" TargetMode="External"/><Relationship Id="rId13" Type="http://schemas.openxmlformats.org/officeDocument/2006/relationships/hyperlink" Target="http://lms.studywill.net/Contents/2018/000367/index.html?wk=13&amp;th=01?isEnd=1" TargetMode="External"/><Relationship Id="rId18" Type="http://schemas.openxmlformats.org/officeDocument/2006/relationships/hyperlink" Target="http://lms.studywill.net/Contents/2018/000367/index.html?wk=13&amp;th=01?isEnd=1" TargetMode="External"/><Relationship Id="rId26" Type="http://schemas.openxmlformats.org/officeDocument/2006/relationships/hyperlink" Target="http://lms.studywill.net/Contents/2018/000367/index.html?wk=13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13&amp;th=01?isEnd=1" TargetMode="External"/><Relationship Id="rId34" Type="http://schemas.openxmlformats.org/officeDocument/2006/relationships/hyperlink" Target="http://lms.studywill.net/Contents/2018/000367/index.html?wk=13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67/index.html?wk=13&amp;th=01?isEnd=1" TargetMode="External"/><Relationship Id="rId17" Type="http://schemas.openxmlformats.org/officeDocument/2006/relationships/hyperlink" Target="http://lms.studywill.net/Contents/2018/000367/index.html?wk=13&amp;th=01?isEnd=1" TargetMode="External"/><Relationship Id="rId25" Type="http://schemas.openxmlformats.org/officeDocument/2006/relationships/hyperlink" Target="http://lms.studywill.net/Contents/2018/000367/index.html?wk=13&amp;th=02?isEnd=1" TargetMode="External"/><Relationship Id="rId33" Type="http://schemas.openxmlformats.org/officeDocument/2006/relationships/hyperlink" Target="http://lms.studywill.net/Contents/2018/000367/index.html?wk=13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13&amp;th=01?isEnd=1" TargetMode="External"/><Relationship Id="rId20" Type="http://schemas.openxmlformats.org/officeDocument/2006/relationships/hyperlink" Target="http://lms.studywill.net/Contents/2018/000367/index.html?wk=13&amp;th=01?isEnd=1" TargetMode="External"/><Relationship Id="rId29" Type="http://schemas.openxmlformats.org/officeDocument/2006/relationships/hyperlink" Target="http://lms.studywill.net/Contents/2018/000367/index.html?wk=13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67/index.html?wk=13&amp;th=01?isEnd=1" TargetMode="External"/><Relationship Id="rId24" Type="http://schemas.openxmlformats.org/officeDocument/2006/relationships/hyperlink" Target="http://lms.studywill.net/Contents/2018/000367/index.html?wk=13&amp;th=02?isEnd=1" TargetMode="External"/><Relationship Id="rId32" Type="http://schemas.openxmlformats.org/officeDocument/2006/relationships/hyperlink" Target="http://lms.studywill.net/Contents/2018/000367/index.html?wk=13&amp;th=02?isEnd=1" TargetMode="External"/><Relationship Id="rId37" Type="http://schemas.openxmlformats.org/officeDocument/2006/relationships/hyperlink" Target="http://lms.studywill.net/Contents/2018/000367/index.html?wk=13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13&amp;th=01?isEnd=1" TargetMode="External"/><Relationship Id="rId23" Type="http://schemas.openxmlformats.org/officeDocument/2006/relationships/hyperlink" Target="http://lms.studywill.net/Contents/2018/000367/index.html?wk=13&amp;th=02?isEnd=1" TargetMode="External"/><Relationship Id="rId28" Type="http://schemas.openxmlformats.org/officeDocument/2006/relationships/hyperlink" Target="http://lms.studywill.net/Contents/2018/000367/index.html?wk=13&amp;th=02?isEnd=1" TargetMode="External"/><Relationship Id="rId36" Type="http://schemas.openxmlformats.org/officeDocument/2006/relationships/hyperlink" Target="http://lms.studywill.net/Contents/2018/000367/index.html?wk=13&amp;th=02?isEnd=1" TargetMode="External"/><Relationship Id="rId10" Type="http://schemas.openxmlformats.org/officeDocument/2006/relationships/hyperlink" Target="http://lms.studywill.net/Contents/2018/000367/index.html?wk=13&amp;th=01?isEnd=1" TargetMode="External"/><Relationship Id="rId19" Type="http://schemas.openxmlformats.org/officeDocument/2006/relationships/hyperlink" Target="http://lms.studywill.net/Contents/2018/000367/index.html?wk=13&amp;th=01?isEnd=1" TargetMode="External"/><Relationship Id="rId31" Type="http://schemas.openxmlformats.org/officeDocument/2006/relationships/hyperlink" Target="http://lms.studywill.net/Contents/2018/000367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13&amp;th=01?isEnd=1" TargetMode="External"/><Relationship Id="rId14" Type="http://schemas.openxmlformats.org/officeDocument/2006/relationships/hyperlink" Target="http://lms.studywill.net/Contents/2018/000367/index.html?wk=13&amp;th=01?isEnd=1" TargetMode="External"/><Relationship Id="rId22" Type="http://schemas.openxmlformats.org/officeDocument/2006/relationships/hyperlink" Target="http://lms.studywill.net/Contents/2018/000367/index.html?wk=13&amp;th=01?isEnd=1" TargetMode="External"/><Relationship Id="rId27" Type="http://schemas.openxmlformats.org/officeDocument/2006/relationships/hyperlink" Target="http://lms.studywill.net/Contents/2018/000367/index.html?wk=13&amp;th=02?isEnd=1" TargetMode="External"/><Relationship Id="rId30" Type="http://schemas.openxmlformats.org/officeDocument/2006/relationships/hyperlink" Target="http://lms.studywill.net/Contents/2018/000367/index.html?wk=13&amp;th=02?isEnd=1" TargetMode="External"/><Relationship Id="rId35" Type="http://schemas.openxmlformats.org/officeDocument/2006/relationships/hyperlink" Target="http://lms.studywill.net/Contents/2018/000367/index.html?wk=1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2021-03-16T15:41:00Z</dcterms:modified>
</cp:coreProperties>
</file>