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tbl>
      <w:tblPr>
        <w:tblW w:w="9345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472"/>
        <w:gridCol w:w="3318"/>
        <w:gridCol w:w="5555"/>
      </w:tblGrid>
      <w:tr>
        <w:tblPrEx>
          <w:shd w:val="clear" w:color="auto" w:fill="ced7e7"/>
        </w:tblPrEx>
        <w:trPr>
          <w:trHeight w:val="600" w:hRule="atLeast"/>
        </w:trPr>
        <w:tc>
          <w:tcPr>
            <w:tcW w:type="dxa" w:w="9345"/>
            <w:gridSpan w:val="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jc w:val="center"/>
              <w:rPr>
                <w:b w:val="1"/>
                <w:bCs w:val="1"/>
                <w:shd w:val="nil" w:color="auto" w:fill="auto"/>
              </w:rPr>
            </w:pPr>
            <w:r>
              <w:rPr>
                <w:b w:val="1"/>
                <w:bCs w:val="1"/>
                <w:shd w:val="nil" w:color="auto" w:fill="auto"/>
                <w:rtl w:val="0"/>
                <w:lang w:val="ru-RU"/>
              </w:rPr>
              <w:t>ОТЧЕТ</w:t>
            </w:r>
          </w:p>
          <w:p>
            <w:pPr>
              <w:pStyle w:val="Normal.0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b w:val="1"/>
                <w:bCs w:val="1"/>
                <w:shd w:val="nil" w:color="auto" w:fill="auto"/>
                <w:rtl w:val="0"/>
                <w:lang w:val="ru-RU"/>
              </w:rPr>
              <w:t>о научно</w:t>
            </w:r>
            <w:r>
              <w:rPr>
                <w:b w:val="1"/>
                <w:bCs w:val="1"/>
                <w:shd w:val="nil" w:color="auto" w:fill="auto"/>
                <w:rtl w:val="0"/>
                <w:lang w:val="ru-RU"/>
              </w:rPr>
              <w:t>-</w:t>
            </w:r>
            <w:r>
              <w:rPr>
                <w:b w:val="1"/>
                <w:bCs w:val="1"/>
                <w:shd w:val="nil" w:color="auto" w:fill="auto"/>
                <w:rtl w:val="0"/>
                <w:lang w:val="ru-RU"/>
              </w:rPr>
              <w:t xml:space="preserve">исследовательской работе за осенний семестр </w:t>
            </w:r>
            <w:r>
              <w:rPr>
                <w:b w:val="1"/>
                <w:bCs w:val="1"/>
                <w:shd w:val="nil" w:color="auto" w:fill="auto"/>
                <w:rtl w:val="0"/>
                <w:lang w:val="ru-RU"/>
              </w:rPr>
              <w:t>2021/2022</w:t>
            </w:r>
            <w:r>
              <w:rPr>
                <w:b w:val="1"/>
                <w:bCs w:val="1"/>
                <w:shd w:val="nil" w:color="auto" w:fill="auto"/>
                <w:rtl w:val="0"/>
                <w:lang w:val="ru-RU"/>
              </w:rPr>
              <w:t>учебного года</w:t>
            </w:r>
          </w:p>
        </w:tc>
      </w:tr>
      <w:tr>
        <w:tblPrEx>
          <w:shd w:val="clear" w:color="auto" w:fill="ced7e7"/>
        </w:tblPrEx>
        <w:trPr>
          <w:trHeight w:val="300" w:hRule="atLeast"/>
        </w:trPr>
        <w:tc>
          <w:tcPr>
            <w:tcW w:type="dxa" w:w="3790"/>
            <w:gridSpan w:val="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ru-RU"/>
              </w:rPr>
              <w:t>ФИО обучающегося</w:t>
            </w:r>
          </w:p>
        </w:tc>
        <w:tc>
          <w:tcPr>
            <w:tcW w:type="dxa" w:w="555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Ким София Сергеевна</w:t>
            </w:r>
          </w:p>
        </w:tc>
      </w:tr>
      <w:tr>
        <w:tblPrEx>
          <w:shd w:val="clear" w:color="auto" w:fill="ced7e7"/>
        </w:tblPrEx>
        <w:trPr>
          <w:trHeight w:val="300" w:hRule="atLeast"/>
        </w:trPr>
        <w:tc>
          <w:tcPr>
            <w:tcW w:type="dxa" w:w="3790"/>
            <w:gridSpan w:val="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ru-RU"/>
              </w:rPr>
              <w:t>Физтех</w:t>
            </w: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ru-RU"/>
              </w:rPr>
              <w:t>-</w:t>
            </w: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ru-RU"/>
              </w:rPr>
              <w:t>школа</w:t>
            </w: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ru-RU"/>
              </w:rPr>
              <w:t>/</w:t>
            </w: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ru-RU"/>
              </w:rPr>
              <w:t>факультет</w:t>
            </w: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ru-RU"/>
              </w:rPr>
              <w:t xml:space="preserve">, </w:t>
            </w: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ru-RU"/>
              </w:rPr>
              <w:t>группа</w:t>
            </w:r>
          </w:p>
        </w:tc>
        <w:tc>
          <w:tcPr>
            <w:tcW w:type="dxa" w:w="555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ФАКТ</w:t>
            </w: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 xml:space="preserve">, </w:t>
            </w: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Б</w:t>
            </w: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03-831</w:t>
            </w:r>
          </w:p>
        </w:tc>
      </w:tr>
      <w:tr>
        <w:tblPrEx>
          <w:shd w:val="clear" w:color="auto" w:fill="ced7e7"/>
        </w:tblPrEx>
        <w:trPr>
          <w:trHeight w:val="300" w:hRule="atLeast"/>
        </w:trPr>
        <w:tc>
          <w:tcPr>
            <w:tcW w:type="dxa" w:w="3790"/>
            <w:gridSpan w:val="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ru-RU"/>
              </w:rPr>
              <w:t>Базовая организация</w:t>
            </w: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ru-RU"/>
              </w:rPr>
              <w:t xml:space="preserve">, </w:t>
            </w: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ru-RU"/>
              </w:rPr>
              <w:t xml:space="preserve">кафедра </w:t>
            </w:r>
          </w:p>
        </w:tc>
        <w:tc>
          <w:tcPr>
            <w:tcW w:type="dxa" w:w="555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Кафедра вычислительной физики</w:t>
            </w:r>
          </w:p>
        </w:tc>
      </w:tr>
      <w:tr>
        <w:tblPrEx>
          <w:shd w:val="clear" w:color="auto" w:fill="ced7e7"/>
        </w:tblPrEx>
        <w:trPr>
          <w:trHeight w:val="600" w:hRule="atLeast"/>
        </w:trPr>
        <w:tc>
          <w:tcPr>
            <w:tcW w:type="dxa" w:w="3790"/>
            <w:gridSpan w:val="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ru-RU"/>
              </w:rPr>
              <w:t>Тема НИР</w:t>
            </w:r>
          </w:p>
        </w:tc>
        <w:tc>
          <w:tcPr>
            <w:tcW w:type="dxa" w:w="555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По умолчанию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</w:tabs>
              <w:bidi w:val="0"/>
              <w:spacing w:before="0" w:line="240" w:lineRule="auto"/>
              <w:ind w:left="0" w:right="0" w:firstLine="0"/>
              <w:jc w:val="left"/>
              <w:rPr>
                <w:rtl w:val="0"/>
              </w:rPr>
            </w:pPr>
            <w:r>
              <w:rPr>
                <w:rFonts w:ascii="Times New Roman" w:hAnsi="Times New Roman" w:hint="default"/>
                <w:sz w:val="24"/>
                <w:szCs w:val="24"/>
                <w:u w:color="000000"/>
                <w:rtl w:val="0"/>
                <w:lang w:val="ru-RU"/>
                <w14:textOutline w14:w="12700" w14:cap="flat">
                  <w14:noFill/>
                  <w14:miter w14:lim="400000"/>
                </w14:textOutline>
              </w:rPr>
              <w:t>Разработка и реализация алгоритмов моделирования межспутниковой связи</w:t>
            </w:r>
          </w:p>
        </w:tc>
      </w:tr>
      <w:tr>
        <w:tblPrEx>
          <w:shd w:val="clear" w:color="auto" w:fill="ced7e7"/>
        </w:tblPrEx>
        <w:trPr>
          <w:trHeight w:val="1441" w:hRule="atLeast"/>
        </w:trPr>
        <w:tc>
          <w:tcPr>
            <w:tcW w:type="dxa" w:w="3790"/>
            <w:gridSpan w:val="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ru-RU"/>
              </w:rPr>
              <w:t xml:space="preserve">Текущее состояние НИР за семестр </w:t>
            </w: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ru-RU"/>
              </w:rPr>
              <w:t>(</w:t>
            </w: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ru-RU"/>
              </w:rPr>
              <w:t>проделанная работа и полученные результаты</w:t>
            </w: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ru-RU"/>
              </w:rPr>
              <w:t>)</w:t>
            </w:r>
          </w:p>
        </w:tc>
        <w:tc>
          <w:tcPr>
            <w:tcW w:type="dxa" w:w="555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shd w:val="clear" w:color="auto" w:fill="ffffff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 xml:space="preserve">1. </w:t>
            </w: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shd w:val="clear" w:color="auto" w:fill="ffffff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Разработка модели межспутниковой связи на основе уравнения теплопроводности</w:t>
            </w:r>
          </w:p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shd w:val="clear" w:color="auto" w:fill="ffffff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 xml:space="preserve">2. </w:t>
            </w: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shd w:val="clear" w:color="auto" w:fill="ffffff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Поиск коэффициентов разложения уравнения Лапласа</w:t>
            </w:r>
          </w:p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shd w:val="clear" w:color="auto" w:fill="ffffff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 xml:space="preserve">3. </w:t>
            </w: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shd w:val="clear" w:color="auto" w:fill="ffffff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 xml:space="preserve">Реализация алгоритмов на языке программирования </w:t>
            </w: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shd w:val="clear" w:color="auto" w:fill="ffffff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 xml:space="preserve">Python </w:t>
            </w: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shd w:val="clear" w:color="auto" w:fill="ffffff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с применением методов вычислительной математики</w:t>
            </w:r>
          </w:p>
        </w:tc>
      </w:tr>
      <w:tr>
        <w:tblPrEx>
          <w:shd w:val="clear" w:color="auto" w:fill="ced7e7"/>
        </w:tblPrEx>
        <w:trPr>
          <w:trHeight w:val="882" w:hRule="atLeast"/>
        </w:trPr>
        <w:tc>
          <w:tcPr>
            <w:tcW w:type="dxa" w:w="472"/>
            <w:vMerge w:val="restart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193"/>
            </w:tcMar>
            <w:vAlign w:val="top"/>
          </w:tcPr>
          <w:p>
            <w:pPr>
              <w:pStyle w:val="Normal.0"/>
              <w:ind w:right="113"/>
              <w:jc w:val="center"/>
            </w:pP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ru-RU"/>
              </w:rPr>
              <w:t>Итоги НИР за семестр</w:t>
            </w:r>
          </w:p>
        </w:tc>
        <w:tc>
          <w:tcPr>
            <w:tcW w:type="dxa" w:w="331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z w:val="20"/>
                <w:szCs w:val="20"/>
                <w:shd w:val="nil" w:color="auto" w:fill="auto"/>
                <w:rtl w:val="0"/>
                <w:lang w:val="ru-RU"/>
              </w:rPr>
              <w:t>Доклады на научных конференциях</w:t>
            </w:r>
            <w:r>
              <w:rPr>
                <w:sz w:val="20"/>
                <w:szCs w:val="20"/>
                <w:shd w:val="nil" w:color="auto" w:fill="auto"/>
                <w:rtl w:val="0"/>
                <w:lang w:val="ru-RU"/>
              </w:rPr>
              <w:t xml:space="preserve">, </w:t>
            </w:r>
            <w:r>
              <w:rPr>
                <w:sz w:val="20"/>
                <w:szCs w:val="20"/>
                <w:shd w:val="nil" w:color="auto" w:fill="auto"/>
                <w:rtl w:val="0"/>
                <w:lang w:val="ru-RU"/>
              </w:rPr>
              <w:t xml:space="preserve">семинарах </w:t>
            </w:r>
            <w:r>
              <w:rPr>
                <w:sz w:val="20"/>
                <w:szCs w:val="20"/>
                <w:shd w:val="nil" w:color="auto" w:fill="auto"/>
                <w:rtl w:val="0"/>
                <w:lang w:val="ru-RU"/>
              </w:rPr>
              <w:t>(</w:t>
            </w:r>
            <w:r>
              <w:rPr>
                <w:sz w:val="20"/>
                <w:szCs w:val="20"/>
                <w:shd w:val="nil" w:color="auto" w:fill="auto"/>
                <w:rtl w:val="0"/>
                <w:lang w:val="ru-RU"/>
              </w:rPr>
              <w:t>авторы</w:t>
            </w:r>
            <w:r>
              <w:rPr>
                <w:sz w:val="20"/>
                <w:szCs w:val="20"/>
                <w:shd w:val="nil" w:color="auto" w:fill="auto"/>
                <w:rtl w:val="0"/>
                <w:lang w:val="ru-RU"/>
              </w:rPr>
              <w:t xml:space="preserve">, </w:t>
            </w:r>
            <w:r>
              <w:rPr>
                <w:sz w:val="20"/>
                <w:szCs w:val="20"/>
                <w:shd w:val="nil" w:color="auto" w:fill="auto"/>
                <w:rtl w:val="0"/>
                <w:lang w:val="ru-RU"/>
              </w:rPr>
              <w:t>название доклада и конференции</w:t>
            </w:r>
            <w:r>
              <w:rPr>
                <w:sz w:val="20"/>
                <w:szCs w:val="20"/>
                <w:shd w:val="nil" w:color="auto" w:fill="auto"/>
                <w:rtl w:val="0"/>
                <w:lang w:val="ru-RU"/>
              </w:rPr>
              <w:t xml:space="preserve">, </w:t>
            </w:r>
            <w:r>
              <w:rPr>
                <w:sz w:val="20"/>
                <w:szCs w:val="20"/>
                <w:shd w:val="nil" w:color="auto" w:fill="auto"/>
                <w:rtl w:val="0"/>
                <w:lang w:val="ru-RU"/>
              </w:rPr>
              <w:t>место проведения</w:t>
            </w:r>
            <w:r>
              <w:rPr>
                <w:sz w:val="20"/>
                <w:szCs w:val="20"/>
                <w:shd w:val="nil" w:color="auto" w:fill="auto"/>
                <w:rtl w:val="0"/>
                <w:lang w:val="ru-RU"/>
              </w:rPr>
              <w:t>)</w:t>
            </w:r>
          </w:p>
        </w:tc>
        <w:tc>
          <w:tcPr>
            <w:tcW w:type="dxa" w:w="555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7e7"/>
        </w:tblPrEx>
        <w:trPr>
          <w:trHeight w:val="442" w:hRule="atLeast"/>
        </w:trPr>
        <w:tc>
          <w:tcPr>
            <w:tcW w:type="dxa" w:w="472"/>
            <w:vMerge w:val="continue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</w:tcPr>
          <w:p/>
        </w:tc>
        <w:tc>
          <w:tcPr>
            <w:tcW w:type="dxa" w:w="331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z w:val="20"/>
                <w:szCs w:val="20"/>
                <w:shd w:val="nil" w:color="auto" w:fill="auto"/>
                <w:rtl w:val="0"/>
                <w:lang w:val="ru-RU"/>
              </w:rPr>
              <w:t xml:space="preserve">Научные публикации </w:t>
            </w:r>
            <w:r>
              <w:rPr>
                <w:sz w:val="20"/>
                <w:szCs w:val="20"/>
                <w:shd w:val="nil" w:color="auto" w:fill="auto"/>
                <w:rtl w:val="0"/>
                <w:lang w:val="ru-RU"/>
              </w:rPr>
              <w:t>(</w:t>
            </w:r>
            <w:r>
              <w:rPr>
                <w:sz w:val="20"/>
                <w:szCs w:val="20"/>
                <w:shd w:val="nil" w:color="auto" w:fill="auto"/>
                <w:rtl w:val="0"/>
                <w:lang w:val="ru-RU"/>
              </w:rPr>
              <w:t>авторы</w:t>
            </w:r>
            <w:r>
              <w:rPr>
                <w:sz w:val="20"/>
                <w:szCs w:val="20"/>
                <w:shd w:val="nil" w:color="auto" w:fill="auto"/>
                <w:rtl w:val="0"/>
                <w:lang w:val="ru-RU"/>
              </w:rPr>
              <w:t xml:space="preserve">, </w:t>
            </w:r>
            <w:r>
              <w:rPr>
                <w:sz w:val="20"/>
                <w:szCs w:val="20"/>
                <w:shd w:val="nil" w:color="auto" w:fill="auto"/>
                <w:rtl w:val="0"/>
                <w:lang w:val="ru-RU"/>
              </w:rPr>
              <w:t>название работы и издания</w:t>
            </w:r>
            <w:r>
              <w:rPr>
                <w:sz w:val="20"/>
                <w:szCs w:val="20"/>
                <w:shd w:val="nil" w:color="auto" w:fill="auto"/>
                <w:rtl w:val="0"/>
                <w:lang w:val="ru-RU"/>
              </w:rPr>
              <w:t>)</w:t>
            </w:r>
          </w:p>
        </w:tc>
        <w:tc>
          <w:tcPr>
            <w:tcW w:type="dxa" w:w="555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7e7"/>
        </w:tblPrEx>
        <w:trPr>
          <w:trHeight w:val="882" w:hRule="atLeast"/>
        </w:trPr>
        <w:tc>
          <w:tcPr>
            <w:tcW w:type="dxa" w:w="472"/>
            <w:vMerge w:val="continue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</w:tcPr>
          <w:p/>
        </w:tc>
        <w:tc>
          <w:tcPr>
            <w:tcW w:type="dxa" w:w="331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z w:val="20"/>
                <w:szCs w:val="20"/>
                <w:shd w:val="nil" w:color="auto" w:fill="auto"/>
                <w:rtl w:val="0"/>
                <w:lang w:val="ru-RU"/>
              </w:rPr>
              <w:t xml:space="preserve">Участие в конкурсах на лучшую НИР и выставках </w:t>
            </w:r>
            <w:r>
              <w:rPr>
                <w:sz w:val="20"/>
                <w:szCs w:val="20"/>
                <w:shd w:val="nil" w:color="auto" w:fill="auto"/>
                <w:rtl w:val="0"/>
                <w:lang w:val="ru-RU"/>
              </w:rPr>
              <w:t>(</w:t>
            </w:r>
            <w:r>
              <w:rPr>
                <w:sz w:val="20"/>
                <w:szCs w:val="20"/>
                <w:shd w:val="nil" w:color="auto" w:fill="auto"/>
                <w:rtl w:val="0"/>
                <w:lang w:val="ru-RU"/>
              </w:rPr>
              <w:t>авторы</w:t>
            </w:r>
            <w:r>
              <w:rPr>
                <w:sz w:val="20"/>
                <w:szCs w:val="20"/>
                <w:shd w:val="nil" w:color="auto" w:fill="auto"/>
                <w:rtl w:val="0"/>
                <w:lang w:val="ru-RU"/>
              </w:rPr>
              <w:t xml:space="preserve">, </w:t>
            </w:r>
            <w:r>
              <w:rPr>
                <w:sz w:val="20"/>
                <w:szCs w:val="20"/>
                <w:shd w:val="nil" w:color="auto" w:fill="auto"/>
                <w:rtl w:val="0"/>
                <w:lang w:val="ru-RU"/>
              </w:rPr>
              <w:t xml:space="preserve">название работы и конкурса </w:t>
            </w:r>
            <w:r>
              <w:rPr>
                <w:sz w:val="20"/>
                <w:szCs w:val="20"/>
                <w:shd w:val="nil" w:color="auto" w:fill="auto"/>
                <w:rtl w:val="0"/>
                <w:lang w:val="ru-RU"/>
              </w:rPr>
              <w:t>(</w:t>
            </w:r>
            <w:r>
              <w:rPr>
                <w:sz w:val="20"/>
                <w:szCs w:val="20"/>
                <w:shd w:val="nil" w:color="auto" w:fill="auto"/>
                <w:rtl w:val="0"/>
                <w:lang w:val="ru-RU"/>
              </w:rPr>
              <w:t>экспоната и выставки</w:t>
            </w:r>
            <w:r>
              <w:rPr>
                <w:sz w:val="20"/>
                <w:szCs w:val="20"/>
                <w:shd w:val="nil" w:color="auto" w:fill="auto"/>
                <w:rtl w:val="0"/>
                <w:lang w:val="ru-RU"/>
              </w:rPr>
              <w:t>))</w:t>
            </w:r>
          </w:p>
        </w:tc>
        <w:tc>
          <w:tcPr>
            <w:tcW w:type="dxa" w:w="555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7e7"/>
        </w:tblPrEx>
        <w:trPr>
          <w:trHeight w:val="1102" w:hRule="atLeast"/>
        </w:trPr>
        <w:tc>
          <w:tcPr>
            <w:tcW w:type="dxa" w:w="472"/>
            <w:vMerge w:val="continue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</w:tcPr>
          <w:p/>
        </w:tc>
        <w:tc>
          <w:tcPr>
            <w:tcW w:type="dxa" w:w="331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z w:val="20"/>
                <w:szCs w:val="20"/>
                <w:shd w:val="nil" w:color="auto" w:fill="auto"/>
                <w:rtl w:val="0"/>
                <w:lang w:val="ru-RU"/>
              </w:rPr>
              <w:t>Медали</w:t>
            </w:r>
            <w:r>
              <w:rPr>
                <w:sz w:val="20"/>
                <w:szCs w:val="20"/>
                <w:shd w:val="nil" w:color="auto" w:fill="auto"/>
                <w:rtl w:val="0"/>
                <w:lang w:val="ru-RU"/>
              </w:rPr>
              <w:t xml:space="preserve">, </w:t>
            </w:r>
            <w:r>
              <w:rPr>
                <w:sz w:val="20"/>
                <w:szCs w:val="20"/>
                <w:shd w:val="nil" w:color="auto" w:fill="auto"/>
                <w:rtl w:val="0"/>
                <w:lang w:val="ru-RU"/>
              </w:rPr>
              <w:t>дипломы</w:t>
            </w:r>
            <w:r>
              <w:rPr>
                <w:sz w:val="20"/>
                <w:szCs w:val="20"/>
                <w:shd w:val="nil" w:color="auto" w:fill="auto"/>
                <w:rtl w:val="0"/>
                <w:lang w:val="ru-RU"/>
              </w:rPr>
              <w:t xml:space="preserve">, </w:t>
            </w:r>
            <w:r>
              <w:rPr>
                <w:sz w:val="20"/>
                <w:szCs w:val="20"/>
                <w:shd w:val="nil" w:color="auto" w:fill="auto"/>
                <w:rtl w:val="0"/>
                <w:lang w:val="ru-RU"/>
              </w:rPr>
              <w:t>грамоты</w:t>
            </w:r>
            <w:r>
              <w:rPr>
                <w:sz w:val="20"/>
                <w:szCs w:val="20"/>
                <w:shd w:val="nil" w:color="auto" w:fill="auto"/>
                <w:rtl w:val="0"/>
                <w:lang w:val="ru-RU"/>
              </w:rPr>
              <w:t xml:space="preserve">, </w:t>
            </w:r>
            <w:r>
              <w:rPr>
                <w:sz w:val="20"/>
                <w:szCs w:val="20"/>
                <w:shd w:val="nil" w:color="auto" w:fill="auto"/>
                <w:rtl w:val="0"/>
                <w:lang w:val="ru-RU"/>
              </w:rPr>
              <w:t>премии и т</w:t>
            </w:r>
            <w:r>
              <w:rPr>
                <w:sz w:val="20"/>
                <w:szCs w:val="20"/>
                <w:shd w:val="nil" w:color="auto" w:fill="auto"/>
                <w:rtl w:val="0"/>
                <w:lang w:val="ru-RU"/>
              </w:rPr>
              <w:t>.</w:t>
            </w:r>
            <w:r>
              <w:rPr>
                <w:sz w:val="20"/>
                <w:szCs w:val="20"/>
                <w:shd w:val="nil" w:color="auto" w:fill="auto"/>
                <w:rtl w:val="0"/>
                <w:lang w:val="ru-RU"/>
              </w:rPr>
              <w:t>п</w:t>
            </w:r>
            <w:r>
              <w:rPr>
                <w:sz w:val="20"/>
                <w:szCs w:val="20"/>
                <w:shd w:val="nil" w:color="auto" w:fill="auto"/>
                <w:rtl w:val="0"/>
                <w:lang w:val="ru-RU"/>
              </w:rPr>
              <w:t xml:space="preserve">. </w:t>
            </w:r>
            <w:r>
              <w:rPr>
                <w:sz w:val="20"/>
                <w:szCs w:val="20"/>
                <w:shd w:val="nil" w:color="auto" w:fill="auto"/>
                <w:rtl w:val="0"/>
                <w:lang w:val="ru-RU"/>
              </w:rPr>
              <w:t xml:space="preserve">на конкурсах на лучшую НИР и на выставках </w:t>
            </w:r>
            <w:r>
              <w:rPr>
                <w:sz w:val="20"/>
                <w:szCs w:val="20"/>
                <w:shd w:val="nil" w:color="auto" w:fill="auto"/>
                <w:rtl w:val="0"/>
                <w:lang w:val="ru-RU"/>
              </w:rPr>
              <w:t>(</w:t>
            </w:r>
            <w:r>
              <w:rPr>
                <w:sz w:val="20"/>
                <w:szCs w:val="20"/>
                <w:shd w:val="nil" w:color="auto" w:fill="auto"/>
                <w:rtl w:val="0"/>
                <w:lang w:val="ru-RU"/>
              </w:rPr>
              <w:t>авторы</w:t>
            </w:r>
            <w:r>
              <w:rPr>
                <w:sz w:val="20"/>
                <w:szCs w:val="20"/>
                <w:shd w:val="nil" w:color="auto" w:fill="auto"/>
                <w:rtl w:val="0"/>
                <w:lang w:val="ru-RU"/>
              </w:rPr>
              <w:t xml:space="preserve">, </w:t>
            </w:r>
            <w:r>
              <w:rPr>
                <w:sz w:val="20"/>
                <w:szCs w:val="20"/>
                <w:shd w:val="nil" w:color="auto" w:fill="auto"/>
                <w:rtl w:val="0"/>
                <w:lang w:val="ru-RU"/>
              </w:rPr>
              <w:t xml:space="preserve">название работы и конкурса </w:t>
            </w:r>
            <w:r>
              <w:rPr>
                <w:sz w:val="20"/>
                <w:szCs w:val="20"/>
                <w:shd w:val="nil" w:color="auto" w:fill="auto"/>
                <w:rtl w:val="0"/>
                <w:lang w:val="ru-RU"/>
              </w:rPr>
              <w:t>(</w:t>
            </w:r>
            <w:r>
              <w:rPr>
                <w:sz w:val="20"/>
                <w:szCs w:val="20"/>
                <w:shd w:val="nil" w:color="auto" w:fill="auto"/>
                <w:rtl w:val="0"/>
                <w:lang w:val="ru-RU"/>
              </w:rPr>
              <w:t>экспоната и выставки</w:t>
            </w:r>
            <w:r>
              <w:rPr>
                <w:sz w:val="20"/>
                <w:szCs w:val="20"/>
                <w:shd w:val="nil" w:color="auto" w:fill="auto"/>
                <w:rtl w:val="0"/>
                <w:lang w:val="ru-RU"/>
              </w:rPr>
              <w:t xml:space="preserve">), </w:t>
            </w:r>
            <w:r>
              <w:rPr>
                <w:sz w:val="20"/>
                <w:szCs w:val="20"/>
                <w:shd w:val="nil" w:color="auto" w:fill="auto"/>
                <w:rtl w:val="0"/>
                <w:lang w:val="ru-RU"/>
              </w:rPr>
              <w:t>вид награды</w:t>
            </w:r>
            <w:r>
              <w:rPr>
                <w:sz w:val="20"/>
                <w:szCs w:val="20"/>
                <w:shd w:val="nil" w:color="auto" w:fill="auto"/>
                <w:rtl w:val="0"/>
                <w:lang w:val="ru-RU"/>
              </w:rPr>
              <w:t>)</w:t>
            </w:r>
          </w:p>
        </w:tc>
        <w:tc>
          <w:tcPr>
            <w:tcW w:type="dxa" w:w="555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7e7"/>
        </w:tblPrEx>
        <w:trPr>
          <w:trHeight w:val="662" w:hRule="atLeast"/>
        </w:trPr>
        <w:tc>
          <w:tcPr>
            <w:tcW w:type="dxa" w:w="472"/>
            <w:vMerge w:val="continue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</w:tcPr>
          <w:p/>
        </w:tc>
        <w:tc>
          <w:tcPr>
            <w:tcW w:type="dxa" w:w="331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z w:val="20"/>
                <w:szCs w:val="20"/>
                <w:shd w:val="nil" w:color="auto" w:fill="auto"/>
                <w:rtl w:val="0"/>
                <w:lang w:val="ru-RU"/>
              </w:rPr>
              <w:t>Проекты</w:t>
            </w:r>
            <w:r>
              <w:rPr>
                <w:sz w:val="20"/>
                <w:szCs w:val="20"/>
                <w:shd w:val="nil" w:color="auto" w:fill="auto"/>
                <w:rtl w:val="0"/>
                <w:lang w:val="ru-RU"/>
              </w:rPr>
              <w:t xml:space="preserve">, </w:t>
            </w:r>
            <w:r>
              <w:rPr>
                <w:sz w:val="20"/>
                <w:szCs w:val="20"/>
                <w:shd w:val="nil" w:color="auto" w:fill="auto"/>
                <w:rtl w:val="0"/>
                <w:lang w:val="ru-RU"/>
              </w:rPr>
              <w:t xml:space="preserve">поданные на конкурсы грантов </w:t>
            </w:r>
            <w:r>
              <w:rPr>
                <w:sz w:val="20"/>
                <w:szCs w:val="20"/>
                <w:shd w:val="nil" w:color="auto" w:fill="auto"/>
                <w:rtl w:val="0"/>
                <w:lang w:val="ru-RU"/>
              </w:rPr>
              <w:t>(</w:t>
            </w:r>
            <w:r>
              <w:rPr>
                <w:sz w:val="20"/>
                <w:szCs w:val="20"/>
                <w:shd w:val="nil" w:color="auto" w:fill="auto"/>
                <w:rtl w:val="0"/>
                <w:lang w:val="ru-RU"/>
              </w:rPr>
              <w:t>авторы</w:t>
            </w:r>
            <w:r>
              <w:rPr>
                <w:sz w:val="20"/>
                <w:szCs w:val="20"/>
                <w:shd w:val="nil" w:color="auto" w:fill="auto"/>
                <w:rtl w:val="0"/>
                <w:lang w:val="ru-RU"/>
              </w:rPr>
              <w:t xml:space="preserve">, </w:t>
            </w:r>
            <w:r>
              <w:rPr>
                <w:sz w:val="20"/>
                <w:szCs w:val="20"/>
                <w:shd w:val="nil" w:color="auto" w:fill="auto"/>
                <w:rtl w:val="0"/>
                <w:lang w:val="ru-RU"/>
              </w:rPr>
              <w:t>название и вид гранта</w:t>
            </w:r>
            <w:r>
              <w:rPr>
                <w:sz w:val="20"/>
                <w:szCs w:val="20"/>
                <w:shd w:val="nil" w:color="auto" w:fill="auto"/>
                <w:rtl w:val="0"/>
                <w:lang w:val="ru-RU"/>
              </w:rPr>
              <w:t>)</w:t>
            </w:r>
          </w:p>
        </w:tc>
        <w:tc>
          <w:tcPr>
            <w:tcW w:type="dxa" w:w="555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7e7"/>
        </w:tblPrEx>
        <w:trPr>
          <w:trHeight w:val="442" w:hRule="atLeast"/>
        </w:trPr>
        <w:tc>
          <w:tcPr>
            <w:tcW w:type="dxa" w:w="472"/>
            <w:vMerge w:val="continue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</w:tcPr>
          <w:p/>
        </w:tc>
        <w:tc>
          <w:tcPr>
            <w:tcW w:type="dxa" w:w="331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z w:val="20"/>
                <w:szCs w:val="20"/>
                <w:shd w:val="nil" w:color="auto" w:fill="auto"/>
                <w:rtl w:val="0"/>
                <w:lang w:val="ru-RU"/>
              </w:rPr>
              <w:t xml:space="preserve">Полученные гранты </w:t>
            </w:r>
            <w:r>
              <w:rPr>
                <w:sz w:val="20"/>
                <w:szCs w:val="20"/>
                <w:shd w:val="nil" w:color="auto" w:fill="auto"/>
                <w:rtl w:val="0"/>
                <w:lang w:val="ru-RU"/>
              </w:rPr>
              <w:t>(</w:t>
            </w:r>
            <w:r>
              <w:rPr>
                <w:sz w:val="20"/>
                <w:szCs w:val="20"/>
                <w:shd w:val="nil" w:color="auto" w:fill="auto"/>
                <w:rtl w:val="0"/>
                <w:lang w:val="ru-RU"/>
              </w:rPr>
              <w:t>авторы</w:t>
            </w:r>
            <w:r>
              <w:rPr>
                <w:sz w:val="20"/>
                <w:szCs w:val="20"/>
                <w:shd w:val="nil" w:color="auto" w:fill="auto"/>
                <w:rtl w:val="0"/>
                <w:lang w:val="ru-RU"/>
              </w:rPr>
              <w:t xml:space="preserve">, </w:t>
            </w:r>
            <w:r>
              <w:rPr>
                <w:sz w:val="20"/>
                <w:szCs w:val="20"/>
                <w:shd w:val="nil" w:color="auto" w:fill="auto"/>
                <w:rtl w:val="0"/>
                <w:lang w:val="ru-RU"/>
              </w:rPr>
              <w:t>название и вид гранта</w:t>
            </w:r>
            <w:r>
              <w:rPr>
                <w:sz w:val="20"/>
                <w:szCs w:val="20"/>
                <w:shd w:val="nil" w:color="auto" w:fill="auto"/>
                <w:rtl w:val="0"/>
                <w:lang w:val="ru-RU"/>
              </w:rPr>
              <w:t>)</w:t>
            </w:r>
          </w:p>
        </w:tc>
        <w:tc>
          <w:tcPr>
            <w:tcW w:type="dxa" w:w="555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7e7"/>
        </w:tblPrEx>
        <w:trPr>
          <w:trHeight w:val="1542" w:hRule="atLeast"/>
        </w:trPr>
        <w:tc>
          <w:tcPr>
            <w:tcW w:type="dxa" w:w="472"/>
            <w:vMerge w:val="continue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</w:tcPr>
          <w:p/>
        </w:tc>
        <w:tc>
          <w:tcPr>
            <w:tcW w:type="dxa" w:w="331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z w:val="20"/>
                <w:szCs w:val="20"/>
                <w:shd w:val="nil" w:color="auto" w:fill="auto"/>
                <w:rtl w:val="0"/>
                <w:lang w:val="ru-RU"/>
              </w:rPr>
              <w:t xml:space="preserve">Другое </w:t>
            </w:r>
            <w:r>
              <w:rPr>
                <w:sz w:val="20"/>
                <w:szCs w:val="20"/>
                <w:shd w:val="nil" w:color="auto" w:fill="auto"/>
                <w:rtl w:val="0"/>
                <w:lang w:val="ru-RU"/>
              </w:rPr>
              <w:t>(</w:t>
            </w:r>
            <w:r>
              <w:rPr>
                <w:sz w:val="20"/>
                <w:szCs w:val="20"/>
                <w:shd w:val="nil" w:color="auto" w:fill="auto"/>
                <w:rtl w:val="0"/>
                <w:lang w:val="ru-RU"/>
              </w:rPr>
              <w:t>заявки и охранные документы на объекты интеллектуальной собственности</w:t>
            </w:r>
            <w:r>
              <w:rPr>
                <w:sz w:val="20"/>
                <w:szCs w:val="20"/>
                <w:shd w:val="nil" w:color="auto" w:fill="auto"/>
                <w:rtl w:val="0"/>
                <w:lang w:val="ru-RU"/>
              </w:rPr>
              <w:t xml:space="preserve">, </w:t>
            </w:r>
            <w:r>
              <w:rPr>
                <w:sz w:val="20"/>
                <w:szCs w:val="20"/>
                <w:shd w:val="nil" w:color="auto" w:fill="auto"/>
                <w:rtl w:val="0"/>
                <w:lang w:val="ru-RU"/>
              </w:rPr>
              <w:t>проданные лицензии на их использование</w:t>
            </w:r>
            <w:r>
              <w:rPr>
                <w:sz w:val="20"/>
                <w:szCs w:val="20"/>
                <w:shd w:val="nil" w:color="auto" w:fill="auto"/>
                <w:rtl w:val="0"/>
                <w:lang w:val="ru-RU"/>
              </w:rPr>
              <w:t xml:space="preserve">, </w:t>
            </w:r>
            <w:r>
              <w:rPr>
                <w:sz w:val="20"/>
                <w:szCs w:val="20"/>
                <w:shd w:val="nil" w:color="auto" w:fill="auto"/>
                <w:rtl w:val="0"/>
                <w:lang w:val="ru-RU"/>
              </w:rPr>
              <w:t>стипендии Президента и Правительства РФ и т</w:t>
            </w:r>
            <w:r>
              <w:rPr>
                <w:sz w:val="20"/>
                <w:szCs w:val="20"/>
                <w:shd w:val="nil" w:color="auto" w:fill="auto"/>
                <w:rtl w:val="0"/>
                <w:lang w:val="ru-RU"/>
              </w:rPr>
              <w:t>.</w:t>
            </w:r>
            <w:r>
              <w:rPr>
                <w:sz w:val="20"/>
                <w:szCs w:val="20"/>
                <w:shd w:val="nil" w:color="auto" w:fill="auto"/>
                <w:rtl w:val="0"/>
                <w:lang w:val="ru-RU"/>
              </w:rPr>
              <w:t>п</w:t>
            </w:r>
            <w:r>
              <w:rPr>
                <w:sz w:val="20"/>
                <w:szCs w:val="20"/>
                <w:shd w:val="nil" w:color="auto" w:fill="auto"/>
                <w:rtl w:val="0"/>
                <w:lang w:val="ru-RU"/>
              </w:rPr>
              <w:t>.)</w:t>
            </w:r>
          </w:p>
        </w:tc>
        <w:tc>
          <w:tcPr>
            <w:tcW w:type="dxa" w:w="555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7e7"/>
        </w:tblPrEx>
        <w:trPr>
          <w:trHeight w:val="662" w:hRule="atLeast"/>
        </w:trPr>
        <w:tc>
          <w:tcPr>
            <w:tcW w:type="dxa" w:w="3790"/>
            <w:gridSpan w:val="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ru-RU"/>
              </w:rPr>
              <w:t xml:space="preserve">Материальная поддержка НИР обучающегося за семестр </w:t>
            </w: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ru-RU"/>
              </w:rPr>
              <w:t>(</w:t>
            </w: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ru-RU"/>
              </w:rPr>
              <w:t>с указанием источника финансирования</w:t>
            </w: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ru-RU"/>
              </w:rPr>
              <w:t>)</w:t>
            </w:r>
          </w:p>
        </w:tc>
        <w:tc>
          <w:tcPr>
            <w:tcW w:type="dxa" w:w="555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Лаборатория моделирования механических систем и процессов</w:t>
            </w:r>
          </w:p>
        </w:tc>
      </w:tr>
      <w:tr>
        <w:tblPrEx>
          <w:shd w:val="clear" w:color="auto" w:fill="ced7e7"/>
        </w:tblPrEx>
        <w:trPr>
          <w:trHeight w:val="600" w:hRule="atLeast"/>
        </w:trPr>
        <w:tc>
          <w:tcPr>
            <w:tcW w:type="dxa" w:w="3790"/>
            <w:gridSpan w:val="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ru-RU"/>
              </w:rPr>
              <w:t>План работы на следующий семестр</w:t>
            </w:r>
          </w:p>
        </w:tc>
        <w:tc>
          <w:tcPr>
            <w:tcW w:type="dxa" w:w="555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clear" w:color="auto" w:fill="ffffff"/>
                <w:rtl w:val="0"/>
                <w:lang w:val="ru-RU"/>
              </w:rPr>
              <w:t>Развитие темы</w:t>
            </w:r>
            <w:r>
              <w:rPr>
                <w:shd w:val="clear" w:color="auto" w:fill="ffffff"/>
                <w:rtl w:val="0"/>
                <w:lang w:val="ru-RU"/>
              </w:rPr>
              <w:t xml:space="preserve">, </w:t>
            </w:r>
            <w:r>
              <w:rPr>
                <w:shd w:val="clear" w:color="auto" w:fill="ffffff"/>
                <w:rtl w:val="0"/>
                <w:lang w:val="ru-RU"/>
              </w:rPr>
              <w:t>усложнение модели задачи и решения</w:t>
            </w:r>
            <w:r>
              <w:rPr>
                <w:shd w:val="clear" w:color="auto" w:fill="ffffff"/>
                <w:rtl w:val="0"/>
                <w:lang w:val="ru-RU"/>
              </w:rPr>
              <w:t>.</w:t>
            </w:r>
          </w:p>
        </w:tc>
      </w:tr>
      <w:tr>
        <w:tblPrEx>
          <w:shd w:val="clear" w:color="auto" w:fill="ced7e7"/>
        </w:tblPrEx>
        <w:trPr>
          <w:trHeight w:val="600" w:hRule="atLeast"/>
        </w:trPr>
        <w:tc>
          <w:tcPr>
            <w:tcW w:type="dxa" w:w="3790"/>
            <w:gridSpan w:val="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ru-RU"/>
              </w:rPr>
              <w:t>Отзыв научного руководителя</w:t>
            </w:r>
          </w:p>
        </w:tc>
        <w:tc>
          <w:tcPr>
            <w:tcW w:type="dxa" w:w="555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clear" w:color="auto" w:fill="ffff00"/>
                <w:rtl w:val="0"/>
                <w:lang w:val="ru-RU"/>
              </w:rPr>
              <w:t>Было проделано много качественной работы</w:t>
            </w:r>
            <w:r>
              <w:rPr>
                <w:shd w:val="clear" w:color="auto" w:fill="ffff00"/>
                <w:rtl w:val="0"/>
                <w:lang w:val="ru-RU"/>
              </w:rPr>
              <w:t>.</w:t>
            </w:r>
            <w:r>
              <w:rPr>
                <w:shd w:val="clear" w:color="auto" w:fill="ffff00"/>
              </w:rPr>
            </w:r>
          </w:p>
        </w:tc>
      </w:tr>
      <w:tr>
        <w:tblPrEx>
          <w:shd w:val="clear" w:color="auto" w:fill="ced7e7"/>
        </w:tblPrEx>
        <w:trPr>
          <w:trHeight w:val="300" w:hRule="atLeast"/>
        </w:trPr>
        <w:tc>
          <w:tcPr>
            <w:tcW w:type="dxa" w:w="3790"/>
            <w:gridSpan w:val="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ru-RU"/>
              </w:rPr>
              <w:t>Оценка НИР обучающегося за семестр</w:t>
            </w:r>
          </w:p>
        </w:tc>
        <w:tc>
          <w:tcPr>
            <w:tcW w:type="dxa" w:w="555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shd w:val="clear" w:color="auto" w:fill="ffff00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Оценка</w:t>
            </w:r>
          </w:p>
        </w:tc>
      </w:tr>
    </w:tbl>
    <w:p>
      <w:pPr>
        <w:pStyle w:val="Основной текст"/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</w:pPr>
    </w:p>
    <w:p>
      <w:pPr>
        <w:pStyle w:val="Normal.0"/>
        <w:rPr>
          <w:b w:val="1"/>
          <w:bCs w:val="1"/>
          <w:sz w:val="20"/>
          <w:szCs w:val="20"/>
        </w:rPr>
      </w:pPr>
      <w:r>
        <w:rPr>
          <w:b w:val="1"/>
          <w:bCs w:val="1"/>
          <w:sz w:val="20"/>
          <w:szCs w:val="20"/>
        </w:rPr>
        <w:drawing xmlns:a="http://schemas.openxmlformats.org/drawingml/2006/main"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2140489</wp:posOffset>
            </wp:positionH>
            <wp:positionV relativeFrom="line">
              <wp:posOffset>82026</wp:posOffset>
            </wp:positionV>
            <wp:extent cx="725677" cy="362839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5" name="officeArt object" descr="Изображе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Изображение" descr="Изображение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5677" cy="36283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.0"/>
      </w:pPr>
    </w:p>
    <w:p>
      <w:pPr>
        <w:pStyle w:val="Normal.0"/>
      </w:pPr>
      <w:r>
        <w:drawing xmlns:a="http://schemas.openxmlformats.org/drawingml/2006/main"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2503328</wp:posOffset>
            </wp:positionH>
            <wp:positionV relativeFrom="line">
              <wp:posOffset>323030</wp:posOffset>
            </wp:positionV>
            <wp:extent cx="681166" cy="378607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32"/>
                <wp:lineTo x="0" y="21632"/>
                <wp:lineTo x="0" y="0"/>
              </wp:wrapPolygon>
            </wp:wrapThrough>
            <wp:docPr id="1073741826" name="officeArt object" descr="Изображе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Изображение" descr="Изображение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166" cy="37860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.0"/>
        <w:rPr>
          <w:b w:val="1"/>
          <w:bCs w:val="1"/>
          <w:sz w:val="20"/>
          <w:szCs w:val="20"/>
        </w:rPr>
      </w:pPr>
      <w:r>
        <w:rPr>
          <w:b w:val="1"/>
          <w:bCs w:val="1"/>
          <w:sz w:val="20"/>
          <w:szCs w:val="20"/>
          <w:rtl w:val="0"/>
          <w:lang w:val="ru-RU"/>
        </w:rPr>
        <w:t xml:space="preserve">Обучающийся </w:t>
      </w:r>
      <w:r>
        <w:rPr>
          <w:b w:val="1"/>
          <w:bCs w:val="1"/>
          <w:sz w:val="20"/>
          <w:szCs w:val="20"/>
          <w:rtl w:val="0"/>
          <w:lang w:val="ru-RU"/>
        </w:rPr>
        <w:t>Ким</w:t>
      </w:r>
      <w:r>
        <w:rPr>
          <w:b w:val="1"/>
          <w:bCs w:val="1"/>
          <w:sz w:val="20"/>
          <w:szCs w:val="20"/>
          <w:rtl w:val="0"/>
          <w:lang w:val="ru-RU"/>
        </w:rPr>
        <w:t xml:space="preserve"> </w:t>
      </w:r>
      <w:r>
        <w:rPr>
          <w:b w:val="1"/>
          <w:bCs w:val="1"/>
          <w:sz w:val="20"/>
          <w:szCs w:val="20"/>
          <w:rtl w:val="0"/>
          <w:lang w:val="ru-RU"/>
        </w:rPr>
        <w:t>С</w:t>
      </w:r>
      <w:r>
        <w:rPr>
          <w:b w:val="1"/>
          <w:bCs w:val="1"/>
          <w:sz w:val="20"/>
          <w:szCs w:val="20"/>
          <w:rtl w:val="0"/>
          <w:lang w:val="ru-RU"/>
        </w:rPr>
        <w:t>.</w:t>
      </w:r>
      <w:r>
        <w:rPr>
          <w:b w:val="1"/>
          <w:bCs w:val="1"/>
          <w:sz w:val="20"/>
          <w:szCs w:val="20"/>
          <w:rtl w:val="0"/>
          <w:lang w:val="ru-RU"/>
        </w:rPr>
        <w:t xml:space="preserve"> С</w:t>
      </w:r>
      <w:r>
        <w:rPr>
          <w:b w:val="1"/>
          <w:bCs w:val="1"/>
          <w:sz w:val="20"/>
          <w:szCs w:val="20"/>
          <w:rtl w:val="0"/>
          <w:lang w:val="ru-RU"/>
        </w:rPr>
        <w:t xml:space="preserve">. </w:t>
      </w:r>
    </w:p>
    <w:p>
      <w:pPr>
        <w:pStyle w:val="Normal.0"/>
        <w:rPr>
          <w:b w:val="1"/>
          <w:bCs w:val="1"/>
          <w:sz w:val="20"/>
          <w:szCs w:val="20"/>
        </w:rPr>
      </w:pPr>
      <w:r>
        <w:rPr>
          <w:b w:val="1"/>
          <w:bCs w:val="1"/>
          <w:sz w:val="20"/>
          <w:szCs w:val="20"/>
          <w:rtl w:val="0"/>
          <w:lang w:val="ru-RU"/>
        </w:rPr>
        <w:t xml:space="preserve">Дата составления отчета </w:t>
      </w:r>
      <w:r>
        <w:rPr>
          <w:b w:val="1"/>
          <w:bCs w:val="1"/>
          <w:sz w:val="20"/>
          <w:szCs w:val="20"/>
          <w:rtl w:val="0"/>
          <w:lang w:val="ru-RU"/>
        </w:rPr>
        <w:t>20</w:t>
      </w:r>
      <w:r>
        <w:rPr>
          <w:b w:val="1"/>
          <w:bCs w:val="1"/>
          <w:sz w:val="20"/>
          <w:szCs w:val="20"/>
          <w:rtl w:val="0"/>
          <w:lang w:val="ru-RU"/>
        </w:rPr>
        <w:t>.12.2</w:t>
      </w:r>
      <w:r>
        <w:rPr>
          <w:b w:val="1"/>
          <w:bCs w:val="1"/>
          <w:sz w:val="20"/>
          <w:szCs w:val="20"/>
          <w:rtl w:val="0"/>
          <w:lang w:val="ru-RU"/>
        </w:rPr>
        <w:t>1</w:t>
      </w:r>
    </w:p>
    <w:p>
      <w:pPr>
        <w:pStyle w:val="Normal.0"/>
        <w:rPr>
          <w:b w:val="1"/>
          <w:bCs w:val="1"/>
          <w:sz w:val="20"/>
          <w:szCs w:val="20"/>
        </w:rPr>
      </w:pPr>
    </w:p>
    <w:p>
      <w:pPr>
        <w:pStyle w:val="Normal.0"/>
        <w:rPr>
          <w:b w:val="1"/>
          <w:bCs w:val="1"/>
          <w:sz w:val="20"/>
          <w:szCs w:val="20"/>
        </w:rPr>
      </w:pPr>
      <w:r>
        <w:rPr>
          <w:b w:val="1"/>
          <w:bCs w:val="1"/>
          <w:sz w:val="20"/>
          <w:szCs w:val="20"/>
          <w:rtl w:val="0"/>
          <w:lang w:val="ru-RU"/>
        </w:rPr>
        <w:t xml:space="preserve">Научный руководитель </w:t>
      </w:r>
      <w:r>
        <w:rPr>
          <w:b w:val="1"/>
          <w:bCs w:val="1"/>
          <w:sz w:val="20"/>
          <w:szCs w:val="20"/>
          <w:rtl w:val="0"/>
          <w:lang w:val="ru-RU"/>
        </w:rPr>
        <w:t>Завьялова Н</w:t>
      </w:r>
      <w:r>
        <w:rPr>
          <w:b w:val="1"/>
          <w:bCs w:val="1"/>
          <w:sz w:val="20"/>
          <w:szCs w:val="20"/>
          <w:rtl w:val="0"/>
          <w:lang w:val="ru-RU"/>
        </w:rPr>
        <w:t xml:space="preserve">. </w:t>
      </w:r>
      <w:r>
        <w:rPr>
          <w:b w:val="1"/>
          <w:bCs w:val="1"/>
          <w:sz w:val="20"/>
          <w:szCs w:val="20"/>
          <w:rtl w:val="0"/>
          <w:lang w:val="ru-RU"/>
        </w:rPr>
        <w:t>А</w:t>
      </w:r>
      <w:r>
        <w:rPr>
          <w:b w:val="1"/>
          <w:bCs w:val="1"/>
          <w:sz w:val="20"/>
          <w:szCs w:val="20"/>
          <w:rtl w:val="0"/>
          <w:lang w:val="ru-RU"/>
        </w:rPr>
        <w:t>.</w:t>
      </w:r>
      <w:r>
        <w:rPr>
          <w:b w:val="1"/>
          <w:bCs w:val="1"/>
          <w:sz w:val="20"/>
          <w:szCs w:val="20"/>
          <w:rtl w:val="0"/>
          <w:lang w:val="ru-RU"/>
        </w:rPr>
        <w:t xml:space="preserve">  </w:t>
      </w:r>
    </w:p>
    <w:p>
      <w:pPr>
        <w:pStyle w:val="Normal.0"/>
        <w:rPr>
          <w:b w:val="1"/>
          <w:bCs w:val="1"/>
          <w:sz w:val="20"/>
          <w:szCs w:val="20"/>
        </w:rPr>
      </w:pPr>
    </w:p>
    <w:p>
      <w:pPr>
        <w:pStyle w:val="Normal.0"/>
        <w:rPr>
          <w:b w:val="1"/>
          <w:bCs w:val="1"/>
          <w:sz w:val="20"/>
          <w:szCs w:val="20"/>
        </w:rPr>
      </w:pPr>
    </w:p>
    <w:p>
      <w:pPr>
        <w:pStyle w:val="Normal.0"/>
      </w:pPr>
      <w:r>
        <w:rPr>
          <w:b w:val="1"/>
          <w:bCs w:val="1"/>
          <w:sz w:val="20"/>
          <w:szCs w:val="20"/>
          <w:rtl w:val="0"/>
          <w:lang w:val="ru-RU"/>
        </w:rPr>
        <w:t>Зав</w:t>
      </w:r>
      <w:r>
        <w:rPr>
          <w:b w:val="1"/>
          <w:bCs w:val="1"/>
          <w:sz w:val="20"/>
          <w:szCs w:val="20"/>
          <w:rtl w:val="0"/>
          <w:lang w:val="ru-RU"/>
        </w:rPr>
        <w:t xml:space="preserve">. </w:t>
      </w:r>
      <w:r>
        <w:rPr>
          <w:b w:val="1"/>
          <w:bCs w:val="1"/>
          <w:sz w:val="20"/>
          <w:szCs w:val="20"/>
          <w:rtl w:val="0"/>
          <w:lang w:val="ru-RU"/>
        </w:rPr>
        <w:t xml:space="preserve">кафедрой </w:t>
      </w:r>
      <w:r>
        <w:rPr>
          <w:b w:val="1"/>
          <w:bCs w:val="1"/>
          <w:sz w:val="20"/>
          <w:szCs w:val="20"/>
          <w:rtl w:val="0"/>
          <w:lang w:val="ru-RU"/>
        </w:rPr>
        <w:t>___________________________________ /</w:t>
      </w:r>
      <w:r>
        <w:rPr>
          <w:b w:val="1"/>
          <w:bCs w:val="1"/>
          <w:sz w:val="20"/>
          <w:szCs w:val="20"/>
          <w:rtl w:val="0"/>
          <w:lang w:val="ru-RU"/>
        </w:rPr>
        <w:t>ФИО</w:t>
      </w:r>
      <w:r>
        <w:rPr>
          <w:b w:val="1"/>
          <w:bCs w:val="1"/>
          <w:sz w:val="20"/>
          <w:szCs w:val="20"/>
          <w:rtl w:val="0"/>
          <w:lang w:val="ru-RU"/>
        </w:rPr>
        <w:t>/</w:t>
      </w:r>
    </w:p>
    <w:sectPr>
      <w:headerReference w:type="default" r:id="rId6"/>
      <w:footerReference w:type="default" r:id="rId7"/>
      <w:pgSz w:w="11900" w:h="16840" w:orient="portrait"/>
      <w:pgMar w:top="1134" w:right="850" w:bottom="1134" w:left="1701" w:header="708" w:footer="708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Calibri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Колонтитулы"/>
      <w:bidi w:val="0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Колонтитулы"/>
      <w:bidi w:val="0"/>
    </w:pPr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08"/>
  <w:autoHyphenation w:val="0"/>
  <w:evenAndOddHeaders w:val="0"/>
  <w:bookFoldPrinting w:val="0"/>
  <w:noLineBreaksAfter w:lang="русский" w:val="‘“(〔[{〈《「『【⦅〘〖«〝︵︷︹︻︽︿﹁﹃﹇﹙﹛﹝｢"/>
  <w:noLineBreaksBefore w:lang="русский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Колонтитулы">
    <w:name w:val="Колонтитулы"/>
    <w:next w:val="Колонтитулы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Основной текст">
    <w:name w:val="Основной текст"/>
    <w:next w:val="Основной текст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Normal.0">
    <w:name w:val="Normal"/>
    <w:next w:val="Normal.0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Times New Roman" w:cs="Arial Unicode MS" w:hAnsi="Times New Roman" w:eastAsia="Arial Unicode MS" w:hint="default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shd w:val="nil" w:color="auto" w:fill="auto"/>
      <w:vertAlign w:val="baseline"/>
      <w:lang w:val="ru-RU"/>
      <w14:textFill>
        <w14:solidFill>
          <w14:srgbClr w14:val="000000"/>
        </w14:solidFill>
      </w14:textFill>
    </w:rPr>
  </w:style>
  <w:style w:type="paragraph" w:styleId="По умолчанию">
    <w:name w:val="По умолчанию"/>
    <w:next w:val="По умолчанию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160" w:after="0" w:line="288" w:lineRule="auto"/>
      <w:ind w:left="0" w:right="0" w:firstLine="0"/>
      <w:jc w:val="left"/>
      <w:outlineLvl w:val="9"/>
    </w:pPr>
    <w:rPr>
      <w:rFonts w:ascii="Helvetica Neue" w:cs="Arial Unicode MS" w:hAnsi="Helvetica Neue" w:eastAsia="Arial Unicode MS" w:hint="default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:lang w:val="ru-RU"/>
      <w14:textOutline>
        <w14:noFill/>
      </w14:textOutline>
      <w14:textFill>
        <w14:solidFill>
          <w14:srgbClr w14:val="000000"/>
        </w14:solidFill>
      </w14:textFill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header" Target="header1.xml"/><Relationship Id="rId7" Type="http://schemas.openxmlformats.org/officeDocument/2006/relationships/footer" Target="footer1.xml"/><Relationship Id="rId8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Тема Office">
  <a:themeElements>
    <a:clrScheme name="Тема Offic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Тема Offic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Тема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sx="100000" sy="100000" kx="0" ky="0" algn="b" rotWithShape="0" blurRad="38100" dist="23000" dir="5400000">
              <a:srgbClr val="000000">
                <a:alpha val="35000"/>
              </a:srgbClr>
            </a:outerShdw>
          </a:effectLst>
        </a:effectStyle>
        <a:effectStyle>
          <a:effectLst>
            <a:outerShdw sx="100000" sy="100000" kx="0" ky="0" algn="b" rotWithShape="0" blurRad="38100" dist="23000" dir="5400000">
              <a:srgbClr val="000000">
                <a:alpha val="35000"/>
              </a:srgbClr>
            </a:outerShdw>
          </a:effectLst>
        </a:effectStyle>
        <a:effectStyle>
          <a:effectLst>
            <a:outerShdw sx="100000" sy="100000" kx="0" ky="0" algn="b" rotWithShape="0" blurRad="38100" dist="20000" dir="5400000">
              <a:srgbClr val="000000">
                <a:alpha val="38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>
          <a:outerShdw sx="100000" sy="100000" kx="0" ky="0" algn="b" rotWithShape="0" blurRad="38100" dist="23000" dir="5400000">
            <a:srgbClr val="000000">
              <a:alpha val="35000"/>
            </a:srgbClr>
          </a:outerShdw>
        </a:effectLst>
        <a:sp3d/>
      </a:spPr>
      <a:bodyPr rot="0" spcFirstLastPara="1" vertOverflow="overflow" horzOverflow="overflow" vert="horz" wrap="square" lIns="45719" tIns="45719" rIns="45719" bIns="45719" numCol="1" spcCol="38100" rtlCol="0" anchor="ctr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>
          <a:outerShdw sx="100000" sy="100000" kx="0" ky="0" algn="b" rotWithShape="0" blurRad="38100" dist="20000" dir="5400000">
            <a:srgbClr val="000000">
              <a:alpha val="38000"/>
            </a:srgbClr>
          </a:outerShdw>
        </a:effectLst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