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Fonts w:ascii="Arial Unicode MS" w:cs="Arial Unicode MS" w:eastAsia="Arial Unicode MS" w:hAnsi="Arial Unicode MS"/>
          <w:rtl w:val="0"/>
        </w:rPr>
        <w:t xml:space="preserve">나은 학생의 현재 누적 내신 1.89등급으로 고려대학교 학업우수전형에 합격하는 것은 </w:t>
      </w:r>
      <w:r w:rsidDel="00000000" w:rsidR="00000000" w:rsidRPr="00000000">
        <w:rPr>
          <w:rFonts w:ascii="Arial Unicode MS" w:cs="Arial Unicode MS" w:eastAsia="Arial Unicode MS" w:hAnsi="Arial Unicode MS"/>
          <w:b w:val="1"/>
          <w:bCs w:val="1"/>
          <w:rtl w:val="0"/>
        </w:rPr>
        <w:t xml:space="preserve">현실적으로 상당히 벅찬 도전이 될 가능성이 높습니다.</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그 이유는 학업우수전형 특유의 높은 학업역량 평가 비중과 까다로운 수능 최저학력기준 때문입니다.</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b w:val="1"/>
          <w:bCs w:val="1"/>
          <w:rtl w:val="0"/>
        </w:rPr>
        <w:t xml:space="preserve">1. '학업역량' 중심의 평가와 성적 하락 추세의 불리함</w:t>
      </w:r>
      <w:r w:rsidDel="00000000" w:rsidR="00000000" w:rsidRPr="00000000">
        <w:rPr>
          <w:rFonts w:ascii="Arial Unicode MS" w:cs="Arial Unicode MS" w:eastAsia="Arial Unicode MS" w:hAnsi="Arial Unicode MS"/>
          <w:rtl w:val="0"/>
        </w:rPr>
        <w:t xml:space="preserve">고려대 학업우수전형은 서류 평가에서 학업역량 50%, 자기계발역량(진로역량) 30%, 공동체역량 20%를 반영하여 전반적인 학업 수월성을 매우 강력하게 요구합니다 1, 2. 나은 학생의 경우 1학년 평균 1.65등급에서 2학년 평균 2.14등급으로 성적이 다소 하락하는 추세를 보이고 있어 3, 50% 비중의 학업역량 평가에서 불리한 요소로 작용할 수 있습니다. 주요 대학 식품공학 관련 학과의 학생부종합전형 일반고 합격선이 보통 1.3~1.8등급 수준에서 형성된다는 점을 고려하면 1.89등급이라는 수치 자체도 정량적인 부담이 따릅니다 4.</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b w:val="1"/>
          <w:bCs w:val="1"/>
          <w:rtl w:val="0"/>
        </w:rPr>
        <w:t xml:space="preserve">2. 매우 높은 수준의 수능 최저학력기준</w:t>
      </w:r>
      <w:r w:rsidDel="00000000" w:rsidR="00000000" w:rsidRPr="00000000">
        <w:rPr>
          <w:rFonts w:ascii="Arial Unicode MS" w:cs="Arial Unicode MS" w:eastAsia="Arial Unicode MS" w:hAnsi="Arial Unicode MS"/>
          <w:rtl w:val="0"/>
        </w:rPr>
        <w:t xml:space="preserve">학업우수전형 자연계열 지원 시 국어, 수학, 영어, 탐구 4개 영역 등급의 합이 8 이내여야 하며, 한국사 4등급 이내를 충족해야 합니다 5. 이처럼 높은 수준의 수능 최저를 요구하기 때문에 1, 서류가 훌륭하더라도 수능 성적이 이를 뒷받침해주지 못하면 합격할 수 없습니다.</w:t>
      </w:r>
    </w:p>
    <w:p w:rsidR="00000000" w:rsidDel="00000000" w:rsidP="00000000" w:rsidRDefault="00000000" w:rsidRPr="00000000" w14:paraId="00000005">
      <w:pPr>
        <w:rPr/>
      </w:pPr>
      <w:r w:rsidDel="00000000" w:rsidR="00000000" w:rsidRPr="00000000">
        <w:rPr>
          <w:b w:val="1"/>
          <w:bCs w:val="1"/>
          <w:rtl w:val="0"/>
        </w:rPr>
        <w:t xml:space="preserve">💡 전략적 대안: 고려대 '계열적합전형' 공략</w:t>
      </w:r>
      <w:r w:rsidDel="00000000" w:rsidR="00000000" w:rsidRPr="00000000">
        <w:rPr>
          <w:rFonts w:ascii="Arial Unicode MS" w:cs="Arial Unicode MS" w:eastAsia="Arial Unicode MS" w:hAnsi="Arial Unicode MS"/>
          <w:rtl w:val="0"/>
        </w:rPr>
        <w:t xml:space="preserve">나은 학생의 강점인 '심화 탐구 역량'을 살려 고려대에 지원하고자 한다면, 학업우수전형 대신 </w:t>
      </w:r>
      <w:r w:rsidDel="00000000" w:rsidR="00000000" w:rsidRPr="00000000">
        <w:rPr>
          <w:rFonts w:ascii="Arial Unicode MS" w:cs="Arial Unicode MS" w:eastAsia="Arial Unicode MS" w:hAnsi="Arial Unicode MS"/>
          <w:b w:val="1"/>
          <w:bCs w:val="1"/>
          <w:rtl w:val="0"/>
        </w:rPr>
        <w:t xml:space="preserve">계열적합전형</w:t>
      </w:r>
      <w:r w:rsidDel="00000000" w:rsidR="00000000" w:rsidRPr="00000000">
        <w:rPr>
          <w:rFonts w:ascii="Arial Unicode MS" w:cs="Arial Unicode MS" w:eastAsia="Arial Unicode MS" w:hAnsi="Arial Unicode MS"/>
          <w:rtl w:val="0"/>
        </w:rPr>
        <w:t xml:space="preserve">으로 방향을 전환하는 것이 훨씬 유리합니다.</w:t>
      </w:r>
    </w:p>
    <w:p w:rsidR="00000000" w:rsidDel="00000000" w:rsidP="00000000" w:rsidRDefault="00000000" w:rsidRPr="00000000" w14:paraId="00000006">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특정 분야에 대한 몰입도 고평가:</w:t>
      </w:r>
      <w:r w:rsidDel="00000000" w:rsidR="00000000" w:rsidRPr="00000000">
        <w:rPr>
          <w:rFonts w:ascii="Arial Unicode MS" w:cs="Arial Unicode MS" w:eastAsia="Arial Unicode MS" w:hAnsi="Arial Unicode MS"/>
          <w:rtl w:val="0"/>
        </w:rPr>
        <w:t xml:space="preserve"> 계열적합전형은 학업역량 40%, 자기계발역량 40%, 공동체역량 20%를 반영하여 지원자의 전공 분야에 대한 몰입도를 학업우수전형보다 훨씬 높게 평가합니다 1, 2. 나은 학생이 현재 3학년 1학기에 기획 중인 '규격외 식품의 품질 안정성 예측' 등의 수준 높은 탐구 보고서와 실험 실적은 이 전형에서 매우 강력한 무기가 될 수 있습니다 1, 3.</w:t>
      </w:r>
    </w:p>
    <w:p w:rsidR="00000000" w:rsidDel="00000000" w:rsidP="00000000" w:rsidRDefault="00000000" w:rsidRPr="00000000" w14:paraId="00000007">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수능 최저학력기준 미적용:</w:t>
      </w:r>
      <w:r w:rsidDel="00000000" w:rsidR="00000000" w:rsidRPr="00000000">
        <w:rPr>
          <w:rFonts w:ascii="Arial Unicode MS" w:cs="Arial Unicode MS" w:eastAsia="Arial Unicode MS" w:hAnsi="Arial Unicode MS"/>
          <w:rtl w:val="0"/>
        </w:rPr>
        <w:t xml:space="preserve"> 계열적합전형은 수능 최저를 적용하지 않으므로 5, 높은 수능 최저를 맞춰야 한다는 부담감 없이 자신의 강점인 융합형·분석형 생기부 기록과 면접 준비에 100% 집중할 수 있습니다 1, 3.</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결론적으로, 다소 하락한 내신 성적의 약점을 방어하고 강력한 전공 탐구 역량을 무기로 삼으려면 학업우수전형보다는 </w:t>
      </w:r>
      <w:r w:rsidDel="00000000" w:rsidR="00000000" w:rsidRPr="00000000">
        <w:rPr>
          <w:rFonts w:ascii="Arial Unicode MS" w:cs="Arial Unicode MS" w:eastAsia="Arial Unicode MS" w:hAnsi="Arial Unicode MS"/>
          <w:b w:val="1"/>
          <w:bCs w:val="1"/>
          <w:rtl w:val="0"/>
        </w:rPr>
        <w:t xml:space="preserve">계열적합전형</w:t>
      </w:r>
      <w:r w:rsidDel="00000000" w:rsidR="00000000" w:rsidRPr="00000000">
        <w:rPr>
          <w:rFonts w:ascii="Arial Unicode MS" w:cs="Arial Unicode MS" w:eastAsia="Arial Unicode MS" w:hAnsi="Arial Unicode MS"/>
          <w:rtl w:val="0"/>
        </w:rPr>
        <w:t xml:space="preserve">이 나은 학생에게 합격 가능성이 더 높은 길입니다.</w:t>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