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B01" w:rsidRDefault="00D96F4A" w:rsidP="001116C7">
      <w:pPr>
        <w:spacing w:line="240" w:lineRule="auto"/>
      </w:pPr>
      <w:r>
        <w:t>NỘI DUNG THI HẾT MÔN LẬP TRÌNH HỢP NGỮ</w:t>
      </w:r>
    </w:p>
    <w:p w:rsidR="00D96F4A" w:rsidRDefault="00D96F4A" w:rsidP="001116C7">
      <w:pPr>
        <w:pStyle w:val="ListParagraph"/>
        <w:numPr>
          <w:ilvl w:val="0"/>
          <w:numId w:val="1"/>
        </w:numPr>
        <w:spacing w:line="240" w:lineRule="auto"/>
      </w:pPr>
      <w:r>
        <w:t>CẤU TRÚC ĐỀ: gồm 2-3 câu</w:t>
      </w:r>
    </w:p>
    <w:p w:rsidR="00D96F4A" w:rsidRDefault="00D96F4A" w:rsidP="001116C7">
      <w:pPr>
        <w:pStyle w:val="ListParagraph"/>
        <w:numPr>
          <w:ilvl w:val="0"/>
          <w:numId w:val="1"/>
        </w:numPr>
        <w:spacing w:line="240" w:lineRule="auto"/>
      </w:pPr>
      <w:r>
        <w:t>HÌNH THỨC THI: vấn đáp (sau khi đã thực hành lập trình trên máy)</w:t>
      </w:r>
    </w:p>
    <w:p w:rsidR="00D96F4A" w:rsidRDefault="00D96F4A" w:rsidP="001116C7">
      <w:pPr>
        <w:pStyle w:val="ListParagraph"/>
        <w:numPr>
          <w:ilvl w:val="0"/>
          <w:numId w:val="1"/>
        </w:numPr>
        <w:spacing w:line="240" w:lineRule="auto"/>
      </w:pPr>
      <w:r>
        <w:t>THỜI GIAN: 30 phút chuẩn bị</w:t>
      </w:r>
    </w:p>
    <w:p w:rsidR="00D96F4A" w:rsidRDefault="00D96F4A" w:rsidP="001116C7">
      <w:pPr>
        <w:pStyle w:val="ListParagraph"/>
        <w:numPr>
          <w:ilvl w:val="0"/>
          <w:numId w:val="1"/>
        </w:numPr>
        <w:spacing w:line="240" w:lineRule="auto"/>
      </w:pPr>
      <w:r>
        <w:t>NỘI DUNG:</w:t>
      </w:r>
    </w:p>
    <w:p w:rsidR="00B35CDF" w:rsidRPr="00CA75A0" w:rsidRDefault="00C53075" w:rsidP="001116C7">
      <w:pPr>
        <w:spacing w:line="240" w:lineRule="auto"/>
        <w:ind w:left="142" w:firstLine="0"/>
        <w:rPr>
          <w:color w:val="C0504D" w:themeColor="accent2"/>
        </w:rPr>
      </w:pPr>
      <w:r w:rsidRPr="00CA75A0">
        <w:rPr>
          <w:color w:val="C0504D" w:themeColor="accent2"/>
        </w:rPr>
        <w:t>Khái niệm cơ bản</w:t>
      </w:r>
      <w:r w:rsidR="00D96F4A" w:rsidRPr="00CA75A0">
        <w:rPr>
          <w:color w:val="C0504D" w:themeColor="accent2"/>
        </w:rPr>
        <w:t>: các kiểu dữ liệu, phạm vi biểu diễn dữ liệu, cách thức biểu diến số có dấu, không dấu, chuyển đổi giữa các kiểu dữ liệu.</w:t>
      </w:r>
    </w:p>
    <w:p w:rsidR="00B35CDF" w:rsidRPr="00CA75A0" w:rsidRDefault="00C53075" w:rsidP="001116C7">
      <w:pPr>
        <w:spacing w:line="240" w:lineRule="auto"/>
        <w:ind w:left="142" w:firstLine="0"/>
        <w:rPr>
          <w:color w:val="C0504D" w:themeColor="accent2"/>
        </w:rPr>
      </w:pPr>
      <w:r w:rsidRPr="00CA75A0">
        <w:rPr>
          <w:color w:val="C0504D" w:themeColor="accent2"/>
        </w:rPr>
        <w:t>Kiến trúc x86</w:t>
      </w:r>
      <w:r w:rsidR="00D96F4A" w:rsidRPr="00CA75A0">
        <w:rPr>
          <w:color w:val="C0504D" w:themeColor="accent2"/>
        </w:rPr>
        <w:t>: các thanh ghi, chức năng các thanh ghi, theo dõi giá trị các thanh ghi, các loại cờ, theo dõi giá trị cờ, set/clear giá trị;</w:t>
      </w:r>
    </w:p>
    <w:p w:rsidR="00B35CDF" w:rsidRPr="00CA75A0" w:rsidRDefault="00C53075" w:rsidP="001116C7">
      <w:pPr>
        <w:spacing w:line="240" w:lineRule="auto"/>
        <w:ind w:left="142" w:firstLine="0"/>
        <w:rPr>
          <w:color w:val="C0504D" w:themeColor="accent2"/>
        </w:rPr>
      </w:pPr>
      <w:r w:rsidRPr="00CA75A0">
        <w:rPr>
          <w:color w:val="C0504D" w:themeColor="accent2"/>
        </w:rPr>
        <w:t>Giới thiệu Ngôn ngữ lập trình Assembly</w:t>
      </w:r>
      <w:r w:rsidR="00D96F4A" w:rsidRPr="00CA75A0">
        <w:rPr>
          <w:color w:val="C0504D" w:themeColor="accent2"/>
        </w:rPr>
        <w:t>: các thao tác setup tạo project, tạo template project, biên dịch dạng console, dạng windows…</w:t>
      </w:r>
    </w:p>
    <w:p w:rsidR="00B35CDF" w:rsidRPr="00CA75A0" w:rsidRDefault="00C53075" w:rsidP="001116C7">
      <w:pPr>
        <w:spacing w:line="240" w:lineRule="auto"/>
        <w:ind w:left="142" w:firstLine="0"/>
        <w:rPr>
          <w:color w:val="8064A2" w:themeColor="accent4"/>
        </w:rPr>
      </w:pPr>
      <w:r w:rsidRPr="00CA75A0">
        <w:rPr>
          <w:color w:val="8064A2" w:themeColor="accent4"/>
        </w:rPr>
        <w:t>Trao đổi dữ liệu, địa chỉ và các phép toán số học</w:t>
      </w:r>
      <w:r w:rsidR="00D96F4A" w:rsidRPr="00CA75A0">
        <w:rPr>
          <w:color w:val="8064A2" w:themeColor="accent4"/>
        </w:rPr>
        <w:t>: các phép toán số học và việc chuyển dữ liệu từ bộ nhớ, thanh ghi, biến số với nhau. Lưu ý về kiểu dữ liệu khi thực hiện các phép toán.</w:t>
      </w:r>
    </w:p>
    <w:p w:rsidR="00B35CDF" w:rsidRPr="00CA75A0" w:rsidRDefault="00C53075" w:rsidP="001116C7">
      <w:pPr>
        <w:spacing w:line="240" w:lineRule="auto"/>
        <w:ind w:left="142" w:firstLine="0"/>
        <w:rPr>
          <w:color w:val="8064A2" w:themeColor="accent4"/>
        </w:rPr>
      </w:pPr>
      <w:r w:rsidRPr="00CA75A0">
        <w:rPr>
          <w:color w:val="8064A2" w:themeColor="accent4"/>
        </w:rPr>
        <w:t>Thủ tục thực thi</w:t>
      </w:r>
      <w:r w:rsidR="00D96F4A" w:rsidRPr="00CA75A0">
        <w:rPr>
          <w:color w:val="8064A2" w:themeColor="accent4"/>
        </w:rPr>
        <w:t>:  cách viết một procedure, gọi thủ tục thực hiện, stack (xem được nội dung và theo dõi sự thay đổi của stack)</w:t>
      </w:r>
    </w:p>
    <w:p w:rsidR="00B35CDF" w:rsidRPr="00CA75A0" w:rsidRDefault="00C53075" w:rsidP="001116C7">
      <w:pPr>
        <w:spacing w:line="240" w:lineRule="auto"/>
        <w:ind w:left="142" w:firstLine="0"/>
        <w:rPr>
          <w:color w:val="8064A2" w:themeColor="accent4"/>
        </w:rPr>
      </w:pPr>
      <w:r w:rsidRPr="00CA75A0">
        <w:rPr>
          <w:color w:val="8064A2" w:themeColor="accent4"/>
        </w:rPr>
        <w:t>Xử lý có điều kiện</w:t>
      </w:r>
      <w:r w:rsidR="00D96F4A" w:rsidRPr="00CA75A0">
        <w:rPr>
          <w:color w:val="8064A2" w:themeColor="accent4"/>
        </w:rPr>
        <w:t>: các lệnh so sánh, nhảy để thực thi các điều kiện tương ứng</w:t>
      </w:r>
    </w:p>
    <w:p w:rsidR="00B35CDF" w:rsidRPr="00CA75A0" w:rsidRDefault="00C53075" w:rsidP="001116C7">
      <w:pPr>
        <w:spacing w:line="240" w:lineRule="auto"/>
        <w:ind w:left="142" w:firstLine="0"/>
        <w:rPr>
          <w:color w:val="8064A2" w:themeColor="accent4"/>
        </w:rPr>
      </w:pPr>
      <w:r w:rsidRPr="00CA75A0">
        <w:rPr>
          <w:color w:val="8064A2" w:themeColor="accent4"/>
        </w:rPr>
        <w:t>Các phép toán trên số nguyên</w:t>
      </w:r>
      <w:r w:rsidR="00D96F4A" w:rsidRPr="00CA75A0">
        <w:rPr>
          <w:color w:val="8064A2" w:themeColor="accent4"/>
        </w:rPr>
        <w:t>: giải các bài toán cụ thể hoặc viết lại bằng ASM các chương trình tương ứng trên ngôn ngữ lập trình bậc cao (C/C++).</w:t>
      </w:r>
    </w:p>
    <w:p w:rsidR="00B35CDF" w:rsidRPr="00C53075" w:rsidRDefault="00C53075" w:rsidP="001116C7">
      <w:pPr>
        <w:spacing w:line="240" w:lineRule="auto"/>
        <w:ind w:left="142" w:firstLine="0"/>
        <w:rPr>
          <w:color w:val="E36C0A" w:themeColor="accent6" w:themeShade="BF"/>
        </w:rPr>
      </w:pPr>
      <w:r w:rsidRPr="00C53075">
        <w:rPr>
          <w:color w:val="E36C0A" w:themeColor="accent6" w:themeShade="BF"/>
        </w:rPr>
        <w:t>Xâu ký tự và mảng số</w:t>
      </w:r>
      <w:r w:rsidR="00D96F4A" w:rsidRPr="00C53075">
        <w:rPr>
          <w:color w:val="E36C0A" w:themeColor="accent6" w:themeShade="BF"/>
        </w:rPr>
        <w:t>: Cách nhập, xuất dữ liệu, quản lý bộ nhớ</w:t>
      </w:r>
    </w:p>
    <w:p w:rsidR="00D96F4A" w:rsidRPr="00C53075" w:rsidRDefault="00C53075" w:rsidP="001116C7">
      <w:pPr>
        <w:spacing w:line="240" w:lineRule="auto"/>
        <w:ind w:left="142" w:firstLine="0"/>
        <w:rPr>
          <w:color w:val="E36C0A" w:themeColor="accent6" w:themeShade="BF"/>
        </w:rPr>
      </w:pPr>
      <w:r w:rsidRPr="00C53075">
        <w:rPr>
          <w:color w:val="E36C0A" w:themeColor="accent6" w:themeShade="BF"/>
        </w:rPr>
        <w:t>Lập trình trong môi trường Windows</w:t>
      </w:r>
      <w:r w:rsidR="00D96F4A" w:rsidRPr="00C53075">
        <w:rPr>
          <w:color w:val="E36C0A" w:themeColor="accent6" w:themeShade="BF"/>
        </w:rPr>
        <w:t>: xem ví dụ về tạo mess.box. và thử tìm cách thay đổi một số nội dung (chú ý cách biên dịch chương trình)</w:t>
      </w:r>
    </w:p>
    <w:p w:rsidR="00CA75A0" w:rsidRDefault="00CA75A0" w:rsidP="001116C7">
      <w:pPr>
        <w:spacing w:line="240" w:lineRule="auto"/>
        <w:ind w:left="142" w:firstLine="0"/>
        <w:jc w:val="center"/>
      </w:pPr>
      <w:r>
        <w:t>ĐỀ THI MẪU</w:t>
      </w:r>
    </w:p>
    <w:p w:rsidR="00CA75A0" w:rsidRDefault="00CA75A0" w:rsidP="001116C7">
      <w:pPr>
        <w:spacing w:line="240" w:lineRule="auto"/>
        <w:ind w:left="142" w:firstLine="0"/>
        <w:jc w:val="center"/>
      </w:pPr>
      <w:r>
        <w:t>(Thời gian 30 phút chuẩn bị)</w:t>
      </w:r>
    </w:p>
    <w:p w:rsidR="00CA75A0" w:rsidRDefault="00CA75A0" w:rsidP="001116C7">
      <w:pPr>
        <w:spacing w:line="240" w:lineRule="auto"/>
        <w:ind w:left="142" w:firstLine="0"/>
      </w:pPr>
      <w:r>
        <w:t>Câu 1 (3đ): Viết chương trình nhập vào 2 số nguyên 8 bits có dấu (x,y) vào các thanh ghi EAX,EBX và thực hiện tính tổng 2 số, kết quả lưu vào thanh ghi ECX. Giải thích kết quả thu được trong trường hợp x=128; y=-254.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num1 BYTE 128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num2 sBYTE -254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eax,0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ebx,0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ecx,0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movzx eax, num1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movsx ebx ,num2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eax,ebx</w:t>
      </w:r>
    </w:p>
    <w:p w:rsidR="000E328D" w:rsidRDefault="000E328D" w:rsidP="001116C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ecx,eax</w:t>
      </w:r>
    </w:p>
    <w:p w:rsidR="000E328D" w:rsidRDefault="000E328D" w:rsidP="001116C7">
      <w:pPr>
        <w:spacing w:line="240" w:lineRule="auto"/>
        <w:ind w:left="142" w:firstLine="0"/>
      </w:pPr>
      <w:r>
        <w:t>- Giải thích</w:t>
      </w:r>
      <w:r w:rsidR="00EC7329">
        <w:t xml:space="preserve">: Thanh ghi không lưu giá trị âm vào trong memory mà sử dụng </w:t>
      </w:r>
      <w:r w:rsidR="00803926">
        <w:t>Two’s Complement để biểu diễn số âm. Vì vậy, giá trị trong num2 sẽ là 02. cộng vào ra 82 thoai</w:t>
      </w:r>
    </w:p>
    <w:p w:rsidR="00CA75A0" w:rsidRPr="009A2D9D" w:rsidRDefault="00CA75A0" w:rsidP="001116C7">
      <w:pPr>
        <w:spacing w:line="240" w:lineRule="auto"/>
        <w:ind w:left="142" w:firstLine="0"/>
        <w:rPr>
          <w:b/>
        </w:rPr>
      </w:pPr>
      <w:r>
        <w:lastRenderedPageBreak/>
        <w:t xml:space="preserve">Câu 2(3đ): Viết chương trình sắp xếp dãy 10 số nguyên theo thứ tự không giảm dưới dạng procedure và gọi thực thi procedure. </w:t>
      </w:r>
      <w:r w:rsidRPr="009A2D9D">
        <w:rPr>
          <w:b/>
        </w:rPr>
        <w:t>Theo dõi tình trạng của stack trước và sau khi procedure được gọi.</w:t>
      </w:r>
    </w:p>
    <w:p w:rsidR="004E6669" w:rsidRDefault="004E6669" w:rsidP="001116C7">
      <w:pPr>
        <w:spacing w:line="240" w:lineRule="auto"/>
        <w:ind w:left="142" w:firstLine="0"/>
      </w:pPr>
    </w:p>
    <w:p w:rsidR="00CA75A0" w:rsidRDefault="00CA75A0" w:rsidP="001116C7">
      <w:pPr>
        <w:spacing w:line="240" w:lineRule="auto"/>
        <w:ind w:left="142" w:firstLine="0"/>
      </w:pPr>
      <w:r>
        <w:t>Câu 3(4đ): Viết chương trình tạo một messagebox gửi cảnh báo tới người dùng, thông điệp cảnh báo được nhập từ bàn phím</w:t>
      </w:r>
      <w:r w:rsidR="0054380E">
        <w:t>.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C:\Irvine\Irvine32.inc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MB_OK EQU 0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STR1 DB </w:t>
      </w:r>
      <w:r>
        <w:rPr>
          <w:rFonts w:ascii="Consolas" w:hAnsi="Consolas" w:cs="Consolas"/>
          <w:color w:val="A31515"/>
          <w:sz w:val="19"/>
          <w:szCs w:val="19"/>
        </w:rPr>
        <w:t>"Thong bao"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str2 DB </w:t>
      </w:r>
      <w:r>
        <w:rPr>
          <w:rFonts w:ascii="Consolas" w:hAnsi="Consolas" w:cs="Consolas"/>
          <w:color w:val="A31515"/>
          <w:sz w:val="19"/>
          <w:szCs w:val="19"/>
        </w:rPr>
        <w:t>" what the hell is goinging mondskdjsalkd"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HW DD ?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EXTERN MessageBoxA@16:NEAR; This is API cua HDH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str2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50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readstring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MB_OK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STR1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str2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HW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MessageBoxA@16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INVOKE ExitProcess, 0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exit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1C27D3" w:rsidRDefault="001C27D3" w:rsidP="001C27D3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C27D3" w:rsidRDefault="007D2A4E" w:rsidP="001116C7">
      <w:pPr>
        <w:spacing w:line="240" w:lineRule="auto"/>
        <w:ind w:left="142" w:firstLine="0"/>
      </w:pPr>
      <w:r>
        <w:t>NOTE:</w:t>
      </w:r>
    </w:p>
    <w:p w:rsidR="007D2A4E" w:rsidRDefault="007D2A4E" w:rsidP="001116C7">
      <w:pPr>
        <w:spacing w:line="240" w:lineRule="auto"/>
        <w:ind w:left="142" w:firstLine="0"/>
      </w:pPr>
      <w:r>
        <w:t xml:space="preserve">- STR2 ban đầu khai báo phải có string length tương đương </w:t>
      </w:r>
      <w:r w:rsidR="005E1108">
        <w:t>string.length</w:t>
      </w:r>
      <w:bookmarkStart w:id="0" w:name="_GoBack"/>
      <w:bookmarkEnd w:id="0"/>
      <w:r>
        <w:t xml:space="preserve"> nhập vào</w:t>
      </w:r>
    </w:p>
    <w:sectPr w:rsidR="007D2A4E" w:rsidSect="00472D1C">
      <w:pgSz w:w="11906" w:h="16838"/>
      <w:pgMar w:top="568" w:right="282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244DD"/>
    <w:multiLevelType w:val="hybridMultilevel"/>
    <w:tmpl w:val="D062B8EC"/>
    <w:lvl w:ilvl="0" w:tplc="B3C88182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38420C65"/>
    <w:multiLevelType w:val="hybridMultilevel"/>
    <w:tmpl w:val="82404DC4"/>
    <w:lvl w:ilvl="0" w:tplc="F1920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F08F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85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0F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A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464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FA3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A85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3AE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4A"/>
    <w:rsid w:val="000E328D"/>
    <w:rsid w:val="001116C7"/>
    <w:rsid w:val="001C27D3"/>
    <w:rsid w:val="003F5030"/>
    <w:rsid w:val="00472D1C"/>
    <w:rsid w:val="004A2EC9"/>
    <w:rsid w:val="004E6669"/>
    <w:rsid w:val="0054380E"/>
    <w:rsid w:val="005E1108"/>
    <w:rsid w:val="00755E1E"/>
    <w:rsid w:val="007D2A4E"/>
    <w:rsid w:val="00803926"/>
    <w:rsid w:val="008641F4"/>
    <w:rsid w:val="009A2D9D"/>
    <w:rsid w:val="00A2544D"/>
    <w:rsid w:val="00B35CDF"/>
    <w:rsid w:val="00B37B01"/>
    <w:rsid w:val="00BE248D"/>
    <w:rsid w:val="00C53075"/>
    <w:rsid w:val="00CA75A0"/>
    <w:rsid w:val="00D96F4A"/>
    <w:rsid w:val="00EC7329"/>
    <w:rsid w:val="00F41950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7527"/>
  <w15:docId w15:val="{70AF8DEB-1926-4462-BA8A-52F71595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030"/>
    <w:pPr>
      <w:spacing w:before="100" w:beforeAutospacing="1" w:after="100" w:afterAutospacing="1" w:line="360" w:lineRule="auto"/>
      <w:ind w:left="357" w:firstLine="720"/>
      <w:jc w:val="both"/>
    </w:pPr>
    <w:rPr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13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909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8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42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23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51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9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12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1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</dc:creator>
  <cp:lastModifiedBy>Windows User</cp:lastModifiedBy>
  <cp:revision>18</cp:revision>
  <dcterms:created xsi:type="dcterms:W3CDTF">2018-05-18T06:49:00Z</dcterms:created>
  <dcterms:modified xsi:type="dcterms:W3CDTF">2018-06-30T16:40:00Z</dcterms:modified>
</cp:coreProperties>
</file>