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1A" w:rsidRPr="003A3680" w:rsidRDefault="00DD027E" w:rsidP="00DD027E">
      <w:pPr>
        <w:jc w:val="center"/>
        <w:rPr>
          <w:rFonts w:ascii="Comic Sans MS" w:hAnsi="Comic Sans MS"/>
          <w:sz w:val="24"/>
          <w:szCs w:val="24"/>
        </w:rPr>
      </w:pPr>
      <w:r w:rsidRPr="003A3680">
        <w:rPr>
          <w:rFonts w:ascii="Comic Sans MS" w:hAnsi="Comic Sans MS"/>
          <w:sz w:val="24"/>
          <w:szCs w:val="24"/>
        </w:rPr>
        <w:t>Springvale Primary School - Geography coverage from the new N.C.</w:t>
      </w:r>
    </w:p>
    <w:p w:rsidR="00DD027E" w:rsidRPr="003A3680" w:rsidRDefault="00DD027E" w:rsidP="00DD027E">
      <w:pPr>
        <w:jc w:val="center"/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40"/>
        <w:gridCol w:w="3240"/>
        <w:gridCol w:w="3240"/>
        <w:gridCol w:w="3240"/>
      </w:tblGrid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Locational knowledge</w:t>
            </w:r>
          </w:p>
        </w:tc>
        <w:tc>
          <w:tcPr>
            <w:tcW w:w="3240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Place knowledge</w:t>
            </w:r>
          </w:p>
        </w:tc>
        <w:tc>
          <w:tcPr>
            <w:tcW w:w="3240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Human and physical geography</w:t>
            </w:r>
          </w:p>
        </w:tc>
        <w:tc>
          <w:tcPr>
            <w:tcW w:w="3240" w:type="dxa"/>
          </w:tcPr>
          <w:p w:rsidR="00DD027E" w:rsidRPr="000D76C8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0D76C8">
              <w:rPr>
                <w:rFonts w:ascii="Comic Sans MS" w:hAnsi="Comic Sans MS"/>
                <w:sz w:val="20"/>
                <w:szCs w:val="20"/>
              </w:rPr>
              <w:t>Geographical skills and fieldwork</w:t>
            </w:r>
          </w:p>
        </w:tc>
      </w:tr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1</w:t>
            </w:r>
          </w:p>
        </w:tc>
        <w:tc>
          <w:tcPr>
            <w:tcW w:w="3240" w:type="dxa"/>
          </w:tcPr>
          <w:p w:rsidR="008D589E" w:rsidRPr="00AE5335" w:rsidRDefault="008D589E" w:rsidP="008D589E">
            <w:pPr>
              <w:rPr>
                <w:rFonts w:ascii="Comic Sans MS" w:hAnsi="Comic Sans MS"/>
                <w:sz w:val="20"/>
                <w:szCs w:val="20"/>
              </w:rPr>
            </w:pPr>
            <w:r w:rsidRPr="00AE5335">
              <w:rPr>
                <w:rFonts w:ascii="Comic Sans MS" w:hAnsi="Comic Sans MS"/>
                <w:sz w:val="20"/>
                <w:szCs w:val="20"/>
              </w:rPr>
              <w:t>Name and locate the worlds 7 continents and 5 oceans.</w:t>
            </w:r>
          </w:p>
          <w:p w:rsidR="008D589E" w:rsidRPr="00AE5335" w:rsidRDefault="008D589E" w:rsidP="008D589E">
            <w:pPr>
              <w:rPr>
                <w:rFonts w:ascii="Comic Sans MS" w:hAnsi="Comic Sans MS"/>
                <w:sz w:val="20"/>
                <w:szCs w:val="20"/>
              </w:rPr>
            </w:pPr>
            <w:r w:rsidRPr="00AE5335">
              <w:rPr>
                <w:rFonts w:ascii="Comic Sans MS" w:hAnsi="Comic Sans MS"/>
                <w:sz w:val="20"/>
                <w:szCs w:val="20"/>
              </w:rPr>
              <w:t>Understand geographical similarities and differences through studying the human and physical geography of a small area of the UK.</w:t>
            </w:r>
          </w:p>
          <w:p w:rsidR="008D589E" w:rsidRPr="00AE5335" w:rsidRDefault="008D589E" w:rsidP="008D589E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DD027E" w:rsidRPr="00AE5335" w:rsidRDefault="008D589E" w:rsidP="003A3680">
            <w:pPr>
              <w:rPr>
                <w:rFonts w:ascii="Comic Sans MS" w:hAnsi="Comic Sans MS"/>
                <w:sz w:val="20"/>
                <w:szCs w:val="20"/>
              </w:rPr>
            </w:pPr>
            <w:r w:rsidRPr="00AE5335">
              <w:rPr>
                <w:rFonts w:ascii="Comic Sans MS" w:hAnsi="Comic Sans MS"/>
                <w:sz w:val="20"/>
                <w:szCs w:val="20"/>
              </w:rPr>
              <w:t>Name, locate and identify 4 countries of the UK and its surrounding seas.</w:t>
            </w:r>
          </w:p>
        </w:tc>
        <w:tc>
          <w:tcPr>
            <w:tcW w:w="3240" w:type="dxa"/>
          </w:tcPr>
          <w:p w:rsidR="00DD027E" w:rsidRPr="00AE5335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DD027E" w:rsidRPr="00AE5335" w:rsidRDefault="00AE5335" w:rsidP="00AE5335">
            <w:pPr>
              <w:rPr>
                <w:rFonts w:ascii="Comic Sans MS" w:hAnsi="Comic Sans MS"/>
                <w:sz w:val="20"/>
                <w:szCs w:val="20"/>
              </w:rPr>
            </w:pPr>
            <w:r w:rsidRPr="00AE5335">
              <w:rPr>
                <w:rFonts w:ascii="Comic Sans MS" w:hAnsi="Comic Sans MS"/>
                <w:sz w:val="20"/>
                <w:szCs w:val="20"/>
              </w:rPr>
              <w:t xml:space="preserve">Identify seasonal and daily weather patterns in the UK. </w:t>
            </w:r>
          </w:p>
        </w:tc>
        <w:tc>
          <w:tcPr>
            <w:tcW w:w="3240" w:type="dxa"/>
          </w:tcPr>
          <w:p w:rsidR="00DD027E" w:rsidRPr="000D76C8" w:rsidRDefault="008D589E" w:rsidP="008D589E">
            <w:pPr>
              <w:rPr>
                <w:rFonts w:ascii="Comic Sans MS" w:hAnsi="Comic Sans MS"/>
                <w:sz w:val="20"/>
                <w:szCs w:val="20"/>
              </w:rPr>
            </w:pPr>
            <w:r w:rsidRPr="000D76C8">
              <w:rPr>
                <w:rFonts w:ascii="Comic Sans MS" w:hAnsi="Comic Sans MS"/>
                <w:sz w:val="20"/>
                <w:szCs w:val="20"/>
              </w:rPr>
              <w:t>Fieldwork and observational skills to study the geography of their school and its grounds and key human and physical features of its surrounding environment.</w:t>
            </w:r>
          </w:p>
          <w:p w:rsidR="000D76C8" w:rsidRPr="000D76C8" w:rsidRDefault="000D76C8" w:rsidP="008D589E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0D76C8" w:rsidRDefault="000D76C8" w:rsidP="000D76C8">
            <w:r>
              <w:t>U</w:t>
            </w:r>
            <w:r w:rsidRPr="000D76C8">
              <w:t>se world maps, atlases and globes to identify the United Kingdom and its countries, as well as the countries, continents and oceans studied at this key stage</w:t>
            </w:r>
          </w:p>
          <w:p w:rsidR="000D76C8" w:rsidRPr="000D76C8" w:rsidRDefault="000D76C8" w:rsidP="000D76C8"/>
          <w:p w:rsidR="000D76C8" w:rsidRPr="000D76C8" w:rsidRDefault="000D76C8" w:rsidP="000D76C8">
            <w:r>
              <w:t>U</w:t>
            </w:r>
            <w:r w:rsidRPr="000D76C8">
              <w:t>se simple compass directions (North, South, East and West) and locational and directional language [for example, near and far; left and right], to describe the location of features and routes on a map</w:t>
            </w:r>
          </w:p>
          <w:p w:rsidR="000D76C8" w:rsidRPr="000D76C8" w:rsidRDefault="000D76C8" w:rsidP="008D589E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2</w:t>
            </w:r>
          </w:p>
        </w:tc>
        <w:tc>
          <w:tcPr>
            <w:tcW w:w="3240" w:type="dxa"/>
          </w:tcPr>
          <w:p w:rsidR="00DD027E" w:rsidRPr="003A3680" w:rsidRDefault="00AE5335" w:rsidP="003A3680">
            <w:pPr>
              <w:rPr>
                <w:rFonts w:ascii="Comic Sans MS" w:hAnsi="Comic Sans MS"/>
                <w:sz w:val="20"/>
                <w:szCs w:val="20"/>
              </w:rPr>
            </w:pPr>
            <w:r w:rsidRPr="00660702">
              <w:rPr>
                <w:rFonts w:ascii="Calibri" w:hAnsi="Calibri"/>
                <w:sz w:val="20"/>
              </w:rPr>
              <w:t xml:space="preserve">Name, locate and identify characteristics of the capital cities of the UK and </w:t>
            </w:r>
            <w:proofErr w:type="spellStart"/>
            <w:proofErr w:type="gramStart"/>
            <w:r w:rsidRPr="00660702">
              <w:rPr>
                <w:rFonts w:ascii="Calibri" w:hAnsi="Calibri"/>
                <w:sz w:val="20"/>
              </w:rPr>
              <w:t>it’s</w:t>
            </w:r>
            <w:proofErr w:type="spellEnd"/>
            <w:proofErr w:type="gramEnd"/>
            <w:r w:rsidRPr="00660702">
              <w:rPr>
                <w:rFonts w:ascii="Calibri" w:hAnsi="Calibri"/>
                <w:sz w:val="20"/>
              </w:rPr>
              <w:t xml:space="preserve"> surrounding seas.</w:t>
            </w:r>
          </w:p>
        </w:tc>
        <w:tc>
          <w:tcPr>
            <w:tcW w:w="3240" w:type="dxa"/>
          </w:tcPr>
          <w:p w:rsidR="00AE5335" w:rsidRPr="00660702" w:rsidRDefault="00AE5335" w:rsidP="00AE5335">
            <w:pPr>
              <w:rPr>
                <w:rFonts w:ascii="Calibri" w:hAnsi="Calibri"/>
                <w:sz w:val="20"/>
              </w:rPr>
            </w:pPr>
            <w:r w:rsidRPr="00660702">
              <w:rPr>
                <w:rFonts w:ascii="Calibri" w:hAnsi="Calibri"/>
                <w:sz w:val="20"/>
              </w:rPr>
              <w:t xml:space="preserve">Compare a </w:t>
            </w:r>
            <w:smartTag w:uri="urn:schemas-microsoft-com:office:smarttags" w:element="country-region">
              <w:r w:rsidRPr="00660702">
                <w:rPr>
                  <w:rFonts w:ascii="Calibri" w:hAnsi="Calibri"/>
                  <w:sz w:val="20"/>
                </w:rPr>
                <w:t>UK</w:t>
              </w:r>
            </w:smartTag>
            <w:r w:rsidRPr="00660702">
              <w:rPr>
                <w:rFonts w:ascii="Calibri" w:hAnsi="Calibri"/>
                <w:sz w:val="20"/>
              </w:rPr>
              <w:t xml:space="preserve"> locality with one outside </w:t>
            </w:r>
            <w:smartTag w:uri="urn:schemas-microsoft-com:office:smarttags" w:element="place">
              <w:r w:rsidRPr="00660702">
                <w:rPr>
                  <w:rFonts w:ascii="Calibri" w:hAnsi="Calibri"/>
                  <w:sz w:val="20"/>
                </w:rPr>
                <w:t>Europe</w:t>
              </w:r>
            </w:smartTag>
            <w:r w:rsidRPr="00660702">
              <w:rPr>
                <w:rFonts w:ascii="Calibri" w:hAnsi="Calibri"/>
                <w:sz w:val="20"/>
              </w:rPr>
              <w:t>.</w:t>
            </w:r>
          </w:p>
          <w:p w:rsidR="00DD027E" w:rsidRPr="003A3680" w:rsidRDefault="00DD027E" w:rsidP="000D76C8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0D76C8" w:rsidRDefault="00AE5335" w:rsidP="00AE5335">
            <w:pPr>
              <w:rPr>
                <w:rFonts w:ascii="Calibri" w:hAnsi="Calibri"/>
                <w:sz w:val="20"/>
              </w:rPr>
            </w:pPr>
            <w:r w:rsidRPr="00660702">
              <w:rPr>
                <w:rFonts w:ascii="Calibri" w:hAnsi="Calibri"/>
                <w:sz w:val="20"/>
              </w:rPr>
              <w:t>Locate hot and cold areas of the world in relation to the equator and the North and South Poles.</w:t>
            </w:r>
            <w:r w:rsidR="000D76C8" w:rsidRPr="00660702">
              <w:rPr>
                <w:rFonts w:ascii="Calibri" w:hAnsi="Calibri"/>
                <w:sz w:val="20"/>
              </w:rPr>
              <w:t xml:space="preserve"> </w:t>
            </w:r>
          </w:p>
          <w:p w:rsidR="00DD027E" w:rsidRPr="003A3680" w:rsidRDefault="000D76C8" w:rsidP="00AE5335">
            <w:pPr>
              <w:rPr>
                <w:rFonts w:ascii="Comic Sans MS" w:hAnsi="Comic Sans MS"/>
                <w:sz w:val="20"/>
                <w:szCs w:val="20"/>
              </w:rPr>
            </w:pPr>
            <w:r w:rsidRPr="00660702">
              <w:rPr>
                <w:rFonts w:ascii="Calibri" w:hAnsi="Calibri"/>
                <w:sz w:val="20"/>
              </w:rPr>
              <w:t>Use basic geographical vocabulary to refer to key physical features and key human features.</w:t>
            </w:r>
          </w:p>
        </w:tc>
        <w:tc>
          <w:tcPr>
            <w:tcW w:w="3240" w:type="dxa"/>
          </w:tcPr>
          <w:p w:rsidR="00AE5335" w:rsidRPr="000D76C8" w:rsidRDefault="00AE5335" w:rsidP="00AE5335">
            <w:pPr>
              <w:rPr>
                <w:rFonts w:ascii="Comic Sans MS" w:hAnsi="Comic Sans MS"/>
                <w:sz w:val="20"/>
                <w:szCs w:val="20"/>
              </w:rPr>
            </w:pPr>
            <w:r w:rsidRPr="000D76C8">
              <w:rPr>
                <w:rFonts w:ascii="Comic Sans MS" w:hAnsi="Comic Sans MS"/>
                <w:sz w:val="20"/>
                <w:szCs w:val="20"/>
              </w:rPr>
              <w:t>Use aerial photographs and plan perspectives to recognize landmarks and basic human and physical features.</w:t>
            </w:r>
          </w:p>
          <w:p w:rsidR="00DD027E" w:rsidRDefault="00AE5335" w:rsidP="000D76C8">
            <w:pPr>
              <w:rPr>
                <w:rFonts w:ascii="Comic Sans MS" w:hAnsi="Comic Sans MS"/>
                <w:sz w:val="20"/>
                <w:szCs w:val="20"/>
              </w:rPr>
            </w:pPr>
            <w:r w:rsidRPr="000D76C8">
              <w:rPr>
                <w:rFonts w:ascii="Comic Sans MS" w:hAnsi="Comic Sans MS"/>
                <w:sz w:val="20"/>
                <w:szCs w:val="20"/>
              </w:rPr>
              <w:lastRenderedPageBreak/>
              <w:t>Devise a simple map and use and construct basic symbols in a key.</w:t>
            </w:r>
          </w:p>
          <w:p w:rsidR="000D76C8" w:rsidRPr="000D76C8" w:rsidRDefault="000D76C8" w:rsidP="000D76C8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0D76C8" w:rsidRDefault="000D76C8" w:rsidP="000D76C8">
            <w:r>
              <w:t>U</w:t>
            </w:r>
            <w:r w:rsidRPr="000D76C8">
              <w:t>se world maps, atlases and globes to identify the United Kingdom and its countries, as well as the countries, continents and oceans studied at this key stage</w:t>
            </w:r>
          </w:p>
          <w:p w:rsidR="000D76C8" w:rsidRPr="000D76C8" w:rsidRDefault="000D76C8" w:rsidP="000D76C8"/>
          <w:p w:rsidR="000D76C8" w:rsidRPr="000D76C8" w:rsidRDefault="000D76C8" w:rsidP="000D76C8">
            <w:r>
              <w:t>U</w:t>
            </w:r>
            <w:r w:rsidRPr="000D76C8">
              <w:t>se simple compass directions (North, South, East and West) and locational and directional language [for example, near and far; left and right], to describe the location of features and routes on a map</w:t>
            </w:r>
          </w:p>
          <w:p w:rsidR="000D76C8" w:rsidRPr="000D76C8" w:rsidRDefault="000D76C8" w:rsidP="000D76C8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lastRenderedPageBreak/>
              <w:t>Year 3</w:t>
            </w:r>
          </w:p>
        </w:tc>
        <w:tc>
          <w:tcPr>
            <w:tcW w:w="3240" w:type="dxa"/>
          </w:tcPr>
          <w:p w:rsidR="00DD027E" w:rsidRPr="003A3680" w:rsidRDefault="003A3680" w:rsidP="003A3680">
            <w:r w:rsidRPr="003A3680">
              <w:t xml:space="preserve">Locate the world’s </w:t>
            </w:r>
            <w:r w:rsidR="00A70766" w:rsidRPr="003A3680">
              <w:t>countries, using maps to focus on Europe (including the location of Russia) and North and South America, concentrating on their environmental regions, key physical and human characteristics, countries, and major cities</w:t>
            </w:r>
          </w:p>
        </w:tc>
        <w:tc>
          <w:tcPr>
            <w:tcW w:w="3240" w:type="dxa"/>
          </w:tcPr>
          <w:p w:rsidR="003A3680" w:rsidRDefault="003A3680" w:rsidP="003A3680">
            <w:r>
              <w:t>Understand geographical similarities and differences through the study of human and physical geography of a region of the United Kingdom, and a region in a European country (link with Spain and Spanish teaching)</w:t>
            </w:r>
          </w:p>
          <w:p w:rsidR="00DD027E" w:rsidRPr="003A3680" w:rsidRDefault="00DD027E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520D8A" w:rsidRDefault="00520D8A" w:rsidP="00520D8A">
            <w:r>
              <w:t>Describe and understand key aspects of:</w:t>
            </w:r>
          </w:p>
          <w:p w:rsidR="00520D8A" w:rsidRDefault="00520D8A" w:rsidP="00520D8A">
            <w:proofErr w:type="gramStart"/>
            <w:r>
              <w:t>physical</w:t>
            </w:r>
            <w:proofErr w:type="gramEnd"/>
            <w:r>
              <w:t xml:space="preserve"> geography, including: volcanoes and earthq</w:t>
            </w:r>
            <w:r w:rsidR="00223578">
              <w:t>u</w:t>
            </w:r>
            <w:r>
              <w:t xml:space="preserve">akes. </w:t>
            </w:r>
          </w:p>
          <w:p w:rsidR="00DD027E" w:rsidRPr="003A3680" w:rsidRDefault="00DD027E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DD027E" w:rsidRPr="003A3680" w:rsidRDefault="00FC0980" w:rsidP="003A368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Map skills and related challenges</w:t>
            </w:r>
          </w:p>
        </w:tc>
      </w:tr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4</w:t>
            </w:r>
          </w:p>
        </w:tc>
        <w:tc>
          <w:tcPr>
            <w:tcW w:w="3240" w:type="dxa"/>
          </w:tcPr>
          <w:p w:rsidR="00DD027E" w:rsidRPr="003A3680" w:rsidRDefault="008D589E" w:rsidP="003A368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</w:t>
            </w:r>
            <w:r w:rsidR="00A70766" w:rsidRPr="003A3680">
              <w:rPr>
                <w:rFonts w:ascii="Comic Sans MS" w:hAnsi="Comic Sans MS"/>
                <w:sz w:val="20"/>
                <w:szCs w:val="20"/>
              </w:rPr>
              <w:t xml:space="preserve">ame and locate counties and cities of the United Kingdom, geographical regions and their identifying human and physical </w:t>
            </w:r>
            <w:r w:rsidR="00A70766" w:rsidRPr="003A3680">
              <w:rPr>
                <w:rFonts w:ascii="Comic Sans MS" w:hAnsi="Comic Sans MS"/>
                <w:sz w:val="20"/>
                <w:szCs w:val="20"/>
              </w:rPr>
              <w:lastRenderedPageBreak/>
              <w:t>characteristics, land-use patterns</w:t>
            </w:r>
          </w:p>
        </w:tc>
        <w:tc>
          <w:tcPr>
            <w:tcW w:w="3240" w:type="dxa"/>
          </w:tcPr>
          <w:p w:rsidR="00DD027E" w:rsidRPr="003A3680" w:rsidRDefault="00DD027E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3A3680" w:rsidRDefault="00520D8A" w:rsidP="00520D8A">
            <w:r>
              <w:t>D</w:t>
            </w:r>
            <w:r w:rsidR="003A3680">
              <w:t>escribe and understand key aspects of:</w:t>
            </w:r>
          </w:p>
          <w:p w:rsidR="00DD027E" w:rsidRDefault="003A3680" w:rsidP="003A3680">
            <w:proofErr w:type="gramStart"/>
            <w:r>
              <w:t>physical</w:t>
            </w:r>
            <w:proofErr w:type="gramEnd"/>
            <w:r>
              <w:t xml:space="preserve"> geography, including:</w:t>
            </w:r>
            <w:r w:rsidR="00520D8A">
              <w:t xml:space="preserve"> climate zones and the water cycle. </w:t>
            </w:r>
          </w:p>
          <w:p w:rsidR="00520D8A" w:rsidRDefault="00520D8A" w:rsidP="003A3680"/>
          <w:p w:rsidR="00520D8A" w:rsidRPr="003A3680" w:rsidRDefault="00520D8A" w:rsidP="003A3680">
            <w:pPr>
              <w:rPr>
                <w:rFonts w:ascii="Comic Sans MS" w:hAnsi="Comic Sans MS"/>
                <w:sz w:val="20"/>
                <w:szCs w:val="20"/>
              </w:rPr>
            </w:pPr>
            <w:proofErr w:type="gramStart"/>
            <w:r>
              <w:t>human</w:t>
            </w:r>
            <w:proofErr w:type="gramEnd"/>
            <w:r>
              <w:t xml:space="preserve"> geography, including: types of settlement and land use.</w:t>
            </w:r>
          </w:p>
        </w:tc>
        <w:tc>
          <w:tcPr>
            <w:tcW w:w="3240" w:type="dxa"/>
          </w:tcPr>
          <w:p w:rsidR="00DD027E" w:rsidRPr="003A3680" w:rsidRDefault="00FC0980" w:rsidP="003A368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lastRenderedPageBreak/>
              <w:t>Map skills and related challenges</w:t>
            </w:r>
          </w:p>
        </w:tc>
      </w:tr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5</w:t>
            </w:r>
          </w:p>
        </w:tc>
        <w:tc>
          <w:tcPr>
            <w:tcW w:w="3240" w:type="dxa"/>
          </w:tcPr>
          <w:p w:rsidR="00DD027E" w:rsidRPr="003A3680" w:rsidRDefault="003A3680" w:rsidP="003A3680">
            <w:r w:rsidRPr="003A3680">
              <w:t>K</w:t>
            </w:r>
            <w:r w:rsidR="00A70766" w:rsidRPr="003A3680">
              <w:t xml:space="preserve">ey topographical features (including hills, mountains, coasts and understand how some of these aspects have changed over time </w:t>
            </w:r>
          </w:p>
          <w:p w:rsidR="00A70766" w:rsidRPr="003A3680" w:rsidRDefault="003A3680" w:rsidP="003A3680">
            <w:r w:rsidRPr="003A3680">
              <w:t>I</w:t>
            </w:r>
            <w:r w:rsidR="00A70766" w:rsidRPr="003A3680">
              <w:t xml:space="preserve">dentify the position and significance of Equator, Northern Hemisphere, Southern Hemisphere, </w:t>
            </w:r>
            <w:r w:rsidRPr="003A3680">
              <w:t>Arctic and Antarctic Circle</w:t>
            </w:r>
          </w:p>
        </w:tc>
        <w:tc>
          <w:tcPr>
            <w:tcW w:w="3240" w:type="dxa"/>
          </w:tcPr>
          <w:p w:rsidR="003A3680" w:rsidRDefault="003A3680" w:rsidP="003A3680">
            <w:r>
              <w:t>Understand geographical similarities and differences through the study of human and physical geography of a region of the United Kingdom, and a region within North or South America</w:t>
            </w:r>
          </w:p>
          <w:p w:rsidR="00DD027E" w:rsidRPr="003A3680" w:rsidRDefault="00DD027E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520D8A" w:rsidRDefault="00520D8A" w:rsidP="00520D8A">
            <w:r>
              <w:t>Describe and understand key aspects of:</w:t>
            </w:r>
          </w:p>
          <w:p w:rsidR="00520D8A" w:rsidRDefault="00520D8A" w:rsidP="00520D8A">
            <w:proofErr w:type="gramStart"/>
            <w:r>
              <w:t>physical</w:t>
            </w:r>
            <w:proofErr w:type="gramEnd"/>
            <w:r>
              <w:t xml:space="preserve"> geography, including: biomes and vegetation belts, mountains. </w:t>
            </w:r>
          </w:p>
          <w:p w:rsidR="00DD027E" w:rsidRDefault="00DD027E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520D8A" w:rsidRPr="003A3680" w:rsidRDefault="00520D8A" w:rsidP="003A368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DD027E" w:rsidRPr="003A3680" w:rsidRDefault="00FC0980" w:rsidP="003A368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Map skills and related challenges</w:t>
            </w:r>
          </w:p>
        </w:tc>
      </w:tr>
      <w:tr w:rsidR="00DD027E" w:rsidRPr="003A3680" w:rsidTr="00520BAE">
        <w:tc>
          <w:tcPr>
            <w:tcW w:w="988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3A3680">
              <w:rPr>
                <w:rFonts w:ascii="Comic Sans MS" w:hAnsi="Comic Sans MS"/>
                <w:sz w:val="20"/>
                <w:szCs w:val="20"/>
              </w:rPr>
              <w:t>Year 6</w:t>
            </w:r>
          </w:p>
        </w:tc>
        <w:tc>
          <w:tcPr>
            <w:tcW w:w="3240" w:type="dxa"/>
          </w:tcPr>
          <w:p w:rsidR="00DD027E" w:rsidRDefault="003A3680" w:rsidP="003A3680">
            <w:r w:rsidRPr="003A3680">
              <w:t>Features of r</w:t>
            </w:r>
            <w:r w:rsidR="00A70766" w:rsidRPr="003A3680">
              <w:t>ivers</w:t>
            </w:r>
            <w:r w:rsidRPr="003A3680">
              <w:t xml:space="preserve"> and how some aspects have changed over time</w:t>
            </w:r>
            <w:r w:rsidR="00520D8A">
              <w:t>.</w:t>
            </w:r>
          </w:p>
          <w:p w:rsidR="00520D8A" w:rsidRPr="003A3680" w:rsidRDefault="00520D8A" w:rsidP="003A3680"/>
          <w:p w:rsidR="00A70766" w:rsidRPr="003A3680" w:rsidRDefault="003A3680" w:rsidP="003A3680">
            <w:r w:rsidRPr="003A3680">
              <w:t>I</w:t>
            </w:r>
            <w:r w:rsidR="00A70766" w:rsidRPr="003A3680">
              <w:t>dentify the position and significance of latitude, longitude, the T</w:t>
            </w:r>
            <w:r w:rsidRPr="003A3680">
              <w:t xml:space="preserve">ropics of Cancer and Capricorn, the Prime/Greenwich </w:t>
            </w:r>
            <w:r w:rsidR="00A70766" w:rsidRPr="003A3680">
              <w:t>Meridian and time zones (including day and night)</w:t>
            </w:r>
          </w:p>
          <w:p w:rsidR="00A70766" w:rsidRPr="003A3680" w:rsidRDefault="00A70766" w:rsidP="003A3680"/>
        </w:tc>
        <w:tc>
          <w:tcPr>
            <w:tcW w:w="3240" w:type="dxa"/>
          </w:tcPr>
          <w:p w:rsidR="00DD027E" w:rsidRPr="003A3680" w:rsidRDefault="00DD027E" w:rsidP="00DD027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40" w:type="dxa"/>
          </w:tcPr>
          <w:p w:rsidR="00520D8A" w:rsidRDefault="00520D8A" w:rsidP="00520D8A">
            <w:r>
              <w:t>D</w:t>
            </w:r>
            <w:r w:rsidR="003A3680">
              <w:t>escribe and understand key aspects of:</w:t>
            </w:r>
          </w:p>
          <w:p w:rsidR="003A3680" w:rsidRDefault="003A3680" w:rsidP="00520D8A">
            <w:r>
              <w:t xml:space="preserve">physical geography, including: rivers, </w:t>
            </w:r>
          </w:p>
          <w:p w:rsidR="00520D8A" w:rsidRDefault="00520D8A" w:rsidP="00520D8A"/>
          <w:p w:rsidR="00DD027E" w:rsidRPr="00520D8A" w:rsidRDefault="003A3680" w:rsidP="00520D8A">
            <w:r>
              <w:t>human geography, including: economic activity including trade links, and the distribution of natural resources including e</w:t>
            </w:r>
            <w:r w:rsidR="00520D8A">
              <w:t>nergy, food, minerals and water</w:t>
            </w:r>
          </w:p>
        </w:tc>
        <w:tc>
          <w:tcPr>
            <w:tcW w:w="3240" w:type="dxa"/>
          </w:tcPr>
          <w:p w:rsidR="00DD027E" w:rsidRPr="003A3680" w:rsidRDefault="00FC0980" w:rsidP="00FC098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Map skills and related challenges</w:t>
            </w:r>
            <w:bookmarkStart w:id="0" w:name="_GoBack"/>
            <w:bookmarkEnd w:id="0"/>
          </w:p>
        </w:tc>
      </w:tr>
    </w:tbl>
    <w:p w:rsidR="00DD027E" w:rsidRPr="00DD027E" w:rsidRDefault="00DD027E" w:rsidP="00DD027E">
      <w:pPr>
        <w:jc w:val="center"/>
        <w:rPr>
          <w:rFonts w:ascii="Comic Sans MS" w:hAnsi="Comic Sans MS"/>
          <w:sz w:val="28"/>
          <w:szCs w:val="28"/>
        </w:rPr>
      </w:pPr>
    </w:p>
    <w:sectPr w:rsidR="00DD027E" w:rsidRPr="00DD027E" w:rsidSect="00DD02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7CB"/>
    <w:multiLevelType w:val="hybridMultilevel"/>
    <w:tmpl w:val="8A9AB486"/>
    <w:lvl w:ilvl="0" w:tplc="0B78618A">
      <w:start w:val="1"/>
      <w:numFmt w:val="bullet"/>
      <w:pStyle w:val="bulletundertex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olor w:val="104F75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06797"/>
    <w:multiLevelType w:val="hybridMultilevel"/>
    <w:tmpl w:val="20EAF9FA"/>
    <w:lvl w:ilvl="0" w:tplc="B176943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252"/>
    <w:multiLevelType w:val="hybridMultilevel"/>
    <w:tmpl w:val="B6A674A2"/>
    <w:lvl w:ilvl="0" w:tplc="D916E286">
      <w:start w:val="1"/>
      <w:numFmt w:val="bullet"/>
      <w:pStyle w:val="bulletundernumbered"/>
      <w:lvlText w:val=""/>
      <w:lvlJc w:val="left"/>
      <w:pPr>
        <w:tabs>
          <w:tab w:val="num" w:pos="924"/>
        </w:tabs>
        <w:ind w:left="924" w:hanging="357"/>
      </w:pPr>
      <w:rPr>
        <w:rFonts w:ascii="Wingdings" w:hAnsi="Wingdings" w:hint="default"/>
        <w:color w:val="104F75"/>
      </w:rPr>
    </w:lvl>
    <w:lvl w:ilvl="1" w:tplc="FFFFFFFF">
      <w:numFmt w:val="bullet"/>
      <w:lvlText w:val="•"/>
      <w:lvlJc w:val="left"/>
      <w:pPr>
        <w:ind w:left="2217" w:hanging="360"/>
      </w:pPr>
      <w:rPr>
        <w:rFonts w:ascii="Arial" w:eastAsia="Times New Roman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7E"/>
    <w:rsid w:val="00007E23"/>
    <w:rsid w:val="000D76C8"/>
    <w:rsid w:val="00223578"/>
    <w:rsid w:val="003265CE"/>
    <w:rsid w:val="003A3680"/>
    <w:rsid w:val="00520BAE"/>
    <w:rsid w:val="00520D8A"/>
    <w:rsid w:val="00837843"/>
    <w:rsid w:val="008D589E"/>
    <w:rsid w:val="00A70766"/>
    <w:rsid w:val="00AE5335"/>
    <w:rsid w:val="00C1721A"/>
    <w:rsid w:val="00DD027E"/>
    <w:rsid w:val="00F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F2BA6-8BD9-4165-B69E-10C37688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undertext">
    <w:name w:val="bullet (under text)"/>
    <w:rsid w:val="00A70766"/>
    <w:pPr>
      <w:numPr>
        <w:numId w:val="1"/>
      </w:numPr>
      <w:spacing w:after="240" w:line="288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bulletundernumbered">
    <w:name w:val="bullet (under numbered)"/>
    <w:rsid w:val="003A3680"/>
    <w:pPr>
      <w:numPr>
        <w:numId w:val="3"/>
      </w:numPr>
      <w:spacing w:after="240" w:line="288" w:lineRule="auto"/>
    </w:pPr>
    <w:rPr>
      <w:rFonts w:ascii="Arial" w:eastAsia="Times New Roman" w:hAnsi="Arial" w:cs="Arial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Royston</dc:creator>
  <cp:keywords/>
  <dc:description/>
  <cp:lastModifiedBy>Lee McClure</cp:lastModifiedBy>
  <cp:revision>3</cp:revision>
  <dcterms:created xsi:type="dcterms:W3CDTF">2019-11-07T18:26:00Z</dcterms:created>
  <dcterms:modified xsi:type="dcterms:W3CDTF">2019-11-07T18:27:00Z</dcterms:modified>
</cp:coreProperties>
</file>