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F02" w:rsidRDefault="00B25F71">
      <w:pPr>
        <w:spacing w:after="160" w:line="259" w:lineRule="auto"/>
        <w:ind w:right="7"/>
        <w:jc w:val="center"/>
      </w:pPr>
      <w:bookmarkStart w:id="0" w:name="_GoBack"/>
      <w:bookmarkEnd w:id="0"/>
      <w:r>
        <w:rPr>
          <w:b/>
        </w:rPr>
        <w:t xml:space="preserve">Springvale Primary School </w:t>
      </w:r>
    </w:p>
    <w:p w:rsidR="00882F02" w:rsidRDefault="00B25F71">
      <w:pPr>
        <w:spacing w:after="160" w:line="259" w:lineRule="auto"/>
        <w:ind w:right="8"/>
        <w:jc w:val="center"/>
      </w:pPr>
      <w:r>
        <w:rPr>
          <w:b/>
        </w:rPr>
        <w:t xml:space="preserve">Intent Statement </w:t>
      </w:r>
    </w:p>
    <w:p w:rsidR="00882F02" w:rsidRDefault="00FA0F45">
      <w:pPr>
        <w:spacing w:after="160" w:line="259" w:lineRule="auto"/>
        <w:ind w:right="12"/>
        <w:jc w:val="center"/>
      </w:pPr>
      <w:r>
        <w:rPr>
          <w:b/>
        </w:rPr>
        <w:t>Early literacy and phonics</w:t>
      </w:r>
    </w:p>
    <w:p w:rsidR="00882F02" w:rsidRDefault="00B25F71">
      <w:pPr>
        <w:spacing w:after="160" w:line="259" w:lineRule="auto"/>
        <w:ind w:right="2"/>
        <w:jc w:val="center"/>
      </w:pPr>
      <w:r>
        <w:rPr>
          <w:b/>
        </w:rPr>
        <w:t xml:space="preserve">2019-20 </w:t>
      </w:r>
    </w:p>
    <w:p w:rsidR="00FA0F45" w:rsidRDefault="00FA0F45">
      <w:pPr>
        <w:spacing w:after="103" w:line="259" w:lineRule="auto"/>
        <w:ind w:left="0" w:right="1345" w:firstLine="0"/>
        <w:jc w:val="right"/>
        <w:rPr>
          <w:b/>
        </w:rPr>
      </w:pPr>
      <w:r>
        <w:rPr>
          <w:b/>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13335</wp:posOffset>
            </wp:positionV>
            <wp:extent cx="1414145" cy="10001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14145" cy="1000125"/>
                    </a:xfrm>
                    <a:prstGeom prst="rect">
                      <a:avLst/>
                    </a:prstGeom>
                    <a:noFill/>
                  </pic:spPr>
                </pic:pic>
              </a:graphicData>
            </a:graphic>
            <wp14:sizeRelH relativeFrom="page">
              <wp14:pctWidth>0</wp14:pctWidth>
            </wp14:sizeRelH>
            <wp14:sizeRelV relativeFrom="page">
              <wp14:pctHeight>0</wp14:pctHeight>
            </wp14:sizeRelV>
          </wp:anchor>
        </w:drawing>
      </w:r>
    </w:p>
    <w:p w:rsidR="00FA0F45" w:rsidRDefault="00FA0F45">
      <w:pPr>
        <w:spacing w:after="103" w:line="259" w:lineRule="auto"/>
        <w:ind w:left="0" w:right="1345" w:firstLine="0"/>
        <w:jc w:val="right"/>
        <w:rPr>
          <w:b/>
        </w:rPr>
      </w:pPr>
    </w:p>
    <w:p w:rsidR="00FA0F45" w:rsidRDefault="00FA0F45">
      <w:pPr>
        <w:spacing w:after="103" w:line="259" w:lineRule="auto"/>
        <w:ind w:left="0" w:right="1345" w:firstLine="0"/>
        <w:jc w:val="right"/>
        <w:rPr>
          <w:b/>
        </w:rPr>
      </w:pPr>
    </w:p>
    <w:p w:rsidR="00882F02" w:rsidRDefault="00B25F71">
      <w:pPr>
        <w:spacing w:after="103" w:line="259" w:lineRule="auto"/>
        <w:ind w:left="0" w:right="1345" w:firstLine="0"/>
        <w:jc w:val="right"/>
      </w:pPr>
      <w:r>
        <w:rPr>
          <w:b/>
        </w:rPr>
        <w:t xml:space="preserve"> </w:t>
      </w:r>
    </w:p>
    <w:p w:rsidR="00882F02" w:rsidRDefault="00FA0F45">
      <w:pPr>
        <w:spacing w:after="157" w:line="259" w:lineRule="auto"/>
        <w:ind w:right="12"/>
        <w:jc w:val="center"/>
      </w:pPr>
      <w:r>
        <w:rPr>
          <w:b/>
          <w:i/>
        </w:rPr>
        <w:t>Leader</w:t>
      </w:r>
      <w:r w:rsidR="00B25F71">
        <w:rPr>
          <w:b/>
          <w:i/>
        </w:rPr>
        <w:t xml:space="preserve">: Mrs D Royston </w:t>
      </w:r>
    </w:p>
    <w:p w:rsidR="00882F02" w:rsidRDefault="00FA0F45">
      <w:pPr>
        <w:spacing w:after="0" w:line="259" w:lineRule="auto"/>
        <w:ind w:left="-5"/>
      </w:pPr>
      <w:r>
        <w:rPr>
          <w:b/>
        </w:rPr>
        <w:t>Early Literacy</w:t>
      </w:r>
      <w:r w:rsidR="00B25F71">
        <w:rPr>
          <w:b/>
        </w:rPr>
        <w:t xml:space="preserve"> Curriculum Statement</w:t>
      </w:r>
      <w:r w:rsidR="00B25F71">
        <w:t xml:space="preserve"> </w:t>
      </w:r>
    </w:p>
    <w:p w:rsidR="00882F02" w:rsidRPr="00FA0F45" w:rsidRDefault="00FA0F45">
      <w:pPr>
        <w:ind w:left="-5"/>
        <w:rPr>
          <w:sz w:val="28"/>
          <w:szCs w:val="28"/>
        </w:rPr>
      </w:pPr>
      <w:r w:rsidRPr="00FA0F45">
        <w:rPr>
          <w:color w:val="0B0C0C"/>
          <w:sz w:val="28"/>
          <w:szCs w:val="28"/>
          <w:shd w:val="clear" w:color="auto" w:fill="FFFFFF"/>
        </w:rPr>
        <w:t>We aim to develop pupils’ spoken language, reading, writing and vocabulary as integral aspects of the teaching of every subject. English is both a subject in its own right and the medium for teaching; for pupils, understanding the language provides access to the whole curriculum. Pupils should be taught to read fluently, following a systematic and effective phonics strategy and be encouraged to read for pleasure. Reading is a priority in our school and we actively promote wider reading, provide access to library facilities and set ambitious expectations for reading at home. We teach and expect pupils to speak clearly and convey ideas confidently using Standard English. This enables them to clarify their thinking as well as organise their ideas for writing. Pupils should develop the stamina and skills to write at length, with accurate spelling and punctuation. They should be taught the correct use of grammar.</w:t>
      </w:r>
    </w:p>
    <w:p w:rsidR="00882F02" w:rsidRDefault="00B25F71">
      <w:pPr>
        <w:spacing w:after="0" w:line="259" w:lineRule="auto"/>
        <w:ind w:left="0" w:firstLine="0"/>
      </w:pPr>
      <w:r>
        <w:lastRenderedPageBreak/>
        <w:t xml:space="preserve"> </w:t>
      </w:r>
    </w:p>
    <w:p w:rsidR="00882F02" w:rsidRDefault="00B25F71">
      <w:pPr>
        <w:spacing w:after="0" w:line="259" w:lineRule="auto"/>
        <w:ind w:left="-5"/>
      </w:pPr>
      <w:r>
        <w:rPr>
          <w:b/>
        </w:rPr>
        <w:t>Statement of Intent</w:t>
      </w:r>
      <w:r>
        <w:t xml:space="preserve"> </w:t>
      </w:r>
    </w:p>
    <w:p w:rsidR="00BA6872" w:rsidRDefault="00FA0F45" w:rsidP="00BA6872">
      <w:pPr>
        <w:ind w:left="-5"/>
        <w:rPr>
          <w:color w:val="0B0C0C"/>
          <w:sz w:val="28"/>
          <w:szCs w:val="28"/>
          <w:shd w:val="clear" w:color="auto" w:fill="FFFFFF"/>
        </w:rPr>
      </w:pPr>
      <w:r w:rsidRPr="00BA6872">
        <w:rPr>
          <w:sz w:val="28"/>
          <w:szCs w:val="28"/>
        </w:rPr>
        <w:t xml:space="preserve">At Springvale Primary School we recognise that </w:t>
      </w:r>
      <w:r w:rsidRPr="00BA6872">
        <w:rPr>
          <w:color w:val="0B0C0C"/>
          <w:sz w:val="28"/>
          <w:szCs w:val="28"/>
          <w:shd w:val="clear" w:color="auto" w:fill="FFFFFF"/>
        </w:rPr>
        <w:t>fluency in the English language is an essential foundation for success in all subjects. We aim to develop pupils’ reading and writing in all subjects to support their acquisition of knowledge.</w:t>
      </w:r>
      <w:r w:rsidR="00B25F71" w:rsidRPr="00BA6872">
        <w:rPr>
          <w:color w:val="0B0C0C"/>
          <w:sz w:val="28"/>
          <w:szCs w:val="28"/>
          <w:shd w:val="clear" w:color="auto" w:fill="FFFFFF"/>
        </w:rPr>
        <w:t xml:space="preserve"> </w:t>
      </w:r>
      <w:r w:rsidR="00B25F71" w:rsidRPr="00BA6872">
        <w:rPr>
          <w:sz w:val="28"/>
          <w:szCs w:val="28"/>
        </w:rPr>
        <w:t>The intent of our earl</w:t>
      </w:r>
      <w:r w:rsidR="00BA6872" w:rsidRPr="00BA6872">
        <w:rPr>
          <w:sz w:val="28"/>
          <w:szCs w:val="28"/>
        </w:rPr>
        <w:t>y</w:t>
      </w:r>
      <w:r w:rsidR="00B25F71" w:rsidRPr="00BA6872">
        <w:rPr>
          <w:sz w:val="28"/>
          <w:szCs w:val="28"/>
        </w:rPr>
        <w:t xml:space="preserve"> Literacy curriculum is to deliver a curriculum which is accessible to all and that will maximise the outcomes for every child as they move through school. We strive to excite and engage our pupils with books, rhymes and language, therefore, developing a love for sharing stories and becoming lost in their own imagination and creative ideas. We aim to engage pupils in writing</w:t>
      </w:r>
      <w:r w:rsidR="00BA6872">
        <w:rPr>
          <w:sz w:val="28"/>
          <w:szCs w:val="28"/>
        </w:rPr>
        <w:t>,</w:t>
      </w:r>
      <w:r w:rsidR="00BA6872" w:rsidRPr="00BA6872">
        <w:rPr>
          <w:color w:val="0B0C0C"/>
          <w:sz w:val="28"/>
          <w:szCs w:val="28"/>
          <w:shd w:val="clear" w:color="auto" w:fill="FFFFFF"/>
        </w:rPr>
        <w:t xml:space="preserve"> beginning with emergent, experimental writing and then </w:t>
      </w:r>
      <w:r w:rsidR="00BA6872">
        <w:rPr>
          <w:color w:val="0B0C0C"/>
          <w:sz w:val="28"/>
          <w:szCs w:val="28"/>
          <w:shd w:val="clear" w:color="auto" w:fill="FFFFFF"/>
        </w:rPr>
        <w:t>challenge them to apply</w:t>
      </w:r>
      <w:r w:rsidR="00BA6872" w:rsidRPr="00BA6872">
        <w:rPr>
          <w:color w:val="0B0C0C"/>
          <w:sz w:val="28"/>
          <w:szCs w:val="28"/>
          <w:shd w:val="clear" w:color="auto" w:fill="FFFFFF"/>
        </w:rPr>
        <w:t xml:space="preserve"> strategies taught to form</w:t>
      </w:r>
      <w:r w:rsidR="00BA6872">
        <w:rPr>
          <w:color w:val="0B0C0C"/>
          <w:sz w:val="28"/>
          <w:szCs w:val="28"/>
          <w:shd w:val="clear" w:color="auto" w:fill="FFFFFF"/>
        </w:rPr>
        <w:t xml:space="preserve"> words and</w:t>
      </w:r>
      <w:r w:rsidR="00BA6872" w:rsidRPr="00BA6872">
        <w:rPr>
          <w:color w:val="0B0C0C"/>
          <w:sz w:val="28"/>
          <w:szCs w:val="28"/>
          <w:shd w:val="clear" w:color="auto" w:fill="FFFFFF"/>
        </w:rPr>
        <w:t xml:space="preserve"> sentences.</w:t>
      </w:r>
      <w:r w:rsidR="00BA6872">
        <w:rPr>
          <w:color w:val="0B0C0C"/>
          <w:sz w:val="28"/>
          <w:szCs w:val="28"/>
          <w:shd w:val="clear" w:color="auto" w:fill="FFFFFF"/>
        </w:rPr>
        <w:t xml:space="preserve"> </w:t>
      </w:r>
    </w:p>
    <w:p w:rsidR="00882F02" w:rsidRPr="00BA6872" w:rsidRDefault="00B25F71" w:rsidP="00BA6872">
      <w:pPr>
        <w:ind w:left="-5"/>
        <w:rPr>
          <w:color w:val="0B0C0C"/>
          <w:sz w:val="28"/>
          <w:szCs w:val="28"/>
          <w:shd w:val="clear" w:color="auto" w:fill="FFFFFF"/>
        </w:rPr>
      </w:pPr>
      <w:r>
        <w:t xml:space="preserve">  </w:t>
      </w:r>
    </w:p>
    <w:p w:rsidR="00BA6872" w:rsidRDefault="00BA6872" w:rsidP="00FA0F45">
      <w:pPr>
        <w:spacing w:after="0" w:line="259" w:lineRule="auto"/>
        <w:ind w:left="0" w:firstLine="0"/>
        <w:rPr>
          <w:b/>
          <w:i/>
        </w:rPr>
      </w:pPr>
    </w:p>
    <w:p w:rsidR="00FA0F45" w:rsidRDefault="00B25F71" w:rsidP="00FA0F45">
      <w:pPr>
        <w:spacing w:after="0" w:line="259" w:lineRule="auto"/>
        <w:ind w:left="0" w:firstLine="0"/>
      </w:pPr>
      <w:r>
        <w:t xml:space="preserve"> </w:t>
      </w:r>
    </w:p>
    <w:p w:rsidR="00FA0F45" w:rsidRDefault="00FA0F45" w:rsidP="00FA0F45">
      <w:pPr>
        <w:spacing w:after="0" w:line="259" w:lineRule="auto"/>
        <w:ind w:left="0" w:firstLine="0"/>
      </w:pPr>
    </w:p>
    <w:p w:rsidR="00882F02" w:rsidRDefault="00B25F71">
      <w:pPr>
        <w:spacing w:after="0" w:line="259" w:lineRule="auto"/>
        <w:ind w:left="0" w:right="17" w:firstLine="0"/>
        <w:jc w:val="center"/>
      </w:pPr>
      <w:r>
        <w:rPr>
          <w:b/>
          <w:color w:val="4D4D4D"/>
          <w:u w:val="single" w:color="4D4D4D"/>
        </w:rPr>
        <w:t>This statement sits alongside our ‘Curriculum and Learning Policy’</w:t>
      </w:r>
      <w:r>
        <w:t xml:space="preserve"> </w:t>
      </w:r>
    </w:p>
    <w:p w:rsidR="00882F02" w:rsidRDefault="00B25F71">
      <w:pPr>
        <w:spacing w:after="0" w:line="259" w:lineRule="auto"/>
        <w:ind w:left="61" w:firstLine="0"/>
        <w:jc w:val="center"/>
      </w:pPr>
      <w:r>
        <w:t xml:space="preserve"> </w:t>
      </w:r>
    </w:p>
    <w:p w:rsidR="00882F02" w:rsidRDefault="00B25F71">
      <w:pPr>
        <w:spacing w:after="8" w:line="250" w:lineRule="auto"/>
        <w:ind w:right="12"/>
        <w:jc w:val="center"/>
      </w:pPr>
      <w:r>
        <w:rPr>
          <w:i/>
          <w:color w:val="4D4D4D"/>
          <w:sz w:val="20"/>
        </w:rPr>
        <w:t xml:space="preserve">‘Implementation Examples’ </w:t>
      </w:r>
    </w:p>
    <w:p w:rsidR="00882F02" w:rsidRDefault="00B25F71">
      <w:pPr>
        <w:spacing w:after="8" w:line="250" w:lineRule="auto"/>
        <w:jc w:val="center"/>
      </w:pPr>
      <w:r>
        <w:rPr>
          <w:i/>
          <w:color w:val="4D4D4D"/>
          <w:sz w:val="20"/>
        </w:rPr>
        <w:t xml:space="preserve">We </w:t>
      </w:r>
      <w:r w:rsidR="000234FB">
        <w:rPr>
          <w:i/>
          <w:color w:val="4D4D4D"/>
          <w:sz w:val="20"/>
        </w:rPr>
        <w:t xml:space="preserve">working closely as a team of staff in </w:t>
      </w:r>
      <w:r>
        <w:rPr>
          <w:i/>
          <w:color w:val="4D4D4D"/>
          <w:sz w:val="20"/>
        </w:rPr>
        <w:t>follow</w:t>
      </w:r>
      <w:r w:rsidR="000234FB">
        <w:rPr>
          <w:i/>
          <w:color w:val="4D4D4D"/>
          <w:sz w:val="20"/>
        </w:rPr>
        <w:t>ing</w:t>
      </w:r>
      <w:r>
        <w:rPr>
          <w:i/>
          <w:color w:val="4D4D4D"/>
          <w:sz w:val="20"/>
        </w:rPr>
        <w:t xml:space="preserve"> the </w:t>
      </w:r>
      <w:r w:rsidR="000234FB">
        <w:rPr>
          <w:i/>
          <w:color w:val="4D4D4D"/>
          <w:sz w:val="20"/>
        </w:rPr>
        <w:t xml:space="preserve">read, write </w:t>
      </w:r>
      <w:proofErr w:type="spellStart"/>
      <w:proofErr w:type="gramStart"/>
      <w:r w:rsidR="000234FB">
        <w:rPr>
          <w:i/>
          <w:color w:val="4D4D4D"/>
          <w:sz w:val="20"/>
        </w:rPr>
        <w:t>inc</w:t>
      </w:r>
      <w:proofErr w:type="spellEnd"/>
      <w:proofErr w:type="gramEnd"/>
      <w:r w:rsidR="000234FB">
        <w:rPr>
          <w:i/>
          <w:color w:val="4D4D4D"/>
          <w:sz w:val="20"/>
        </w:rPr>
        <w:t xml:space="preserve"> phonics programme. Our EYFS team and KS1 team plan topics and books which are engaging, lively and challenging. </w:t>
      </w:r>
    </w:p>
    <w:p w:rsidR="00882F02" w:rsidRDefault="00B25F71">
      <w:pPr>
        <w:spacing w:after="0" w:line="259" w:lineRule="auto"/>
        <w:ind w:left="61" w:firstLine="0"/>
        <w:jc w:val="center"/>
      </w:pPr>
      <w:r>
        <w:t xml:space="preserve"> </w:t>
      </w:r>
    </w:p>
    <w:tbl>
      <w:tblPr>
        <w:tblStyle w:val="TableGrid"/>
        <w:tblW w:w="11063" w:type="dxa"/>
        <w:tblInd w:w="-994" w:type="dxa"/>
        <w:tblCellMar>
          <w:top w:w="13" w:type="dxa"/>
          <w:left w:w="54" w:type="dxa"/>
          <w:bottom w:w="3" w:type="dxa"/>
          <w:right w:w="43" w:type="dxa"/>
        </w:tblCellMar>
        <w:tblLook w:val="04A0" w:firstRow="1" w:lastRow="0" w:firstColumn="1" w:lastColumn="0" w:noHBand="0" w:noVBand="1"/>
      </w:tblPr>
      <w:tblGrid>
        <w:gridCol w:w="4917"/>
        <w:gridCol w:w="1805"/>
        <w:gridCol w:w="4341"/>
      </w:tblGrid>
      <w:tr w:rsidR="00882F02">
        <w:trPr>
          <w:trHeight w:val="339"/>
        </w:trPr>
        <w:tc>
          <w:tcPr>
            <w:tcW w:w="4916" w:type="dxa"/>
            <w:tcBorders>
              <w:top w:val="single" w:sz="4" w:space="0" w:color="000000"/>
              <w:left w:val="single" w:sz="4" w:space="0" w:color="000000"/>
              <w:bottom w:val="single" w:sz="4" w:space="0" w:color="000000"/>
              <w:right w:val="single" w:sz="4" w:space="0" w:color="000000"/>
            </w:tcBorders>
            <w:shd w:val="clear" w:color="auto" w:fill="ACB9CA"/>
            <w:vAlign w:val="bottom"/>
          </w:tcPr>
          <w:p w:rsidR="00882F02" w:rsidRDefault="00B25F71">
            <w:pPr>
              <w:spacing w:after="0" w:line="259" w:lineRule="auto"/>
              <w:ind w:left="0" w:right="18" w:firstLine="0"/>
              <w:jc w:val="center"/>
            </w:pPr>
            <w:r>
              <w:rPr>
                <w:b/>
              </w:rPr>
              <w:t xml:space="preserve">KNOWLEDGE…I know </w:t>
            </w:r>
          </w:p>
        </w:tc>
        <w:tc>
          <w:tcPr>
            <w:tcW w:w="1805" w:type="dxa"/>
            <w:tcBorders>
              <w:top w:val="single" w:sz="4" w:space="0" w:color="000000"/>
              <w:left w:val="single" w:sz="4" w:space="0" w:color="000000"/>
              <w:bottom w:val="single" w:sz="4" w:space="0" w:color="000000"/>
              <w:right w:val="single" w:sz="4" w:space="0" w:color="000000"/>
            </w:tcBorders>
            <w:shd w:val="clear" w:color="auto" w:fill="ACB9CA"/>
            <w:vAlign w:val="bottom"/>
          </w:tcPr>
          <w:p w:rsidR="00882F02" w:rsidRDefault="00B25F71">
            <w:pPr>
              <w:spacing w:after="0" w:line="259" w:lineRule="auto"/>
              <w:ind w:left="56" w:firstLine="0"/>
              <w:jc w:val="both"/>
            </w:pPr>
            <w:r>
              <w:rPr>
                <w:b/>
              </w:rPr>
              <w:t xml:space="preserve">…therefore…. </w:t>
            </w:r>
          </w:p>
        </w:tc>
        <w:tc>
          <w:tcPr>
            <w:tcW w:w="4341" w:type="dxa"/>
            <w:tcBorders>
              <w:top w:val="single" w:sz="4" w:space="0" w:color="000000"/>
              <w:left w:val="single" w:sz="4" w:space="0" w:color="000000"/>
              <w:bottom w:val="single" w:sz="4" w:space="0" w:color="000000"/>
              <w:right w:val="single" w:sz="4" w:space="0" w:color="000000"/>
            </w:tcBorders>
            <w:shd w:val="clear" w:color="auto" w:fill="ACB9CA"/>
            <w:vAlign w:val="bottom"/>
          </w:tcPr>
          <w:p w:rsidR="00882F02" w:rsidRDefault="00B25F71">
            <w:pPr>
              <w:spacing w:after="0" w:line="259" w:lineRule="auto"/>
              <w:ind w:left="0" w:right="24" w:firstLine="0"/>
              <w:jc w:val="center"/>
            </w:pPr>
            <w:r>
              <w:rPr>
                <w:b/>
              </w:rPr>
              <w:t xml:space="preserve">SKILLS…I can </w:t>
            </w:r>
          </w:p>
        </w:tc>
      </w:tr>
      <w:tr w:rsidR="00882F02">
        <w:trPr>
          <w:trHeight w:val="1331"/>
        </w:trPr>
        <w:tc>
          <w:tcPr>
            <w:tcW w:w="4916" w:type="dxa"/>
            <w:tcBorders>
              <w:top w:val="single" w:sz="4" w:space="0" w:color="000000"/>
              <w:left w:val="single" w:sz="4" w:space="0" w:color="000000"/>
              <w:bottom w:val="single" w:sz="4" w:space="0" w:color="000000"/>
              <w:right w:val="single" w:sz="4" w:space="0" w:color="000000"/>
            </w:tcBorders>
          </w:tcPr>
          <w:p w:rsidR="00882F02" w:rsidRDefault="00B25F71" w:rsidP="007F54EC">
            <w:pPr>
              <w:spacing w:after="0" w:line="259" w:lineRule="auto"/>
              <w:ind w:left="0" w:right="55" w:firstLine="0"/>
            </w:pPr>
            <w:r>
              <w:t xml:space="preserve">I know that </w:t>
            </w:r>
            <w:r w:rsidR="007F54EC">
              <w:t xml:space="preserve">I can tell others what I need or think. I know that I take turns in a conversation and look at the person who is talking. </w:t>
            </w:r>
          </w:p>
        </w:tc>
        <w:tc>
          <w:tcPr>
            <w:tcW w:w="1805" w:type="dxa"/>
            <w:tcBorders>
              <w:top w:val="single" w:sz="4" w:space="0" w:color="000000"/>
              <w:left w:val="single" w:sz="4" w:space="0" w:color="000000"/>
              <w:bottom w:val="single" w:sz="4" w:space="0" w:color="000000"/>
              <w:right w:val="single" w:sz="4" w:space="0" w:color="000000"/>
            </w:tcBorders>
            <w:shd w:val="clear" w:color="auto" w:fill="ACB9CA"/>
          </w:tcPr>
          <w:p w:rsidR="00882F02" w:rsidRDefault="00B25F71">
            <w:pPr>
              <w:spacing w:after="0" w:line="259" w:lineRule="auto"/>
              <w:ind w:left="0" w:right="16" w:firstLine="0"/>
              <w:jc w:val="center"/>
            </w:pPr>
            <w:r>
              <w:rPr>
                <w:color w:val="4D4D4D"/>
              </w:rPr>
              <w:t xml:space="preserve">… </w:t>
            </w:r>
          </w:p>
        </w:tc>
        <w:tc>
          <w:tcPr>
            <w:tcW w:w="4341" w:type="dxa"/>
            <w:tcBorders>
              <w:top w:val="single" w:sz="4" w:space="0" w:color="000000"/>
              <w:left w:val="single" w:sz="4" w:space="0" w:color="000000"/>
              <w:bottom w:val="single" w:sz="4" w:space="0" w:color="000000"/>
              <w:right w:val="single" w:sz="4" w:space="0" w:color="000000"/>
            </w:tcBorders>
          </w:tcPr>
          <w:p w:rsidR="00882F02" w:rsidRDefault="001D706F" w:rsidP="001D706F">
            <w:pPr>
              <w:spacing w:after="0" w:line="259" w:lineRule="auto"/>
              <w:ind w:left="51" w:firstLine="0"/>
            </w:pPr>
            <w:r>
              <w:t xml:space="preserve">I can </w:t>
            </w:r>
            <w:r w:rsidRPr="001D706F">
              <w:t xml:space="preserve">express </w:t>
            </w:r>
            <w:r>
              <w:t>myself</w:t>
            </w:r>
            <w:r w:rsidRPr="001D706F">
              <w:t xml:space="preserve"> effectively, showing awareness of listeners’ needs</w:t>
            </w:r>
            <w:r>
              <w:t>.</w:t>
            </w:r>
          </w:p>
        </w:tc>
      </w:tr>
      <w:tr w:rsidR="00882F02">
        <w:trPr>
          <w:trHeight w:val="1000"/>
        </w:trPr>
        <w:tc>
          <w:tcPr>
            <w:tcW w:w="4916" w:type="dxa"/>
            <w:tcBorders>
              <w:top w:val="single" w:sz="4" w:space="0" w:color="000000"/>
              <w:left w:val="single" w:sz="4" w:space="0" w:color="000000"/>
              <w:bottom w:val="single" w:sz="4" w:space="0" w:color="000000"/>
              <w:right w:val="single" w:sz="4" w:space="0" w:color="000000"/>
            </w:tcBorders>
          </w:tcPr>
          <w:p w:rsidR="00882F02" w:rsidRDefault="00B25F71" w:rsidP="007F54EC">
            <w:pPr>
              <w:spacing w:after="0" w:line="259" w:lineRule="auto"/>
              <w:ind w:left="55" w:firstLine="0"/>
            </w:pPr>
            <w:r>
              <w:lastRenderedPageBreak/>
              <w:t xml:space="preserve">I </w:t>
            </w:r>
            <w:r w:rsidR="007F54EC">
              <w:t xml:space="preserve">know that letters all look different and convey meaning. </w:t>
            </w:r>
          </w:p>
        </w:tc>
        <w:tc>
          <w:tcPr>
            <w:tcW w:w="1805" w:type="dxa"/>
            <w:tcBorders>
              <w:top w:val="single" w:sz="4" w:space="0" w:color="000000"/>
              <w:left w:val="single" w:sz="4" w:space="0" w:color="000000"/>
              <w:bottom w:val="single" w:sz="4" w:space="0" w:color="000000"/>
              <w:right w:val="single" w:sz="4" w:space="0" w:color="000000"/>
            </w:tcBorders>
            <w:shd w:val="clear" w:color="auto" w:fill="ACB9CA"/>
          </w:tcPr>
          <w:p w:rsidR="00882F02" w:rsidRDefault="00B25F71">
            <w:pPr>
              <w:spacing w:after="0" w:line="259" w:lineRule="auto"/>
              <w:ind w:left="0" w:right="16" w:firstLine="0"/>
              <w:jc w:val="center"/>
            </w:pPr>
            <w:r>
              <w:rPr>
                <w:color w:val="4D4D4D"/>
              </w:rPr>
              <w:t xml:space="preserve">… </w:t>
            </w:r>
          </w:p>
        </w:tc>
        <w:tc>
          <w:tcPr>
            <w:tcW w:w="4341" w:type="dxa"/>
            <w:tcBorders>
              <w:top w:val="single" w:sz="4" w:space="0" w:color="000000"/>
              <w:left w:val="single" w:sz="4" w:space="0" w:color="000000"/>
              <w:bottom w:val="single" w:sz="4" w:space="0" w:color="000000"/>
              <w:right w:val="single" w:sz="4" w:space="0" w:color="000000"/>
            </w:tcBorders>
          </w:tcPr>
          <w:p w:rsidR="00882F02" w:rsidRDefault="00B25F71" w:rsidP="007F54EC">
            <w:pPr>
              <w:spacing w:after="0" w:line="259" w:lineRule="auto"/>
              <w:ind w:left="51" w:firstLine="0"/>
            </w:pPr>
            <w:r>
              <w:t xml:space="preserve">I </w:t>
            </w:r>
            <w:r w:rsidR="001D706F">
              <w:t xml:space="preserve">can </w:t>
            </w:r>
            <w:r w:rsidR="007F54EC">
              <w:t xml:space="preserve">form letters correctly and the correct orientation. </w:t>
            </w:r>
            <w:r>
              <w:rPr>
                <w:b/>
              </w:rPr>
              <w:t xml:space="preserve"> </w:t>
            </w:r>
          </w:p>
        </w:tc>
      </w:tr>
      <w:tr w:rsidR="00882F02">
        <w:trPr>
          <w:trHeight w:val="1330"/>
        </w:trPr>
        <w:tc>
          <w:tcPr>
            <w:tcW w:w="4916" w:type="dxa"/>
            <w:tcBorders>
              <w:top w:val="single" w:sz="4" w:space="0" w:color="000000"/>
              <w:left w:val="single" w:sz="4" w:space="0" w:color="000000"/>
              <w:bottom w:val="single" w:sz="4" w:space="0" w:color="000000"/>
              <w:right w:val="single" w:sz="4" w:space="0" w:color="000000"/>
            </w:tcBorders>
          </w:tcPr>
          <w:p w:rsidR="00882F02" w:rsidRDefault="00B25F71" w:rsidP="007F54EC">
            <w:pPr>
              <w:spacing w:after="32" w:line="259" w:lineRule="auto"/>
              <w:ind w:left="55" w:firstLine="0"/>
            </w:pPr>
            <w:r>
              <w:t xml:space="preserve">I know </w:t>
            </w:r>
            <w:r w:rsidR="007F54EC">
              <w:t xml:space="preserve">that letters can make many different sounds. I know that words convey meaning and form sentences. </w:t>
            </w:r>
          </w:p>
        </w:tc>
        <w:tc>
          <w:tcPr>
            <w:tcW w:w="1805" w:type="dxa"/>
            <w:tcBorders>
              <w:top w:val="single" w:sz="4" w:space="0" w:color="000000"/>
              <w:left w:val="single" w:sz="4" w:space="0" w:color="000000"/>
              <w:bottom w:val="single" w:sz="4" w:space="0" w:color="000000"/>
              <w:right w:val="single" w:sz="4" w:space="0" w:color="000000"/>
            </w:tcBorders>
            <w:shd w:val="clear" w:color="auto" w:fill="ACB9CA"/>
          </w:tcPr>
          <w:p w:rsidR="00882F02" w:rsidRDefault="00B25F71">
            <w:pPr>
              <w:spacing w:after="0" w:line="259" w:lineRule="auto"/>
              <w:ind w:left="0" w:right="16" w:firstLine="0"/>
              <w:jc w:val="center"/>
            </w:pPr>
            <w:r>
              <w:rPr>
                <w:color w:val="4D4D4D"/>
              </w:rPr>
              <w:t xml:space="preserve">… </w:t>
            </w:r>
          </w:p>
        </w:tc>
        <w:tc>
          <w:tcPr>
            <w:tcW w:w="4341" w:type="dxa"/>
            <w:tcBorders>
              <w:top w:val="single" w:sz="4" w:space="0" w:color="000000"/>
              <w:left w:val="single" w:sz="4" w:space="0" w:color="000000"/>
              <w:bottom w:val="single" w:sz="4" w:space="0" w:color="000000"/>
              <w:right w:val="single" w:sz="4" w:space="0" w:color="000000"/>
            </w:tcBorders>
          </w:tcPr>
          <w:p w:rsidR="00882F02" w:rsidRDefault="001D706F">
            <w:pPr>
              <w:spacing w:after="0" w:line="259" w:lineRule="auto"/>
              <w:ind w:left="51" w:firstLine="0"/>
            </w:pPr>
            <w:r>
              <w:t>I</w:t>
            </w:r>
            <w:r w:rsidRPr="001D706F">
              <w:t xml:space="preserve"> can sound and blend unfamiliar printed words </w:t>
            </w:r>
            <w:r>
              <w:t>quickly and accurately using my</w:t>
            </w:r>
            <w:r w:rsidRPr="001D706F">
              <w:t xml:space="preserve"> phonic knowledge</w:t>
            </w:r>
            <w:r>
              <w:t>.</w:t>
            </w:r>
          </w:p>
        </w:tc>
      </w:tr>
      <w:tr w:rsidR="00882F02">
        <w:trPr>
          <w:trHeight w:val="999"/>
        </w:trPr>
        <w:tc>
          <w:tcPr>
            <w:tcW w:w="4916" w:type="dxa"/>
            <w:tcBorders>
              <w:top w:val="single" w:sz="4" w:space="0" w:color="000000"/>
              <w:left w:val="single" w:sz="4" w:space="0" w:color="000000"/>
              <w:bottom w:val="single" w:sz="4" w:space="0" w:color="000000"/>
              <w:right w:val="single" w:sz="4" w:space="0" w:color="000000"/>
            </w:tcBorders>
          </w:tcPr>
          <w:p w:rsidR="00882F02" w:rsidRDefault="00B25F71" w:rsidP="007F54EC">
            <w:pPr>
              <w:spacing w:after="0" w:line="259" w:lineRule="auto"/>
              <w:ind w:left="55" w:firstLine="0"/>
            </w:pPr>
            <w:r>
              <w:t xml:space="preserve">I know that </w:t>
            </w:r>
            <w:r w:rsidR="007F54EC">
              <w:t xml:space="preserve">I need to think about what I want to say and the words I need. </w:t>
            </w:r>
          </w:p>
        </w:tc>
        <w:tc>
          <w:tcPr>
            <w:tcW w:w="1805" w:type="dxa"/>
            <w:tcBorders>
              <w:top w:val="single" w:sz="4" w:space="0" w:color="000000"/>
              <w:left w:val="single" w:sz="4" w:space="0" w:color="000000"/>
              <w:bottom w:val="single" w:sz="4" w:space="0" w:color="000000"/>
              <w:right w:val="single" w:sz="4" w:space="0" w:color="000000"/>
            </w:tcBorders>
            <w:shd w:val="clear" w:color="auto" w:fill="ACB9CA"/>
          </w:tcPr>
          <w:p w:rsidR="00882F02" w:rsidRDefault="00B25F71">
            <w:pPr>
              <w:spacing w:after="0" w:line="259" w:lineRule="auto"/>
              <w:ind w:left="0" w:right="16" w:firstLine="0"/>
              <w:jc w:val="center"/>
            </w:pPr>
            <w:r>
              <w:rPr>
                <w:color w:val="4D4D4D"/>
              </w:rPr>
              <w:t xml:space="preserve">… </w:t>
            </w:r>
          </w:p>
        </w:tc>
        <w:tc>
          <w:tcPr>
            <w:tcW w:w="4341" w:type="dxa"/>
            <w:tcBorders>
              <w:top w:val="single" w:sz="4" w:space="0" w:color="000000"/>
              <w:left w:val="single" w:sz="4" w:space="0" w:color="000000"/>
              <w:bottom w:val="single" w:sz="4" w:space="0" w:color="000000"/>
              <w:right w:val="single" w:sz="4" w:space="0" w:color="000000"/>
            </w:tcBorders>
          </w:tcPr>
          <w:p w:rsidR="00882F02" w:rsidRDefault="001D706F">
            <w:pPr>
              <w:spacing w:after="0" w:line="259" w:lineRule="auto"/>
              <w:ind w:left="51" w:firstLine="0"/>
            </w:pPr>
            <w:r>
              <w:t xml:space="preserve">I can </w:t>
            </w:r>
            <w:r w:rsidRPr="001D706F">
              <w:t>compose individual sentences orally and then write them down</w:t>
            </w:r>
            <w:r>
              <w:t>.</w:t>
            </w:r>
          </w:p>
        </w:tc>
      </w:tr>
    </w:tbl>
    <w:p w:rsidR="00882F02" w:rsidRDefault="00B25F71">
      <w:pPr>
        <w:spacing w:after="320" w:line="259" w:lineRule="auto"/>
        <w:ind w:left="0" w:firstLine="0"/>
      </w:pPr>
      <w:r>
        <w:rPr>
          <w:rFonts w:ascii="Calibri" w:eastAsia="Calibri" w:hAnsi="Calibri" w:cs="Calibri"/>
          <w:sz w:val="22"/>
        </w:rPr>
        <w:t xml:space="preserve"> </w:t>
      </w:r>
    </w:p>
    <w:p w:rsidR="00882F02" w:rsidRDefault="00B25F71">
      <w:pPr>
        <w:spacing w:after="261" w:line="259" w:lineRule="auto"/>
        <w:ind w:left="0" w:firstLine="0"/>
      </w:pPr>
      <w:r>
        <w:rPr>
          <w:rFonts w:ascii="Calibri" w:eastAsia="Calibri" w:hAnsi="Calibri" w:cs="Calibri"/>
          <w:sz w:val="22"/>
        </w:rPr>
        <w:t xml:space="preserve"> </w:t>
      </w:r>
    </w:p>
    <w:p w:rsidR="00882F02" w:rsidRDefault="00B25F71">
      <w:pPr>
        <w:spacing w:after="0" w:line="259" w:lineRule="auto"/>
        <w:ind w:left="0" w:firstLine="0"/>
      </w:pPr>
      <w:r>
        <w:rPr>
          <w:rFonts w:ascii="Calibri" w:eastAsia="Calibri" w:hAnsi="Calibri" w:cs="Calibri"/>
          <w:sz w:val="22"/>
        </w:rPr>
        <w:t xml:space="preserve"> </w:t>
      </w:r>
    </w:p>
    <w:sectPr w:rsidR="00882F02">
      <w:pgSz w:w="11905" w:h="16840"/>
      <w:pgMar w:top="1448" w:right="1434" w:bottom="169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F02"/>
    <w:rsid w:val="000234FB"/>
    <w:rsid w:val="001D706F"/>
    <w:rsid w:val="002B1A8B"/>
    <w:rsid w:val="00484094"/>
    <w:rsid w:val="007F54EC"/>
    <w:rsid w:val="00882F02"/>
    <w:rsid w:val="00B25F71"/>
    <w:rsid w:val="00BA6872"/>
    <w:rsid w:val="00FA0F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A091C5-F676-4BEF-9052-9CAE81AD9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 w:line="243" w:lineRule="auto"/>
      <w:ind w:left="10" w:hanging="1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7F54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54EC"/>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432</Words>
  <Characters>2463</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McClure</dc:creator>
  <cp:keywords/>
  <cp:lastModifiedBy>Lee McClure</cp:lastModifiedBy>
  <cp:revision>2</cp:revision>
  <cp:lastPrinted>2019-12-04T15:45:00Z</cp:lastPrinted>
  <dcterms:created xsi:type="dcterms:W3CDTF">2019-12-06T12:12:00Z</dcterms:created>
  <dcterms:modified xsi:type="dcterms:W3CDTF">2019-12-06T12:12:00Z</dcterms:modified>
</cp:coreProperties>
</file>