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4ECE" w:rsidRDefault="003A4ECE">
      <w:pPr>
        <w:pStyle w:val="Normal1"/>
      </w:pPr>
    </w:p>
    <w:p w:rsidR="003A4ECE" w:rsidRDefault="003A4ECE">
      <w:pPr>
        <w:pStyle w:val="Normal1"/>
        <w:jc w:val="right"/>
      </w:pPr>
    </w:p>
    <w:p w:rsidR="003A4ECE" w:rsidRDefault="003A4ECE">
      <w:pPr>
        <w:pStyle w:val="Normal1"/>
      </w:pPr>
    </w:p>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500"/>
      </w:tblGrid>
      <w:tr w:rsidR="003A4ECE">
        <w:trPr>
          <w:trHeight w:val="420"/>
        </w:trPr>
        <w:tc>
          <w:tcPr>
            <w:tcW w:w="9075" w:type="dxa"/>
            <w:gridSpan w:val="2"/>
            <w:shd w:val="clear" w:color="auto" w:fill="666666"/>
            <w:tcMar>
              <w:top w:w="100" w:type="dxa"/>
              <w:left w:w="100" w:type="dxa"/>
              <w:bottom w:w="100" w:type="dxa"/>
              <w:right w:w="100" w:type="dxa"/>
            </w:tcMar>
          </w:tcPr>
          <w:p w:rsidR="003A4ECE" w:rsidRDefault="00662A42">
            <w:pPr>
              <w:pStyle w:val="Normal1"/>
              <w:widowControl w:val="0"/>
              <w:pBdr>
                <w:top w:val="nil"/>
                <w:left w:val="nil"/>
                <w:bottom w:val="nil"/>
                <w:right w:val="nil"/>
                <w:between w:val="nil"/>
              </w:pBdr>
              <w:spacing w:line="240" w:lineRule="auto"/>
              <w:jc w:val="center"/>
              <w:rPr>
                <w:b/>
                <w:color w:val="FFFFFF"/>
              </w:rPr>
            </w:pPr>
            <w:r>
              <w:rPr>
                <w:b/>
                <w:color w:val="FFFFFF"/>
              </w:rPr>
              <w:t>Learning Project WEEK 2 - The Area You Live In</w:t>
            </w:r>
          </w:p>
        </w:tc>
      </w:tr>
      <w:tr w:rsidR="003A4ECE">
        <w:trPr>
          <w:trHeight w:val="420"/>
        </w:trPr>
        <w:tc>
          <w:tcPr>
            <w:tcW w:w="9075" w:type="dxa"/>
            <w:gridSpan w:val="2"/>
            <w:shd w:val="clear" w:color="auto" w:fill="auto"/>
            <w:tcMar>
              <w:top w:w="100" w:type="dxa"/>
              <w:left w:w="100" w:type="dxa"/>
              <w:bottom w:w="100" w:type="dxa"/>
              <w:right w:w="100" w:type="dxa"/>
            </w:tcMar>
          </w:tcPr>
          <w:p w:rsidR="003A4ECE" w:rsidRDefault="00662A42">
            <w:pPr>
              <w:pStyle w:val="Normal1"/>
              <w:widowControl w:val="0"/>
              <w:pBdr>
                <w:top w:val="nil"/>
                <w:left w:val="nil"/>
                <w:bottom w:val="nil"/>
                <w:right w:val="nil"/>
                <w:between w:val="nil"/>
              </w:pBdr>
              <w:spacing w:line="240" w:lineRule="auto"/>
              <w:jc w:val="center"/>
            </w:pPr>
            <w:r>
              <w:rPr>
                <w:b/>
              </w:rPr>
              <w:t xml:space="preserve">Age Range: </w:t>
            </w:r>
            <w:r w:rsidR="006A7E08">
              <w:t>Y5</w:t>
            </w:r>
          </w:p>
        </w:tc>
      </w:tr>
      <w:tr w:rsidR="003A4ECE">
        <w:tc>
          <w:tcPr>
            <w:tcW w:w="4575" w:type="dxa"/>
            <w:shd w:val="clear" w:color="auto" w:fill="999999"/>
            <w:tcMar>
              <w:top w:w="100" w:type="dxa"/>
              <w:left w:w="100" w:type="dxa"/>
              <w:bottom w:w="100" w:type="dxa"/>
              <w:right w:w="100" w:type="dxa"/>
            </w:tcMar>
          </w:tcPr>
          <w:p w:rsidR="003A4ECE" w:rsidRDefault="00662A42">
            <w:pPr>
              <w:pStyle w:val="Normal1"/>
              <w:widowControl w:val="0"/>
              <w:spacing w:line="240" w:lineRule="auto"/>
              <w:jc w:val="center"/>
              <w:rPr>
                <w:b/>
              </w:rPr>
            </w:pPr>
            <w:r>
              <w:rPr>
                <w:b/>
                <w:sz w:val="20"/>
                <w:szCs w:val="20"/>
              </w:rPr>
              <w:t>Weekly Maths Tasks (Aim to do 1 per day)</w:t>
            </w:r>
          </w:p>
        </w:tc>
        <w:tc>
          <w:tcPr>
            <w:tcW w:w="4500" w:type="dxa"/>
            <w:shd w:val="clear" w:color="auto" w:fill="999999"/>
            <w:tcMar>
              <w:top w:w="100" w:type="dxa"/>
              <w:left w:w="100" w:type="dxa"/>
              <w:bottom w:w="100" w:type="dxa"/>
              <w:right w:w="100" w:type="dxa"/>
            </w:tcMar>
          </w:tcPr>
          <w:p w:rsidR="003A4ECE" w:rsidRDefault="00662A42">
            <w:pPr>
              <w:pStyle w:val="Normal1"/>
              <w:widowControl w:val="0"/>
              <w:spacing w:line="240" w:lineRule="auto"/>
              <w:jc w:val="center"/>
              <w:rPr>
                <w:b/>
              </w:rPr>
            </w:pPr>
            <w:r>
              <w:rPr>
                <w:b/>
                <w:sz w:val="20"/>
                <w:szCs w:val="20"/>
              </w:rPr>
              <w:t>Weekly Reading Tasks (Aim to do 1 per day)</w:t>
            </w:r>
          </w:p>
        </w:tc>
      </w:tr>
      <w:tr w:rsidR="003A4ECE">
        <w:tc>
          <w:tcPr>
            <w:tcW w:w="4575" w:type="dxa"/>
            <w:shd w:val="clear" w:color="auto" w:fill="auto"/>
            <w:tcMar>
              <w:top w:w="100" w:type="dxa"/>
              <w:left w:w="100" w:type="dxa"/>
              <w:bottom w:w="100" w:type="dxa"/>
              <w:right w:w="100" w:type="dxa"/>
            </w:tcMar>
          </w:tcPr>
          <w:p w:rsidR="003A4ECE" w:rsidRPr="006A7E08" w:rsidRDefault="00662A42" w:rsidP="006A7E08">
            <w:pPr>
              <w:pStyle w:val="Normal1"/>
              <w:widowControl w:val="0"/>
              <w:numPr>
                <w:ilvl w:val="0"/>
                <w:numId w:val="7"/>
              </w:numPr>
              <w:spacing w:line="240" w:lineRule="auto"/>
              <w:rPr>
                <w:sz w:val="18"/>
                <w:szCs w:val="18"/>
              </w:rPr>
            </w:pPr>
            <w:r>
              <w:rPr>
                <w:sz w:val="18"/>
                <w:szCs w:val="18"/>
              </w:rPr>
              <w:t xml:space="preserve">Working on </w:t>
            </w:r>
            <w:hyperlink r:id="rId5">
              <w:r>
                <w:rPr>
                  <w:color w:val="1155CC"/>
                  <w:sz w:val="18"/>
                  <w:szCs w:val="18"/>
                  <w:u w:val="single"/>
                </w:rPr>
                <w:t xml:space="preserve">Times Table </w:t>
              </w:r>
              <w:proofErr w:type="spellStart"/>
              <w:r>
                <w:rPr>
                  <w:color w:val="1155CC"/>
                  <w:sz w:val="18"/>
                  <w:szCs w:val="18"/>
                  <w:u w:val="single"/>
                </w:rPr>
                <w:t>Rockstars</w:t>
              </w:r>
              <w:proofErr w:type="spellEnd"/>
            </w:hyperlink>
            <w:r>
              <w:rPr>
                <w:sz w:val="18"/>
                <w:szCs w:val="18"/>
              </w:rPr>
              <w:t xml:space="preserve">. </w:t>
            </w:r>
            <w:r w:rsidRPr="006A7E08">
              <w:rPr>
                <w:color w:val="1155CC"/>
                <w:sz w:val="18"/>
                <w:szCs w:val="18"/>
                <w:u w:val="single"/>
              </w:rPr>
              <w:t xml:space="preserve"> </w:t>
            </w:r>
          </w:p>
          <w:p w:rsidR="003A4ECE" w:rsidRDefault="00662A42">
            <w:pPr>
              <w:pStyle w:val="Normal1"/>
              <w:widowControl w:val="0"/>
              <w:numPr>
                <w:ilvl w:val="0"/>
                <w:numId w:val="7"/>
              </w:numPr>
              <w:spacing w:line="240" w:lineRule="auto"/>
              <w:rPr>
                <w:sz w:val="18"/>
                <w:szCs w:val="18"/>
              </w:rPr>
            </w:pPr>
            <w:r>
              <w:rPr>
                <w:sz w:val="18"/>
                <w:szCs w:val="18"/>
              </w:rPr>
              <w:t xml:space="preserve">Get a piece of paper and show everything you know about multiplication and division. This could be pictures, diagrams, explanations, methods etc. Be as creative as you want to be. </w:t>
            </w:r>
          </w:p>
          <w:p w:rsidR="003A4ECE" w:rsidRDefault="00662A42">
            <w:pPr>
              <w:pStyle w:val="Normal1"/>
              <w:widowControl w:val="0"/>
              <w:numPr>
                <w:ilvl w:val="0"/>
                <w:numId w:val="7"/>
              </w:numPr>
              <w:spacing w:line="240" w:lineRule="auto"/>
              <w:rPr>
                <w:sz w:val="18"/>
                <w:szCs w:val="18"/>
              </w:rPr>
            </w:pPr>
            <w:r>
              <w:rPr>
                <w:sz w:val="18"/>
                <w:szCs w:val="18"/>
              </w:rPr>
              <w:t xml:space="preserve">Practise knowledge of </w:t>
            </w:r>
            <w:hyperlink r:id="rId6">
              <w:r>
                <w:rPr>
                  <w:color w:val="1155CC"/>
                  <w:sz w:val="18"/>
                  <w:szCs w:val="18"/>
                  <w:u w:val="single"/>
                </w:rPr>
                <w:t>multiples</w:t>
              </w:r>
            </w:hyperlink>
            <w:r>
              <w:rPr>
                <w:sz w:val="18"/>
                <w:szCs w:val="18"/>
              </w:rPr>
              <w:t xml:space="preserve"> by placing them into this Carroll diagram. </w:t>
            </w:r>
          </w:p>
          <w:p w:rsidR="003A4ECE" w:rsidRDefault="00D85DA4">
            <w:pPr>
              <w:pStyle w:val="Normal1"/>
              <w:widowControl w:val="0"/>
              <w:numPr>
                <w:ilvl w:val="0"/>
                <w:numId w:val="7"/>
              </w:numPr>
              <w:spacing w:line="240" w:lineRule="auto"/>
              <w:rPr>
                <w:sz w:val="18"/>
                <w:szCs w:val="18"/>
              </w:rPr>
            </w:pPr>
            <w:hyperlink r:id="rId7">
              <w:r w:rsidR="00662A42">
                <w:rPr>
                  <w:color w:val="1155CC"/>
                  <w:sz w:val="18"/>
                  <w:szCs w:val="18"/>
                  <w:u w:val="single"/>
                </w:rPr>
                <w:t xml:space="preserve">Arithmetic practise </w:t>
              </w:r>
            </w:hyperlink>
            <w:r w:rsidR="00662A42">
              <w:rPr>
                <w:sz w:val="18"/>
                <w:szCs w:val="18"/>
              </w:rPr>
              <w:t xml:space="preserve">on Maths Frame. </w:t>
            </w:r>
          </w:p>
          <w:p w:rsidR="003A4ECE" w:rsidRDefault="00662A42">
            <w:pPr>
              <w:pStyle w:val="Normal1"/>
              <w:widowControl w:val="0"/>
              <w:numPr>
                <w:ilvl w:val="0"/>
                <w:numId w:val="7"/>
              </w:numPr>
              <w:spacing w:line="240" w:lineRule="auto"/>
              <w:rPr>
                <w:sz w:val="18"/>
                <w:szCs w:val="18"/>
              </w:rPr>
            </w:pPr>
            <w:r>
              <w:rPr>
                <w:sz w:val="18"/>
                <w:szCs w:val="18"/>
              </w:rPr>
              <w:t xml:space="preserve">Research how many people live in your area, city, county etc. What is the difference between each amount? Which is the biggest and why? </w:t>
            </w:r>
          </w:p>
          <w:p w:rsidR="003A4ECE" w:rsidRDefault="00662A42">
            <w:pPr>
              <w:pStyle w:val="Normal1"/>
              <w:widowControl w:val="0"/>
              <w:numPr>
                <w:ilvl w:val="0"/>
                <w:numId w:val="7"/>
              </w:numPr>
              <w:spacing w:line="240" w:lineRule="auto"/>
              <w:rPr>
                <w:sz w:val="18"/>
                <w:szCs w:val="18"/>
              </w:rPr>
            </w:pPr>
            <w:r>
              <w:rPr>
                <w:sz w:val="18"/>
                <w:szCs w:val="18"/>
              </w:rPr>
              <w:t xml:space="preserve">Look at the different house types on you street (e.g. detached, flats, semi-detached). Create a bar chart or pie chart showing this information. </w:t>
            </w:r>
          </w:p>
          <w:p w:rsidR="003A4ECE" w:rsidRDefault="00662A42">
            <w:pPr>
              <w:pStyle w:val="Normal1"/>
              <w:widowControl w:val="0"/>
              <w:numPr>
                <w:ilvl w:val="0"/>
                <w:numId w:val="7"/>
              </w:numPr>
              <w:spacing w:line="240" w:lineRule="auto"/>
              <w:rPr>
                <w:sz w:val="18"/>
                <w:szCs w:val="18"/>
              </w:rPr>
            </w:pPr>
            <w:r>
              <w:rPr>
                <w:sz w:val="18"/>
                <w:szCs w:val="18"/>
              </w:rPr>
              <w:t xml:space="preserve">Get your child to work on their </w:t>
            </w:r>
            <w:hyperlink r:id="rId8">
              <w:r>
                <w:rPr>
                  <w:color w:val="1155CC"/>
                  <w:sz w:val="18"/>
                  <w:szCs w:val="18"/>
                  <w:u w:val="single"/>
                </w:rPr>
                <w:t>reasoning and problem solving</w:t>
              </w:r>
            </w:hyperlink>
            <w:r>
              <w:rPr>
                <w:sz w:val="18"/>
                <w:szCs w:val="18"/>
              </w:rPr>
              <w:t xml:space="preserve"> by practising past SATs questions that are broken down into topic areas and have videos linked to them that can be watched if needed. As these are older papers these are suitable for both years 5 and 6. Click on one of the topic areas listed to gain access to the questions. </w:t>
            </w:r>
          </w:p>
          <w:p w:rsidR="00CA04CB" w:rsidRDefault="00D85DA4">
            <w:pPr>
              <w:pStyle w:val="Normal1"/>
              <w:widowControl w:val="0"/>
              <w:numPr>
                <w:ilvl w:val="0"/>
                <w:numId w:val="7"/>
              </w:numPr>
              <w:spacing w:line="240" w:lineRule="auto"/>
              <w:rPr>
                <w:sz w:val="18"/>
                <w:szCs w:val="18"/>
              </w:rPr>
            </w:pPr>
            <w:hyperlink r:id="rId9" w:history="1">
              <w:r w:rsidR="00CA04CB" w:rsidRPr="00440BD9">
                <w:rPr>
                  <w:rStyle w:val="Hyperlink"/>
                  <w:sz w:val="18"/>
                  <w:szCs w:val="18"/>
                </w:rPr>
                <w:t>https://whiterosemaths.com/homelearning/year-5/</w:t>
              </w:r>
            </w:hyperlink>
            <w:r w:rsidR="00662A42">
              <w:rPr>
                <w:sz w:val="18"/>
                <w:szCs w:val="18"/>
              </w:rPr>
              <w:t xml:space="preserve">  lessons 1-3</w:t>
            </w:r>
            <w:r w:rsidR="00CA04CB">
              <w:rPr>
                <w:sz w:val="18"/>
                <w:szCs w:val="18"/>
              </w:rPr>
              <w:t xml:space="preserve"> (if possible- over the week)</w:t>
            </w:r>
          </w:p>
        </w:tc>
        <w:tc>
          <w:tcPr>
            <w:tcW w:w="4500" w:type="dxa"/>
            <w:shd w:val="clear" w:color="auto" w:fill="auto"/>
            <w:tcMar>
              <w:top w:w="100" w:type="dxa"/>
              <w:left w:w="100" w:type="dxa"/>
              <w:bottom w:w="100" w:type="dxa"/>
              <w:right w:w="100" w:type="dxa"/>
            </w:tcMar>
          </w:tcPr>
          <w:p w:rsidR="003A4ECE" w:rsidRDefault="006A7E08">
            <w:pPr>
              <w:pStyle w:val="Normal1"/>
              <w:widowControl w:val="0"/>
              <w:numPr>
                <w:ilvl w:val="0"/>
                <w:numId w:val="4"/>
              </w:numPr>
              <w:spacing w:line="240" w:lineRule="auto"/>
              <w:rPr>
                <w:sz w:val="18"/>
                <w:szCs w:val="18"/>
              </w:rPr>
            </w:pPr>
            <w:r>
              <w:rPr>
                <w:sz w:val="18"/>
                <w:szCs w:val="18"/>
              </w:rPr>
              <w:t>C</w:t>
            </w:r>
            <w:r w:rsidR="00662A42">
              <w:rPr>
                <w:sz w:val="18"/>
                <w:szCs w:val="18"/>
              </w:rPr>
              <w:t xml:space="preserve">ontinue to </w:t>
            </w:r>
            <w:proofErr w:type="gramStart"/>
            <w:r w:rsidR="00662A42">
              <w:rPr>
                <w:sz w:val="18"/>
                <w:szCs w:val="18"/>
              </w:rPr>
              <w:t>r</w:t>
            </w:r>
            <w:r>
              <w:rPr>
                <w:sz w:val="18"/>
                <w:szCs w:val="18"/>
              </w:rPr>
              <w:t xml:space="preserve">ead </w:t>
            </w:r>
            <w:r w:rsidR="001B6CE5">
              <w:rPr>
                <w:sz w:val="18"/>
                <w:szCs w:val="18"/>
              </w:rPr>
              <w:t xml:space="preserve"> a</w:t>
            </w:r>
            <w:proofErr w:type="gramEnd"/>
            <w:r w:rsidR="001B6CE5">
              <w:rPr>
                <w:sz w:val="18"/>
                <w:szCs w:val="18"/>
              </w:rPr>
              <w:t xml:space="preserve"> wide variety of literature-</w:t>
            </w:r>
            <w:r>
              <w:rPr>
                <w:sz w:val="18"/>
                <w:szCs w:val="18"/>
              </w:rPr>
              <w:t>comics, magazines,</w:t>
            </w:r>
            <w:r w:rsidR="001B6CE5">
              <w:rPr>
                <w:sz w:val="18"/>
                <w:szCs w:val="18"/>
              </w:rPr>
              <w:t xml:space="preserve"> poetry, jokes, non-fiction,</w:t>
            </w:r>
            <w:r>
              <w:rPr>
                <w:sz w:val="18"/>
                <w:szCs w:val="18"/>
              </w:rPr>
              <w:t xml:space="preserve"> newspapers, own books etc.</w:t>
            </w:r>
          </w:p>
          <w:p w:rsidR="003A4ECE" w:rsidRDefault="00662A42">
            <w:pPr>
              <w:pStyle w:val="Normal1"/>
              <w:widowControl w:val="0"/>
              <w:numPr>
                <w:ilvl w:val="0"/>
                <w:numId w:val="4"/>
              </w:numPr>
              <w:spacing w:line="240" w:lineRule="auto"/>
              <w:rPr>
                <w:sz w:val="18"/>
                <w:szCs w:val="18"/>
              </w:rPr>
            </w:pPr>
            <w:r>
              <w:rPr>
                <w:sz w:val="18"/>
                <w:szCs w:val="18"/>
              </w:rPr>
              <w:t>After this, ask your child to write a short review detailing th</w:t>
            </w:r>
            <w:r w:rsidR="001B6CE5">
              <w:rPr>
                <w:sz w:val="18"/>
                <w:szCs w:val="18"/>
              </w:rPr>
              <w:t>eir likes and dislikes about a</w:t>
            </w:r>
            <w:r>
              <w:rPr>
                <w:sz w:val="18"/>
                <w:szCs w:val="18"/>
              </w:rPr>
              <w:t xml:space="preserve"> novel </w:t>
            </w:r>
            <w:r w:rsidR="001B6CE5">
              <w:rPr>
                <w:sz w:val="18"/>
                <w:szCs w:val="18"/>
              </w:rPr>
              <w:t xml:space="preserve">read </w:t>
            </w:r>
            <w:r>
              <w:rPr>
                <w:sz w:val="18"/>
                <w:szCs w:val="18"/>
              </w:rPr>
              <w:t xml:space="preserve">so far. Encourage them to justify their opinion with examples from the text. </w:t>
            </w:r>
          </w:p>
          <w:p w:rsidR="003A4ECE" w:rsidRDefault="00662A42">
            <w:pPr>
              <w:pStyle w:val="Normal1"/>
              <w:widowControl w:val="0"/>
              <w:numPr>
                <w:ilvl w:val="0"/>
                <w:numId w:val="4"/>
              </w:numPr>
              <w:spacing w:line="240" w:lineRule="auto"/>
              <w:rPr>
                <w:sz w:val="18"/>
                <w:szCs w:val="18"/>
              </w:rPr>
            </w:pPr>
            <w:r>
              <w:rPr>
                <w:sz w:val="18"/>
                <w:szCs w:val="18"/>
              </w:rPr>
              <w:t>Encourage your child to record any words that have captured their interest from the chapter that they have read. They can write antonyms</w:t>
            </w:r>
            <w:r w:rsidR="001B6CE5">
              <w:rPr>
                <w:sz w:val="18"/>
                <w:szCs w:val="18"/>
              </w:rPr>
              <w:t xml:space="preserve"> </w:t>
            </w:r>
            <w:r w:rsidR="006A7E08">
              <w:rPr>
                <w:sz w:val="18"/>
                <w:szCs w:val="18"/>
              </w:rPr>
              <w:t>(opposites)</w:t>
            </w:r>
            <w:r>
              <w:rPr>
                <w:sz w:val="18"/>
                <w:szCs w:val="18"/>
              </w:rPr>
              <w:t xml:space="preserve"> for these words.</w:t>
            </w:r>
          </w:p>
          <w:p w:rsidR="003A4ECE" w:rsidRDefault="00662A42">
            <w:pPr>
              <w:pStyle w:val="Normal1"/>
              <w:widowControl w:val="0"/>
              <w:numPr>
                <w:ilvl w:val="0"/>
                <w:numId w:val="4"/>
              </w:numPr>
              <w:spacing w:line="240" w:lineRule="auto"/>
              <w:rPr>
                <w:sz w:val="18"/>
                <w:szCs w:val="18"/>
              </w:rPr>
            </w:pPr>
            <w:r>
              <w:rPr>
                <w:sz w:val="18"/>
                <w:szCs w:val="18"/>
              </w:rPr>
              <w:t xml:space="preserve">Challenge your child to read to another member of the family. This doesn’t have to be a book so they can be as imaginative as they wish. </w:t>
            </w:r>
          </w:p>
          <w:p w:rsidR="00913693" w:rsidRDefault="00662A42">
            <w:pPr>
              <w:pStyle w:val="Normal1"/>
              <w:widowControl w:val="0"/>
              <w:numPr>
                <w:ilvl w:val="0"/>
                <w:numId w:val="4"/>
              </w:numPr>
              <w:pBdr>
                <w:top w:val="nil"/>
                <w:left w:val="nil"/>
                <w:bottom w:val="nil"/>
                <w:right w:val="nil"/>
                <w:between w:val="nil"/>
              </w:pBdr>
              <w:spacing w:line="240" w:lineRule="auto"/>
              <w:rPr>
                <w:sz w:val="18"/>
                <w:szCs w:val="18"/>
              </w:rPr>
            </w:pPr>
            <w:r>
              <w:rPr>
                <w:sz w:val="18"/>
                <w:szCs w:val="18"/>
              </w:rPr>
              <w:t xml:space="preserve">Your child can visit </w:t>
            </w:r>
            <w:hyperlink r:id="rId10">
              <w:proofErr w:type="spellStart"/>
              <w:r>
                <w:rPr>
                  <w:color w:val="1155CC"/>
                  <w:sz w:val="18"/>
                  <w:szCs w:val="18"/>
                  <w:u w:val="single"/>
                </w:rPr>
                <w:t>authorfy</w:t>
              </w:r>
              <w:proofErr w:type="spellEnd"/>
            </w:hyperlink>
            <w:r>
              <w:rPr>
                <w:sz w:val="18"/>
                <w:szCs w:val="18"/>
              </w:rPr>
              <w:t xml:space="preserve">. Join the website so that they can access videos, author masterclasses and other activities over the next few weeks.  </w:t>
            </w:r>
          </w:p>
          <w:p w:rsidR="003A4ECE" w:rsidRDefault="00913693">
            <w:pPr>
              <w:pStyle w:val="Normal1"/>
              <w:widowControl w:val="0"/>
              <w:numPr>
                <w:ilvl w:val="0"/>
                <w:numId w:val="4"/>
              </w:numPr>
              <w:pBdr>
                <w:top w:val="nil"/>
                <w:left w:val="nil"/>
                <w:bottom w:val="nil"/>
                <w:right w:val="nil"/>
                <w:between w:val="nil"/>
              </w:pBdr>
              <w:spacing w:line="240" w:lineRule="auto"/>
              <w:rPr>
                <w:sz w:val="18"/>
                <w:szCs w:val="18"/>
              </w:rPr>
            </w:pPr>
            <w:r>
              <w:rPr>
                <w:sz w:val="18"/>
                <w:szCs w:val="18"/>
              </w:rPr>
              <w:t xml:space="preserve">Using </w:t>
            </w:r>
            <w:proofErr w:type="spellStart"/>
            <w:r>
              <w:rPr>
                <w:sz w:val="18"/>
                <w:szCs w:val="18"/>
              </w:rPr>
              <w:t>Twinkl</w:t>
            </w:r>
            <w:proofErr w:type="spellEnd"/>
            <w:r>
              <w:rPr>
                <w:sz w:val="18"/>
                <w:szCs w:val="18"/>
              </w:rPr>
              <w:t xml:space="preserve"> </w:t>
            </w:r>
            <w:r w:rsidR="00662A42">
              <w:rPr>
                <w:sz w:val="18"/>
                <w:szCs w:val="18"/>
              </w:rPr>
              <w:t xml:space="preserve"> (website)</w:t>
            </w:r>
            <w:r>
              <w:rPr>
                <w:sz w:val="18"/>
                <w:szCs w:val="18"/>
              </w:rPr>
              <w:t>find a reading comprehension th</w:t>
            </w:r>
            <w:r w:rsidR="00662A42">
              <w:rPr>
                <w:sz w:val="18"/>
                <w:szCs w:val="18"/>
              </w:rPr>
              <w:t xml:space="preserve">at you’re interested in and try writing the answers to the questions </w:t>
            </w:r>
          </w:p>
        </w:tc>
      </w:tr>
      <w:tr w:rsidR="003A4ECE">
        <w:tc>
          <w:tcPr>
            <w:tcW w:w="4575" w:type="dxa"/>
            <w:shd w:val="clear" w:color="auto" w:fill="999999"/>
            <w:tcMar>
              <w:top w:w="100" w:type="dxa"/>
              <w:left w:w="100" w:type="dxa"/>
              <w:bottom w:w="100" w:type="dxa"/>
              <w:right w:w="100" w:type="dxa"/>
            </w:tcMar>
          </w:tcPr>
          <w:p w:rsidR="003A4ECE" w:rsidRDefault="00662A42">
            <w:pPr>
              <w:pStyle w:val="Normal1"/>
              <w:widowControl w:val="0"/>
              <w:spacing w:line="240" w:lineRule="auto"/>
              <w:jc w:val="center"/>
              <w:rPr>
                <w:b/>
                <w:sz w:val="20"/>
                <w:szCs w:val="20"/>
              </w:rPr>
            </w:pPr>
            <w:r>
              <w:rPr>
                <w:b/>
                <w:sz w:val="20"/>
                <w:szCs w:val="20"/>
              </w:rPr>
              <w:t>Weekly Spelling Tasks (Aim to do 1 per day)</w:t>
            </w:r>
          </w:p>
        </w:tc>
        <w:tc>
          <w:tcPr>
            <w:tcW w:w="4500" w:type="dxa"/>
            <w:shd w:val="clear" w:color="auto" w:fill="999999"/>
            <w:tcMar>
              <w:top w:w="100" w:type="dxa"/>
              <w:left w:w="100" w:type="dxa"/>
              <w:bottom w:w="100" w:type="dxa"/>
              <w:right w:w="100" w:type="dxa"/>
            </w:tcMar>
          </w:tcPr>
          <w:p w:rsidR="003A4ECE" w:rsidRDefault="00662A42">
            <w:pPr>
              <w:pStyle w:val="Normal1"/>
              <w:widowControl w:val="0"/>
              <w:pBdr>
                <w:top w:val="nil"/>
                <w:left w:val="nil"/>
                <w:bottom w:val="nil"/>
                <w:right w:val="nil"/>
                <w:between w:val="nil"/>
              </w:pBdr>
              <w:spacing w:line="240" w:lineRule="auto"/>
              <w:jc w:val="center"/>
              <w:rPr>
                <w:b/>
                <w:sz w:val="20"/>
                <w:szCs w:val="20"/>
              </w:rPr>
            </w:pPr>
            <w:r>
              <w:rPr>
                <w:b/>
                <w:sz w:val="20"/>
                <w:szCs w:val="20"/>
              </w:rPr>
              <w:t>Weekly Writing Tasks (Aim to do 1 per day)</w:t>
            </w:r>
          </w:p>
        </w:tc>
      </w:tr>
      <w:tr w:rsidR="003A4ECE">
        <w:tc>
          <w:tcPr>
            <w:tcW w:w="4575" w:type="dxa"/>
            <w:shd w:val="clear" w:color="auto" w:fill="auto"/>
            <w:tcMar>
              <w:top w:w="100" w:type="dxa"/>
              <w:left w:w="100" w:type="dxa"/>
              <w:bottom w:w="100" w:type="dxa"/>
              <w:right w:w="100" w:type="dxa"/>
            </w:tcMar>
          </w:tcPr>
          <w:p w:rsidR="00913693" w:rsidRPr="00913693" w:rsidRDefault="00662A42" w:rsidP="00913693">
            <w:pPr>
              <w:pStyle w:val="Normal1"/>
              <w:widowControl w:val="0"/>
              <w:numPr>
                <w:ilvl w:val="0"/>
                <w:numId w:val="2"/>
              </w:numPr>
              <w:spacing w:line="240" w:lineRule="auto"/>
              <w:rPr>
                <w:b/>
                <w:sz w:val="18"/>
                <w:szCs w:val="18"/>
              </w:rPr>
            </w:pPr>
            <w:r>
              <w:rPr>
                <w:sz w:val="18"/>
                <w:szCs w:val="18"/>
              </w:rPr>
              <w:t>Encourage your</w:t>
            </w:r>
            <w:r w:rsidR="006A7E08">
              <w:rPr>
                <w:sz w:val="18"/>
                <w:szCs w:val="18"/>
              </w:rPr>
              <w:t xml:space="preserve"> child to practise the Year 5</w:t>
            </w:r>
            <w:r>
              <w:rPr>
                <w:sz w:val="18"/>
                <w:szCs w:val="18"/>
              </w:rPr>
              <w:t xml:space="preserve"> </w:t>
            </w:r>
            <w:r w:rsidR="00913693">
              <w:rPr>
                <w:sz w:val="18"/>
                <w:szCs w:val="18"/>
              </w:rPr>
              <w:t>spellings:  awkward, bargain,  bruise, category, cemetery, committee, communicate, community, competition, conscience, conscious, controversy</w:t>
            </w:r>
          </w:p>
          <w:p w:rsidR="003A4ECE" w:rsidRPr="00913693" w:rsidRDefault="00662A42" w:rsidP="00913693">
            <w:pPr>
              <w:pStyle w:val="Normal1"/>
              <w:widowControl w:val="0"/>
              <w:spacing w:line="240" w:lineRule="auto"/>
              <w:ind w:left="720"/>
              <w:rPr>
                <w:b/>
                <w:sz w:val="18"/>
                <w:szCs w:val="18"/>
              </w:rPr>
            </w:pPr>
            <w:r w:rsidRPr="00913693">
              <w:rPr>
                <w:sz w:val="18"/>
                <w:szCs w:val="18"/>
              </w:rPr>
              <w:t xml:space="preserve"> </w:t>
            </w:r>
          </w:p>
          <w:p w:rsidR="003A4ECE" w:rsidRDefault="00662A42" w:rsidP="006A7E08">
            <w:pPr>
              <w:pStyle w:val="Normal1"/>
              <w:widowControl w:val="0"/>
              <w:numPr>
                <w:ilvl w:val="0"/>
                <w:numId w:val="2"/>
              </w:numPr>
              <w:spacing w:line="240" w:lineRule="auto"/>
              <w:rPr>
                <w:sz w:val="18"/>
                <w:szCs w:val="18"/>
              </w:rPr>
            </w:pPr>
            <w:r>
              <w:rPr>
                <w:sz w:val="18"/>
                <w:szCs w:val="18"/>
              </w:rPr>
              <w:t xml:space="preserve">Then ask your child to </w:t>
            </w:r>
            <w:r w:rsidR="00913693">
              <w:rPr>
                <w:sz w:val="18"/>
                <w:szCs w:val="18"/>
              </w:rPr>
              <w:t>choose 5 of the spellings above.</w:t>
            </w:r>
            <w:r>
              <w:rPr>
                <w:sz w:val="18"/>
                <w:szCs w:val="18"/>
              </w:rPr>
              <w:t xml:space="preserve"> They can then write a synonym, antonym, the meaning and an example of how to use the word in a sentence.</w:t>
            </w:r>
          </w:p>
          <w:p w:rsidR="00913693" w:rsidRDefault="00913693" w:rsidP="00913693">
            <w:pPr>
              <w:pStyle w:val="ListParagraph"/>
              <w:rPr>
                <w:sz w:val="18"/>
                <w:szCs w:val="18"/>
              </w:rPr>
            </w:pPr>
          </w:p>
          <w:p w:rsidR="00913693" w:rsidRPr="006A7E08" w:rsidRDefault="00913693" w:rsidP="00913693">
            <w:pPr>
              <w:pStyle w:val="Normal1"/>
              <w:widowControl w:val="0"/>
              <w:spacing w:line="240" w:lineRule="auto"/>
              <w:ind w:left="720"/>
              <w:rPr>
                <w:sz w:val="18"/>
                <w:szCs w:val="18"/>
              </w:rPr>
            </w:pPr>
          </w:p>
          <w:p w:rsidR="003A4ECE" w:rsidRDefault="00662A42">
            <w:pPr>
              <w:pStyle w:val="Normal1"/>
              <w:widowControl w:val="0"/>
              <w:numPr>
                <w:ilvl w:val="0"/>
                <w:numId w:val="2"/>
              </w:numPr>
              <w:spacing w:line="240" w:lineRule="auto"/>
              <w:rPr>
                <w:sz w:val="18"/>
                <w:szCs w:val="18"/>
              </w:rPr>
            </w:pPr>
            <w:r>
              <w:rPr>
                <w:sz w:val="18"/>
                <w:szCs w:val="18"/>
              </w:rPr>
              <w:t xml:space="preserve">Your child can create a vocabulary bank about the area they live in. They may want to use this for some of their writing tasks this week. </w:t>
            </w:r>
          </w:p>
          <w:p w:rsidR="00913693" w:rsidRDefault="00913693" w:rsidP="00913693">
            <w:pPr>
              <w:pStyle w:val="Normal1"/>
              <w:widowControl w:val="0"/>
              <w:spacing w:line="240" w:lineRule="auto"/>
              <w:ind w:left="720"/>
              <w:rPr>
                <w:sz w:val="18"/>
                <w:szCs w:val="18"/>
              </w:rPr>
            </w:pPr>
          </w:p>
          <w:p w:rsidR="003A4ECE" w:rsidRDefault="00662A42">
            <w:pPr>
              <w:pStyle w:val="Normal1"/>
              <w:widowControl w:val="0"/>
              <w:numPr>
                <w:ilvl w:val="0"/>
                <w:numId w:val="9"/>
              </w:numPr>
              <w:spacing w:line="240" w:lineRule="auto"/>
              <w:rPr>
                <w:sz w:val="18"/>
                <w:szCs w:val="18"/>
              </w:rPr>
            </w:pPr>
            <w:r>
              <w:rPr>
                <w:sz w:val="18"/>
                <w:szCs w:val="18"/>
              </w:rPr>
              <w:t>Get your child to proofread their writing from the day. They can use a dictionary to check the spelling of any words that they found challenging. This will also enable them to check that the meaning of the word is suitable for the sentence.</w:t>
            </w:r>
          </w:p>
        </w:tc>
        <w:tc>
          <w:tcPr>
            <w:tcW w:w="4500" w:type="dxa"/>
            <w:shd w:val="clear" w:color="auto" w:fill="auto"/>
            <w:tcMar>
              <w:top w:w="100" w:type="dxa"/>
              <w:left w:w="100" w:type="dxa"/>
              <w:bottom w:w="100" w:type="dxa"/>
              <w:right w:w="100" w:type="dxa"/>
            </w:tcMar>
          </w:tcPr>
          <w:p w:rsidR="003A4ECE" w:rsidRDefault="00662A42">
            <w:pPr>
              <w:pStyle w:val="Normal1"/>
              <w:widowControl w:val="0"/>
              <w:numPr>
                <w:ilvl w:val="0"/>
                <w:numId w:val="6"/>
              </w:numPr>
              <w:spacing w:line="240" w:lineRule="auto"/>
              <w:rPr>
                <w:sz w:val="18"/>
                <w:szCs w:val="18"/>
              </w:rPr>
            </w:pPr>
            <w:r>
              <w:rPr>
                <w:sz w:val="18"/>
                <w:szCs w:val="18"/>
              </w:rPr>
              <w:t>Ask your child to write a diary entry/newspaper report summarising the events from the day.</w:t>
            </w:r>
            <w:r w:rsidR="006A7E08">
              <w:rPr>
                <w:sz w:val="18"/>
                <w:szCs w:val="18"/>
              </w:rPr>
              <w:t xml:space="preserve"> </w:t>
            </w:r>
            <w:r>
              <w:rPr>
                <w:sz w:val="18"/>
                <w:szCs w:val="18"/>
              </w:rPr>
              <w:t xml:space="preserve">This time, this must be the events for another family member. </w:t>
            </w:r>
          </w:p>
          <w:p w:rsidR="003A4ECE" w:rsidRDefault="00662A42">
            <w:pPr>
              <w:pStyle w:val="Normal1"/>
              <w:widowControl w:val="0"/>
              <w:numPr>
                <w:ilvl w:val="0"/>
                <w:numId w:val="6"/>
              </w:numPr>
              <w:spacing w:line="240" w:lineRule="auto"/>
              <w:rPr>
                <w:sz w:val="18"/>
                <w:szCs w:val="18"/>
              </w:rPr>
            </w:pPr>
            <w:r>
              <w:rPr>
                <w:sz w:val="18"/>
                <w:szCs w:val="18"/>
              </w:rPr>
              <w:t>Your child must choose one of the local locations below and create a persuasive leaflet about this place. Places they cou</w:t>
            </w:r>
            <w:r w:rsidR="006A7E08">
              <w:rPr>
                <w:sz w:val="18"/>
                <w:szCs w:val="18"/>
              </w:rPr>
              <w:t>ld write about are: Cannon Hall, Penistone Show,</w:t>
            </w:r>
            <w:r w:rsidR="00913693">
              <w:rPr>
                <w:sz w:val="18"/>
                <w:szCs w:val="18"/>
              </w:rPr>
              <w:t xml:space="preserve"> </w:t>
            </w:r>
            <w:r w:rsidR="006A7E08">
              <w:rPr>
                <w:sz w:val="18"/>
                <w:szCs w:val="18"/>
              </w:rPr>
              <w:t xml:space="preserve">Magna </w:t>
            </w:r>
            <w:r>
              <w:rPr>
                <w:sz w:val="18"/>
                <w:szCs w:val="18"/>
              </w:rPr>
              <w:t xml:space="preserve">or another place that interests them.    </w:t>
            </w:r>
          </w:p>
          <w:p w:rsidR="003A4ECE" w:rsidRPr="006A7E08" w:rsidRDefault="00662A42" w:rsidP="006A7E08">
            <w:pPr>
              <w:pStyle w:val="Normal1"/>
              <w:widowControl w:val="0"/>
              <w:numPr>
                <w:ilvl w:val="0"/>
                <w:numId w:val="6"/>
              </w:numPr>
              <w:spacing w:line="240" w:lineRule="auto"/>
              <w:rPr>
                <w:sz w:val="18"/>
                <w:szCs w:val="18"/>
              </w:rPr>
            </w:pPr>
            <w:r>
              <w:rPr>
                <w:sz w:val="18"/>
                <w:szCs w:val="18"/>
              </w:rPr>
              <w:t>Encourage your child to think of a local sign</w:t>
            </w:r>
            <w:r w:rsidR="006A7E08">
              <w:rPr>
                <w:sz w:val="18"/>
                <w:szCs w:val="18"/>
              </w:rPr>
              <w:t xml:space="preserve">ificant individual from our locality - </w:t>
            </w:r>
            <w:r>
              <w:rPr>
                <w:sz w:val="18"/>
                <w:szCs w:val="18"/>
              </w:rPr>
              <w:t>they can choose from the selection below. They can then write a set of questions to interview that person. Challenge your child by asking them to answer the questions in role as that person. People they could choose fr</w:t>
            </w:r>
            <w:r w:rsidR="006A7E08">
              <w:rPr>
                <w:sz w:val="18"/>
                <w:szCs w:val="18"/>
              </w:rPr>
              <w:t xml:space="preserve">om are: Kate </w:t>
            </w:r>
            <w:proofErr w:type="spellStart"/>
            <w:r w:rsidR="006A7E08">
              <w:rPr>
                <w:sz w:val="18"/>
                <w:szCs w:val="18"/>
              </w:rPr>
              <w:t>Rusby</w:t>
            </w:r>
            <w:proofErr w:type="spellEnd"/>
            <w:r w:rsidR="006A7E08">
              <w:rPr>
                <w:sz w:val="18"/>
                <w:szCs w:val="18"/>
              </w:rPr>
              <w:t>, John S</w:t>
            </w:r>
            <w:r w:rsidR="006A7E08" w:rsidRPr="006A7E08">
              <w:rPr>
                <w:sz w:val="18"/>
                <w:szCs w:val="18"/>
              </w:rPr>
              <w:t xml:space="preserve">tones, Nicholas </w:t>
            </w:r>
            <w:proofErr w:type="spellStart"/>
            <w:proofErr w:type="gramStart"/>
            <w:r w:rsidR="006A7E08" w:rsidRPr="006A7E08">
              <w:rPr>
                <w:sz w:val="18"/>
                <w:szCs w:val="18"/>
              </w:rPr>
              <w:t>Saunderson</w:t>
            </w:r>
            <w:proofErr w:type="spellEnd"/>
            <w:r w:rsidR="006A7E08" w:rsidRPr="006A7E08">
              <w:rPr>
                <w:sz w:val="18"/>
                <w:szCs w:val="18"/>
              </w:rPr>
              <w:t xml:space="preserve"> </w:t>
            </w:r>
            <w:r w:rsidR="001B6CE5">
              <w:rPr>
                <w:sz w:val="18"/>
                <w:szCs w:val="18"/>
              </w:rPr>
              <w:t>,</w:t>
            </w:r>
            <w:proofErr w:type="gramEnd"/>
            <w:r w:rsidR="001B6CE5">
              <w:rPr>
                <w:sz w:val="18"/>
                <w:szCs w:val="18"/>
              </w:rPr>
              <w:t xml:space="preserve"> Chris Morgan </w:t>
            </w:r>
            <w:r w:rsidR="006A7E08" w:rsidRPr="006A7E08">
              <w:rPr>
                <w:sz w:val="18"/>
                <w:szCs w:val="18"/>
              </w:rPr>
              <w:t>etc</w:t>
            </w:r>
            <w:r w:rsidRPr="006A7E08">
              <w:rPr>
                <w:sz w:val="18"/>
                <w:szCs w:val="18"/>
              </w:rPr>
              <w:t>.</w:t>
            </w:r>
          </w:p>
          <w:p w:rsidR="003A4ECE" w:rsidRDefault="00662A42">
            <w:pPr>
              <w:pStyle w:val="Normal1"/>
              <w:widowControl w:val="0"/>
              <w:numPr>
                <w:ilvl w:val="0"/>
                <w:numId w:val="6"/>
              </w:numPr>
              <w:spacing w:line="240" w:lineRule="auto"/>
              <w:rPr>
                <w:sz w:val="18"/>
                <w:szCs w:val="18"/>
              </w:rPr>
            </w:pPr>
            <w:r>
              <w:rPr>
                <w:b/>
                <w:i/>
                <w:sz w:val="18"/>
                <w:szCs w:val="18"/>
              </w:rPr>
              <w:t xml:space="preserve">HS2 (The high speed railway line) should continue to be built. </w:t>
            </w:r>
            <w:r>
              <w:rPr>
                <w:sz w:val="18"/>
                <w:szCs w:val="18"/>
              </w:rPr>
              <w:t xml:space="preserve">Do you agree/disagree? Your child can write an argument about this statement. </w:t>
            </w:r>
          </w:p>
          <w:p w:rsidR="003A4ECE" w:rsidRDefault="00662A42">
            <w:pPr>
              <w:pStyle w:val="Normal1"/>
              <w:widowControl w:val="0"/>
              <w:numPr>
                <w:ilvl w:val="0"/>
                <w:numId w:val="6"/>
              </w:numPr>
              <w:spacing w:line="240" w:lineRule="auto"/>
              <w:rPr>
                <w:sz w:val="18"/>
                <w:szCs w:val="18"/>
              </w:rPr>
            </w:pPr>
            <w:r>
              <w:rPr>
                <w:b/>
                <w:sz w:val="18"/>
                <w:szCs w:val="18"/>
              </w:rPr>
              <w:t>Story Task:</w:t>
            </w:r>
            <w:r>
              <w:rPr>
                <w:sz w:val="18"/>
                <w:szCs w:val="18"/>
              </w:rPr>
              <w:t xml:space="preserve"> Your child can now invent a new character for their very own story. They must think about the setting they created last week and how their character would fit in to this. They must also consider the audience they want their story to appeal to.</w:t>
            </w:r>
          </w:p>
          <w:p w:rsidR="00D85DA4" w:rsidRDefault="00D85DA4" w:rsidP="00D85DA4">
            <w:pPr>
              <w:pStyle w:val="Normal1"/>
              <w:widowControl w:val="0"/>
              <w:spacing w:line="240" w:lineRule="auto"/>
              <w:rPr>
                <w:sz w:val="18"/>
                <w:szCs w:val="18"/>
              </w:rPr>
            </w:pPr>
          </w:p>
          <w:p w:rsidR="00D85DA4" w:rsidRDefault="00D85DA4" w:rsidP="00D85DA4">
            <w:pPr>
              <w:pStyle w:val="Normal1"/>
              <w:widowControl w:val="0"/>
              <w:spacing w:line="240" w:lineRule="auto"/>
              <w:rPr>
                <w:sz w:val="18"/>
                <w:szCs w:val="18"/>
              </w:rPr>
            </w:pPr>
          </w:p>
          <w:p w:rsidR="00D85DA4" w:rsidRDefault="00D85DA4" w:rsidP="00D85DA4">
            <w:pPr>
              <w:pStyle w:val="Normal1"/>
              <w:widowControl w:val="0"/>
              <w:spacing w:line="240" w:lineRule="auto"/>
              <w:rPr>
                <w:sz w:val="18"/>
                <w:szCs w:val="18"/>
              </w:rPr>
            </w:pPr>
            <w:bookmarkStart w:id="0" w:name="_GoBack"/>
            <w:bookmarkEnd w:id="0"/>
          </w:p>
        </w:tc>
      </w:tr>
      <w:tr w:rsidR="003A4ECE">
        <w:trPr>
          <w:trHeight w:val="420"/>
        </w:trPr>
        <w:tc>
          <w:tcPr>
            <w:tcW w:w="9075" w:type="dxa"/>
            <w:gridSpan w:val="2"/>
            <w:shd w:val="clear" w:color="auto" w:fill="999999"/>
            <w:tcMar>
              <w:top w:w="100" w:type="dxa"/>
              <w:left w:w="100" w:type="dxa"/>
              <w:bottom w:w="100" w:type="dxa"/>
              <w:right w:w="100" w:type="dxa"/>
            </w:tcMar>
          </w:tcPr>
          <w:p w:rsidR="003A4ECE" w:rsidRDefault="00662A42">
            <w:pPr>
              <w:pStyle w:val="Normal1"/>
              <w:widowControl w:val="0"/>
              <w:pBdr>
                <w:top w:val="nil"/>
                <w:left w:val="nil"/>
                <w:bottom w:val="nil"/>
                <w:right w:val="nil"/>
                <w:between w:val="nil"/>
              </w:pBdr>
              <w:spacing w:line="240" w:lineRule="auto"/>
              <w:jc w:val="center"/>
              <w:rPr>
                <w:b/>
              </w:rPr>
            </w:pPr>
            <w:r>
              <w:rPr>
                <w:b/>
              </w:rPr>
              <w:lastRenderedPageBreak/>
              <w:t>Learning Project - to be done throughout the week</w:t>
            </w:r>
          </w:p>
        </w:tc>
      </w:tr>
      <w:tr w:rsidR="003A4ECE">
        <w:trPr>
          <w:trHeight w:val="420"/>
        </w:trPr>
        <w:tc>
          <w:tcPr>
            <w:tcW w:w="9075" w:type="dxa"/>
            <w:gridSpan w:val="2"/>
            <w:shd w:val="clear" w:color="auto" w:fill="auto"/>
            <w:tcMar>
              <w:top w:w="100" w:type="dxa"/>
              <w:left w:w="100" w:type="dxa"/>
              <w:bottom w:w="100" w:type="dxa"/>
              <w:right w:w="100" w:type="dxa"/>
            </w:tcMar>
          </w:tcPr>
          <w:p w:rsidR="003A4ECE" w:rsidRDefault="00662A42">
            <w:pPr>
              <w:pStyle w:val="Normal1"/>
              <w:rPr>
                <w:b/>
              </w:rPr>
            </w:pPr>
            <w:r>
              <w:rPr>
                <w:b/>
              </w:rPr>
              <w:t>The project this week aims to provide opportunities for your child to learn more about the area in which they live. Learning may focus on your local area, famous people, key landmarks and links to your city.</w:t>
            </w:r>
          </w:p>
          <w:p w:rsidR="003A4ECE" w:rsidRDefault="003A4ECE">
            <w:pPr>
              <w:pStyle w:val="Normal1"/>
              <w:rPr>
                <w:b/>
                <w:sz w:val="20"/>
                <w:szCs w:val="20"/>
                <w:u w:val="single"/>
              </w:rPr>
            </w:pPr>
          </w:p>
          <w:p w:rsidR="003A4ECE" w:rsidRDefault="00662A42">
            <w:pPr>
              <w:pStyle w:val="Normal1"/>
              <w:numPr>
                <w:ilvl w:val="0"/>
                <w:numId w:val="3"/>
              </w:numPr>
              <w:rPr>
                <w:b/>
                <w:sz w:val="20"/>
                <w:szCs w:val="20"/>
              </w:rPr>
            </w:pPr>
            <w:r>
              <w:rPr>
                <w:b/>
                <w:sz w:val="20"/>
                <w:szCs w:val="20"/>
                <w:u w:val="single"/>
              </w:rPr>
              <w:t>An Architectural Masterpiece</w:t>
            </w:r>
            <w:proofErr w:type="gramStart"/>
            <w:r>
              <w:rPr>
                <w:b/>
                <w:sz w:val="20"/>
                <w:szCs w:val="20"/>
                <w:u w:val="single"/>
              </w:rPr>
              <w:t xml:space="preserve">- </w:t>
            </w:r>
            <w:r>
              <w:rPr>
                <w:sz w:val="20"/>
                <w:szCs w:val="20"/>
              </w:rPr>
              <w:t xml:space="preserve"> Give</w:t>
            </w:r>
            <w:proofErr w:type="gramEnd"/>
            <w:r>
              <w:rPr>
                <w:sz w:val="20"/>
                <w:szCs w:val="20"/>
              </w:rPr>
              <w:t xml:space="preserve"> your child the task of designing a new building/structure to inspire the resid</w:t>
            </w:r>
            <w:r w:rsidR="001B6CE5">
              <w:rPr>
                <w:sz w:val="20"/>
                <w:szCs w:val="20"/>
              </w:rPr>
              <w:t>ents of Penistone</w:t>
            </w:r>
            <w:r>
              <w:rPr>
                <w:sz w:val="20"/>
                <w:szCs w:val="20"/>
              </w:rPr>
              <w:t xml:space="preserve">. </w:t>
            </w:r>
            <w:proofErr w:type="spellStart"/>
            <w:r w:rsidR="001B6CE5">
              <w:rPr>
                <w:sz w:val="20"/>
                <w:szCs w:val="20"/>
              </w:rPr>
              <w:t>Eg</w:t>
            </w:r>
            <w:proofErr w:type="spellEnd"/>
            <w:r w:rsidR="001B6CE5">
              <w:rPr>
                <w:sz w:val="20"/>
                <w:szCs w:val="20"/>
              </w:rPr>
              <w:t xml:space="preserve">. </w:t>
            </w:r>
            <w:proofErr w:type="gramStart"/>
            <w:r w:rsidR="001B6CE5">
              <w:rPr>
                <w:sz w:val="20"/>
                <w:szCs w:val="20"/>
              </w:rPr>
              <w:t>a</w:t>
            </w:r>
            <w:proofErr w:type="gramEnd"/>
            <w:r w:rsidR="001B6CE5">
              <w:rPr>
                <w:sz w:val="20"/>
                <w:szCs w:val="20"/>
              </w:rPr>
              <w:t xml:space="preserve"> library, town hall, community centre, sports centre etc.</w:t>
            </w:r>
            <w:r w:rsidR="00CA04CB">
              <w:rPr>
                <w:sz w:val="20"/>
                <w:szCs w:val="20"/>
              </w:rPr>
              <w:t xml:space="preserve"> </w:t>
            </w:r>
            <w:r>
              <w:rPr>
                <w:sz w:val="20"/>
                <w:szCs w:val="20"/>
              </w:rPr>
              <w:t xml:space="preserve">They must research, plan, design and then make a model of it using materials from around the house. Ask them to create a criteria for success and then evaluate their model against this. </w:t>
            </w:r>
          </w:p>
          <w:p w:rsidR="003A4ECE" w:rsidRDefault="003A4ECE">
            <w:pPr>
              <w:pStyle w:val="Normal1"/>
              <w:rPr>
                <w:sz w:val="20"/>
                <w:szCs w:val="20"/>
              </w:rPr>
            </w:pPr>
          </w:p>
          <w:p w:rsidR="003A4ECE" w:rsidRDefault="00662A42">
            <w:pPr>
              <w:pStyle w:val="Normal1"/>
              <w:numPr>
                <w:ilvl w:val="0"/>
                <w:numId w:val="5"/>
              </w:numPr>
              <w:rPr>
                <w:sz w:val="20"/>
                <w:szCs w:val="20"/>
              </w:rPr>
            </w:pPr>
            <w:r>
              <w:rPr>
                <w:b/>
                <w:sz w:val="20"/>
                <w:szCs w:val="20"/>
                <w:u w:val="single"/>
              </w:rPr>
              <w:t>Promoting Your Local Area-</w:t>
            </w:r>
            <w:r>
              <w:rPr>
                <w:sz w:val="20"/>
                <w:szCs w:val="20"/>
              </w:rPr>
              <w:t xml:space="preserve"> Tell your child that a visitor from another countr</w:t>
            </w:r>
            <w:r w:rsidR="001B6CE5">
              <w:rPr>
                <w:sz w:val="20"/>
                <w:szCs w:val="20"/>
              </w:rPr>
              <w:t xml:space="preserve">y is coming to stay in the Penistone </w:t>
            </w:r>
            <w:r>
              <w:rPr>
                <w:sz w:val="20"/>
                <w:szCs w:val="20"/>
              </w:rPr>
              <w:t xml:space="preserve">for a week. They really need to impress them by showing them the most interesting places in their local area. Where would they take them each day? Plan the itinerary for each day detailing the transport that will be taken to each location, how long will be spent there, what will be eaten and any activities that may take place. </w:t>
            </w:r>
          </w:p>
          <w:p w:rsidR="003A4ECE" w:rsidRDefault="00662A42">
            <w:pPr>
              <w:pStyle w:val="Normal1"/>
              <w:rPr>
                <w:sz w:val="20"/>
                <w:szCs w:val="20"/>
              </w:rPr>
            </w:pPr>
            <w:r>
              <w:rPr>
                <w:sz w:val="20"/>
                <w:szCs w:val="20"/>
              </w:rPr>
              <w:t xml:space="preserve"> </w:t>
            </w:r>
          </w:p>
          <w:p w:rsidR="003A4ECE" w:rsidRDefault="00662A42">
            <w:pPr>
              <w:pStyle w:val="Normal1"/>
              <w:numPr>
                <w:ilvl w:val="0"/>
                <w:numId w:val="3"/>
              </w:numPr>
              <w:rPr>
                <w:b/>
                <w:sz w:val="20"/>
                <w:szCs w:val="20"/>
              </w:rPr>
            </w:pPr>
            <w:r>
              <w:rPr>
                <w:b/>
                <w:sz w:val="20"/>
                <w:szCs w:val="20"/>
                <w:u w:val="single"/>
              </w:rPr>
              <w:t xml:space="preserve">Where in the World? - </w:t>
            </w:r>
            <w:r>
              <w:rPr>
                <w:sz w:val="20"/>
                <w:szCs w:val="20"/>
              </w:rPr>
              <w:t>Show your child how to use Google Earth or Google Maps to look at the geo</w:t>
            </w:r>
            <w:r w:rsidR="001B6CE5">
              <w:rPr>
                <w:sz w:val="20"/>
                <w:szCs w:val="20"/>
              </w:rPr>
              <w:t>graphical features of Penistone</w:t>
            </w:r>
            <w:r>
              <w:rPr>
                <w:sz w:val="20"/>
                <w:szCs w:val="20"/>
              </w:rPr>
              <w:t xml:space="preserve">, Aberystwyth and Perth (Australia). How </w:t>
            </w:r>
            <w:proofErr w:type="gramStart"/>
            <w:r>
              <w:rPr>
                <w:sz w:val="20"/>
                <w:szCs w:val="20"/>
              </w:rPr>
              <w:t>are these</w:t>
            </w:r>
            <w:proofErr w:type="gramEnd"/>
            <w:r>
              <w:rPr>
                <w:sz w:val="20"/>
                <w:szCs w:val="20"/>
              </w:rPr>
              <w:t xml:space="preserve"> places the same? How are these places different? What impacts the similarities and differences? After, they can then choose three different places and do the same thing. Do they notice any patterns?  </w:t>
            </w:r>
          </w:p>
          <w:p w:rsidR="003A4ECE" w:rsidRDefault="003A4ECE">
            <w:pPr>
              <w:pStyle w:val="Normal1"/>
              <w:ind w:left="720"/>
              <w:rPr>
                <w:b/>
                <w:sz w:val="20"/>
                <w:szCs w:val="20"/>
                <w:u w:val="single"/>
              </w:rPr>
            </w:pPr>
          </w:p>
          <w:p w:rsidR="003A4ECE" w:rsidRPr="00CA04CB" w:rsidRDefault="00662A42" w:rsidP="00CA04CB">
            <w:pPr>
              <w:pStyle w:val="Normal1"/>
              <w:numPr>
                <w:ilvl w:val="0"/>
                <w:numId w:val="3"/>
              </w:numPr>
              <w:rPr>
                <w:sz w:val="20"/>
                <w:szCs w:val="20"/>
              </w:rPr>
            </w:pPr>
            <w:r>
              <w:rPr>
                <w:b/>
                <w:sz w:val="20"/>
                <w:szCs w:val="20"/>
                <w:u w:val="single"/>
              </w:rPr>
              <w:t xml:space="preserve">Places of Worship </w:t>
            </w:r>
            <w:r w:rsidR="00CA04CB">
              <w:rPr>
                <w:b/>
                <w:sz w:val="20"/>
                <w:szCs w:val="20"/>
                <w:u w:val="single"/>
              </w:rPr>
              <w:t>–</w:t>
            </w:r>
            <w:r>
              <w:rPr>
                <w:b/>
                <w:sz w:val="20"/>
                <w:szCs w:val="20"/>
                <w:u w:val="single"/>
              </w:rPr>
              <w:t xml:space="preserve"> </w:t>
            </w:r>
            <w:r w:rsidR="001B6CE5">
              <w:rPr>
                <w:sz w:val="20"/>
                <w:szCs w:val="20"/>
              </w:rPr>
              <w:t>St</w:t>
            </w:r>
            <w:r w:rsidR="00CA04CB">
              <w:rPr>
                <w:sz w:val="20"/>
                <w:szCs w:val="20"/>
              </w:rPr>
              <w:t>.</w:t>
            </w:r>
            <w:r w:rsidR="001B6CE5">
              <w:rPr>
                <w:sz w:val="20"/>
                <w:szCs w:val="20"/>
              </w:rPr>
              <w:t xml:space="preserve"> John the Baptist, St.</w:t>
            </w:r>
            <w:r w:rsidR="00CA04CB">
              <w:rPr>
                <w:sz w:val="20"/>
                <w:szCs w:val="20"/>
              </w:rPr>
              <w:t xml:space="preserve"> </w:t>
            </w:r>
            <w:r w:rsidR="001B6CE5">
              <w:rPr>
                <w:sz w:val="20"/>
                <w:szCs w:val="20"/>
              </w:rPr>
              <w:t>Mary’s Catholic Church,</w:t>
            </w:r>
            <w:r w:rsidR="00CA04CB">
              <w:rPr>
                <w:sz w:val="20"/>
                <w:szCs w:val="20"/>
              </w:rPr>
              <w:t xml:space="preserve"> St. Andrew’s Methodist Church,</w:t>
            </w:r>
            <w:r w:rsidR="001B6CE5">
              <w:rPr>
                <w:sz w:val="20"/>
                <w:szCs w:val="20"/>
              </w:rPr>
              <w:t xml:space="preserve"> Kingdom Hall of Jehovah’</w:t>
            </w:r>
            <w:r w:rsidR="00CA04CB">
              <w:rPr>
                <w:sz w:val="20"/>
                <w:szCs w:val="20"/>
              </w:rPr>
              <w:t>s Witnesses Thurlstone and</w:t>
            </w:r>
            <w:r w:rsidR="001B6CE5">
              <w:rPr>
                <w:sz w:val="20"/>
                <w:szCs w:val="20"/>
              </w:rPr>
              <w:t xml:space="preserve"> Springvale Methodist Church</w:t>
            </w:r>
            <w:r w:rsidR="00913693">
              <w:rPr>
                <w:sz w:val="20"/>
                <w:szCs w:val="20"/>
              </w:rPr>
              <w:t>/Penistone Community Church</w:t>
            </w:r>
            <w:r w:rsidR="00CA04CB">
              <w:rPr>
                <w:sz w:val="20"/>
                <w:szCs w:val="20"/>
              </w:rPr>
              <w:t xml:space="preserve"> </w:t>
            </w:r>
            <w:r>
              <w:rPr>
                <w:sz w:val="20"/>
                <w:szCs w:val="20"/>
                <w:highlight w:val="white"/>
              </w:rPr>
              <w:t xml:space="preserve">are </w:t>
            </w:r>
            <w:r>
              <w:rPr>
                <w:sz w:val="20"/>
                <w:szCs w:val="20"/>
              </w:rPr>
              <w:t>all</w:t>
            </w:r>
            <w:r w:rsidR="001B6CE5">
              <w:rPr>
                <w:sz w:val="20"/>
                <w:szCs w:val="20"/>
              </w:rPr>
              <w:t xml:space="preserve"> places of worship in Penistone</w:t>
            </w:r>
            <w:r>
              <w:rPr>
                <w:sz w:val="20"/>
                <w:szCs w:val="20"/>
              </w:rPr>
              <w:t xml:space="preserve">. Can your child order them on a timeline based on the year they were built? Why do they think some of these places were built more recently, whilst others were built many years ago? Do they think the society they live in has had an impact on this? </w:t>
            </w:r>
            <w:r w:rsidRPr="00CA04CB">
              <w:rPr>
                <w:sz w:val="20"/>
                <w:szCs w:val="20"/>
              </w:rPr>
              <w:t xml:space="preserve"> </w:t>
            </w:r>
          </w:p>
          <w:p w:rsidR="003A4ECE" w:rsidRDefault="003A4ECE">
            <w:pPr>
              <w:pStyle w:val="Normal1"/>
              <w:ind w:left="720"/>
              <w:rPr>
                <w:sz w:val="20"/>
                <w:szCs w:val="20"/>
              </w:rPr>
            </w:pPr>
          </w:p>
          <w:p w:rsidR="003A4ECE" w:rsidRDefault="00662A42">
            <w:pPr>
              <w:pStyle w:val="Normal1"/>
              <w:numPr>
                <w:ilvl w:val="0"/>
                <w:numId w:val="1"/>
              </w:numPr>
              <w:rPr>
                <w:sz w:val="20"/>
                <w:szCs w:val="20"/>
              </w:rPr>
            </w:pPr>
            <w:r>
              <w:rPr>
                <w:b/>
                <w:sz w:val="20"/>
                <w:szCs w:val="20"/>
                <w:u w:val="single"/>
              </w:rPr>
              <w:t xml:space="preserve">Graffiti Art </w:t>
            </w:r>
            <w:r w:rsidR="001B6CE5">
              <w:rPr>
                <w:b/>
                <w:sz w:val="20"/>
                <w:szCs w:val="20"/>
                <w:u w:val="single"/>
              </w:rPr>
              <w:t>–</w:t>
            </w:r>
            <w:r w:rsidR="001B6CE5">
              <w:rPr>
                <w:sz w:val="20"/>
                <w:szCs w:val="20"/>
              </w:rPr>
              <w:t xml:space="preserve"> Look at examples of graffiti artists.  Has</w:t>
            </w:r>
            <w:r>
              <w:rPr>
                <w:sz w:val="20"/>
                <w:szCs w:val="20"/>
              </w:rPr>
              <w:t xml:space="preserve"> graffiti always been seen in a positive light? How have attitudes towards graffiti changed over time? Is all graffiti good? Discuss these questions with your child and then ask them to design their own graffiti art using paper and crayons</w:t>
            </w:r>
            <w:r w:rsidR="001B6CE5">
              <w:rPr>
                <w:sz w:val="20"/>
                <w:szCs w:val="20"/>
              </w:rPr>
              <w:t>, chalks</w:t>
            </w:r>
            <w:r>
              <w:rPr>
                <w:sz w:val="20"/>
                <w:szCs w:val="20"/>
              </w:rPr>
              <w:t xml:space="preserve"> or felt tips. </w:t>
            </w:r>
          </w:p>
          <w:p w:rsidR="003A4ECE" w:rsidRDefault="003A4ECE">
            <w:pPr>
              <w:pStyle w:val="Normal1"/>
              <w:rPr>
                <w:sz w:val="20"/>
                <w:szCs w:val="20"/>
              </w:rPr>
            </w:pPr>
          </w:p>
        </w:tc>
      </w:tr>
      <w:tr w:rsidR="003A4ECE">
        <w:trPr>
          <w:trHeight w:val="420"/>
        </w:trPr>
        <w:tc>
          <w:tcPr>
            <w:tcW w:w="9075" w:type="dxa"/>
            <w:gridSpan w:val="2"/>
            <w:shd w:val="clear" w:color="auto" w:fill="999999"/>
            <w:tcMar>
              <w:top w:w="100" w:type="dxa"/>
              <w:left w:w="100" w:type="dxa"/>
              <w:bottom w:w="100" w:type="dxa"/>
              <w:right w:w="100" w:type="dxa"/>
            </w:tcMar>
          </w:tcPr>
          <w:p w:rsidR="003A4ECE" w:rsidRDefault="00662A42">
            <w:pPr>
              <w:pStyle w:val="Normal1"/>
              <w:jc w:val="center"/>
              <w:rPr>
                <w:b/>
              </w:rPr>
            </w:pPr>
            <w:r>
              <w:rPr>
                <w:b/>
              </w:rPr>
              <w:t>Additional learning resources parents may wish to engage with</w:t>
            </w:r>
          </w:p>
        </w:tc>
      </w:tr>
      <w:tr w:rsidR="003A4ECE">
        <w:trPr>
          <w:trHeight w:val="420"/>
        </w:trPr>
        <w:tc>
          <w:tcPr>
            <w:tcW w:w="9075" w:type="dxa"/>
            <w:gridSpan w:val="2"/>
            <w:shd w:val="clear" w:color="auto" w:fill="auto"/>
            <w:tcMar>
              <w:top w:w="100" w:type="dxa"/>
              <w:left w:w="100" w:type="dxa"/>
              <w:bottom w:w="100" w:type="dxa"/>
              <w:right w:w="100" w:type="dxa"/>
            </w:tcMar>
          </w:tcPr>
          <w:p w:rsidR="003A4ECE" w:rsidRDefault="00D85DA4">
            <w:pPr>
              <w:pStyle w:val="Normal1"/>
            </w:pPr>
            <w:hyperlink r:id="rId11">
              <w:r w:rsidR="00662A42">
                <w:rPr>
                  <w:b/>
                  <w:color w:val="1155CC"/>
                  <w:u w:val="single"/>
                </w:rPr>
                <w:t xml:space="preserve">Classroom Secrets Learning Packs </w:t>
              </w:r>
            </w:hyperlink>
            <w:r w:rsidR="00662A42">
              <w:rPr>
                <w:b/>
              </w:rPr>
              <w:t xml:space="preserve">- </w:t>
            </w:r>
            <w:r w:rsidR="00662A42">
              <w:t xml:space="preserve">These packs are split into different year groups and include activities linked to reading, writing, maths and practical ideas you can do around the home. </w:t>
            </w:r>
          </w:p>
          <w:p w:rsidR="003A4ECE" w:rsidRDefault="00D85DA4">
            <w:pPr>
              <w:pStyle w:val="Normal1"/>
            </w:pPr>
            <w:hyperlink r:id="rId12">
              <w:proofErr w:type="spellStart"/>
              <w:r w:rsidR="00662A42">
                <w:rPr>
                  <w:b/>
                  <w:color w:val="1155CC"/>
                  <w:u w:val="single"/>
                </w:rPr>
                <w:t>Twinkl</w:t>
              </w:r>
              <w:proofErr w:type="spellEnd"/>
            </w:hyperlink>
            <w:r w:rsidR="00662A42">
              <w:rPr>
                <w:b/>
              </w:rPr>
              <w:t xml:space="preserve"> - </w:t>
            </w:r>
            <w:r w:rsidR="00662A42">
              <w:t xml:space="preserve">to access these resources click on the link and sign up using your own email address and creating your own password. Use the offer code UKTWINKLHELPS. </w:t>
            </w:r>
          </w:p>
          <w:p w:rsidR="003A4ECE" w:rsidRDefault="00D85DA4">
            <w:pPr>
              <w:pStyle w:val="Normal1"/>
            </w:pPr>
            <w:hyperlink r:id="rId13">
              <w:proofErr w:type="spellStart"/>
              <w:r w:rsidR="00662A42">
                <w:rPr>
                  <w:b/>
                  <w:color w:val="1155CC"/>
                  <w:u w:val="single"/>
                </w:rPr>
                <w:t>Headteacherchat</w:t>
              </w:r>
              <w:proofErr w:type="spellEnd"/>
            </w:hyperlink>
            <w:r w:rsidR="00662A42">
              <w:t xml:space="preserve"> - This is a blog that has links to various learning platforms. Lots of these are free to access. </w:t>
            </w:r>
          </w:p>
        </w:tc>
      </w:tr>
      <w:tr w:rsidR="003A4ECE">
        <w:trPr>
          <w:trHeight w:val="420"/>
        </w:trPr>
        <w:tc>
          <w:tcPr>
            <w:tcW w:w="9075" w:type="dxa"/>
            <w:gridSpan w:val="2"/>
            <w:shd w:val="clear" w:color="auto" w:fill="434343"/>
            <w:tcMar>
              <w:top w:w="100" w:type="dxa"/>
              <w:left w:w="100" w:type="dxa"/>
              <w:bottom w:w="100" w:type="dxa"/>
              <w:right w:w="100" w:type="dxa"/>
            </w:tcMar>
          </w:tcPr>
          <w:p w:rsidR="003A4ECE" w:rsidRDefault="00662A42">
            <w:pPr>
              <w:pStyle w:val="Normal1"/>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3A4ECE" w:rsidRDefault="003A4ECE">
      <w:pPr>
        <w:pStyle w:val="Normal1"/>
      </w:pPr>
    </w:p>
    <w:sectPr w:rsidR="003A4ECE" w:rsidSect="003A4ECE">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63B6"/>
    <w:multiLevelType w:val="multilevel"/>
    <w:tmpl w:val="FB1E5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A02985"/>
    <w:multiLevelType w:val="multilevel"/>
    <w:tmpl w:val="2646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93DF2"/>
    <w:multiLevelType w:val="multilevel"/>
    <w:tmpl w:val="77FC8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37FCC"/>
    <w:multiLevelType w:val="multilevel"/>
    <w:tmpl w:val="39422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145D49"/>
    <w:multiLevelType w:val="multilevel"/>
    <w:tmpl w:val="10F85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B0C42"/>
    <w:multiLevelType w:val="multilevel"/>
    <w:tmpl w:val="CAA25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2D03B8"/>
    <w:multiLevelType w:val="multilevel"/>
    <w:tmpl w:val="CC709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8E43DE"/>
    <w:multiLevelType w:val="multilevel"/>
    <w:tmpl w:val="FBEC4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6E7001"/>
    <w:multiLevelType w:val="multilevel"/>
    <w:tmpl w:val="2AF8B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0"/>
  </w:num>
  <w:num w:numId="4">
    <w:abstractNumId w:val="2"/>
  </w:num>
  <w:num w:numId="5">
    <w:abstractNumId w:val="5"/>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CE"/>
    <w:rsid w:val="001B6CE5"/>
    <w:rsid w:val="003A4ECE"/>
    <w:rsid w:val="00662A42"/>
    <w:rsid w:val="006A7E08"/>
    <w:rsid w:val="00913693"/>
    <w:rsid w:val="00CA04CB"/>
    <w:rsid w:val="00D85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C9C7A-66A7-4CC7-92EE-2EB7E994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3A4ECE"/>
    <w:pPr>
      <w:keepNext/>
      <w:keepLines/>
      <w:spacing w:before="400" w:after="120"/>
      <w:outlineLvl w:val="0"/>
    </w:pPr>
    <w:rPr>
      <w:sz w:val="40"/>
      <w:szCs w:val="40"/>
    </w:rPr>
  </w:style>
  <w:style w:type="paragraph" w:styleId="Heading2">
    <w:name w:val="heading 2"/>
    <w:basedOn w:val="Normal1"/>
    <w:next w:val="Normal1"/>
    <w:rsid w:val="003A4ECE"/>
    <w:pPr>
      <w:keepNext/>
      <w:keepLines/>
      <w:spacing w:before="360" w:after="120"/>
      <w:outlineLvl w:val="1"/>
    </w:pPr>
    <w:rPr>
      <w:sz w:val="32"/>
      <w:szCs w:val="32"/>
    </w:rPr>
  </w:style>
  <w:style w:type="paragraph" w:styleId="Heading3">
    <w:name w:val="heading 3"/>
    <w:basedOn w:val="Normal1"/>
    <w:next w:val="Normal1"/>
    <w:rsid w:val="003A4ECE"/>
    <w:pPr>
      <w:keepNext/>
      <w:keepLines/>
      <w:spacing w:before="320" w:after="80"/>
      <w:outlineLvl w:val="2"/>
    </w:pPr>
    <w:rPr>
      <w:color w:val="434343"/>
      <w:sz w:val="28"/>
      <w:szCs w:val="28"/>
    </w:rPr>
  </w:style>
  <w:style w:type="paragraph" w:styleId="Heading4">
    <w:name w:val="heading 4"/>
    <w:basedOn w:val="Normal1"/>
    <w:next w:val="Normal1"/>
    <w:rsid w:val="003A4ECE"/>
    <w:pPr>
      <w:keepNext/>
      <w:keepLines/>
      <w:spacing w:before="280" w:after="80"/>
      <w:outlineLvl w:val="3"/>
    </w:pPr>
    <w:rPr>
      <w:color w:val="666666"/>
      <w:sz w:val="24"/>
      <w:szCs w:val="24"/>
    </w:rPr>
  </w:style>
  <w:style w:type="paragraph" w:styleId="Heading5">
    <w:name w:val="heading 5"/>
    <w:basedOn w:val="Normal1"/>
    <w:next w:val="Normal1"/>
    <w:rsid w:val="003A4ECE"/>
    <w:pPr>
      <w:keepNext/>
      <w:keepLines/>
      <w:spacing w:before="240" w:after="80"/>
      <w:outlineLvl w:val="4"/>
    </w:pPr>
    <w:rPr>
      <w:color w:val="666666"/>
    </w:rPr>
  </w:style>
  <w:style w:type="paragraph" w:styleId="Heading6">
    <w:name w:val="heading 6"/>
    <w:basedOn w:val="Normal1"/>
    <w:next w:val="Normal1"/>
    <w:rsid w:val="003A4EC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A4ECE"/>
  </w:style>
  <w:style w:type="paragraph" w:styleId="Title">
    <w:name w:val="Title"/>
    <w:basedOn w:val="Normal1"/>
    <w:next w:val="Normal1"/>
    <w:rsid w:val="003A4ECE"/>
    <w:pPr>
      <w:keepNext/>
      <w:keepLines/>
      <w:spacing w:after="60"/>
    </w:pPr>
    <w:rPr>
      <w:sz w:val="52"/>
      <w:szCs w:val="52"/>
    </w:rPr>
  </w:style>
  <w:style w:type="paragraph" w:styleId="Subtitle">
    <w:name w:val="Subtitle"/>
    <w:basedOn w:val="Normal1"/>
    <w:next w:val="Normal1"/>
    <w:rsid w:val="003A4ECE"/>
    <w:pPr>
      <w:keepNext/>
      <w:keepLines/>
      <w:spacing w:after="320"/>
    </w:pPr>
    <w:rPr>
      <w:color w:val="666666"/>
      <w:sz w:val="30"/>
      <w:szCs w:val="30"/>
    </w:rPr>
  </w:style>
  <w:style w:type="table" w:customStyle="1" w:styleId="a">
    <w:basedOn w:val="TableNormal"/>
    <w:rsid w:val="003A4EC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A7E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E08"/>
    <w:rPr>
      <w:rFonts w:ascii="Tahoma" w:hAnsi="Tahoma" w:cs="Tahoma"/>
      <w:sz w:val="16"/>
      <w:szCs w:val="16"/>
    </w:rPr>
  </w:style>
  <w:style w:type="character" w:styleId="Hyperlink">
    <w:name w:val="Hyperlink"/>
    <w:basedOn w:val="DefaultParagraphFont"/>
    <w:uiPriority w:val="99"/>
    <w:unhideWhenUsed/>
    <w:rsid w:val="00CA04CB"/>
    <w:rPr>
      <w:color w:val="0000FF" w:themeColor="hyperlink"/>
      <w:u w:val="single"/>
    </w:rPr>
  </w:style>
  <w:style w:type="paragraph" w:styleId="ListParagraph">
    <w:name w:val="List Paragraph"/>
    <w:basedOn w:val="Normal"/>
    <w:uiPriority w:val="34"/>
    <w:qFormat/>
    <w:rsid w:val="00913693"/>
    <w:pPr>
      <w:ind w:left="720"/>
      <w:contextualSpacing/>
    </w:pPr>
  </w:style>
  <w:style w:type="character" w:styleId="FollowedHyperlink">
    <w:name w:val="FollowedHyperlink"/>
    <w:basedOn w:val="DefaultParagraphFont"/>
    <w:uiPriority w:val="99"/>
    <w:semiHidden/>
    <w:unhideWhenUsed/>
    <w:rsid w:val="00662A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rimarysite-prod-sorted.s3.amazonaws.com/springcroft-primary-school/UploadedDocument/915522a464444cfa96a70bc9bdaee45d/ultimate-ks2-maths-sats-organiser-y6-daily-mini-videos-puzzles-for-y5.pdf" TargetMode="External"/><Relationship Id="rId13" Type="http://schemas.openxmlformats.org/officeDocument/2006/relationships/hyperlink" Target="https://www.headteacherchat.com/post/corona-virus-free-resources-for-teachers-and-schools" TargetMode="External"/><Relationship Id="rId3" Type="http://schemas.openxmlformats.org/officeDocument/2006/relationships/settings" Target="settings.xml"/><Relationship Id="rId7" Type="http://schemas.openxmlformats.org/officeDocument/2006/relationships/hyperlink" Target="https://mathsframe.co.uk/en/resources/resource/486/Y6-Arithmetic-Practice" TargetMode="External"/><Relationship Id="rId12" Type="http://schemas.openxmlformats.org/officeDocument/2006/relationships/hyperlink" Target="https://www.twinkl.co.uk/offer/UKTWINKLHELPS?utm_source=promo&amp;utm_medium=email&amp;utm_campaign=England_coronavirus_schools_email&amp;utm_content=offer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cherled.com/iresources/charts/carrolls/" TargetMode="External"/><Relationship Id="rId11" Type="http://schemas.openxmlformats.org/officeDocument/2006/relationships/hyperlink" Target="https://classroomsecrets.co.uk/free-home-learning-packs/" TargetMode="External"/><Relationship Id="rId5" Type="http://schemas.openxmlformats.org/officeDocument/2006/relationships/hyperlink" Target="https://play.ttrockstars.com/auth/school" TargetMode="External"/><Relationship Id="rId15" Type="http://schemas.openxmlformats.org/officeDocument/2006/relationships/theme" Target="theme/theme1.xml"/><Relationship Id="rId10" Type="http://schemas.openxmlformats.org/officeDocument/2006/relationships/hyperlink" Target="https://authorfy.com/" TargetMode="External"/><Relationship Id="rId4" Type="http://schemas.openxmlformats.org/officeDocument/2006/relationships/webSettings" Target="webSettings.xml"/><Relationship Id="rId9" Type="http://schemas.openxmlformats.org/officeDocument/2006/relationships/hyperlink" Target="https://whiterosemaths.com/homelearning/year-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H</dc:creator>
  <cp:lastModifiedBy>Lee McClure</cp:lastModifiedBy>
  <cp:revision>2</cp:revision>
  <dcterms:created xsi:type="dcterms:W3CDTF">2020-03-27T10:36:00Z</dcterms:created>
  <dcterms:modified xsi:type="dcterms:W3CDTF">2020-03-27T10:36:00Z</dcterms:modified>
</cp:coreProperties>
</file>