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0677" w:rsidRDefault="009D0677" w:rsidP="009D0677">
      <w:pPr>
        <w:pStyle w:val="Normal1"/>
        <w:jc w:val="center"/>
      </w:pPr>
      <w:r>
        <w:rPr>
          <w:noProof/>
        </w:rPr>
        <w:drawing>
          <wp:inline distT="0" distB="0" distL="0" distR="0">
            <wp:extent cx="1843922" cy="14185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we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1612" cy="1424506"/>
                    </a:xfrm>
                    <a:prstGeom prst="rect">
                      <a:avLst/>
                    </a:prstGeom>
                  </pic:spPr>
                </pic:pic>
              </a:graphicData>
            </a:graphic>
          </wp:inline>
        </w:drawing>
      </w:r>
      <w:r>
        <w:rPr>
          <w:noProof/>
        </w:rPr>
        <w:drawing>
          <wp:inline distT="0" distB="0" distL="0" distR="0">
            <wp:extent cx="2142954"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ldline.png"/>
                    <pic:cNvPicPr/>
                  </pic:nvPicPr>
                  <pic:blipFill>
                    <a:blip r:embed="rId6">
                      <a:extLst>
                        <a:ext uri="{28A0092B-C50C-407E-A947-70E740481C1C}">
                          <a14:useLocalDpi xmlns:a14="http://schemas.microsoft.com/office/drawing/2010/main" val="0"/>
                        </a:ext>
                      </a:extLst>
                    </a:blip>
                    <a:stretch>
                      <a:fillRect/>
                    </a:stretch>
                  </pic:blipFill>
                  <pic:spPr>
                    <a:xfrm>
                      <a:off x="0" y="0"/>
                      <a:ext cx="2148026" cy="1183896"/>
                    </a:xfrm>
                    <a:prstGeom prst="rect">
                      <a:avLst/>
                    </a:prstGeom>
                  </pic:spPr>
                </pic:pic>
              </a:graphicData>
            </a:graphic>
          </wp:inline>
        </w:drawing>
      </w:r>
      <w:r>
        <w:rPr>
          <w:noProof/>
        </w:rPr>
        <w:drawing>
          <wp:inline distT="0" distB="0" distL="0" distR="0">
            <wp:extent cx="1902795" cy="1344563"/>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vale Im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6785" cy="1347383"/>
                    </a:xfrm>
                    <a:prstGeom prst="rect">
                      <a:avLst/>
                    </a:prstGeom>
                  </pic:spPr>
                </pic:pic>
              </a:graphicData>
            </a:graphic>
          </wp:inline>
        </w:drawing>
      </w:r>
    </w:p>
    <w:p w:rsidR="008D14B3" w:rsidRDefault="008D14B3">
      <w:pPr>
        <w:pStyle w:val="Normal1"/>
        <w:jc w:val="right"/>
      </w:pPr>
    </w:p>
    <w:p w:rsidR="008D14B3" w:rsidRDefault="008D14B3">
      <w:pPr>
        <w:pStyle w:val="Normal1"/>
      </w:pPr>
    </w:p>
    <w:tbl>
      <w:tblPr>
        <w:tblStyle w:val="a"/>
        <w:tblW w:w="907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500"/>
      </w:tblGrid>
      <w:tr w:rsidR="008D14B3">
        <w:trPr>
          <w:trHeight w:val="420"/>
        </w:trPr>
        <w:tc>
          <w:tcPr>
            <w:tcW w:w="9075" w:type="dxa"/>
            <w:gridSpan w:val="2"/>
            <w:shd w:val="clear" w:color="auto" w:fill="666666"/>
            <w:tcMar>
              <w:top w:w="100" w:type="dxa"/>
              <w:left w:w="100" w:type="dxa"/>
              <w:bottom w:w="100" w:type="dxa"/>
              <w:right w:w="100" w:type="dxa"/>
            </w:tcMar>
          </w:tcPr>
          <w:p w:rsidR="008D14B3" w:rsidRDefault="00D66C48">
            <w:pPr>
              <w:pStyle w:val="Normal1"/>
              <w:widowControl w:val="0"/>
              <w:pBdr>
                <w:top w:val="nil"/>
                <w:left w:val="nil"/>
                <w:bottom w:val="nil"/>
                <w:right w:val="nil"/>
                <w:between w:val="nil"/>
              </w:pBdr>
              <w:spacing w:line="240" w:lineRule="auto"/>
              <w:jc w:val="center"/>
              <w:rPr>
                <w:b/>
                <w:color w:val="FFFFFF"/>
              </w:rPr>
            </w:pPr>
            <w:r>
              <w:rPr>
                <w:b/>
                <w:color w:val="FFFFFF"/>
              </w:rPr>
              <w:t>Learning Project WEEK 4 - Animals</w:t>
            </w:r>
          </w:p>
        </w:tc>
      </w:tr>
      <w:tr w:rsidR="008D14B3">
        <w:trPr>
          <w:trHeight w:val="420"/>
        </w:trPr>
        <w:tc>
          <w:tcPr>
            <w:tcW w:w="9075" w:type="dxa"/>
            <w:gridSpan w:val="2"/>
            <w:shd w:val="clear" w:color="auto" w:fill="auto"/>
            <w:tcMar>
              <w:top w:w="100" w:type="dxa"/>
              <w:left w:w="100" w:type="dxa"/>
              <w:bottom w:w="100" w:type="dxa"/>
              <w:right w:w="100" w:type="dxa"/>
            </w:tcMar>
          </w:tcPr>
          <w:p w:rsidR="008D14B3" w:rsidRDefault="00D66C48">
            <w:pPr>
              <w:pStyle w:val="Normal1"/>
              <w:widowControl w:val="0"/>
              <w:pBdr>
                <w:top w:val="nil"/>
                <w:left w:val="nil"/>
                <w:bottom w:val="nil"/>
                <w:right w:val="nil"/>
                <w:between w:val="nil"/>
              </w:pBdr>
              <w:spacing w:line="240" w:lineRule="auto"/>
              <w:jc w:val="center"/>
            </w:pPr>
            <w:r>
              <w:rPr>
                <w:b/>
              </w:rPr>
              <w:t xml:space="preserve">Age Range: </w:t>
            </w:r>
            <w:r>
              <w:t>Y5</w:t>
            </w:r>
            <w:r w:rsidR="002C02DD">
              <w:t xml:space="preserve">/6 Mrs Henstock, </w:t>
            </w:r>
            <w:r>
              <w:t xml:space="preserve">Mrs </w:t>
            </w:r>
            <w:proofErr w:type="spellStart"/>
            <w:r>
              <w:t>Fearn</w:t>
            </w:r>
            <w:proofErr w:type="spellEnd"/>
            <w:r w:rsidR="002C02DD">
              <w:t xml:space="preserve"> and Mrs Mayston</w:t>
            </w:r>
            <w:bookmarkStart w:id="0" w:name="_GoBack"/>
            <w:bookmarkEnd w:id="0"/>
          </w:p>
        </w:tc>
      </w:tr>
      <w:tr w:rsidR="008D14B3">
        <w:tc>
          <w:tcPr>
            <w:tcW w:w="4575" w:type="dxa"/>
            <w:shd w:val="clear" w:color="auto" w:fill="999999"/>
            <w:tcMar>
              <w:top w:w="100" w:type="dxa"/>
              <w:left w:w="100" w:type="dxa"/>
              <w:bottom w:w="100" w:type="dxa"/>
              <w:right w:w="100" w:type="dxa"/>
            </w:tcMar>
          </w:tcPr>
          <w:p w:rsidR="008D14B3" w:rsidRDefault="00D66C48">
            <w:pPr>
              <w:pStyle w:val="Normal1"/>
              <w:widowControl w:val="0"/>
              <w:spacing w:line="240" w:lineRule="auto"/>
              <w:jc w:val="center"/>
              <w:rPr>
                <w:b/>
              </w:rPr>
            </w:pPr>
            <w:r>
              <w:rPr>
                <w:b/>
                <w:sz w:val="20"/>
                <w:szCs w:val="20"/>
              </w:rPr>
              <w:t>Weekly Maths Tasks (Aim to do 1 per day)</w:t>
            </w:r>
          </w:p>
        </w:tc>
        <w:tc>
          <w:tcPr>
            <w:tcW w:w="4500" w:type="dxa"/>
            <w:shd w:val="clear" w:color="auto" w:fill="999999"/>
            <w:tcMar>
              <w:top w:w="100" w:type="dxa"/>
              <w:left w:w="100" w:type="dxa"/>
              <w:bottom w:w="100" w:type="dxa"/>
              <w:right w:w="100" w:type="dxa"/>
            </w:tcMar>
          </w:tcPr>
          <w:p w:rsidR="008D14B3" w:rsidRDefault="00D66C48">
            <w:pPr>
              <w:pStyle w:val="Normal1"/>
              <w:widowControl w:val="0"/>
              <w:spacing w:line="240" w:lineRule="auto"/>
              <w:jc w:val="center"/>
              <w:rPr>
                <w:b/>
              </w:rPr>
            </w:pPr>
            <w:r>
              <w:rPr>
                <w:b/>
                <w:sz w:val="20"/>
                <w:szCs w:val="20"/>
              </w:rPr>
              <w:t>Weekly Reading Tasks (Aim to do 1 per day)</w:t>
            </w:r>
          </w:p>
        </w:tc>
      </w:tr>
      <w:tr w:rsidR="008D14B3">
        <w:tc>
          <w:tcPr>
            <w:tcW w:w="4575" w:type="dxa"/>
            <w:shd w:val="clear" w:color="auto" w:fill="auto"/>
            <w:tcMar>
              <w:top w:w="100" w:type="dxa"/>
              <w:left w:w="100" w:type="dxa"/>
              <w:bottom w:w="100" w:type="dxa"/>
              <w:right w:w="100" w:type="dxa"/>
            </w:tcMar>
          </w:tcPr>
          <w:p w:rsidR="00BA1CE2" w:rsidRPr="00D66C48" w:rsidRDefault="00D66C48">
            <w:pPr>
              <w:pStyle w:val="Normal1"/>
              <w:widowControl w:val="0"/>
              <w:numPr>
                <w:ilvl w:val="0"/>
                <w:numId w:val="1"/>
              </w:numPr>
              <w:spacing w:line="240" w:lineRule="auto"/>
              <w:rPr>
                <w:sz w:val="20"/>
                <w:szCs w:val="20"/>
              </w:rPr>
            </w:pPr>
            <w:r w:rsidRPr="00D66C48">
              <w:rPr>
                <w:sz w:val="20"/>
                <w:szCs w:val="20"/>
              </w:rPr>
              <w:t xml:space="preserve">Get your child to play on </w:t>
            </w:r>
            <w:hyperlink r:id="rId8">
              <w:r w:rsidRPr="00D66C48">
                <w:rPr>
                  <w:color w:val="1155CC"/>
                  <w:sz w:val="20"/>
                  <w:szCs w:val="20"/>
                  <w:u w:val="single"/>
                </w:rPr>
                <w:t xml:space="preserve">Times Table </w:t>
              </w:r>
              <w:proofErr w:type="spellStart"/>
              <w:r w:rsidRPr="00D66C48">
                <w:rPr>
                  <w:color w:val="1155CC"/>
                  <w:sz w:val="20"/>
                  <w:szCs w:val="20"/>
                  <w:u w:val="single"/>
                </w:rPr>
                <w:t>Rockstars</w:t>
              </w:r>
              <w:proofErr w:type="spellEnd"/>
            </w:hyperlink>
            <w:r w:rsidRPr="00D66C48">
              <w:rPr>
                <w:sz w:val="20"/>
                <w:szCs w:val="20"/>
              </w:rPr>
              <w:t xml:space="preserve">. </w:t>
            </w:r>
          </w:p>
          <w:p w:rsidR="008D14B3" w:rsidRPr="00D66C48" w:rsidRDefault="00BA1CE2">
            <w:pPr>
              <w:pStyle w:val="Normal1"/>
              <w:widowControl w:val="0"/>
              <w:numPr>
                <w:ilvl w:val="0"/>
                <w:numId w:val="1"/>
              </w:numPr>
              <w:spacing w:line="240" w:lineRule="auto"/>
              <w:rPr>
                <w:sz w:val="20"/>
                <w:szCs w:val="20"/>
              </w:rPr>
            </w:pPr>
            <w:r w:rsidRPr="00D66C48">
              <w:rPr>
                <w:sz w:val="20"/>
                <w:szCs w:val="20"/>
              </w:rPr>
              <w:t>Practise a multiplication grid 12 x 12 (like the one done in class)</w:t>
            </w:r>
            <w:r w:rsidR="00D66C48" w:rsidRPr="00D66C48">
              <w:rPr>
                <w:color w:val="1155CC"/>
                <w:sz w:val="20"/>
                <w:szCs w:val="20"/>
                <w:u w:val="single"/>
              </w:rPr>
              <w:t xml:space="preserve"> </w:t>
            </w:r>
          </w:p>
          <w:p w:rsidR="008D14B3" w:rsidRDefault="00D66C48">
            <w:pPr>
              <w:pStyle w:val="Normal1"/>
              <w:widowControl w:val="0"/>
              <w:numPr>
                <w:ilvl w:val="0"/>
                <w:numId w:val="6"/>
              </w:numPr>
              <w:spacing w:line="240" w:lineRule="auto"/>
              <w:rPr>
                <w:sz w:val="20"/>
                <w:szCs w:val="20"/>
              </w:rPr>
            </w:pPr>
            <w:r>
              <w:rPr>
                <w:sz w:val="20"/>
                <w:szCs w:val="20"/>
              </w:rPr>
              <w:t xml:space="preserve">Ask your child to show everything they know about decimal numbers and/or percentages on a piece of paper. This could be pictures, diagrams, explanations, methods etc. Get them to be as creative as they want to be. </w:t>
            </w:r>
          </w:p>
          <w:p w:rsidR="008D14B3" w:rsidRDefault="00D66C48">
            <w:pPr>
              <w:pStyle w:val="Normal1"/>
              <w:widowControl w:val="0"/>
              <w:numPr>
                <w:ilvl w:val="0"/>
                <w:numId w:val="6"/>
              </w:numPr>
              <w:spacing w:line="240" w:lineRule="auto"/>
              <w:rPr>
                <w:sz w:val="20"/>
                <w:szCs w:val="20"/>
              </w:rPr>
            </w:pPr>
            <w:r>
              <w:rPr>
                <w:sz w:val="20"/>
                <w:szCs w:val="20"/>
              </w:rPr>
              <w:t xml:space="preserve">Direct your child to play on </w:t>
            </w:r>
            <w:hyperlink r:id="rId9">
              <w:r>
                <w:rPr>
                  <w:color w:val="1155CC"/>
                  <w:sz w:val="20"/>
                  <w:szCs w:val="20"/>
                  <w:u w:val="single"/>
                </w:rPr>
                <w:t>Hit the Button</w:t>
              </w:r>
            </w:hyperlink>
            <w:r>
              <w:rPr>
                <w:sz w:val="20"/>
                <w:szCs w:val="20"/>
              </w:rPr>
              <w:t xml:space="preserve"> </w:t>
            </w:r>
            <w:proofErr w:type="gramStart"/>
            <w:r>
              <w:rPr>
                <w:sz w:val="20"/>
                <w:szCs w:val="20"/>
              </w:rPr>
              <w:t>-  focus</w:t>
            </w:r>
            <w:proofErr w:type="gramEnd"/>
            <w:r>
              <w:rPr>
                <w:sz w:val="20"/>
                <w:szCs w:val="20"/>
              </w:rPr>
              <w:t xml:space="preserve"> on times tables, division facts and squared numbers. </w:t>
            </w:r>
          </w:p>
          <w:p w:rsidR="008D14B3" w:rsidRDefault="00D66C48">
            <w:pPr>
              <w:pStyle w:val="Normal1"/>
              <w:widowControl w:val="0"/>
              <w:numPr>
                <w:ilvl w:val="0"/>
                <w:numId w:val="6"/>
              </w:numPr>
              <w:spacing w:line="240" w:lineRule="auto"/>
              <w:rPr>
                <w:sz w:val="20"/>
                <w:szCs w:val="20"/>
              </w:rPr>
            </w:pPr>
            <w:r>
              <w:rPr>
                <w:sz w:val="20"/>
                <w:szCs w:val="20"/>
              </w:rPr>
              <w:t xml:space="preserve">Encourage your children to </w:t>
            </w:r>
            <w:hyperlink r:id="rId10">
              <w:r>
                <w:rPr>
                  <w:color w:val="1155CC"/>
                  <w:sz w:val="20"/>
                  <w:szCs w:val="20"/>
                  <w:u w:val="single"/>
                </w:rPr>
                <w:t>compare decimal numbers</w:t>
              </w:r>
            </w:hyperlink>
            <w:r>
              <w:rPr>
                <w:sz w:val="20"/>
                <w:szCs w:val="20"/>
              </w:rPr>
              <w:t xml:space="preserve"> on this game. </w:t>
            </w:r>
          </w:p>
          <w:p w:rsidR="00B706B8" w:rsidRPr="0047234E" w:rsidRDefault="00B706B8">
            <w:pPr>
              <w:pStyle w:val="Normal1"/>
              <w:widowControl w:val="0"/>
              <w:numPr>
                <w:ilvl w:val="0"/>
                <w:numId w:val="6"/>
              </w:numPr>
              <w:spacing w:line="240" w:lineRule="auto"/>
              <w:rPr>
                <w:sz w:val="20"/>
                <w:szCs w:val="20"/>
              </w:rPr>
            </w:pPr>
            <w:r>
              <w:rPr>
                <w:sz w:val="20"/>
                <w:szCs w:val="20"/>
              </w:rPr>
              <w:t>Continue with daily White rose videos and worksheets on decimals</w:t>
            </w:r>
            <w:r w:rsidR="0047234E">
              <w:rPr>
                <w:sz w:val="20"/>
                <w:szCs w:val="20"/>
              </w:rPr>
              <w:t xml:space="preserve"> </w:t>
            </w:r>
            <w:hyperlink r:id="rId11" w:history="1">
              <w:r w:rsidR="0047234E" w:rsidRPr="00440BD9">
                <w:rPr>
                  <w:rStyle w:val="Hyperlink"/>
                  <w:sz w:val="18"/>
                  <w:szCs w:val="18"/>
                </w:rPr>
                <w:t>https://whiterosemaths.com/homelearning/year-5/</w:t>
              </w:r>
            </w:hyperlink>
            <w:r w:rsidR="0047234E">
              <w:rPr>
                <w:sz w:val="18"/>
                <w:szCs w:val="18"/>
              </w:rPr>
              <w:t xml:space="preserve">  </w:t>
            </w:r>
          </w:p>
          <w:p w:rsidR="0047234E" w:rsidRDefault="0047234E" w:rsidP="0047234E">
            <w:pPr>
              <w:pStyle w:val="Normal1"/>
              <w:widowControl w:val="0"/>
              <w:spacing w:line="240" w:lineRule="auto"/>
              <w:ind w:left="360"/>
              <w:rPr>
                <w:sz w:val="20"/>
                <w:szCs w:val="20"/>
              </w:rPr>
            </w:pPr>
          </w:p>
          <w:p w:rsidR="008D14B3" w:rsidRDefault="002C02DD">
            <w:pPr>
              <w:pStyle w:val="Normal1"/>
              <w:widowControl w:val="0"/>
              <w:numPr>
                <w:ilvl w:val="0"/>
                <w:numId w:val="6"/>
              </w:numPr>
              <w:spacing w:line="240" w:lineRule="auto"/>
              <w:rPr>
                <w:sz w:val="20"/>
                <w:szCs w:val="20"/>
              </w:rPr>
            </w:pPr>
            <w:hyperlink r:id="rId12">
              <w:r w:rsidR="00D66C48">
                <w:rPr>
                  <w:color w:val="1155CC"/>
                  <w:sz w:val="20"/>
                  <w:szCs w:val="20"/>
                  <w:u w:val="single"/>
                </w:rPr>
                <w:t xml:space="preserve">Arithmetic practise </w:t>
              </w:r>
            </w:hyperlink>
            <w:r w:rsidR="00D66C48">
              <w:rPr>
                <w:sz w:val="20"/>
                <w:szCs w:val="20"/>
              </w:rPr>
              <w:t xml:space="preserve">on Maths Frame. </w:t>
            </w:r>
          </w:p>
          <w:p w:rsidR="00D66C48" w:rsidRDefault="00D66C48" w:rsidP="00D66C48">
            <w:pPr>
              <w:pStyle w:val="ListParagraph"/>
              <w:rPr>
                <w:sz w:val="20"/>
                <w:szCs w:val="20"/>
              </w:rPr>
            </w:pPr>
          </w:p>
          <w:p w:rsidR="00D66C48" w:rsidRDefault="00D66C48" w:rsidP="00D66C48">
            <w:pPr>
              <w:pStyle w:val="Normal1"/>
              <w:widowControl w:val="0"/>
              <w:spacing w:line="240" w:lineRule="auto"/>
              <w:ind w:left="720"/>
              <w:rPr>
                <w:sz w:val="20"/>
                <w:szCs w:val="20"/>
              </w:rPr>
            </w:pPr>
          </w:p>
          <w:p w:rsidR="008D14B3" w:rsidRDefault="00D66C48">
            <w:pPr>
              <w:pStyle w:val="Normal1"/>
              <w:widowControl w:val="0"/>
              <w:numPr>
                <w:ilvl w:val="0"/>
                <w:numId w:val="6"/>
              </w:numPr>
              <w:spacing w:line="240" w:lineRule="auto"/>
              <w:rPr>
                <w:sz w:val="20"/>
                <w:szCs w:val="20"/>
              </w:rPr>
            </w:pPr>
            <w:r>
              <w:rPr>
                <w:sz w:val="20"/>
                <w:szCs w:val="20"/>
              </w:rPr>
              <w:t xml:space="preserve">Get your child to work on their </w:t>
            </w:r>
            <w:hyperlink r:id="rId13">
              <w:r>
                <w:rPr>
                  <w:color w:val="1155CC"/>
                  <w:sz w:val="20"/>
                  <w:szCs w:val="20"/>
                  <w:u w:val="single"/>
                </w:rPr>
                <w:t>reasoning and problem solving</w:t>
              </w:r>
            </w:hyperlink>
            <w:r>
              <w:rPr>
                <w:sz w:val="20"/>
                <w:szCs w:val="20"/>
              </w:rPr>
              <w:t xml:space="preserve"> by practising past SATs questions that are broken down into topic areas and have videos linked to them that can be watched if needed. As these are older papers these are suitable for both years 5 and 6. Click on one of the topic areas listed to gain access to the questions. </w:t>
            </w:r>
          </w:p>
          <w:p w:rsidR="00B706B8" w:rsidRDefault="00B706B8" w:rsidP="00B706B8">
            <w:pPr>
              <w:pStyle w:val="Normal1"/>
              <w:widowControl w:val="0"/>
              <w:spacing w:line="240" w:lineRule="auto"/>
              <w:rPr>
                <w:sz w:val="20"/>
                <w:szCs w:val="20"/>
              </w:rPr>
            </w:pPr>
          </w:p>
        </w:tc>
        <w:tc>
          <w:tcPr>
            <w:tcW w:w="4500" w:type="dxa"/>
            <w:shd w:val="clear" w:color="auto" w:fill="auto"/>
            <w:tcMar>
              <w:top w:w="100" w:type="dxa"/>
              <w:left w:w="100" w:type="dxa"/>
              <w:bottom w:w="100" w:type="dxa"/>
              <w:right w:w="100" w:type="dxa"/>
            </w:tcMar>
          </w:tcPr>
          <w:p w:rsidR="008D14B3" w:rsidRDefault="00D66C48">
            <w:pPr>
              <w:pStyle w:val="Normal1"/>
              <w:widowControl w:val="0"/>
              <w:numPr>
                <w:ilvl w:val="0"/>
                <w:numId w:val="4"/>
              </w:numPr>
              <w:spacing w:line="240" w:lineRule="auto"/>
              <w:rPr>
                <w:sz w:val="20"/>
                <w:szCs w:val="20"/>
              </w:rPr>
            </w:pPr>
            <w:r>
              <w:rPr>
                <w:sz w:val="20"/>
                <w:szCs w:val="20"/>
              </w:rPr>
              <w:t xml:space="preserve">Remind your child to continue to read a chapter from their home reading book or a book that they have borrowed from the library. </w:t>
            </w:r>
          </w:p>
          <w:p w:rsidR="008076AA" w:rsidRDefault="008076AA" w:rsidP="008076AA">
            <w:pPr>
              <w:pStyle w:val="Normal1"/>
              <w:widowControl w:val="0"/>
              <w:spacing w:line="240" w:lineRule="auto"/>
              <w:ind w:left="720"/>
              <w:rPr>
                <w:sz w:val="20"/>
                <w:szCs w:val="20"/>
              </w:rPr>
            </w:pPr>
          </w:p>
          <w:p w:rsidR="008D14B3" w:rsidRDefault="00D66C48">
            <w:pPr>
              <w:pStyle w:val="Normal1"/>
              <w:widowControl w:val="0"/>
              <w:numPr>
                <w:ilvl w:val="0"/>
                <w:numId w:val="4"/>
              </w:numPr>
              <w:spacing w:line="240" w:lineRule="auto"/>
              <w:rPr>
                <w:sz w:val="20"/>
                <w:szCs w:val="20"/>
              </w:rPr>
            </w:pPr>
            <w:r>
              <w:rPr>
                <w:sz w:val="20"/>
                <w:szCs w:val="20"/>
              </w:rPr>
              <w:t xml:space="preserve">When they have completed the chapter, ask them to re-write this from the viewpoint of another character. </w:t>
            </w:r>
          </w:p>
          <w:p w:rsidR="00D66C48" w:rsidRDefault="00D66C48" w:rsidP="00D66C48">
            <w:pPr>
              <w:pStyle w:val="ListParagraph"/>
              <w:rPr>
                <w:sz w:val="20"/>
                <w:szCs w:val="20"/>
              </w:rPr>
            </w:pPr>
          </w:p>
          <w:p w:rsidR="00D66C48" w:rsidRDefault="00D66C48" w:rsidP="00D66C48">
            <w:pPr>
              <w:pStyle w:val="Normal1"/>
              <w:widowControl w:val="0"/>
              <w:spacing w:line="240" w:lineRule="auto"/>
              <w:ind w:left="720"/>
              <w:rPr>
                <w:sz w:val="20"/>
                <w:szCs w:val="20"/>
              </w:rPr>
            </w:pPr>
          </w:p>
          <w:p w:rsidR="00D66C48" w:rsidRDefault="00D66C48" w:rsidP="00BA1CE2">
            <w:pPr>
              <w:pStyle w:val="Normal1"/>
              <w:numPr>
                <w:ilvl w:val="0"/>
                <w:numId w:val="4"/>
              </w:numPr>
              <w:spacing w:line="240" w:lineRule="auto"/>
              <w:rPr>
                <w:sz w:val="20"/>
                <w:szCs w:val="20"/>
              </w:rPr>
            </w:pPr>
            <w:r>
              <w:rPr>
                <w:sz w:val="20"/>
                <w:szCs w:val="20"/>
              </w:rPr>
              <w:t xml:space="preserve">Explore the </w:t>
            </w:r>
            <w:hyperlink r:id="rId14">
              <w:r>
                <w:rPr>
                  <w:color w:val="1155CC"/>
                  <w:sz w:val="20"/>
                  <w:szCs w:val="20"/>
                  <w:u w:val="single"/>
                </w:rPr>
                <w:t>Highwayman Poem</w:t>
              </w:r>
            </w:hyperlink>
            <w:r>
              <w:rPr>
                <w:sz w:val="20"/>
                <w:szCs w:val="20"/>
              </w:rPr>
              <w:t xml:space="preserve">. Can they learn it by heart? Can they draw an alternative sketch to represent the Highwayman?  </w:t>
            </w:r>
          </w:p>
          <w:p w:rsidR="00D66C48" w:rsidRDefault="00D66C48" w:rsidP="00D66C48">
            <w:pPr>
              <w:pStyle w:val="Normal1"/>
              <w:spacing w:line="240" w:lineRule="auto"/>
              <w:ind w:left="720"/>
              <w:rPr>
                <w:sz w:val="20"/>
                <w:szCs w:val="20"/>
              </w:rPr>
            </w:pPr>
          </w:p>
          <w:p w:rsidR="00BA1CE2" w:rsidRPr="00D66C48" w:rsidRDefault="00D66C48" w:rsidP="00D66C48">
            <w:pPr>
              <w:pStyle w:val="Normal1"/>
              <w:widowControl w:val="0"/>
              <w:numPr>
                <w:ilvl w:val="0"/>
                <w:numId w:val="12"/>
              </w:numPr>
              <w:spacing w:line="240" w:lineRule="auto"/>
              <w:rPr>
                <w:sz w:val="20"/>
                <w:szCs w:val="20"/>
              </w:rPr>
            </w:pPr>
            <w:r w:rsidRPr="00BA1CE2">
              <w:rPr>
                <w:sz w:val="20"/>
                <w:szCs w:val="20"/>
              </w:rPr>
              <w:t xml:space="preserve"> </w:t>
            </w:r>
            <w:r w:rsidRPr="00D66C48">
              <w:rPr>
                <w:sz w:val="20"/>
                <w:szCs w:val="20"/>
              </w:rPr>
              <w:t xml:space="preserve">Using </w:t>
            </w:r>
            <w:proofErr w:type="spellStart"/>
            <w:r w:rsidRPr="00D66C48">
              <w:rPr>
                <w:sz w:val="20"/>
                <w:szCs w:val="20"/>
              </w:rPr>
              <w:t>Twinkl</w:t>
            </w:r>
            <w:proofErr w:type="spellEnd"/>
            <w:r w:rsidRPr="00D66C48">
              <w:rPr>
                <w:sz w:val="20"/>
                <w:szCs w:val="20"/>
              </w:rPr>
              <w:t xml:space="preserve"> (website), find an animal reading comprehension that your child is interested   in and try writing the answers to the questions.  (</w:t>
            </w:r>
            <w:proofErr w:type="spellStart"/>
            <w:r w:rsidRPr="00D66C48">
              <w:rPr>
                <w:sz w:val="20"/>
                <w:szCs w:val="20"/>
              </w:rPr>
              <w:t>Twinkl</w:t>
            </w:r>
            <w:proofErr w:type="spellEnd"/>
            <w:r w:rsidRPr="00D66C48">
              <w:rPr>
                <w:sz w:val="20"/>
                <w:szCs w:val="20"/>
              </w:rPr>
              <w:t>).</w:t>
            </w:r>
          </w:p>
          <w:p w:rsidR="00D66C48" w:rsidRPr="00D66C48" w:rsidRDefault="00D66C48" w:rsidP="00D66C48">
            <w:pPr>
              <w:pStyle w:val="Normal1"/>
              <w:widowControl w:val="0"/>
              <w:spacing w:line="240" w:lineRule="auto"/>
              <w:ind w:left="720"/>
              <w:rPr>
                <w:sz w:val="18"/>
                <w:szCs w:val="18"/>
              </w:rPr>
            </w:pPr>
          </w:p>
          <w:p w:rsidR="008076AA" w:rsidRDefault="00BA1CE2" w:rsidP="00BA1CE2">
            <w:pPr>
              <w:pStyle w:val="Normal1"/>
              <w:numPr>
                <w:ilvl w:val="0"/>
                <w:numId w:val="4"/>
              </w:numPr>
              <w:spacing w:line="240" w:lineRule="auto"/>
              <w:rPr>
                <w:sz w:val="20"/>
                <w:szCs w:val="20"/>
              </w:rPr>
            </w:pPr>
            <w:r>
              <w:rPr>
                <w:sz w:val="20"/>
                <w:szCs w:val="20"/>
              </w:rPr>
              <w:t>Try reading from</w:t>
            </w:r>
            <w:r w:rsidR="008076AA">
              <w:rPr>
                <w:sz w:val="20"/>
                <w:szCs w:val="20"/>
              </w:rPr>
              <w:t>:</w:t>
            </w:r>
            <w:r w:rsidR="00D66C48" w:rsidRPr="00BA1CE2">
              <w:rPr>
                <w:sz w:val="20"/>
                <w:szCs w:val="20"/>
              </w:rPr>
              <w:t xml:space="preserve"> </w:t>
            </w:r>
            <w:hyperlink r:id="rId15" w:history="1">
              <w:r w:rsidR="008076AA" w:rsidRPr="00332159">
                <w:rPr>
                  <w:rStyle w:val="Hyperlink"/>
                  <w:sz w:val="20"/>
                  <w:szCs w:val="20"/>
                </w:rPr>
                <w:t>https://www.booktrust.org.uk/</w:t>
              </w:r>
            </w:hyperlink>
          </w:p>
          <w:p w:rsidR="008076AA" w:rsidRDefault="008076AA" w:rsidP="008076AA">
            <w:pPr>
              <w:pStyle w:val="Normal1"/>
              <w:spacing w:line="240" w:lineRule="auto"/>
              <w:ind w:left="360"/>
              <w:rPr>
                <w:sz w:val="20"/>
                <w:szCs w:val="20"/>
              </w:rPr>
            </w:pPr>
          </w:p>
          <w:p w:rsidR="008D14B3" w:rsidRDefault="002C02DD" w:rsidP="008076AA">
            <w:pPr>
              <w:pStyle w:val="Normal1"/>
              <w:spacing w:line="240" w:lineRule="auto"/>
              <w:ind w:left="720"/>
              <w:rPr>
                <w:sz w:val="20"/>
                <w:szCs w:val="20"/>
              </w:rPr>
            </w:pPr>
            <w:hyperlink r:id="rId16" w:history="1">
              <w:r w:rsidR="008076AA" w:rsidRPr="00332159">
                <w:rPr>
                  <w:rStyle w:val="Hyperlink"/>
                  <w:sz w:val="20"/>
                  <w:szCs w:val="20"/>
                </w:rPr>
                <w:t>https://www.bl.uk/childrens-books</w:t>
              </w:r>
            </w:hyperlink>
          </w:p>
          <w:p w:rsidR="008076AA" w:rsidRDefault="00D66C48" w:rsidP="00D66C48">
            <w:pPr>
              <w:pStyle w:val="Normal1"/>
              <w:spacing w:line="240" w:lineRule="auto"/>
              <w:rPr>
                <w:sz w:val="20"/>
                <w:szCs w:val="20"/>
              </w:rPr>
            </w:pPr>
            <w:r>
              <w:rPr>
                <w:sz w:val="20"/>
                <w:szCs w:val="20"/>
              </w:rPr>
              <w:t xml:space="preserve">             </w:t>
            </w:r>
            <w:r w:rsidR="008076AA">
              <w:rPr>
                <w:sz w:val="20"/>
                <w:szCs w:val="20"/>
              </w:rPr>
              <w:t xml:space="preserve">There’s lots of books, puzzles, quizzes </w:t>
            </w:r>
            <w:r>
              <w:rPr>
                <w:sz w:val="20"/>
                <w:szCs w:val="20"/>
              </w:rPr>
              <w:t xml:space="preserve">    </w:t>
            </w:r>
            <w:r w:rsidR="008076AA">
              <w:rPr>
                <w:sz w:val="20"/>
                <w:szCs w:val="20"/>
              </w:rPr>
              <w:t>and activities on here</w:t>
            </w:r>
            <w:r>
              <w:rPr>
                <w:sz w:val="20"/>
                <w:szCs w:val="20"/>
              </w:rPr>
              <w:t xml:space="preserve"> to choose from.</w:t>
            </w:r>
          </w:p>
          <w:p w:rsidR="008076AA" w:rsidRPr="00BA1CE2" w:rsidRDefault="008076AA" w:rsidP="008076AA">
            <w:pPr>
              <w:pStyle w:val="Normal1"/>
              <w:spacing w:line="240" w:lineRule="auto"/>
              <w:ind w:left="720"/>
              <w:rPr>
                <w:sz w:val="20"/>
                <w:szCs w:val="20"/>
              </w:rPr>
            </w:pPr>
          </w:p>
          <w:p w:rsidR="00BA1CE2" w:rsidRDefault="00BA1CE2">
            <w:pPr>
              <w:pStyle w:val="Normal1"/>
              <w:widowControl w:val="0"/>
              <w:numPr>
                <w:ilvl w:val="0"/>
                <w:numId w:val="4"/>
              </w:numPr>
              <w:pBdr>
                <w:top w:val="nil"/>
                <w:left w:val="nil"/>
                <w:bottom w:val="nil"/>
                <w:right w:val="nil"/>
                <w:between w:val="nil"/>
              </w:pBdr>
              <w:spacing w:line="240" w:lineRule="auto"/>
              <w:rPr>
                <w:sz w:val="20"/>
                <w:szCs w:val="20"/>
              </w:rPr>
            </w:pPr>
            <w:r>
              <w:rPr>
                <w:sz w:val="20"/>
                <w:szCs w:val="20"/>
              </w:rPr>
              <w:t xml:space="preserve">Remember to complete your </w:t>
            </w:r>
          </w:p>
          <w:p w:rsidR="00BA1CE2" w:rsidRDefault="00BA1CE2" w:rsidP="00BA1CE2">
            <w:pPr>
              <w:pStyle w:val="Normal1"/>
              <w:widowControl w:val="0"/>
              <w:pBdr>
                <w:top w:val="nil"/>
                <w:left w:val="nil"/>
                <w:bottom w:val="nil"/>
                <w:right w:val="nil"/>
                <w:between w:val="nil"/>
              </w:pBdr>
              <w:spacing w:line="240" w:lineRule="auto"/>
              <w:ind w:left="720"/>
              <w:rPr>
                <w:color w:val="1155CC"/>
                <w:sz w:val="20"/>
                <w:szCs w:val="20"/>
                <w:u w:val="single"/>
              </w:rPr>
            </w:pPr>
            <w:proofErr w:type="gramStart"/>
            <w:r>
              <w:rPr>
                <w:sz w:val="20"/>
                <w:szCs w:val="20"/>
              </w:rPr>
              <w:t>reading</w:t>
            </w:r>
            <w:proofErr w:type="gramEnd"/>
            <w:r>
              <w:rPr>
                <w:sz w:val="20"/>
                <w:szCs w:val="20"/>
              </w:rPr>
              <w:t xml:space="preserve"> log</w:t>
            </w:r>
            <w:r>
              <w:rPr>
                <w:color w:val="1155CC"/>
                <w:sz w:val="20"/>
                <w:szCs w:val="20"/>
                <w:u w:val="single"/>
              </w:rPr>
              <w:t>!</w:t>
            </w:r>
          </w:p>
          <w:p w:rsidR="00BA1CE2" w:rsidRDefault="00BA1CE2" w:rsidP="00BA1CE2">
            <w:pPr>
              <w:pStyle w:val="Normal1"/>
              <w:widowControl w:val="0"/>
              <w:pBdr>
                <w:top w:val="nil"/>
                <w:left w:val="nil"/>
                <w:bottom w:val="nil"/>
                <w:right w:val="nil"/>
                <w:between w:val="nil"/>
              </w:pBdr>
              <w:spacing w:line="240" w:lineRule="auto"/>
              <w:rPr>
                <w:color w:val="1155CC"/>
                <w:sz w:val="20"/>
                <w:szCs w:val="20"/>
                <w:u w:val="single"/>
              </w:rPr>
            </w:pPr>
            <w:r>
              <w:rPr>
                <w:color w:val="1155CC"/>
                <w:sz w:val="20"/>
                <w:szCs w:val="20"/>
                <w:u w:val="single"/>
              </w:rPr>
              <w:t xml:space="preserve"> </w:t>
            </w:r>
          </w:p>
          <w:p w:rsidR="00BA1CE2" w:rsidRDefault="00BA1CE2" w:rsidP="00BA1CE2">
            <w:pPr>
              <w:pStyle w:val="Normal1"/>
              <w:widowControl w:val="0"/>
              <w:pBdr>
                <w:top w:val="nil"/>
                <w:left w:val="nil"/>
                <w:bottom w:val="nil"/>
                <w:right w:val="nil"/>
                <w:between w:val="nil"/>
              </w:pBdr>
              <w:spacing w:line="240" w:lineRule="auto"/>
              <w:ind w:left="720"/>
              <w:rPr>
                <w:color w:val="1155CC"/>
                <w:sz w:val="20"/>
                <w:szCs w:val="20"/>
                <w:u w:val="single"/>
              </w:rPr>
            </w:pPr>
          </w:p>
          <w:p w:rsidR="00BA1CE2" w:rsidRDefault="00BA1CE2" w:rsidP="00BA1CE2">
            <w:pPr>
              <w:pStyle w:val="Normal1"/>
              <w:widowControl w:val="0"/>
              <w:pBdr>
                <w:top w:val="nil"/>
                <w:left w:val="nil"/>
                <w:bottom w:val="nil"/>
                <w:right w:val="nil"/>
                <w:between w:val="nil"/>
              </w:pBdr>
              <w:spacing w:line="240" w:lineRule="auto"/>
              <w:ind w:left="720"/>
              <w:rPr>
                <w:color w:val="1155CC"/>
                <w:sz w:val="20"/>
                <w:szCs w:val="20"/>
                <w:u w:val="single"/>
              </w:rPr>
            </w:pPr>
          </w:p>
          <w:p w:rsidR="008D14B3" w:rsidRDefault="00D66C48" w:rsidP="00BA1CE2">
            <w:pPr>
              <w:pStyle w:val="Normal1"/>
              <w:widowControl w:val="0"/>
              <w:pBdr>
                <w:top w:val="nil"/>
                <w:left w:val="nil"/>
                <w:bottom w:val="nil"/>
                <w:right w:val="nil"/>
                <w:between w:val="nil"/>
              </w:pBdr>
              <w:spacing w:line="240" w:lineRule="auto"/>
              <w:ind w:left="720"/>
              <w:rPr>
                <w:sz w:val="20"/>
                <w:szCs w:val="20"/>
              </w:rPr>
            </w:pPr>
            <w:r>
              <w:rPr>
                <w:color w:val="1155CC"/>
                <w:sz w:val="20"/>
                <w:szCs w:val="20"/>
                <w:u w:val="single"/>
              </w:rPr>
              <w:t xml:space="preserve"> </w:t>
            </w:r>
          </w:p>
        </w:tc>
      </w:tr>
      <w:tr w:rsidR="008D14B3">
        <w:tc>
          <w:tcPr>
            <w:tcW w:w="4575" w:type="dxa"/>
            <w:shd w:val="clear" w:color="auto" w:fill="999999"/>
            <w:tcMar>
              <w:top w:w="100" w:type="dxa"/>
              <w:left w:w="100" w:type="dxa"/>
              <w:bottom w:w="100" w:type="dxa"/>
              <w:right w:w="100" w:type="dxa"/>
            </w:tcMar>
          </w:tcPr>
          <w:p w:rsidR="008D14B3" w:rsidRDefault="00D66C48">
            <w:pPr>
              <w:pStyle w:val="Normal1"/>
              <w:widowControl w:val="0"/>
              <w:spacing w:line="240" w:lineRule="auto"/>
              <w:jc w:val="center"/>
              <w:rPr>
                <w:b/>
                <w:sz w:val="20"/>
                <w:szCs w:val="20"/>
              </w:rPr>
            </w:pPr>
            <w:r>
              <w:rPr>
                <w:b/>
                <w:sz w:val="20"/>
                <w:szCs w:val="20"/>
              </w:rPr>
              <w:t>Weekly Spelling Tasks (Aim to do 1 per day)</w:t>
            </w:r>
          </w:p>
        </w:tc>
        <w:tc>
          <w:tcPr>
            <w:tcW w:w="4500" w:type="dxa"/>
            <w:shd w:val="clear" w:color="auto" w:fill="999999"/>
            <w:tcMar>
              <w:top w:w="100" w:type="dxa"/>
              <w:left w:w="100" w:type="dxa"/>
              <w:bottom w:w="100" w:type="dxa"/>
              <w:right w:w="100" w:type="dxa"/>
            </w:tcMar>
          </w:tcPr>
          <w:p w:rsidR="008D14B3" w:rsidRDefault="00D66C48">
            <w:pPr>
              <w:pStyle w:val="Normal1"/>
              <w:widowControl w:val="0"/>
              <w:pBdr>
                <w:top w:val="nil"/>
                <w:left w:val="nil"/>
                <w:bottom w:val="nil"/>
                <w:right w:val="nil"/>
                <w:between w:val="nil"/>
              </w:pBdr>
              <w:spacing w:line="240" w:lineRule="auto"/>
              <w:jc w:val="center"/>
              <w:rPr>
                <w:b/>
                <w:sz w:val="20"/>
                <w:szCs w:val="20"/>
              </w:rPr>
            </w:pPr>
            <w:r>
              <w:rPr>
                <w:b/>
                <w:sz w:val="20"/>
                <w:szCs w:val="20"/>
              </w:rPr>
              <w:t>Weekly Writing Tasks (Aim to do 1 per day)</w:t>
            </w:r>
          </w:p>
        </w:tc>
      </w:tr>
      <w:tr w:rsidR="008D14B3">
        <w:tc>
          <w:tcPr>
            <w:tcW w:w="4575" w:type="dxa"/>
            <w:shd w:val="clear" w:color="auto" w:fill="auto"/>
            <w:tcMar>
              <w:top w:w="100" w:type="dxa"/>
              <w:left w:w="100" w:type="dxa"/>
              <w:bottom w:w="100" w:type="dxa"/>
              <w:right w:w="100" w:type="dxa"/>
            </w:tcMar>
          </w:tcPr>
          <w:p w:rsidR="008D14B3" w:rsidRPr="008076AA" w:rsidRDefault="00D66C48">
            <w:pPr>
              <w:pStyle w:val="Normal1"/>
              <w:widowControl w:val="0"/>
              <w:numPr>
                <w:ilvl w:val="0"/>
                <w:numId w:val="2"/>
              </w:numPr>
              <w:spacing w:line="240" w:lineRule="auto"/>
              <w:rPr>
                <w:b/>
                <w:sz w:val="20"/>
                <w:szCs w:val="20"/>
              </w:rPr>
            </w:pPr>
            <w:r>
              <w:rPr>
                <w:sz w:val="20"/>
                <w:szCs w:val="20"/>
              </w:rPr>
              <w:t xml:space="preserve">Encourage your child to practise the Year 5/ 6 Common Exception Words </w:t>
            </w:r>
            <w:r w:rsidR="008076AA">
              <w:rPr>
                <w:sz w:val="20"/>
                <w:szCs w:val="20"/>
              </w:rPr>
              <w:t>:</w:t>
            </w:r>
          </w:p>
          <w:p w:rsidR="008076AA" w:rsidRDefault="008076AA" w:rsidP="008076AA">
            <w:pPr>
              <w:pStyle w:val="Normal1"/>
              <w:widowControl w:val="0"/>
              <w:spacing w:line="240" w:lineRule="auto"/>
              <w:ind w:left="720"/>
              <w:rPr>
                <w:sz w:val="20"/>
                <w:szCs w:val="20"/>
              </w:rPr>
            </w:pPr>
            <w:r>
              <w:rPr>
                <w:sz w:val="20"/>
                <w:szCs w:val="20"/>
              </w:rPr>
              <w:t xml:space="preserve">equip,  equipped,   equipment, especially,   exaggerate,  excellent, </w:t>
            </w:r>
            <w:r>
              <w:rPr>
                <w:sz w:val="20"/>
                <w:szCs w:val="20"/>
              </w:rPr>
              <w:lastRenderedPageBreak/>
              <w:t>existence, explanation, familiar, foreign, forty, frequently, government,  guarantee</w:t>
            </w:r>
          </w:p>
          <w:p w:rsidR="00B706B8" w:rsidRDefault="00B706B8" w:rsidP="008076AA">
            <w:pPr>
              <w:pStyle w:val="Normal1"/>
              <w:widowControl w:val="0"/>
              <w:spacing w:line="240" w:lineRule="auto"/>
              <w:ind w:left="720"/>
              <w:rPr>
                <w:b/>
                <w:sz w:val="20"/>
                <w:szCs w:val="20"/>
              </w:rPr>
            </w:pPr>
          </w:p>
          <w:p w:rsidR="008D14B3" w:rsidRDefault="00D66C48" w:rsidP="00B706B8">
            <w:pPr>
              <w:pStyle w:val="Normal1"/>
              <w:widowControl w:val="0"/>
              <w:numPr>
                <w:ilvl w:val="0"/>
                <w:numId w:val="2"/>
              </w:numPr>
              <w:spacing w:line="240" w:lineRule="auto"/>
              <w:rPr>
                <w:sz w:val="20"/>
                <w:szCs w:val="20"/>
              </w:rPr>
            </w:pPr>
            <w:r>
              <w:rPr>
                <w:sz w:val="20"/>
                <w:szCs w:val="20"/>
              </w:rPr>
              <w:t>Then ask your child to choose 5 Common Exception words. They can then write a synonym, antonym, the meaning and an example of how to use the word in a sentence.</w:t>
            </w:r>
            <w:r w:rsidRPr="00B706B8">
              <w:rPr>
                <w:sz w:val="20"/>
                <w:szCs w:val="20"/>
              </w:rPr>
              <w:t xml:space="preserve"> </w:t>
            </w:r>
          </w:p>
          <w:p w:rsidR="00B706B8" w:rsidRPr="00B706B8" w:rsidRDefault="00B706B8" w:rsidP="00B706B8">
            <w:pPr>
              <w:pStyle w:val="Normal1"/>
              <w:widowControl w:val="0"/>
              <w:spacing w:line="240" w:lineRule="auto"/>
              <w:ind w:left="720"/>
              <w:rPr>
                <w:sz w:val="20"/>
                <w:szCs w:val="20"/>
              </w:rPr>
            </w:pPr>
          </w:p>
          <w:p w:rsidR="008D14B3" w:rsidRDefault="00D66C48">
            <w:pPr>
              <w:pStyle w:val="Normal1"/>
              <w:widowControl w:val="0"/>
              <w:numPr>
                <w:ilvl w:val="0"/>
                <w:numId w:val="2"/>
              </w:numPr>
              <w:spacing w:line="240" w:lineRule="auto"/>
              <w:rPr>
                <w:sz w:val="20"/>
                <w:szCs w:val="20"/>
              </w:rPr>
            </w:pPr>
            <w:r>
              <w:rPr>
                <w:sz w:val="20"/>
                <w:szCs w:val="20"/>
              </w:rPr>
              <w:t>Your child may wish to create a word bank about an animal of their choice which includes verbs, adverbs and expanded noun phrases. They can use this for their poetry writing.</w:t>
            </w:r>
          </w:p>
          <w:p w:rsidR="00B706B8" w:rsidRDefault="00B706B8" w:rsidP="00B706B8">
            <w:pPr>
              <w:pStyle w:val="ListParagraph"/>
              <w:rPr>
                <w:sz w:val="20"/>
                <w:szCs w:val="20"/>
              </w:rPr>
            </w:pPr>
          </w:p>
          <w:p w:rsidR="00B706B8" w:rsidRDefault="00B706B8" w:rsidP="00B706B8">
            <w:pPr>
              <w:pStyle w:val="Normal1"/>
              <w:widowControl w:val="0"/>
              <w:spacing w:line="240" w:lineRule="auto"/>
              <w:ind w:left="720"/>
              <w:rPr>
                <w:sz w:val="20"/>
                <w:szCs w:val="20"/>
              </w:rPr>
            </w:pPr>
          </w:p>
          <w:p w:rsidR="008D14B3" w:rsidRDefault="00D66C48">
            <w:pPr>
              <w:pStyle w:val="Normal1"/>
              <w:widowControl w:val="0"/>
              <w:numPr>
                <w:ilvl w:val="0"/>
                <w:numId w:val="2"/>
              </w:numPr>
              <w:spacing w:line="240" w:lineRule="auto"/>
              <w:rPr>
                <w:sz w:val="20"/>
                <w:szCs w:val="20"/>
              </w:rPr>
            </w:pPr>
            <w:r>
              <w:rPr>
                <w:sz w:val="20"/>
                <w:szCs w:val="20"/>
              </w:rPr>
              <w:t xml:space="preserve">Get your child to proofread their writing from the day. They can use a dictionary to check the spelling of any words that they found challenging. This will also enable them to check that the meaning of the word is suitable for the sentence. </w:t>
            </w:r>
          </w:p>
        </w:tc>
        <w:tc>
          <w:tcPr>
            <w:tcW w:w="4500" w:type="dxa"/>
            <w:shd w:val="clear" w:color="auto" w:fill="auto"/>
            <w:tcMar>
              <w:top w:w="100" w:type="dxa"/>
              <w:left w:w="100" w:type="dxa"/>
              <w:bottom w:w="100" w:type="dxa"/>
              <w:right w:w="100" w:type="dxa"/>
            </w:tcMar>
          </w:tcPr>
          <w:p w:rsidR="008D14B3" w:rsidRDefault="00D66C48">
            <w:pPr>
              <w:pStyle w:val="Normal1"/>
              <w:widowControl w:val="0"/>
              <w:numPr>
                <w:ilvl w:val="0"/>
                <w:numId w:val="5"/>
              </w:numPr>
              <w:spacing w:line="240" w:lineRule="auto"/>
              <w:rPr>
                <w:sz w:val="20"/>
                <w:szCs w:val="20"/>
              </w:rPr>
            </w:pPr>
            <w:r>
              <w:rPr>
                <w:sz w:val="20"/>
                <w:szCs w:val="20"/>
              </w:rPr>
              <w:lastRenderedPageBreak/>
              <w:t>Write a diary entry/newspaper report summarising the events from the day/week.</w:t>
            </w:r>
          </w:p>
          <w:p w:rsidR="008D14B3" w:rsidRDefault="00D66C48">
            <w:pPr>
              <w:pStyle w:val="Normal1"/>
              <w:widowControl w:val="0"/>
              <w:numPr>
                <w:ilvl w:val="0"/>
                <w:numId w:val="5"/>
              </w:numPr>
              <w:spacing w:line="240" w:lineRule="auto"/>
              <w:rPr>
                <w:sz w:val="20"/>
                <w:szCs w:val="20"/>
              </w:rPr>
            </w:pPr>
            <w:r>
              <w:rPr>
                <w:sz w:val="20"/>
                <w:szCs w:val="20"/>
              </w:rPr>
              <w:t xml:space="preserve">Your child can write a formal letter to </w:t>
            </w:r>
            <w:r>
              <w:rPr>
                <w:sz w:val="20"/>
                <w:szCs w:val="20"/>
              </w:rPr>
              <w:lastRenderedPageBreak/>
              <w:t xml:space="preserve">West Midlands Safari Park persuading them to close the park. They must justify their opinions with factual information. </w:t>
            </w:r>
          </w:p>
          <w:p w:rsidR="008D14B3" w:rsidRDefault="00D66C48">
            <w:pPr>
              <w:pStyle w:val="Normal1"/>
              <w:widowControl w:val="0"/>
              <w:numPr>
                <w:ilvl w:val="0"/>
                <w:numId w:val="5"/>
              </w:numPr>
              <w:spacing w:line="240" w:lineRule="auto"/>
              <w:rPr>
                <w:sz w:val="20"/>
                <w:szCs w:val="20"/>
              </w:rPr>
            </w:pPr>
            <w:r>
              <w:rPr>
                <w:sz w:val="20"/>
                <w:szCs w:val="20"/>
              </w:rPr>
              <w:t xml:space="preserve">Choose an animal of their choice and think about how it moves, what sounds it makes and the environment that it lives in. Your child can then write a poem based around these ideas. They can repeat this activity for different animals. </w:t>
            </w:r>
          </w:p>
          <w:p w:rsidR="008D14B3" w:rsidRDefault="00D66C48">
            <w:pPr>
              <w:pStyle w:val="Normal1"/>
              <w:widowControl w:val="0"/>
              <w:numPr>
                <w:ilvl w:val="0"/>
                <w:numId w:val="5"/>
              </w:numPr>
              <w:spacing w:line="240" w:lineRule="auto"/>
              <w:rPr>
                <w:sz w:val="20"/>
                <w:szCs w:val="20"/>
              </w:rPr>
            </w:pPr>
            <w:r>
              <w:rPr>
                <w:sz w:val="20"/>
                <w:szCs w:val="20"/>
              </w:rPr>
              <w:t xml:space="preserve">Continued story task: Your child now has an in-depth story plan. They can begin to write their story considering the devices needed for their genre. How will the dialogue convey their character and advance the action?  </w:t>
            </w:r>
          </w:p>
          <w:p w:rsidR="008D14B3" w:rsidRDefault="00D66C48">
            <w:pPr>
              <w:pStyle w:val="Normal1"/>
              <w:widowControl w:val="0"/>
              <w:numPr>
                <w:ilvl w:val="0"/>
                <w:numId w:val="5"/>
              </w:numPr>
              <w:spacing w:line="240" w:lineRule="auto"/>
              <w:rPr>
                <w:sz w:val="20"/>
                <w:szCs w:val="20"/>
              </w:rPr>
            </w:pPr>
            <w:r>
              <w:rPr>
                <w:b/>
                <w:i/>
                <w:sz w:val="20"/>
                <w:szCs w:val="20"/>
              </w:rPr>
              <w:t xml:space="preserve">Animal’s hearts should be cut up for science experiments. </w:t>
            </w:r>
            <w:r>
              <w:rPr>
                <w:sz w:val="20"/>
                <w:szCs w:val="20"/>
              </w:rPr>
              <w:t xml:space="preserve">Do you agree/disagree? Ask your child to write a discussion about this statement. </w:t>
            </w:r>
          </w:p>
        </w:tc>
      </w:tr>
      <w:tr w:rsidR="008D14B3">
        <w:trPr>
          <w:trHeight w:val="420"/>
        </w:trPr>
        <w:tc>
          <w:tcPr>
            <w:tcW w:w="9075" w:type="dxa"/>
            <w:gridSpan w:val="2"/>
            <w:shd w:val="clear" w:color="auto" w:fill="999999"/>
            <w:tcMar>
              <w:top w:w="100" w:type="dxa"/>
              <w:left w:w="100" w:type="dxa"/>
              <w:bottom w:w="100" w:type="dxa"/>
              <w:right w:w="100" w:type="dxa"/>
            </w:tcMar>
          </w:tcPr>
          <w:p w:rsidR="008D14B3" w:rsidRDefault="00D66C48">
            <w:pPr>
              <w:pStyle w:val="Normal1"/>
              <w:widowControl w:val="0"/>
              <w:pBdr>
                <w:top w:val="nil"/>
                <w:left w:val="nil"/>
                <w:bottom w:val="nil"/>
                <w:right w:val="nil"/>
                <w:between w:val="nil"/>
              </w:pBdr>
              <w:spacing w:line="240" w:lineRule="auto"/>
              <w:jc w:val="center"/>
              <w:rPr>
                <w:b/>
              </w:rPr>
            </w:pPr>
            <w:r>
              <w:rPr>
                <w:b/>
              </w:rPr>
              <w:lastRenderedPageBreak/>
              <w:t>Learning Project - to be done throughout the week</w:t>
            </w:r>
          </w:p>
        </w:tc>
      </w:tr>
      <w:tr w:rsidR="008D14B3">
        <w:trPr>
          <w:trHeight w:val="420"/>
        </w:trPr>
        <w:tc>
          <w:tcPr>
            <w:tcW w:w="9075" w:type="dxa"/>
            <w:gridSpan w:val="2"/>
            <w:shd w:val="clear" w:color="auto" w:fill="auto"/>
            <w:tcMar>
              <w:top w:w="100" w:type="dxa"/>
              <w:left w:w="100" w:type="dxa"/>
              <w:bottom w:w="100" w:type="dxa"/>
              <w:right w:w="100" w:type="dxa"/>
            </w:tcMar>
          </w:tcPr>
          <w:p w:rsidR="00D66C48" w:rsidRDefault="00D66C48">
            <w:pPr>
              <w:pStyle w:val="Normal1"/>
              <w:rPr>
                <w:b/>
              </w:rPr>
            </w:pPr>
            <w:r>
              <w:rPr>
                <w:b/>
              </w:rPr>
              <w:t>The project this week aims to provide opportunities for your child to learn more about key animals they are interested in. Learning may focus on exploring the physical aspects of an animal, their habitat, categorising animals etc.</w:t>
            </w:r>
          </w:p>
          <w:p w:rsidR="008D14B3" w:rsidRPr="00D66C48" w:rsidRDefault="00D66C48">
            <w:pPr>
              <w:pStyle w:val="Normal1"/>
              <w:rPr>
                <w:b/>
                <w:u w:val="single"/>
              </w:rPr>
            </w:pPr>
            <w:r>
              <w:rPr>
                <w:b/>
              </w:rPr>
              <w:t xml:space="preserve">                                          </w:t>
            </w:r>
            <w:r w:rsidRPr="00D66C48">
              <w:rPr>
                <w:b/>
              </w:rPr>
              <w:t>There are LOTS of links below</w:t>
            </w:r>
          </w:p>
          <w:p w:rsidR="008D14B3" w:rsidRDefault="008D14B3">
            <w:pPr>
              <w:pStyle w:val="Normal1"/>
            </w:pPr>
          </w:p>
          <w:p w:rsidR="008D14B3" w:rsidRDefault="008D14B3">
            <w:pPr>
              <w:pStyle w:val="Normal1"/>
              <w:rPr>
                <w:b/>
                <w:sz w:val="20"/>
                <w:szCs w:val="20"/>
                <w:u w:val="single"/>
              </w:rPr>
            </w:pPr>
          </w:p>
          <w:p w:rsidR="008D14B3" w:rsidRDefault="00D66C48">
            <w:pPr>
              <w:pStyle w:val="Normal1"/>
              <w:numPr>
                <w:ilvl w:val="0"/>
                <w:numId w:val="3"/>
              </w:numPr>
            </w:pPr>
            <w:r>
              <w:rPr>
                <w:b/>
                <w:u w:val="single"/>
              </w:rPr>
              <w:t xml:space="preserve">Animals and their Environment- </w:t>
            </w:r>
            <w:r>
              <w:t xml:space="preserve">Your child can describe how animals such as Emperor Penguins, chimpanzees and orcas have adapted to suit their environment. They can do this by writing a short summary after carrying out some research. After this, ask them to design a new wondrous animal that has evolved to suit its environment considering the environmental changes it has had to face over recent years. </w:t>
            </w:r>
          </w:p>
          <w:p w:rsidR="008D14B3" w:rsidRDefault="008D14B3">
            <w:pPr>
              <w:pStyle w:val="Normal1"/>
              <w:ind w:left="720"/>
            </w:pPr>
          </w:p>
          <w:p w:rsidR="008D14B3" w:rsidRDefault="00D66C48">
            <w:pPr>
              <w:pStyle w:val="Normal1"/>
              <w:numPr>
                <w:ilvl w:val="0"/>
                <w:numId w:val="3"/>
              </w:numPr>
              <w:rPr>
                <w:b/>
              </w:rPr>
            </w:pPr>
            <w:r>
              <w:rPr>
                <w:b/>
                <w:u w:val="single"/>
              </w:rPr>
              <w:t xml:space="preserve">Where Animals Originate From - </w:t>
            </w:r>
            <w:r>
              <w:t>Ask your child to locate on a world map where different animals originate from and research why they live in these environments. Things for them to consider when researching why they originally lived in these countries are:</w:t>
            </w:r>
          </w:p>
          <w:p w:rsidR="008D14B3" w:rsidRDefault="00D66C48">
            <w:pPr>
              <w:pStyle w:val="Normal1"/>
              <w:numPr>
                <w:ilvl w:val="1"/>
                <w:numId w:val="3"/>
              </w:numPr>
            </w:pPr>
            <w:r>
              <w:t>Food sources</w:t>
            </w:r>
          </w:p>
          <w:p w:rsidR="008D14B3" w:rsidRDefault="00D66C48">
            <w:pPr>
              <w:pStyle w:val="Normal1"/>
              <w:numPr>
                <w:ilvl w:val="1"/>
                <w:numId w:val="3"/>
              </w:numPr>
            </w:pPr>
            <w:r>
              <w:t xml:space="preserve">Climate </w:t>
            </w:r>
          </w:p>
          <w:p w:rsidR="008D14B3" w:rsidRDefault="00D66C48">
            <w:pPr>
              <w:pStyle w:val="Normal1"/>
              <w:numPr>
                <w:ilvl w:val="1"/>
                <w:numId w:val="3"/>
              </w:numPr>
            </w:pPr>
            <w:r>
              <w:t xml:space="preserve">Weather </w:t>
            </w:r>
          </w:p>
          <w:p w:rsidR="008D14B3" w:rsidRDefault="00D66C48">
            <w:pPr>
              <w:pStyle w:val="Normal1"/>
              <w:numPr>
                <w:ilvl w:val="1"/>
                <w:numId w:val="3"/>
              </w:numPr>
            </w:pPr>
            <w:r>
              <w:t>Terrain</w:t>
            </w:r>
          </w:p>
          <w:p w:rsidR="008D14B3" w:rsidRDefault="00D66C48">
            <w:pPr>
              <w:pStyle w:val="Normal1"/>
              <w:ind w:left="720"/>
            </w:pPr>
            <w:r>
              <w:t xml:space="preserve">After doing this, ask them to think about how the animals they have selected have adapted so that they are able to live in the UK. Present your findings as a poster or in a PowerPoint presentation if they have access to a PC. </w:t>
            </w:r>
          </w:p>
          <w:p w:rsidR="008D14B3" w:rsidRDefault="008D14B3">
            <w:pPr>
              <w:pStyle w:val="Normal1"/>
              <w:ind w:left="720"/>
            </w:pPr>
          </w:p>
          <w:p w:rsidR="008D14B3" w:rsidRDefault="00D66C48">
            <w:pPr>
              <w:pStyle w:val="Normal1"/>
              <w:numPr>
                <w:ilvl w:val="0"/>
                <w:numId w:val="7"/>
              </w:numPr>
            </w:pPr>
            <w:r>
              <w:rPr>
                <w:b/>
                <w:u w:val="single"/>
              </w:rPr>
              <w:t>Life Cycles -</w:t>
            </w:r>
            <w:r>
              <w:t xml:space="preserve"> Ask your child to research a mammal, an insect, an amphibian, a reptile and a bird. They can then choose one and draw the life cycle of an animal and label the diagram accordingly. How does the life cycle of the chosen animal differ to a human life cycle? </w:t>
            </w:r>
          </w:p>
          <w:p w:rsidR="008D14B3" w:rsidRDefault="008D14B3">
            <w:pPr>
              <w:pStyle w:val="Normal1"/>
            </w:pPr>
          </w:p>
          <w:p w:rsidR="008D14B3" w:rsidRDefault="00D66C48">
            <w:pPr>
              <w:pStyle w:val="Normal1"/>
              <w:numPr>
                <w:ilvl w:val="0"/>
                <w:numId w:val="8"/>
              </w:numPr>
            </w:pPr>
            <w:r>
              <w:rPr>
                <w:b/>
                <w:u w:val="single"/>
              </w:rPr>
              <w:t>Animal Prints</w:t>
            </w:r>
            <w:r>
              <w:t xml:space="preserve">- Using a variety of media (this could be materials from around the house such as cloth, newspapers or magazines, felt, etc.), ask your child to create animal prints for a mammal, an insect, an amphibian, a reptile and a bird of their </w:t>
            </w:r>
            <w:r>
              <w:lastRenderedPageBreak/>
              <w:t>choice. After, they can create a collage of the animal prints they have made. They could always use a pencil or pen to sketch the animal prints!</w:t>
            </w:r>
          </w:p>
          <w:p w:rsidR="008D14B3" w:rsidRDefault="008D14B3">
            <w:pPr>
              <w:pStyle w:val="Normal1"/>
              <w:ind w:left="720"/>
            </w:pPr>
          </w:p>
          <w:p w:rsidR="008D14B3" w:rsidRDefault="00D66C48">
            <w:pPr>
              <w:pStyle w:val="Normal1"/>
              <w:numPr>
                <w:ilvl w:val="0"/>
                <w:numId w:val="9"/>
              </w:numPr>
              <w:rPr>
                <w:b/>
              </w:rPr>
            </w:pPr>
            <w:r>
              <w:rPr>
                <w:b/>
                <w:u w:val="single"/>
              </w:rPr>
              <w:t xml:space="preserve">The Life of Darwin- </w:t>
            </w:r>
            <w:r>
              <w:t xml:space="preserve">Who was Charles Darwin? Ask your child to research the scientist’s theory </w:t>
            </w:r>
            <w:proofErr w:type="spellStart"/>
            <w:r>
              <w:t>on</w:t>
            </w:r>
            <w:proofErr w:type="spellEnd"/>
            <w:r>
              <w:t xml:space="preserve"> evolution. Where are the Galapagos Islands? What species did and do still live there? What makes these animals unique and extraordinary? Write a biography about the life of Charles Darwin. </w:t>
            </w:r>
          </w:p>
        </w:tc>
      </w:tr>
      <w:tr w:rsidR="008D14B3">
        <w:trPr>
          <w:trHeight w:val="420"/>
        </w:trPr>
        <w:tc>
          <w:tcPr>
            <w:tcW w:w="9075" w:type="dxa"/>
            <w:gridSpan w:val="2"/>
            <w:shd w:val="clear" w:color="auto" w:fill="999999"/>
            <w:tcMar>
              <w:top w:w="100" w:type="dxa"/>
              <w:left w:w="100" w:type="dxa"/>
              <w:bottom w:w="100" w:type="dxa"/>
              <w:right w:w="100" w:type="dxa"/>
            </w:tcMar>
          </w:tcPr>
          <w:p w:rsidR="00B706B8" w:rsidRDefault="00D66C48">
            <w:pPr>
              <w:pStyle w:val="Normal1"/>
              <w:jc w:val="center"/>
              <w:rPr>
                <w:b/>
              </w:rPr>
            </w:pPr>
            <w:r>
              <w:rPr>
                <w:b/>
              </w:rPr>
              <w:lastRenderedPageBreak/>
              <w:t xml:space="preserve">Additional learning </w:t>
            </w:r>
            <w:proofErr w:type="spellStart"/>
            <w:r>
              <w:rPr>
                <w:b/>
              </w:rPr>
              <w:t>reso</w:t>
            </w:r>
            <w:proofErr w:type="spellEnd"/>
          </w:p>
          <w:p w:rsidR="008D14B3" w:rsidRDefault="00D66C48">
            <w:pPr>
              <w:pStyle w:val="Normal1"/>
              <w:jc w:val="center"/>
              <w:rPr>
                <w:b/>
              </w:rPr>
            </w:pPr>
            <w:proofErr w:type="spellStart"/>
            <w:r>
              <w:rPr>
                <w:b/>
              </w:rPr>
              <w:t>urces</w:t>
            </w:r>
            <w:proofErr w:type="spellEnd"/>
            <w:r>
              <w:rPr>
                <w:b/>
              </w:rPr>
              <w:t xml:space="preserve"> parents may wish to engage with</w:t>
            </w:r>
          </w:p>
        </w:tc>
      </w:tr>
      <w:tr w:rsidR="008D14B3">
        <w:trPr>
          <w:trHeight w:val="420"/>
        </w:trPr>
        <w:tc>
          <w:tcPr>
            <w:tcW w:w="9075" w:type="dxa"/>
            <w:gridSpan w:val="2"/>
            <w:shd w:val="clear" w:color="auto" w:fill="auto"/>
            <w:tcMar>
              <w:top w:w="100" w:type="dxa"/>
              <w:left w:w="100" w:type="dxa"/>
              <w:bottom w:w="100" w:type="dxa"/>
              <w:right w:w="100" w:type="dxa"/>
            </w:tcMar>
          </w:tcPr>
          <w:p w:rsidR="008D14B3" w:rsidRDefault="002C02DD">
            <w:pPr>
              <w:pStyle w:val="Normal1"/>
            </w:pPr>
            <w:hyperlink r:id="rId17">
              <w:r w:rsidR="00D66C48">
                <w:rPr>
                  <w:b/>
                  <w:color w:val="1155CC"/>
                  <w:u w:val="single"/>
                </w:rPr>
                <w:t xml:space="preserve">Classroom Secrets Learning Packs </w:t>
              </w:r>
            </w:hyperlink>
            <w:r w:rsidR="00D66C48">
              <w:rPr>
                <w:b/>
              </w:rPr>
              <w:t xml:space="preserve">- </w:t>
            </w:r>
            <w:r w:rsidR="00D66C48">
              <w:t xml:space="preserve">These packs are split into different year groups and include activities linked to reading, writing, maths and practical ideas you can do around the home. </w:t>
            </w:r>
          </w:p>
          <w:p w:rsidR="008D14B3" w:rsidRDefault="002C02DD">
            <w:pPr>
              <w:pStyle w:val="Normal1"/>
            </w:pPr>
            <w:hyperlink r:id="rId18">
              <w:proofErr w:type="spellStart"/>
              <w:r w:rsidR="00D66C48">
                <w:rPr>
                  <w:b/>
                  <w:color w:val="1155CC"/>
                  <w:u w:val="single"/>
                </w:rPr>
                <w:t>Twinkl</w:t>
              </w:r>
              <w:proofErr w:type="spellEnd"/>
            </w:hyperlink>
            <w:r w:rsidR="00D66C48">
              <w:rPr>
                <w:b/>
              </w:rPr>
              <w:t xml:space="preserve"> - </w:t>
            </w:r>
            <w:r w:rsidR="00D66C48">
              <w:t xml:space="preserve">to access these resources click on the link and sign up using your own email address and creating your own password. Use the offer code UKTWINKLHELPS. </w:t>
            </w:r>
          </w:p>
          <w:p w:rsidR="00B706B8" w:rsidRDefault="002C02DD">
            <w:pPr>
              <w:pStyle w:val="Normal1"/>
            </w:pPr>
            <w:hyperlink r:id="rId19">
              <w:proofErr w:type="spellStart"/>
              <w:r w:rsidR="00D66C48">
                <w:rPr>
                  <w:b/>
                  <w:color w:val="1155CC"/>
                  <w:u w:val="single"/>
                </w:rPr>
                <w:t>Headteacherchat</w:t>
              </w:r>
              <w:proofErr w:type="spellEnd"/>
            </w:hyperlink>
            <w:r w:rsidR="00D66C48">
              <w:t xml:space="preserve"> - This is a blog that has links to various learning platforms. Lots of these are free to access.</w:t>
            </w:r>
            <w:r w:rsidR="00B706B8">
              <w:t xml:space="preserve"> </w:t>
            </w:r>
          </w:p>
          <w:p w:rsidR="00B706B8" w:rsidRDefault="00B706B8">
            <w:pPr>
              <w:pStyle w:val="Normal1"/>
            </w:pPr>
          </w:p>
          <w:p w:rsidR="00B706B8" w:rsidRDefault="002C02DD">
            <w:pPr>
              <w:pStyle w:val="Normal1"/>
            </w:pPr>
            <w:hyperlink r:id="rId20" w:history="1">
              <w:r w:rsidR="00B706B8" w:rsidRPr="00332159">
                <w:rPr>
                  <w:rStyle w:val="Hyperlink"/>
                </w:rPr>
                <w:t>https://www.bowdleflodes.com/</w:t>
              </w:r>
            </w:hyperlink>
          </w:p>
          <w:p w:rsidR="00B706B8" w:rsidRDefault="00B706B8">
            <w:pPr>
              <w:pStyle w:val="Normal1"/>
            </w:pPr>
          </w:p>
          <w:p w:rsidR="008D14B3" w:rsidRDefault="00D66C48">
            <w:pPr>
              <w:pStyle w:val="Normal1"/>
            </w:pPr>
            <w:r>
              <w:t xml:space="preserve"> </w:t>
            </w:r>
            <w:hyperlink r:id="rId21" w:history="1">
              <w:r w:rsidR="00B706B8" w:rsidRPr="00332159">
                <w:rPr>
                  <w:rStyle w:val="Hyperlink"/>
                </w:rPr>
                <w:t>https://www.rspb.org.uk/fun-and-learning/</w:t>
              </w:r>
            </w:hyperlink>
          </w:p>
          <w:p w:rsidR="00B706B8" w:rsidRDefault="00B706B8">
            <w:pPr>
              <w:pStyle w:val="Normal1"/>
            </w:pPr>
          </w:p>
          <w:p w:rsidR="00B706B8" w:rsidRDefault="002C02DD">
            <w:pPr>
              <w:pStyle w:val="Normal1"/>
            </w:pPr>
            <w:hyperlink r:id="rId22" w:history="1">
              <w:r w:rsidR="00B706B8" w:rsidRPr="00332159">
                <w:rPr>
                  <w:rStyle w:val="Hyperlink"/>
                </w:rPr>
                <w:t>https://learning-center.homesciencetools.com/article/learn-about-animal-homes/</w:t>
              </w:r>
            </w:hyperlink>
          </w:p>
          <w:p w:rsidR="00B706B8" w:rsidRDefault="00B706B8">
            <w:pPr>
              <w:pStyle w:val="Normal1"/>
            </w:pPr>
          </w:p>
          <w:p w:rsidR="00B706B8" w:rsidRDefault="002C02DD">
            <w:pPr>
              <w:pStyle w:val="Normal1"/>
            </w:pPr>
            <w:hyperlink r:id="rId23" w:history="1">
              <w:r w:rsidR="00B706B8" w:rsidRPr="00332159">
                <w:rPr>
                  <w:rStyle w:val="Hyperlink"/>
                </w:rPr>
                <w:t>https://education.rspca.org.uk/home-resources</w:t>
              </w:r>
            </w:hyperlink>
          </w:p>
          <w:p w:rsidR="00B706B8" w:rsidRDefault="00B706B8">
            <w:pPr>
              <w:pStyle w:val="Normal1"/>
            </w:pPr>
          </w:p>
          <w:p w:rsidR="00B706B8" w:rsidRDefault="002C02DD">
            <w:pPr>
              <w:pStyle w:val="Normal1"/>
            </w:pPr>
            <w:hyperlink r:id="rId24" w:history="1">
              <w:r w:rsidR="00B706B8" w:rsidRPr="00332159">
                <w:rPr>
                  <w:rStyle w:val="Hyperlink"/>
                </w:rPr>
                <w:t>https://www.chesterzoo.org/schools/resources/</w:t>
              </w:r>
            </w:hyperlink>
          </w:p>
          <w:p w:rsidR="00B706B8" w:rsidRDefault="00B706B8">
            <w:pPr>
              <w:pStyle w:val="Normal1"/>
            </w:pPr>
          </w:p>
          <w:p w:rsidR="00B706B8" w:rsidRDefault="002C02DD">
            <w:pPr>
              <w:pStyle w:val="Normal1"/>
            </w:pPr>
            <w:hyperlink r:id="rId25" w:history="1">
              <w:r w:rsidR="00B706B8" w:rsidRPr="00332159">
                <w:rPr>
                  <w:rStyle w:val="Hyperlink"/>
                </w:rPr>
                <w:t>https://www.bbc.co.uk/bitesize/subjects/z2pfb9q</w:t>
              </w:r>
            </w:hyperlink>
          </w:p>
          <w:p w:rsidR="00B706B8" w:rsidRDefault="00B706B8">
            <w:pPr>
              <w:pStyle w:val="Normal1"/>
            </w:pPr>
            <w:r>
              <w:t>There’s also lots of sites offering ‘virtual zoos’ – can you find your own?</w:t>
            </w:r>
            <w:r w:rsidR="00D66C48">
              <w:t xml:space="preserve"> Enjoy watching the animals.</w:t>
            </w:r>
          </w:p>
          <w:p w:rsidR="00B706B8" w:rsidRDefault="00B706B8">
            <w:pPr>
              <w:pStyle w:val="Normal1"/>
            </w:pPr>
          </w:p>
          <w:p w:rsidR="00B706B8" w:rsidRDefault="00B706B8">
            <w:pPr>
              <w:pStyle w:val="Normal1"/>
            </w:pPr>
          </w:p>
        </w:tc>
      </w:tr>
      <w:tr w:rsidR="008D14B3">
        <w:trPr>
          <w:trHeight w:val="420"/>
        </w:trPr>
        <w:tc>
          <w:tcPr>
            <w:tcW w:w="9075" w:type="dxa"/>
            <w:gridSpan w:val="2"/>
            <w:shd w:val="clear" w:color="auto" w:fill="434343"/>
            <w:tcMar>
              <w:top w:w="100" w:type="dxa"/>
              <w:left w:w="100" w:type="dxa"/>
              <w:bottom w:w="100" w:type="dxa"/>
              <w:right w:w="100" w:type="dxa"/>
            </w:tcMar>
          </w:tcPr>
          <w:p w:rsidR="008D14B3" w:rsidRDefault="00D66C48">
            <w:pPr>
              <w:pStyle w:val="Normal1"/>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8D14B3" w:rsidRDefault="008D14B3">
      <w:pPr>
        <w:pStyle w:val="Normal1"/>
      </w:pPr>
    </w:p>
    <w:sectPr w:rsidR="008D14B3" w:rsidSect="008D14B3">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2AE"/>
    <w:multiLevelType w:val="multilevel"/>
    <w:tmpl w:val="695E9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B7A0C"/>
    <w:multiLevelType w:val="multilevel"/>
    <w:tmpl w:val="F9F0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9E1E1E"/>
    <w:multiLevelType w:val="multilevel"/>
    <w:tmpl w:val="593CD5C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3F08C5"/>
    <w:multiLevelType w:val="multilevel"/>
    <w:tmpl w:val="5204E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220131"/>
    <w:multiLevelType w:val="multilevel"/>
    <w:tmpl w:val="E5B4D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1521B5"/>
    <w:multiLevelType w:val="multilevel"/>
    <w:tmpl w:val="CEE01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C2259"/>
    <w:multiLevelType w:val="multilevel"/>
    <w:tmpl w:val="BCF6D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01384F"/>
    <w:multiLevelType w:val="multilevel"/>
    <w:tmpl w:val="F362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6C6B52"/>
    <w:multiLevelType w:val="multilevel"/>
    <w:tmpl w:val="E3A28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870625"/>
    <w:multiLevelType w:val="multilevel"/>
    <w:tmpl w:val="B3EA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DA386E"/>
    <w:multiLevelType w:val="multilevel"/>
    <w:tmpl w:val="09E4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43F"/>
    <w:multiLevelType w:val="multilevel"/>
    <w:tmpl w:val="8500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6"/>
  </w:num>
  <w:num w:numId="4">
    <w:abstractNumId w:val="10"/>
  </w:num>
  <w:num w:numId="5">
    <w:abstractNumId w:val="4"/>
  </w:num>
  <w:num w:numId="6">
    <w:abstractNumId w:val="0"/>
  </w:num>
  <w:num w:numId="7">
    <w:abstractNumId w:val="5"/>
  </w:num>
  <w:num w:numId="8">
    <w:abstractNumId w:val="1"/>
  </w:num>
  <w:num w:numId="9">
    <w:abstractNumId w:val="9"/>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B3"/>
    <w:rsid w:val="002C02DD"/>
    <w:rsid w:val="004029F2"/>
    <w:rsid w:val="0047234E"/>
    <w:rsid w:val="008076AA"/>
    <w:rsid w:val="008D14B3"/>
    <w:rsid w:val="009D0677"/>
    <w:rsid w:val="00B706B8"/>
    <w:rsid w:val="00BA1CE2"/>
    <w:rsid w:val="00D66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8755F-3A5E-45AE-AD76-4B863E7F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D14B3"/>
    <w:pPr>
      <w:keepNext/>
      <w:keepLines/>
      <w:spacing w:before="400" w:after="120"/>
      <w:outlineLvl w:val="0"/>
    </w:pPr>
    <w:rPr>
      <w:sz w:val="40"/>
      <w:szCs w:val="40"/>
    </w:rPr>
  </w:style>
  <w:style w:type="paragraph" w:styleId="Heading2">
    <w:name w:val="heading 2"/>
    <w:basedOn w:val="Normal1"/>
    <w:next w:val="Normal1"/>
    <w:rsid w:val="008D14B3"/>
    <w:pPr>
      <w:keepNext/>
      <w:keepLines/>
      <w:spacing w:before="360" w:after="120"/>
      <w:outlineLvl w:val="1"/>
    </w:pPr>
    <w:rPr>
      <w:sz w:val="32"/>
      <w:szCs w:val="32"/>
    </w:rPr>
  </w:style>
  <w:style w:type="paragraph" w:styleId="Heading3">
    <w:name w:val="heading 3"/>
    <w:basedOn w:val="Normal1"/>
    <w:next w:val="Normal1"/>
    <w:rsid w:val="008D14B3"/>
    <w:pPr>
      <w:keepNext/>
      <w:keepLines/>
      <w:spacing w:before="320" w:after="80"/>
      <w:outlineLvl w:val="2"/>
    </w:pPr>
    <w:rPr>
      <w:color w:val="434343"/>
      <w:sz w:val="28"/>
      <w:szCs w:val="28"/>
    </w:rPr>
  </w:style>
  <w:style w:type="paragraph" w:styleId="Heading4">
    <w:name w:val="heading 4"/>
    <w:basedOn w:val="Normal1"/>
    <w:next w:val="Normal1"/>
    <w:rsid w:val="008D14B3"/>
    <w:pPr>
      <w:keepNext/>
      <w:keepLines/>
      <w:spacing w:before="280" w:after="80"/>
      <w:outlineLvl w:val="3"/>
    </w:pPr>
    <w:rPr>
      <w:color w:val="666666"/>
      <w:sz w:val="24"/>
      <w:szCs w:val="24"/>
    </w:rPr>
  </w:style>
  <w:style w:type="paragraph" w:styleId="Heading5">
    <w:name w:val="heading 5"/>
    <w:basedOn w:val="Normal1"/>
    <w:next w:val="Normal1"/>
    <w:rsid w:val="008D14B3"/>
    <w:pPr>
      <w:keepNext/>
      <w:keepLines/>
      <w:spacing w:before="240" w:after="80"/>
      <w:outlineLvl w:val="4"/>
    </w:pPr>
    <w:rPr>
      <w:color w:val="666666"/>
    </w:rPr>
  </w:style>
  <w:style w:type="paragraph" w:styleId="Heading6">
    <w:name w:val="heading 6"/>
    <w:basedOn w:val="Normal1"/>
    <w:next w:val="Normal1"/>
    <w:rsid w:val="008D14B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D14B3"/>
  </w:style>
  <w:style w:type="paragraph" w:styleId="Title">
    <w:name w:val="Title"/>
    <w:basedOn w:val="Normal1"/>
    <w:next w:val="Normal1"/>
    <w:rsid w:val="008D14B3"/>
    <w:pPr>
      <w:keepNext/>
      <w:keepLines/>
      <w:spacing w:after="60"/>
    </w:pPr>
    <w:rPr>
      <w:sz w:val="52"/>
      <w:szCs w:val="52"/>
    </w:rPr>
  </w:style>
  <w:style w:type="paragraph" w:styleId="Subtitle">
    <w:name w:val="Subtitle"/>
    <w:basedOn w:val="Normal1"/>
    <w:next w:val="Normal1"/>
    <w:rsid w:val="008D14B3"/>
    <w:pPr>
      <w:keepNext/>
      <w:keepLines/>
      <w:spacing w:after="320"/>
    </w:pPr>
    <w:rPr>
      <w:color w:val="666666"/>
      <w:sz w:val="30"/>
      <w:szCs w:val="30"/>
    </w:rPr>
  </w:style>
  <w:style w:type="table" w:customStyle="1" w:styleId="a">
    <w:basedOn w:val="TableNormal"/>
    <w:rsid w:val="008D14B3"/>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A1C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CE2"/>
    <w:rPr>
      <w:rFonts w:ascii="Tahoma" w:hAnsi="Tahoma" w:cs="Tahoma"/>
      <w:sz w:val="16"/>
      <w:szCs w:val="16"/>
    </w:rPr>
  </w:style>
  <w:style w:type="character" w:styleId="Hyperlink">
    <w:name w:val="Hyperlink"/>
    <w:basedOn w:val="DefaultParagraphFont"/>
    <w:uiPriority w:val="99"/>
    <w:unhideWhenUsed/>
    <w:rsid w:val="008076AA"/>
    <w:rPr>
      <w:color w:val="0000FF" w:themeColor="hyperlink"/>
      <w:u w:val="single"/>
    </w:rPr>
  </w:style>
  <w:style w:type="paragraph" w:styleId="ListParagraph">
    <w:name w:val="List Paragraph"/>
    <w:basedOn w:val="Normal"/>
    <w:uiPriority w:val="34"/>
    <w:qFormat/>
    <w:rsid w:val="00B70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ay.ttrockstars.com/auth/school" TargetMode="External"/><Relationship Id="rId13" Type="http://schemas.openxmlformats.org/officeDocument/2006/relationships/hyperlink" Target="https://primarysite-prod-sorted.s3.amazonaws.com/springcroft-primary-school/UploadedDocument/915522a464444cfa96a70bc9bdaee45d/ultimate-ks2-maths-sats-organiser-y6-daily-mini-videos-puzzles-for-y5.pdf" TargetMode="External"/><Relationship Id="rId18" Type="http://schemas.openxmlformats.org/officeDocument/2006/relationships/hyperlink" Target="https://www.twinkl.co.uk/offer/UKTWINKLHELPS?utm_source=promo&amp;utm_medium=email&amp;utm_campaign=England_coronavirus_schools_email&amp;utm_content=offer_lin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spb.org.uk/fun-and-learning/" TargetMode="External"/><Relationship Id="rId7" Type="http://schemas.openxmlformats.org/officeDocument/2006/relationships/image" Target="media/image3.jpeg"/><Relationship Id="rId12" Type="http://schemas.openxmlformats.org/officeDocument/2006/relationships/hyperlink" Target="https://mathsframe.co.uk/en/resources/resource/486/Y6-Arithmetic-Practice" TargetMode="External"/><Relationship Id="rId17" Type="http://schemas.openxmlformats.org/officeDocument/2006/relationships/hyperlink" Target="https://classroomsecrets.co.uk/free-home-learning-packs/" TargetMode="External"/><Relationship Id="rId25" Type="http://schemas.openxmlformats.org/officeDocument/2006/relationships/hyperlink" Target="https://www.bbc.co.uk/bitesize/subjects/z2pfb9q" TargetMode="External"/><Relationship Id="rId2" Type="http://schemas.openxmlformats.org/officeDocument/2006/relationships/styles" Target="styles.xml"/><Relationship Id="rId16" Type="http://schemas.openxmlformats.org/officeDocument/2006/relationships/hyperlink" Target="https://www.bl.uk/childrens-books" TargetMode="External"/><Relationship Id="rId20" Type="http://schemas.openxmlformats.org/officeDocument/2006/relationships/hyperlink" Target="https://www.bowdleflod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hiterosemaths.com/homelearning/year-5/" TargetMode="External"/><Relationship Id="rId24" Type="http://schemas.openxmlformats.org/officeDocument/2006/relationships/hyperlink" Target="https://www.chesterzoo.org/schools/resources/" TargetMode="External"/><Relationship Id="rId5" Type="http://schemas.openxmlformats.org/officeDocument/2006/relationships/image" Target="media/image1.jpeg"/><Relationship Id="rId15" Type="http://schemas.openxmlformats.org/officeDocument/2006/relationships/hyperlink" Target="https://www.booktrust.org.uk/" TargetMode="External"/><Relationship Id="rId23" Type="http://schemas.openxmlformats.org/officeDocument/2006/relationships/hyperlink" Target="https://education.rspca.org.uk/home-resources" TargetMode="External"/><Relationship Id="rId10" Type="http://schemas.openxmlformats.org/officeDocument/2006/relationships/hyperlink" Target="https://www.teacherled.com/iresources/decimals/comparedecimals/" TargetMode="External"/><Relationship Id="rId19" Type="http://schemas.openxmlformats.org/officeDocument/2006/relationships/hyperlink" Target="https://www.headteacherchat.com/post/corona-virus-free-resources-for-teachers-and-schools" TargetMode="External"/><Relationship Id="rId4" Type="http://schemas.openxmlformats.org/officeDocument/2006/relationships/webSettings" Target="webSettings.xml"/><Relationship Id="rId9" Type="http://schemas.openxmlformats.org/officeDocument/2006/relationships/hyperlink" Target="https://www.topmarks.co.uk/maths-games/hit-the-button" TargetMode="External"/><Relationship Id="rId14" Type="http://schemas.openxmlformats.org/officeDocument/2006/relationships/hyperlink" Target="https://www.lovereading4kids.co.uk/extract/2077/The-Highwayman-by-Alfred-Noyes.html" TargetMode="External"/><Relationship Id="rId22" Type="http://schemas.openxmlformats.org/officeDocument/2006/relationships/hyperlink" Target="https://learning-center.homesciencetools.com/article/learn-about-animal-hom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H</dc:creator>
  <cp:lastModifiedBy>Lee McClure</cp:lastModifiedBy>
  <cp:revision>4</cp:revision>
  <dcterms:created xsi:type="dcterms:W3CDTF">2020-04-23T09:08:00Z</dcterms:created>
  <dcterms:modified xsi:type="dcterms:W3CDTF">2020-04-26T12:16:00Z</dcterms:modified>
</cp:coreProperties>
</file>