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7700" w:rsidRDefault="00196D8E" w:rsidP="00196D8E">
      <w:pPr>
        <w:pStyle w:val="Normal1"/>
        <w:jc w:val="center"/>
      </w:pPr>
      <w:r>
        <w:rPr>
          <w:noProof/>
        </w:rPr>
        <w:drawing>
          <wp:inline distT="0" distB="0" distL="0" distR="0">
            <wp:extent cx="1236921" cy="951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3719" cy="964527"/>
                    </a:xfrm>
                    <a:prstGeom prst="rect">
                      <a:avLst/>
                    </a:prstGeom>
                  </pic:spPr>
                </pic:pic>
              </a:graphicData>
            </a:graphic>
          </wp:inline>
        </w:drawing>
      </w:r>
      <w:r>
        <w:rPr>
          <w:noProof/>
        </w:rPr>
        <w:drawing>
          <wp:inline distT="0" distB="0" distL="0" distR="0" wp14:anchorId="2F08F35C" wp14:editId="056CD8BB">
            <wp:extent cx="1883726"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dline.png"/>
                    <pic:cNvPicPr/>
                  </pic:nvPicPr>
                  <pic:blipFill>
                    <a:blip r:embed="rId6">
                      <a:extLst>
                        <a:ext uri="{28A0092B-C50C-407E-A947-70E740481C1C}">
                          <a14:useLocalDpi xmlns:a14="http://schemas.microsoft.com/office/drawing/2010/main" val="0"/>
                        </a:ext>
                      </a:extLst>
                    </a:blip>
                    <a:stretch>
                      <a:fillRect/>
                    </a:stretch>
                  </pic:blipFill>
                  <pic:spPr>
                    <a:xfrm>
                      <a:off x="0" y="0"/>
                      <a:ext cx="1888581" cy="1040901"/>
                    </a:xfrm>
                    <a:prstGeom prst="rect">
                      <a:avLst/>
                    </a:prstGeom>
                  </pic:spPr>
                </pic:pic>
              </a:graphicData>
            </a:graphic>
          </wp:inline>
        </w:drawing>
      </w:r>
      <w:r>
        <w:rPr>
          <w:noProof/>
        </w:rPr>
        <w:drawing>
          <wp:inline distT="0" distB="0" distL="0" distR="0">
            <wp:extent cx="1404185" cy="992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vale 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8143" cy="995030"/>
                    </a:xfrm>
                    <a:prstGeom prst="rect">
                      <a:avLst/>
                    </a:prstGeom>
                  </pic:spPr>
                </pic:pic>
              </a:graphicData>
            </a:graphic>
          </wp:inline>
        </w:drawing>
      </w:r>
    </w:p>
    <w:p w:rsidR="00B37700" w:rsidRDefault="00B37700" w:rsidP="00196D8E">
      <w:pPr>
        <w:pStyle w:val="Normal1"/>
        <w:jc w:val="center"/>
      </w:pPr>
    </w:p>
    <w:p w:rsidR="00B37700" w:rsidRDefault="00B37700">
      <w:pPr>
        <w:pStyle w:val="Normal1"/>
      </w:pPr>
      <w:bookmarkStart w:id="0" w:name="_GoBack"/>
      <w:bookmarkEnd w:id="0"/>
    </w:p>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B37700">
        <w:trPr>
          <w:trHeight w:val="420"/>
        </w:trPr>
        <w:tc>
          <w:tcPr>
            <w:tcW w:w="9075" w:type="dxa"/>
            <w:gridSpan w:val="2"/>
            <w:shd w:val="clear" w:color="auto" w:fill="666666"/>
            <w:tcMar>
              <w:top w:w="100" w:type="dxa"/>
              <w:left w:w="100" w:type="dxa"/>
              <w:bottom w:w="100" w:type="dxa"/>
              <w:right w:w="100" w:type="dxa"/>
            </w:tcMar>
          </w:tcPr>
          <w:p w:rsidR="00B37700" w:rsidRDefault="003F0ECC">
            <w:pPr>
              <w:pStyle w:val="Normal1"/>
              <w:widowControl w:val="0"/>
              <w:pBdr>
                <w:top w:val="nil"/>
                <w:left w:val="nil"/>
                <w:bottom w:val="nil"/>
                <w:right w:val="nil"/>
                <w:between w:val="nil"/>
              </w:pBdr>
              <w:spacing w:line="240" w:lineRule="auto"/>
              <w:jc w:val="center"/>
              <w:rPr>
                <w:b/>
                <w:color w:val="FFFFFF"/>
              </w:rPr>
            </w:pPr>
            <w:r>
              <w:rPr>
                <w:b/>
                <w:color w:val="FFFFFF"/>
              </w:rPr>
              <w:t>Learning Project WEEK 5 - Environment</w:t>
            </w:r>
          </w:p>
        </w:tc>
      </w:tr>
      <w:tr w:rsidR="00B37700">
        <w:trPr>
          <w:trHeight w:val="420"/>
        </w:trPr>
        <w:tc>
          <w:tcPr>
            <w:tcW w:w="9075" w:type="dxa"/>
            <w:gridSpan w:val="2"/>
            <w:shd w:val="clear" w:color="auto" w:fill="auto"/>
            <w:tcMar>
              <w:top w:w="100" w:type="dxa"/>
              <w:left w:w="100" w:type="dxa"/>
              <w:bottom w:w="100" w:type="dxa"/>
              <w:right w:w="100" w:type="dxa"/>
            </w:tcMar>
          </w:tcPr>
          <w:p w:rsidR="00B37700" w:rsidRDefault="003F0ECC">
            <w:pPr>
              <w:pStyle w:val="Normal1"/>
              <w:widowControl w:val="0"/>
              <w:pBdr>
                <w:top w:val="nil"/>
                <w:left w:val="nil"/>
                <w:bottom w:val="nil"/>
                <w:right w:val="nil"/>
                <w:between w:val="nil"/>
              </w:pBdr>
              <w:spacing w:line="240" w:lineRule="auto"/>
              <w:jc w:val="center"/>
            </w:pPr>
            <w:r>
              <w:rPr>
                <w:b/>
              </w:rPr>
              <w:t xml:space="preserve">Age Range: </w:t>
            </w:r>
            <w:r>
              <w:t>Y5</w:t>
            </w:r>
            <w:r w:rsidR="00571682">
              <w:t xml:space="preserve">/6  Mrs. Henstock / </w:t>
            </w:r>
            <w:proofErr w:type="spellStart"/>
            <w:r w:rsidR="00571682">
              <w:t>Fearn</w:t>
            </w:r>
            <w:proofErr w:type="spellEnd"/>
            <w:r w:rsidR="00571682">
              <w:t xml:space="preserve"> / Mayston</w:t>
            </w:r>
          </w:p>
        </w:tc>
      </w:tr>
      <w:tr w:rsidR="00B37700">
        <w:tc>
          <w:tcPr>
            <w:tcW w:w="4575" w:type="dxa"/>
            <w:shd w:val="clear" w:color="auto" w:fill="999999"/>
            <w:tcMar>
              <w:top w:w="100" w:type="dxa"/>
              <w:left w:w="100" w:type="dxa"/>
              <w:bottom w:w="100" w:type="dxa"/>
              <w:right w:w="100" w:type="dxa"/>
            </w:tcMar>
          </w:tcPr>
          <w:p w:rsidR="00B37700" w:rsidRDefault="003F0ECC">
            <w:pPr>
              <w:pStyle w:val="Normal1"/>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B37700" w:rsidRDefault="003F0ECC">
            <w:pPr>
              <w:pStyle w:val="Normal1"/>
              <w:widowControl w:val="0"/>
              <w:spacing w:line="240" w:lineRule="auto"/>
              <w:jc w:val="center"/>
              <w:rPr>
                <w:b/>
              </w:rPr>
            </w:pPr>
            <w:r>
              <w:rPr>
                <w:b/>
                <w:sz w:val="20"/>
                <w:szCs w:val="20"/>
              </w:rPr>
              <w:t>Weekly Reading Tasks (Aim to do 1 per day)</w:t>
            </w:r>
          </w:p>
        </w:tc>
      </w:tr>
      <w:tr w:rsidR="00B37700">
        <w:tc>
          <w:tcPr>
            <w:tcW w:w="4575" w:type="dxa"/>
            <w:shd w:val="clear" w:color="auto" w:fill="auto"/>
            <w:tcMar>
              <w:top w:w="100" w:type="dxa"/>
              <w:left w:w="100" w:type="dxa"/>
              <w:bottom w:w="100" w:type="dxa"/>
              <w:right w:w="100" w:type="dxa"/>
            </w:tcMar>
          </w:tcPr>
          <w:p w:rsidR="00B37700" w:rsidRDefault="003F0ECC">
            <w:pPr>
              <w:pStyle w:val="Normal1"/>
              <w:widowControl w:val="0"/>
              <w:numPr>
                <w:ilvl w:val="0"/>
                <w:numId w:val="6"/>
              </w:numPr>
              <w:spacing w:line="240" w:lineRule="auto"/>
              <w:rPr>
                <w:sz w:val="18"/>
                <w:szCs w:val="18"/>
              </w:rPr>
            </w:pPr>
            <w:r>
              <w:rPr>
                <w:sz w:val="18"/>
                <w:szCs w:val="18"/>
              </w:rPr>
              <w:t xml:space="preserve">Get your child to play on </w:t>
            </w:r>
            <w:hyperlink r:id="rId8">
              <w:r>
                <w:rPr>
                  <w:color w:val="1155CC"/>
                  <w:sz w:val="18"/>
                  <w:szCs w:val="18"/>
                  <w:u w:val="single"/>
                </w:rPr>
                <w:t xml:space="preserve">Times Table </w:t>
              </w:r>
              <w:proofErr w:type="spellStart"/>
              <w:r>
                <w:rPr>
                  <w:color w:val="1155CC"/>
                  <w:sz w:val="18"/>
                  <w:szCs w:val="18"/>
                  <w:u w:val="single"/>
                </w:rPr>
                <w:t>Rockstars</w:t>
              </w:r>
              <w:proofErr w:type="spellEnd"/>
            </w:hyperlink>
            <w:r>
              <w:rPr>
                <w:sz w:val="18"/>
                <w:szCs w:val="18"/>
              </w:rPr>
              <w:t xml:space="preserve">. </w:t>
            </w:r>
            <w:r w:rsidR="00571682">
              <w:rPr>
                <w:sz w:val="18"/>
                <w:szCs w:val="18"/>
              </w:rPr>
              <w:t>Mrs Beresford plays most week days – challenge her!</w:t>
            </w:r>
            <w:r>
              <w:rPr>
                <w:color w:val="1155CC"/>
                <w:sz w:val="18"/>
                <w:szCs w:val="18"/>
                <w:u w:val="single"/>
              </w:rPr>
              <w:t xml:space="preserve"> </w:t>
            </w:r>
            <w:r>
              <w:rPr>
                <w:sz w:val="18"/>
                <w:szCs w:val="18"/>
              </w:rPr>
              <w:t xml:space="preserve">  </w:t>
            </w:r>
          </w:p>
          <w:p w:rsidR="00B37700" w:rsidRDefault="003F0ECC">
            <w:pPr>
              <w:pStyle w:val="Normal1"/>
              <w:widowControl w:val="0"/>
              <w:numPr>
                <w:ilvl w:val="0"/>
                <w:numId w:val="7"/>
              </w:numPr>
              <w:spacing w:line="240" w:lineRule="auto"/>
              <w:rPr>
                <w:sz w:val="18"/>
                <w:szCs w:val="18"/>
              </w:rPr>
            </w:pPr>
            <w:r>
              <w:rPr>
                <w:sz w:val="18"/>
                <w:szCs w:val="18"/>
              </w:rPr>
              <w:t xml:space="preserve">Ask your child to show everything they know about shape on a piece of paper. This could be pictures, diagrams, explanations, methods etc. Get them to be as creative as they want to be. </w:t>
            </w:r>
          </w:p>
          <w:p w:rsidR="00B37700" w:rsidRDefault="003F0ECC">
            <w:pPr>
              <w:pStyle w:val="Normal1"/>
              <w:widowControl w:val="0"/>
              <w:numPr>
                <w:ilvl w:val="0"/>
                <w:numId w:val="6"/>
              </w:numPr>
              <w:spacing w:line="240" w:lineRule="auto"/>
              <w:rPr>
                <w:sz w:val="18"/>
                <w:szCs w:val="18"/>
              </w:rPr>
            </w:pPr>
            <w:r>
              <w:rPr>
                <w:sz w:val="18"/>
                <w:szCs w:val="18"/>
              </w:rPr>
              <w:t xml:space="preserve">Here are some </w:t>
            </w:r>
            <w:hyperlink r:id="rId9">
              <w:r>
                <w:rPr>
                  <w:color w:val="1155CC"/>
                  <w:sz w:val="18"/>
                  <w:szCs w:val="18"/>
                  <w:u w:val="single"/>
                </w:rPr>
                <w:t>mini maths tasks</w:t>
              </w:r>
            </w:hyperlink>
            <w:r>
              <w:rPr>
                <w:sz w:val="18"/>
                <w:szCs w:val="18"/>
              </w:rPr>
              <w:t xml:space="preserve">. Encourage your child to work through the activities given for each day for their specific year group.   </w:t>
            </w:r>
          </w:p>
          <w:p w:rsidR="00B37700" w:rsidRDefault="003F0ECC">
            <w:pPr>
              <w:pStyle w:val="Normal1"/>
              <w:widowControl w:val="0"/>
              <w:numPr>
                <w:ilvl w:val="0"/>
                <w:numId w:val="6"/>
              </w:numPr>
              <w:spacing w:line="240" w:lineRule="auto"/>
              <w:rPr>
                <w:sz w:val="18"/>
                <w:szCs w:val="18"/>
              </w:rPr>
            </w:pPr>
            <w:r>
              <w:rPr>
                <w:sz w:val="18"/>
                <w:szCs w:val="18"/>
              </w:rPr>
              <w:t xml:space="preserve">Challenge your child to select items in your house (this could be rubbish, materials, household objects) and sort them into things that are recyclable and non-recyclable. What percentage and fraction of items are recyclable? </w:t>
            </w:r>
          </w:p>
          <w:p w:rsidR="00B37700" w:rsidRDefault="003F0ECC">
            <w:pPr>
              <w:pStyle w:val="Normal1"/>
              <w:widowControl w:val="0"/>
              <w:numPr>
                <w:ilvl w:val="0"/>
                <w:numId w:val="6"/>
              </w:numPr>
              <w:spacing w:line="240" w:lineRule="auto"/>
              <w:rPr>
                <w:sz w:val="18"/>
                <w:szCs w:val="18"/>
              </w:rPr>
            </w:pPr>
            <w:r>
              <w:rPr>
                <w:sz w:val="18"/>
                <w:szCs w:val="18"/>
              </w:rPr>
              <w:t xml:space="preserve">Daily </w:t>
            </w:r>
            <w:hyperlink r:id="rId10">
              <w:r>
                <w:rPr>
                  <w:color w:val="1155CC"/>
                  <w:sz w:val="18"/>
                  <w:szCs w:val="18"/>
                  <w:u w:val="single"/>
                </w:rPr>
                <w:t>arithmetic</w:t>
              </w:r>
            </w:hyperlink>
            <w:r>
              <w:rPr>
                <w:sz w:val="18"/>
                <w:szCs w:val="18"/>
              </w:rPr>
              <w:t xml:space="preserve"> for different areas of maths. Ask your child to work on level 4, 5 and 6 activities and get them to practise something they find difficult.  </w:t>
            </w:r>
          </w:p>
          <w:p w:rsidR="00B37700" w:rsidRDefault="003F0ECC">
            <w:pPr>
              <w:pStyle w:val="Normal1"/>
              <w:widowControl w:val="0"/>
              <w:numPr>
                <w:ilvl w:val="0"/>
                <w:numId w:val="6"/>
              </w:numPr>
              <w:spacing w:line="240" w:lineRule="auto"/>
              <w:rPr>
                <w:sz w:val="18"/>
                <w:szCs w:val="18"/>
              </w:rPr>
            </w:pPr>
            <w:r>
              <w:rPr>
                <w:sz w:val="18"/>
                <w:szCs w:val="18"/>
              </w:rPr>
              <w:t xml:space="preserve">Get your child to work on their </w:t>
            </w:r>
            <w:hyperlink r:id="rId11">
              <w:r>
                <w:rPr>
                  <w:color w:val="1155CC"/>
                  <w:sz w:val="18"/>
                  <w:szCs w:val="18"/>
                  <w:u w:val="single"/>
                </w:rPr>
                <w:t>reasoning and problem solving</w:t>
              </w:r>
            </w:hyperlink>
            <w:r>
              <w:rPr>
                <w:sz w:val="18"/>
                <w:szCs w:val="18"/>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p w:rsidR="00571682" w:rsidRDefault="00571682">
            <w:pPr>
              <w:pStyle w:val="Normal1"/>
              <w:widowControl w:val="0"/>
              <w:numPr>
                <w:ilvl w:val="0"/>
                <w:numId w:val="6"/>
              </w:numPr>
              <w:spacing w:line="240" w:lineRule="auto"/>
              <w:rPr>
                <w:sz w:val="18"/>
                <w:szCs w:val="18"/>
              </w:rPr>
            </w:pPr>
            <w:r>
              <w:rPr>
                <w:sz w:val="18"/>
                <w:szCs w:val="18"/>
              </w:rPr>
              <w:t xml:space="preserve">Continue with White Rose Maths. Finish off decimals and move onto multiplication, division and area. </w:t>
            </w:r>
            <w:hyperlink r:id="rId12" w:history="1">
              <w:r w:rsidRPr="00440BD9">
                <w:rPr>
                  <w:rStyle w:val="Hyperlink"/>
                  <w:sz w:val="18"/>
                  <w:szCs w:val="18"/>
                </w:rPr>
                <w:t>https://whiterosemaths.com/homelearning/year-5/</w:t>
              </w:r>
            </w:hyperlink>
          </w:p>
        </w:tc>
        <w:tc>
          <w:tcPr>
            <w:tcW w:w="4500" w:type="dxa"/>
            <w:shd w:val="clear" w:color="auto" w:fill="auto"/>
            <w:tcMar>
              <w:top w:w="100" w:type="dxa"/>
              <w:left w:w="100" w:type="dxa"/>
              <w:bottom w:w="100" w:type="dxa"/>
              <w:right w:w="100" w:type="dxa"/>
            </w:tcMar>
          </w:tcPr>
          <w:p w:rsidR="00D17D87" w:rsidRPr="00571682" w:rsidRDefault="00D17D87" w:rsidP="00D17D87">
            <w:pPr>
              <w:pStyle w:val="Normal1"/>
              <w:numPr>
                <w:ilvl w:val="0"/>
                <w:numId w:val="8"/>
              </w:numPr>
              <w:spacing w:line="240" w:lineRule="auto"/>
              <w:rPr>
                <w:sz w:val="18"/>
                <w:szCs w:val="18"/>
              </w:rPr>
            </w:pPr>
            <w:r w:rsidRPr="00571682">
              <w:rPr>
                <w:sz w:val="18"/>
                <w:szCs w:val="18"/>
              </w:rPr>
              <w:t xml:space="preserve">Try reading from: </w:t>
            </w:r>
            <w:hyperlink r:id="rId13" w:history="1">
              <w:r w:rsidRPr="00571682">
                <w:rPr>
                  <w:rStyle w:val="Hyperlink"/>
                  <w:sz w:val="18"/>
                  <w:szCs w:val="18"/>
                </w:rPr>
                <w:t>https://www.booktrust.org.uk/</w:t>
              </w:r>
            </w:hyperlink>
          </w:p>
          <w:p w:rsidR="00D17D87" w:rsidRPr="00571682" w:rsidRDefault="00D17D87" w:rsidP="00D17D87">
            <w:pPr>
              <w:pStyle w:val="Normal1"/>
              <w:spacing w:line="240" w:lineRule="auto"/>
              <w:ind w:left="360"/>
              <w:rPr>
                <w:sz w:val="18"/>
                <w:szCs w:val="18"/>
              </w:rPr>
            </w:pPr>
          </w:p>
          <w:p w:rsidR="00D17D87" w:rsidRPr="00571682" w:rsidRDefault="00196D8E" w:rsidP="00D17D87">
            <w:pPr>
              <w:pStyle w:val="Normal1"/>
              <w:spacing w:line="240" w:lineRule="auto"/>
              <w:ind w:left="720"/>
              <w:rPr>
                <w:sz w:val="18"/>
                <w:szCs w:val="18"/>
              </w:rPr>
            </w:pPr>
            <w:hyperlink r:id="rId14" w:history="1">
              <w:r w:rsidR="00D17D87" w:rsidRPr="00571682">
                <w:rPr>
                  <w:rStyle w:val="Hyperlink"/>
                  <w:sz w:val="18"/>
                  <w:szCs w:val="18"/>
                </w:rPr>
                <w:t>https://www.bl.uk/childrens-books</w:t>
              </w:r>
            </w:hyperlink>
          </w:p>
          <w:p w:rsidR="00D17D87" w:rsidRPr="00571682" w:rsidRDefault="00D17D87" w:rsidP="00D17D87">
            <w:pPr>
              <w:pStyle w:val="Normal1"/>
              <w:spacing w:line="240" w:lineRule="auto"/>
              <w:rPr>
                <w:sz w:val="18"/>
                <w:szCs w:val="18"/>
              </w:rPr>
            </w:pPr>
            <w:r w:rsidRPr="00571682">
              <w:rPr>
                <w:sz w:val="18"/>
                <w:szCs w:val="18"/>
              </w:rPr>
              <w:t xml:space="preserve">             There’s lots of books, puzzles, quizzes     and activities on here to choose from.</w:t>
            </w:r>
          </w:p>
          <w:p w:rsidR="00571682" w:rsidRDefault="00571682" w:rsidP="00FF25B3">
            <w:pPr>
              <w:pStyle w:val="Normal1"/>
              <w:widowControl w:val="0"/>
              <w:spacing w:line="240" w:lineRule="auto"/>
              <w:rPr>
                <w:sz w:val="18"/>
                <w:szCs w:val="18"/>
              </w:rPr>
            </w:pPr>
          </w:p>
          <w:p w:rsidR="00B37700" w:rsidRDefault="003F0ECC">
            <w:pPr>
              <w:pStyle w:val="Normal1"/>
              <w:widowControl w:val="0"/>
              <w:numPr>
                <w:ilvl w:val="0"/>
                <w:numId w:val="3"/>
              </w:numPr>
              <w:spacing w:line="240" w:lineRule="auto"/>
              <w:rPr>
                <w:sz w:val="18"/>
                <w:szCs w:val="18"/>
              </w:rPr>
            </w:pPr>
            <w:r>
              <w:rPr>
                <w:sz w:val="18"/>
                <w:szCs w:val="18"/>
              </w:rPr>
              <w:t xml:space="preserve">Following this, ask your child to summarise the events from the chapter. They could bullet point what happened, create a comic strip or present the information in their own creative way. </w:t>
            </w:r>
          </w:p>
          <w:p w:rsidR="00571682" w:rsidRDefault="00571682" w:rsidP="00FF25B3">
            <w:pPr>
              <w:pStyle w:val="Normal1"/>
              <w:widowControl w:val="0"/>
              <w:spacing w:line="240" w:lineRule="auto"/>
              <w:rPr>
                <w:sz w:val="18"/>
                <w:szCs w:val="18"/>
              </w:rPr>
            </w:pPr>
          </w:p>
          <w:p w:rsidR="00B37700" w:rsidRDefault="003F0ECC">
            <w:pPr>
              <w:pStyle w:val="Normal1"/>
              <w:widowControl w:val="0"/>
              <w:numPr>
                <w:ilvl w:val="0"/>
                <w:numId w:val="3"/>
              </w:numPr>
              <w:spacing w:line="240" w:lineRule="auto"/>
              <w:rPr>
                <w:sz w:val="18"/>
                <w:szCs w:val="18"/>
              </w:rPr>
            </w:pPr>
            <w:r>
              <w:rPr>
                <w:sz w:val="18"/>
                <w:szCs w:val="18"/>
              </w:rPr>
              <w:t xml:space="preserve">Encourage your child to note down any unfamiliar words from the chapter they have read. Explore the meanings of these words by using a dictionary, reading around the sentence or using print conventions. </w:t>
            </w:r>
          </w:p>
          <w:p w:rsidR="00571682" w:rsidRDefault="00571682" w:rsidP="00571682">
            <w:pPr>
              <w:pStyle w:val="Normal1"/>
              <w:widowControl w:val="0"/>
              <w:spacing w:line="240" w:lineRule="auto"/>
              <w:ind w:left="720"/>
              <w:rPr>
                <w:sz w:val="18"/>
                <w:szCs w:val="18"/>
              </w:rPr>
            </w:pPr>
          </w:p>
          <w:p w:rsidR="00571682" w:rsidRDefault="003F0ECC">
            <w:pPr>
              <w:pStyle w:val="Normal1"/>
              <w:widowControl w:val="0"/>
              <w:numPr>
                <w:ilvl w:val="0"/>
                <w:numId w:val="3"/>
              </w:numPr>
              <w:spacing w:line="240" w:lineRule="auto"/>
              <w:rPr>
                <w:sz w:val="18"/>
                <w:szCs w:val="18"/>
              </w:rPr>
            </w:pPr>
            <w:r>
              <w:rPr>
                <w:sz w:val="18"/>
                <w:szCs w:val="18"/>
              </w:rPr>
              <w:t xml:space="preserve">Challenge your child to read something around the house that isn’t a </w:t>
            </w:r>
            <w:r w:rsidR="00571682">
              <w:rPr>
                <w:sz w:val="18"/>
                <w:szCs w:val="18"/>
              </w:rPr>
              <w:t xml:space="preserve">book. </w:t>
            </w:r>
          </w:p>
          <w:p w:rsidR="00424C98" w:rsidRDefault="00424C98" w:rsidP="00FF25B3">
            <w:pPr>
              <w:pStyle w:val="Normal1"/>
              <w:widowControl w:val="0"/>
              <w:spacing w:line="240" w:lineRule="auto"/>
              <w:rPr>
                <w:sz w:val="18"/>
                <w:szCs w:val="18"/>
              </w:rPr>
            </w:pPr>
          </w:p>
          <w:p w:rsidR="00424C98" w:rsidRDefault="00571682" w:rsidP="00424C98">
            <w:pPr>
              <w:pStyle w:val="Normal1"/>
              <w:numPr>
                <w:ilvl w:val="0"/>
                <w:numId w:val="9"/>
              </w:numPr>
              <w:rPr>
                <w:sz w:val="18"/>
                <w:szCs w:val="18"/>
              </w:rPr>
            </w:pPr>
            <w:r>
              <w:rPr>
                <w:sz w:val="18"/>
                <w:szCs w:val="18"/>
              </w:rPr>
              <w:t xml:space="preserve">Complete a reading comprehension from </w:t>
            </w:r>
            <w:proofErr w:type="spellStart"/>
            <w:r>
              <w:rPr>
                <w:sz w:val="18"/>
                <w:szCs w:val="18"/>
              </w:rPr>
              <w:t>Twinkl</w:t>
            </w:r>
            <w:proofErr w:type="spellEnd"/>
            <w:r w:rsidR="00424C98">
              <w:rPr>
                <w:color w:val="1155CC"/>
                <w:sz w:val="18"/>
                <w:szCs w:val="18"/>
                <w:u w:val="single"/>
              </w:rPr>
              <w:t xml:space="preserve"> </w:t>
            </w:r>
            <w:r w:rsidR="00D13B00">
              <w:rPr>
                <w:color w:val="1155CC"/>
                <w:sz w:val="18"/>
                <w:szCs w:val="18"/>
                <w:u w:val="single"/>
              </w:rPr>
              <w:t xml:space="preserve"> </w:t>
            </w:r>
            <w:r w:rsidR="003F0ECC">
              <w:rPr>
                <w:sz w:val="18"/>
                <w:szCs w:val="18"/>
              </w:rPr>
              <w:t xml:space="preserve"> </w:t>
            </w:r>
            <w:proofErr w:type="spellStart"/>
            <w:r w:rsidR="00424C98">
              <w:rPr>
                <w:sz w:val="18"/>
                <w:szCs w:val="18"/>
              </w:rPr>
              <w:t>eg</w:t>
            </w:r>
            <w:proofErr w:type="spellEnd"/>
            <w:r w:rsidR="00424C98">
              <w:rPr>
                <w:sz w:val="18"/>
                <w:szCs w:val="18"/>
              </w:rPr>
              <w:t xml:space="preserve">. </w:t>
            </w:r>
            <w:r w:rsidR="00D13B00">
              <w:rPr>
                <w:sz w:val="18"/>
                <w:szCs w:val="18"/>
              </w:rPr>
              <w:t>VE Day, End Plastic Pollution UKS2, Waste and Pollution UKS2, David Attenborough UKS2</w:t>
            </w:r>
            <w:r w:rsidR="00424C98">
              <w:rPr>
                <w:sz w:val="18"/>
                <w:szCs w:val="18"/>
              </w:rPr>
              <w:t xml:space="preserve">. </w:t>
            </w:r>
          </w:p>
          <w:p w:rsidR="00571682" w:rsidRDefault="00196D8E" w:rsidP="00424C98">
            <w:pPr>
              <w:pStyle w:val="Normal1"/>
              <w:ind w:left="720"/>
              <w:rPr>
                <w:sz w:val="18"/>
                <w:szCs w:val="18"/>
              </w:rPr>
            </w:pPr>
            <w:hyperlink r:id="rId15">
              <w:proofErr w:type="spellStart"/>
              <w:r w:rsidR="00424C98" w:rsidRPr="00424C98">
                <w:rPr>
                  <w:b/>
                  <w:color w:val="1155CC"/>
                  <w:sz w:val="18"/>
                  <w:szCs w:val="18"/>
                  <w:u w:val="single"/>
                </w:rPr>
                <w:t>Twinkl</w:t>
              </w:r>
              <w:proofErr w:type="spellEnd"/>
            </w:hyperlink>
            <w:r w:rsidR="00424C98" w:rsidRPr="00424C98">
              <w:rPr>
                <w:b/>
                <w:sz w:val="18"/>
                <w:szCs w:val="18"/>
              </w:rPr>
              <w:t xml:space="preserve"> - </w:t>
            </w:r>
            <w:r w:rsidR="00424C98" w:rsidRPr="00424C98">
              <w:rPr>
                <w:sz w:val="18"/>
                <w:szCs w:val="18"/>
              </w:rPr>
              <w:t xml:space="preserve">to access these resources click on the link and sign up using your own email address and creating your own password. Use the offer code UKTWINKLHELPS. </w:t>
            </w:r>
          </w:p>
        </w:tc>
      </w:tr>
      <w:tr w:rsidR="00B37700">
        <w:tc>
          <w:tcPr>
            <w:tcW w:w="4575" w:type="dxa"/>
            <w:shd w:val="clear" w:color="auto" w:fill="999999"/>
            <w:tcMar>
              <w:top w:w="100" w:type="dxa"/>
              <w:left w:w="100" w:type="dxa"/>
              <w:bottom w:w="100" w:type="dxa"/>
              <w:right w:w="100" w:type="dxa"/>
            </w:tcMar>
          </w:tcPr>
          <w:p w:rsidR="00B37700" w:rsidRDefault="003F0ECC">
            <w:pPr>
              <w:pStyle w:val="Normal1"/>
              <w:widowControl w:val="0"/>
              <w:spacing w:line="240" w:lineRule="auto"/>
              <w:jc w:val="center"/>
              <w:rPr>
                <w:b/>
                <w:sz w:val="20"/>
                <w:szCs w:val="20"/>
              </w:rPr>
            </w:pPr>
            <w:r>
              <w:rPr>
                <w:b/>
                <w:sz w:val="20"/>
                <w:szCs w:val="20"/>
              </w:rPr>
              <w:t>Weekly Spelling Tasks (Aim to do 1 per day)</w:t>
            </w:r>
          </w:p>
        </w:tc>
        <w:tc>
          <w:tcPr>
            <w:tcW w:w="4500" w:type="dxa"/>
            <w:shd w:val="clear" w:color="auto" w:fill="999999"/>
            <w:tcMar>
              <w:top w:w="100" w:type="dxa"/>
              <w:left w:w="100" w:type="dxa"/>
              <w:bottom w:w="100" w:type="dxa"/>
              <w:right w:w="100" w:type="dxa"/>
            </w:tcMar>
          </w:tcPr>
          <w:p w:rsidR="00B37700" w:rsidRDefault="003F0ECC">
            <w:pPr>
              <w:pStyle w:val="Normal1"/>
              <w:widowControl w:val="0"/>
              <w:pBdr>
                <w:top w:val="nil"/>
                <w:left w:val="nil"/>
                <w:bottom w:val="nil"/>
                <w:right w:val="nil"/>
                <w:between w:val="nil"/>
              </w:pBdr>
              <w:spacing w:line="240" w:lineRule="auto"/>
              <w:jc w:val="center"/>
              <w:rPr>
                <w:b/>
                <w:sz w:val="20"/>
                <w:szCs w:val="20"/>
              </w:rPr>
            </w:pPr>
            <w:r>
              <w:rPr>
                <w:b/>
                <w:sz w:val="20"/>
                <w:szCs w:val="20"/>
              </w:rPr>
              <w:t>Weekly Writing Tasks (Aim to do 1 per day)</w:t>
            </w:r>
          </w:p>
        </w:tc>
      </w:tr>
      <w:tr w:rsidR="00B37700">
        <w:tc>
          <w:tcPr>
            <w:tcW w:w="4575" w:type="dxa"/>
            <w:shd w:val="clear" w:color="auto" w:fill="auto"/>
            <w:tcMar>
              <w:top w:w="100" w:type="dxa"/>
              <w:left w:w="100" w:type="dxa"/>
              <w:bottom w:w="100" w:type="dxa"/>
              <w:right w:w="100" w:type="dxa"/>
            </w:tcMar>
          </w:tcPr>
          <w:p w:rsidR="00D13B00" w:rsidRPr="00D13B00" w:rsidRDefault="003F0ECC">
            <w:pPr>
              <w:pStyle w:val="Normal1"/>
              <w:widowControl w:val="0"/>
              <w:numPr>
                <w:ilvl w:val="0"/>
                <w:numId w:val="2"/>
              </w:numPr>
              <w:spacing w:line="240" w:lineRule="auto"/>
              <w:rPr>
                <w:b/>
                <w:sz w:val="18"/>
                <w:szCs w:val="18"/>
              </w:rPr>
            </w:pPr>
            <w:r>
              <w:rPr>
                <w:sz w:val="18"/>
                <w:szCs w:val="18"/>
              </w:rPr>
              <w:t xml:space="preserve">Encourage your child to practise the Year 5/ 6 Common Exception Words </w:t>
            </w:r>
            <w:r w:rsidR="00D17D87">
              <w:rPr>
                <w:sz w:val="18"/>
                <w:szCs w:val="18"/>
              </w:rPr>
              <w:t>:harass, hindrance, identity, immediately, individual, interfere, interrupt, language, leisure, lightning, marvellous, mischievous</w:t>
            </w:r>
          </w:p>
          <w:p w:rsidR="00D13B00" w:rsidRPr="00D13B00" w:rsidRDefault="00D13B00" w:rsidP="00D13B00">
            <w:pPr>
              <w:pStyle w:val="Normal1"/>
              <w:widowControl w:val="0"/>
              <w:spacing w:line="240" w:lineRule="auto"/>
              <w:ind w:left="720"/>
              <w:rPr>
                <w:b/>
                <w:sz w:val="18"/>
                <w:szCs w:val="18"/>
              </w:rPr>
            </w:pPr>
          </w:p>
          <w:p w:rsidR="00B37700" w:rsidRPr="00D17D87" w:rsidRDefault="00D13B00">
            <w:pPr>
              <w:pStyle w:val="Normal1"/>
              <w:widowControl w:val="0"/>
              <w:numPr>
                <w:ilvl w:val="0"/>
                <w:numId w:val="2"/>
              </w:numPr>
              <w:spacing w:line="240" w:lineRule="auto"/>
              <w:rPr>
                <w:b/>
                <w:sz w:val="18"/>
                <w:szCs w:val="18"/>
              </w:rPr>
            </w:pPr>
            <w:r>
              <w:rPr>
                <w:sz w:val="18"/>
                <w:szCs w:val="18"/>
              </w:rPr>
              <w:t>Find a dictionary definition for any unknown words above.</w:t>
            </w:r>
            <w:r w:rsidR="00D17D87">
              <w:rPr>
                <w:sz w:val="18"/>
                <w:szCs w:val="18"/>
              </w:rPr>
              <w:t xml:space="preserve"> </w:t>
            </w:r>
            <w:r>
              <w:rPr>
                <w:sz w:val="18"/>
                <w:szCs w:val="18"/>
              </w:rPr>
              <w:t>Can they write or say a sentence of their own using this word – check it makes sense.</w:t>
            </w:r>
          </w:p>
          <w:p w:rsidR="00D17D87" w:rsidRDefault="00D17D87" w:rsidP="00D17D87">
            <w:pPr>
              <w:pStyle w:val="Normal1"/>
              <w:widowControl w:val="0"/>
              <w:spacing w:line="240" w:lineRule="auto"/>
              <w:ind w:left="720"/>
              <w:rPr>
                <w:b/>
                <w:sz w:val="18"/>
                <w:szCs w:val="18"/>
              </w:rPr>
            </w:pPr>
          </w:p>
          <w:p w:rsidR="00B37700" w:rsidRPr="00D17D87" w:rsidRDefault="003F0ECC" w:rsidP="00D17D87">
            <w:pPr>
              <w:pStyle w:val="Normal1"/>
              <w:widowControl w:val="0"/>
              <w:numPr>
                <w:ilvl w:val="0"/>
                <w:numId w:val="2"/>
              </w:numPr>
              <w:spacing w:line="240" w:lineRule="auto"/>
              <w:rPr>
                <w:sz w:val="18"/>
                <w:szCs w:val="18"/>
              </w:rPr>
            </w:pPr>
            <w:r>
              <w:rPr>
                <w:sz w:val="18"/>
                <w:szCs w:val="18"/>
              </w:rPr>
              <w:t>Then ask your child to choose 5 Common Exception words. They can then write a synonym, antonym, the meaning and an example of how to use the word in a sentence.</w:t>
            </w:r>
            <w:r w:rsidR="00D13B00">
              <w:rPr>
                <w:sz w:val="18"/>
                <w:szCs w:val="18"/>
              </w:rPr>
              <w:t xml:space="preserve"> </w:t>
            </w:r>
          </w:p>
          <w:p w:rsidR="00D17D87" w:rsidRPr="00D17D87" w:rsidRDefault="003F0ECC" w:rsidP="00D17D87">
            <w:pPr>
              <w:pStyle w:val="Normal1"/>
              <w:widowControl w:val="0"/>
              <w:numPr>
                <w:ilvl w:val="0"/>
                <w:numId w:val="2"/>
              </w:numPr>
              <w:spacing w:line="240" w:lineRule="auto"/>
              <w:rPr>
                <w:sz w:val="18"/>
                <w:szCs w:val="18"/>
              </w:rPr>
            </w:pPr>
            <w:r>
              <w:rPr>
                <w:sz w:val="18"/>
                <w:szCs w:val="18"/>
              </w:rPr>
              <w:t xml:space="preserve">Ask your child to mind map a list of adverbials that they could include in their story. Ask them to think about which adverbials will suit their story genre? </w:t>
            </w:r>
          </w:p>
          <w:p w:rsidR="00B37700" w:rsidRDefault="003F0ECC">
            <w:pPr>
              <w:pStyle w:val="Normal1"/>
              <w:widowControl w:val="0"/>
              <w:numPr>
                <w:ilvl w:val="0"/>
                <w:numId w:val="4"/>
              </w:numPr>
              <w:spacing w:line="240" w:lineRule="auto"/>
              <w:rPr>
                <w:sz w:val="18"/>
                <w:szCs w:val="18"/>
              </w:rPr>
            </w:pPr>
            <w:r>
              <w:rPr>
                <w:sz w:val="18"/>
                <w:szCs w:val="18"/>
              </w:rPr>
              <w:lastRenderedPageBreak/>
              <w:t>Get your child to proofread their writing from the day. They can use a dictionary to check the spelling of any words that they found challenging. This will also enable them to check that the meaning of the word is suitable for the sentence.</w:t>
            </w:r>
          </w:p>
        </w:tc>
        <w:tc>
          <w:tcPr>
            <w:tcW w:w="4500" w:type="dxa"/>
            <w:shd w:val="clear" w:color="auto" w:fill="auto"/>
            <w:tcMar>
              <w:top w:w="100" w:type="dxa"/>
              <w:left w:w="100" w:type="dxa"/>
              <w:bottom w:w="100" w:type="dxa"/>
              <w:right w:w="100" w:type="dxa"/>
            </w:tcMar>
          </w:tcPr>
          <w:p w:rsidR="00B37700" w:rsidRDefault="003F0ECC">
            <w:pPr>
              <w:pStyle w:val="Normal1"/>
              <w:widowControl w:val="0"/>
              <w:numPr>
                <w:ilvl w:val="0"/>
                <w:numId w:val="5"/>
              </w:numPr>
              <w:spacing w:line="240" w:lineRule="auto"/>
              <w:rPr>
                <w:sz w:val="18"/>
                <w:szCs w:val="18"/>
              </w:rPr>
            </w:pPr>
            <w:r>
              <w:rPr>
                <w:sz w:val="18"/>
                <w:szCs w:val="18"/>
              </w:rPr>
              <w:lastRenderedPageBreak/>
              <w:t>Ask your child to predict what will happen at home over the next week. They can record this in a newspaper format.</w:t>
            </w:r>
          </w:p>
          <w:p w:rsidR="00B37700" w:rsidRDefault="003F0ECC">
            <w:pPr>
              <w:pStyle w:val="Normal1"/>
              <w:widowControl w:val="0"/>
              <w:numPr>
                <w:ilvl w:val="0"/>
                <w:numId w:val="5"/>
              </w:numPr>
              <w:spacing w:line="240" w:lineRule="auto"/>
              <w:rPr>
                <w:sz w:val="18"/>
                <w:szCs w:val="18"/>
              </w:rPr>
            </w:pPr>
            <w:r>
              <w:rPr>
                <w:sz w:val="18"/>
                <w:szCs w:val="18"/>
              </w:rPr>
              <w:t xml:space="preserve">Explain to your child that they must write a persuasive letter to their </w:t>
            </w:r>
            <w:proofErr w:type="spellStart"/>
            <w:r>
              <w:rPr>
                <w:sz w:val="18"/>
                <w:szCs w:val="18"/>
              </w:rPr>
              <w:t>headteacher</w:t>
            </w:r>
            <w:proofErr w:type="spellEnd"/>
            <w:r>
              <w:rPr>
                <w:sz w:val="18"/>
                <w:szCs w:val="18"/>
              </w:rPr>
              <w:t xml:space="preserve"> about the importance of recycling at school. Get them to research the impact of recycling using books or the internet to find facts and statistics to support their argument. </w:t>
            </w:r>
          </w:p>
          <w:p w:rsidR="00B37700" w:rsidRDefault="003F0ECC">
            <w:pPr>
              <w:pStyle w:val="Normal1"/>
              <w:widowControl w:val="0"/>
              <w:numPr>
                <w:ilvl w:val="0"/>
                <w:numId w:val="5"/>
              </w:numPr>
              <w:spacing w:line="240" w:lineRule="auto"/>
              <w:rPr>
                <w:sz w:val="18"/>
                <w:szCs w:val="18"/>
              </w:rPr>
            </w:pPr>
            <w:r>
              <w:rPr>
                <w:sz w:val="18"/>
                <w:szCs w:val="18"/>
              </w:rPr>
              <w:t xml:space="preserve">Your child can write a biography about David Attenborough. Remind them to include information about his life, how he has helped the environment and the positive impact he has had on global changes. </w:t>
            </w:r>
          </w:p>
          <w:p w:rsidR="00B37700" w:rsidRDefault="003F0ECC">
            <w:pPr>
              <w:pStyle w:val="Normal1"/>
              <w:widowControl w:val="0"/>
              <w:numPr>
                <w:ilvl w:val="0"/>
                <w:numId w:val="1"/>
              </w:numPr>
              <w:spacing w:line="240" w:lineRule="auto"/>
              <w:rPr>
                <w:b/>
                <w:i/>
                <w:sz w:val="18"/>
                <w:szCs w:val="18"/>
              </w:rPr>
            </w:pPr>
            <w:proofErr w:type="spellStart"/>
            <w:r>
              <w:rPr>
                <w:b/>
                <w:sz w:val="18"/>
                <w:szCs w:val="18"/>
              </w:rPr>
              <w:t>Seaworld</w:t>
            </w:r>
            <w:proofErr w:type="spellEnd"/>
            <w:r>
              <w:rPr>
                <w:b/>
                <w:sz w:val="18"/>
                <w:szCs w:val="18"/>
              </w:rPr>
              <w:t xml:space="preserve"> should close. </w:t>
            </w:r>
            <w:proofErr w:type="spellStart"/>
            <w:r>
              <w:rPr>
                <w:sz w:val="18"/>
                <w:szCs w:val="18"/>
              </w:rPr>
              <w:t>Seaworld</w:t>
            </w:r>
            <w:proofErr w:type="spellEnd"/>
            <w:r>
              <w:rPr>
                <w:sz w:val="18"/>
                <w:szCs w:val="18"/>
              </w:rPr>
              <w:t xml:space="preserve"> is a theme and marine park based in Orlando, America. It is home to giant turtles, orcas and bottlenose dolphins</w:t>
            </w:r>
            <w:r>
              <w:rPr>
                <w:b/>
                <w:i/>
                <w:sz w:val="18"/>
                <w:szCs w:val="18"/>
              </w:rPr>
              <w:t xml:space="preserve"> </w:t>
            </w:r>
            <w:r>
              <w:rPr>
                <w:sz w:val="18"/>
                <w:szCs w:val="18"/>
              </w:rPr>
              <w:t xml:space="preserve">to name a few. Does your child agree/disagree with the above statement? Ask them to write a </w:t>
            </w:r>
            <w:r>
              <w:rPr>
                <w:sz w:val="18"/>
                <w:szCs w:val="18"/>
              </w:rPr>
              <w:lastRenderedPageBreak/>
              <w:t xml:space="preserve">discussion based on the above statement considering both sides of the argument. </w:t>
            </w:r>
          </w:p>
          <w:p w:rsidR="00B37700" w:rsidRDefault="003F0ECC">
            <w:pPr>
              <w:pStyle w:val="Normal1"/>
              <w:widowControl w:val="0"/>
              <w:numPr>
                <w:ilvl w:val="0"/>
                <w:numId w:val="1"/>
              </w:numPr>
              <w:spacing w:line="240" w:lineRule="auto"/>
              <w:rPr>
                <w:sz w:val="18"/>
                <w:szCs w:val="18"/>
              </w:rPr>
            </w:pPr>
            <w:r>
              <w:rPr>
                <w:b/>
                <w:sz w:val="18"/>
                <w:szCs w:val="18"/>
                <w:u w:val="single"/>
              </w:rPr>
              <w:t>Story Task:</w:t>
            </w:r>
            <w:r>
              <w:rPr>
                <w:sz w:val="18"/>
                <w:szCs w:val="18"/>
              </w:rPr>
              <w:t xml:space="preserve"> Your child has now written the opening of their story. They can continue writing their story thinking carefully about the range of conjunctions, pronouns and adverbials that are most suitable. </w:t>
            </w:r>
          </w:p>
          <w:p w:rsidR="00FF25B3" w:rsidRDefault="00196D8E">
            <w:pPr>
              <w:pStyle w:val="Normal1"/>
              <w:widowControl w:val="0"/>
              <w:numPr>
                <w:ilvl w:val="0"/>
                <w:numId w:val="1"/>
              </w:numPr>
              <w:spacing w:line="240" w:lineRule="auto"/>
              <w:rPr>
                <w:sz w:val="18"/>
                <w:szCs w:val="18"/>
              </w:rPr>
            </w:pPr>
            <w:hyperlink r:id="rId16" w:history="1">
              <w:r w:rsidR="00FF25B3" w:rsidRPr="00664EDB">
                <w:rPr>
                  <w:rStyle w:val="Hyperlink"/>
                  <w:sz w:val="18"/>
                  <w:szCs w:val="18"/>
                </w:rPr>
                <w:t>https://mailchi.mp/talk4writing/batch2</w:t>
              </w:r>
            </w:hyperlink>
          </w:p>
          <w:p w:rsidR="00FF25B3" w:rsidRDefault="00FF25B3" w:rsidP="00FF25B3">
            <w:pPr>
              <w:pStyle w:val="Normal1"/>
              <w:widowControl w:val="0"/>
              <w:spacing w:line="240" w:lineRule="auto"/>
              <w:ind w:left="720"/>
              <w:rPr>
                <w:sz w:val="18"/>
                <w:szCs w:val="18"/>
              </w:rPr>
            </w:pPr>
            <w:r>
              <w:rPr>
                <w:sz w:val="18"/>
                <w:szCs w:val="18"/>
              </w:rPr>
              <w:t>Love</w:t>
            </w:r>
            <w:r w:rsidR="00385F5F">
              <w:rPr>
                <w:sz w:val="18"/>
                <w:szCs w:val="18"/>
              </w:rPr>
              <w:t xml:space="preserve">ly ideas on here for </w:t>
            </w:r>
            <w:proofErr w:type="gramStart"/>
            <w:r w:rsidR="00385F5F">
              <w:rPr>
                <w:sz w:val="18"/>
                <w:szCs w:val="18"/>
              </w:rPr>
              <w:t xml:space="preserve">writing </w:t>
            </w:r>
            <w:r>
              <w:rPr>
                <w:sz w:val="18"/>
                <w:szCs w:val="18"/>
              </w:rPr>
              <w:t>.</w:t>
            </w:r>
            <w:proofErr w:type="gramEnd"/>
            <w:r>
              <w:rPr>
                <w:sz w:val="18"/>
                <w:szCs w:val="18"/>
              </w:rPr>
              <w:t xml:space="preserve"> Have a lo</w:t>
            </w:r>
            <w:r w:rsidR="00385F5F">
              <w:rPr>
                <w:sz w:val="18"/>
                <w:szCs w:val="18"/>
              </w:rPr>
              <w:t>o</w:t>
            </w:r>
            <w:r>
              <w:rPr>
                <w:sz w:val="18"/>
                <w:szCs w:val="18"/>
              </w:rPr>
              <w:t xml:space="preserve">k at the different year groups and see if any of these inspire you to write. </w:t>
            </w:r>
          </w:p>
        </w:tc>
      </w:tr>
      <w:tr w:rsidR="00B37700">
        <w:trPr>
          <w:trHeight w:val="420"/>
        </w:trPr>
        <w:tc>
          <w:tcPr>
            <w:tcW w:w="9075" w:type="dxa"/>
            <w:gridSpan w:val="2"/>
            <w:shd w:val="clear" w:color="auto" w:fill="999999"/>
            <w:tcMar>
              <w:top w:w="100" w:type="dxa"/>
              <w:left w:w="100" w:type="dxa"/>
              <w:bottom w:w="100" w:type="dxa"/>
              <w:right w:w="100" w:type="dxa"/>
            </w:tcMar>
          </w:tcPr>
          <w:p w:rsidR="00B37700" w:rsidRDefault="003F0ECC">
            <w:pPr>
              <w:pStyle w:val="Normal1"/>
              <w:widowControl w:val="0"/>
              <w:pBdr>
                <w:top w:val="nil"/>
                <w:left w:val="nil"/>
                <w:bottom w:val="nil"/>
                <w:right w:val="nil"/>
                <w:between w:val="nil"/>
              </w:pBdr>
              <w:spacing w:line="240" w:lineRule="auto"/>
              <w:jc w:val="center"/>
              <w:rPr>
                <w:b/>
              </w:rPr>
            </w:pPr>
            <w:r>
              <w:rPr>
                <w:b/>
              </w:rPr>
              <w:lastRenderedPageBreak/>
              <w:t>Learning Project - to be done throughout the week</w:t>
            </w:r>
          </w:p>
        </w:tc>
      </w:tr>
      <w:tr w:rsidR="00B37700">
        <w:trPr>
          <w:trHeight w:val="420"/>
        </w:trPr>
        <w:tc>
          <w:tcPr>
            <w:tcW w:w="9075" w:type="dxa"/>
            <w:gridSpan w:val="2"/>
            <w:shd w:val="clear" w:color="auto" w:fill="auto"/>
            <w:tcMar>
              <w:top w:w="100" w:type="dxa"/>
              <w:left w:w="100" w:type="dxa"/>
              <w:bottom w:w="100" w:type="dxa"/>
              <w:right w:w="100" w:type="dxa"/>
            </w:tcMar>
          </w:tcPr>
          <w:p w:rsidR="00B37700" w:rsidRDefault="003F0ECC">
            <w:pPr>
              <w:pStyle w:val="Normal1"/>
              <w:rPr>
                <w:b/>
              </w:rPr>
            </w:pPr>
            <w:r>
              <w:rPr>
                <w:b/>
              </w:rPr>
              <w:t>The project this week aims to provide opportunities for your child to learn more about the environment. Learning may focus on changes to different environments, the impact of humans on environments, climate change etc.</w:t>
            </w:r>
          </w:p>
          <w:p w:rsidR="00B37700" w:rsidRDefault="00B37700">
            <w:pPr>
              <w:pStyle w:val="Normal1"/>
            </w:pPr>
          </w:p>
          <w:p w:rsidR="00B37700" w:rsidRDefault="003F0ECC">
            <w:pPr>
              <w:pStyle w:val="Normal1"/>
            </w:pPr>
            <w:r>
              <w:rPr>
                <w:b/>
                <w:u w:val="single"/>
              </w:rPr>
              <w:t xml:space="preserve">Endangered Species- </w:t>
            </w:r>
            <w:r>
              <w:t xml:space="preserve">The tiger, Amur leopard, orangutan, sea turtle and the Sumatran elephant are some of the most endangered animals on the planet. Ask your child to choose an animal from one region and describe how it has evolved to suit its habitat. Now ask them to consider how their chosen animal may need to adapt due to the current environment and human threats it faces. Create an informative leaflet about the threat the animal faces and what humans can do to minimise these threats. </w:t>
            </w:r>
          </w:p>
          <w:p w:rsidR="00B37700" w:rsidRDefault="00B37700">
            <w:pPr>
              <w:pStyle w:val="Normal1"/>
            </w:pPr>
          </w:p>
          <w:p w:rsidR="00B37700" w:rsidRDefault="003F0ECC">
            <w:pPr>
              <w:pStyle w:val="Normal1"/>
              <w:rPr>
                <w:b/>
                <w:u w:val="single"/>
              </w:rPr>
            </w:pPr>
            <w:r>
              <w:rPr>
                <w:b/>
                <w:u w:val="single"/>
              </w:rPr>
              <w:t xml:space="preserve">Upcycling, upcycling- </w:t>
            </w:r>
            <w:r>
              <w:t xml:space="preserve">Encourage your child to choose an item within the house that they do not really use anymore - this could be an old item of clothing, accessory or household item - and upcycle it to make a new item that they will use. Ask them to evaluate the product and identify any areas that they could improve if they were to make it again. They may even want to write a set of instructions so that other people can upcycle the same item too.  </w:t>
            </w:r>
          </w:p>
          <w:p w:rsidR="00B37700" w:rsidRDefault="00B37700">
            <w:pPr>
              <w:pStyle w:val="Normal1"/>
              <w:rPr>
                <w:b/>
                <w:u w:val="single"/>
              </w:rPr>
            </w:pPr>
          </w:p>
          <w:p w:rsidR="00B37700" w:rsidRDefault="003F0ECC">
            <w:pPr>
              <w:pStyle w:val="Normal1"/>
            </w:pPr>
            <w:r>
              <w:rPr>
                <w:b/>
                <w:u w:val="single"/>
              </w:rPr>
              <w:t xml:space="preserve">Protecting our Oceans- </w:t>
            </w:r>
            <w:r>
              <w:t xml:space="preserve">Marine life faces a number of threats including plastic pollution, tourism, </w:t>
            </w:r>
            <w:proofErr w:type="gramStart"/>
            <w:r>
              <w:t>habitat</w:t>
            </w:r>
            <w:proofErr w:type="gramEnd"/>
            <w:r>
              <w:t xml:space="preserve"> destruction, ocean warming and overfishing. How can we make a difference now? Discuss this question with your child and ask them to sketch an image representing the impact society is having on today’s oceans using a drawing material </w:t>
            </w:r>
            <w:proofErr w:type="spellStart"/>
            <w:r>
              <w:t>material</w:t>
            </w:r>
            <w:proofErr w:type="spellEnd"/>
            <w:r>
              <w:t xml:space="preserve"> of their choice. Afterwards, they may wish to sketch an image of an ideal ocean environment. Encourage them to use websites and books to find out what makes the best environment for marine life to flourish (you may wish to direct them to the Great Barrier Reef and its significance). </w:t>
            </w:r>
          </w:p>
          <w:p w:rsidR="00B37700" w:rsidRDefault="00B37700">
            <w:pPr>
              <w:pStyle w:val="Normal1"/>
            </w:pPr>
          </w:p>
          <w:p w:rsidR="00B37700" w:rsidRDefault="003F0ECC">
            <w:pPr>
              <w:pStyle w:val="Normal1"/>
            </w:pPr>
            <w:r>
              <w:rPr>
                <w:b/>
                <w:u w:val="single"/>
              </w:rPr>
              <w:t>Do People Intentionally Damage an Area? -</w:t>
            </w:r>
            <w:r>
              <w:t xml:space="preserve"> Ask your child to imagine that a new park, housing development, restaurant or other structure is being built on green land near their home. How might this be positive for the environment? How might this be negative for the environment? Create a poster that explains the pros and cons of this new development. Consider wildlife, air and noise pollution and jobs. </w:t>
            </w:r>
          </w:p>
          <w:p w:rsidR="00424C98" w:rsidRDefault="00424C98">
            <w:pPr>
              <w:pStyle w:val="Normal1"/>
            </w:pPr>
          </w:p>
          <w:p w:rsidR="00B37700" w:rsidRDefault="00424C98">
            <w:pPr>
              <w:pStyle w:val="Normal1"/>
            </w:pPr>
            <w:r>
              <w:t xml:space="preserve">Use this link to explore </w:t>
            </w:r>
            <w:r w:rsidRPr="00424C98">
              <w:rPr>
                <w:b/>
                <w:u w:val="single"/>
              </w:rPr>
              <w:t>VE Day remembrance</w:t>
            </w:r>
            <w:r>
              <w:t xml:space="preserve"> (Friday 8</w:t>
            </w:r>
            <w:r w:rsidRPr="00424C98">
              <w:rPr>
                <w:vertAlign w:val="superscript"/>
              </w:rPr>
              <w:t>th</w:t>
            </w:r>
            <w:r>
              <w:t xml:space="preserve"> May 2020). Try some of the activities. </w:t>
            </w:r>
            <w:hyperlink r:id="rId17" w:history="1">
              <w:r w:rsidRPr="002B4A1E">
                <w:rPr>
                  <w:rStyle w:val="Hyperlink"/>
                </w:rPr>
                <w:t>https://www.britishlegion.org.uk/get-involved/remembrance/teaching-remembrance</w:t>
              </w:r>
            </w:hyperlink>
            <w:r>
              <w:t xml:space="preserve">  free resources - use key stage 2 </w:t>
            </w:r>
          </w:p>
        </w:tc>
      </w:tr>
      <w:tr w:rsidR="00B37700">
        <w:trPr>
          <w:trHeight w:val="420"/>
        </w:trPr>
        <w:tc>
          <w:tcPr>
            <w:tcW w:w="9075" w:type="dxa"/>
            <w:gridSpan w:val="2"/>
            <w:shd w:val="clear" w:color="auto" w:fill="999999"/>
            <w:tcMar>
              <w:top w:w="100" w:type="dxa"/>
              <w:left w:w="100" w:type="dxa"/>
              <w:bottom w:w="100" w:type="dxa"/>
              <w:right w:w="100" w:type="dxa"/>
            </w:tcMar>
          </w:tcPr>
          <w:p w:rsidR="00B37700" w:rsidRDefault="003F0ECC">
            <w:pPr>
              <w:pStyle w:val="Normal1"/>
              <w:jc w:val="center"/>
              <w:rPr>
                <w:b/>
              </w:rPr>
            </w:pPr>
            <w:r>
              <w:rPr>
                <w:b/>
              </w:rPr>
              <w:t>Additional learning resources parents may wish to engage with</w:t>
            </w:r>
          </w:p>
        </w:tc>
      </w:tr>
      <w:tr w:rsidR="00B37700">
        <w:trPr>
          <w:trHeight w:val="420"/>
        </w:trPr>
        <w:tc>
          <w:tcPr>
            <w:tcW w:w="9075" w:type="dxa"/>
            <w:gridSpan w:val="2"/>
            <w:shd w:val="clear" w:color="auto" w:fill="auto"/>
            <w:tcMar>
              <w:top w:w="100" w:type="dxa"/>
              <w:left w:w="100" w:type="dxa"/>
              <w:bottom w:w="100" w:type="dxa"/>
              <w:right w:w="100" w:type="dxa"/>
            </w:tcMar>
          </w:tcPr>
          <w:p w:rsidR="00B37700" w:rsidRDefault="00196D8E">
            <w:pPr>
              <w:pStyle w:val="Normal1"/>
            </w:pPr>
            <w:hyperlink r:id="rId18">
              <w:r w:rsidR="003F0ECC">
                <w:rPr>
                  <w:b/>
                  <w:color w:val="1155CC"/>
                  <w:u w:val="single"/>
                </w:rPr>
                <w:t xml:space="preserve">Classroom Secrets Learning Packs </w:t>
              </w:r>
            </w:hyperlink>
            <w:r w:rsidR="003F0ECC">
              <w:rPr>
                <w:b/>
              </w:rPr>
              <w:t xml:space="preserve">- </w:t>
            </w:r>
            <w:r w:rsidR="003F0ECC">
              <w:t xml:space="preserve">These packs are split into different year groups and include activities linked to reading, writing, maths and practical ideas you can do around the home. </w:t>
            </w:r>
          </w:p>
          <w:p w:rsidR="00B37700" w:rsidRDefault="00196D8E">
            <w:pPr>
              <w:pStyle w:val="Normal1"/>
            </w:pPr>
            <w:hyperlink r:id="rId19">
              <w:proofErr w:type="spellStart"/>
              <w:r w:rsidR="003F0ECC">
                <w:rPr>
                  <w:b/>
                  <w:color w:val="1155CC"/>
                  <w:u w:val="single"/>
                </w:rPr>
                <w:t>Twinkl</w:t>
              </w:r>
              <w:proofErr w:type="spellEnd"/>
            </w:hyperlink>
            <w:r w:rsidR="003F0ECC">
              <w:rPr>
                <w:b/>
              </w:rPr>
              <w:t xml:space="preserve"> - </w:t>
            </w:r>
            <w:r w:rsidR="003F0ECC">
              <w:t xml:space="preserve">to access these resources click on the link and sign up using your own email address and creating your own password. Use the offer code UKTWINKLHELPS. </w:t>
            </w:r>
          </w:p>
          <w:p w:rsidR="00424C98" w:rsidRDefault="00196D8E">
            <w:pPr>
              <w:pStyle w:val="Normal1"/>
            </w:pPr>
            <w:hyperlink r:id="rId20">
              <w:proofErr w:type="spellStart"/>
              <w:r w:rsidR="003F0ECC">
                <w:rPr>
                  <w:b/>
                  <w:color w:val="1155CC"/>
                  <w:u w:val="single"/>
                </w:rPr>
                <w:t>Headteacherchat</w:t>
              </w:r>
              <w:proofErr w:type="spellEnd"/>
            </w:hyperlink>
            <w:r w:rsidR="003F0ECC">
              <w:t xml:space="preserve"> - This is a blog that has links to various learning platforms. Lots of these are free to access. </w:t>
            </w:r>
          </w:p>
        </w:tc>
      </w:tr>
      <w:tr w:rsidR="00B37700">
        <w:trPr>
          <w:trHeight w:val="420"/>
        </w:trPr>
        <w:tc>
          <w:tcPr>
            <w:tcW w:w="9075" w:type="dxa"/>
            <w:gridSpan w:val="2"/>
            <w:shd w:val="clear" w:color="auto" w:fill="434343"/>
            <w:tcMar>
              <w:top w:w="100" w:type="dxa"/>
              <w:left w:w="100" w:type="dxa"/>
              <w:bottom w:w="100" w:type="dxa"/>
              <w:right w:w="100" w:type="dxa"/>
            </w:tcMar>
          </w:tcPr>
          <w:p w:rsidR="00B37700" w:rsidRDefault="00385F5F" w:rsidP="00385F5F">
            <w:pPr>
              <w:pStyle w:val="Normal1"/>
              <w:rPr>
                <w:rFonts w:ascii="Roboto" w:eastAsia="Roboto" w:hAnsi="Roboto" w:cs="Roboto"/>
                <w:b/>
                <w:color w:val="FFFFFF"/>
                <w:sz w:val="28"/>
                <w:szCs w:val="28"/>
              </w:rPr>
            </w:pPr>
            <w:r>
              <w:rPr>
                <w:rFonts w:ascii="Roboto" w:eastAsia="Roboto" w:hAnsi="Roboto" w:cs="Roboto"/>
                <w:b/>
                <w:color w:val="FFFFFF"/>
                <w:sz w:val="28"/>
                <w:szCs w:val="28"/>
              </w:rPr>
              <w:lastRenderedPageBreak/>
              <w:t xml:space="preserve">   </w:t>
            </w:r>
            <w:r w:rsidR="003F0ECC">
              <w:rPr>
                <w:rFonts w:ascii="Roboto" w:eastAsia="Roboto" w:hAnsi="Roboto" w:cs="Roboto"/>
                <w:b/>
                <w:color w:val="FFFFFF"/>
                <w:sz w:val="28"/>
                <w:szCs w:val="28"/>
              </w:rPr>
              <w:t>#</w:t>
            </w:r>
            <w:proofErr w:type="spellStart"/>
            <w:r w:rsidR="003F0ECC">
              <w:rPr>
                <w:rFonts w:ascii="Roboto" w:eastAsia="Roboto" w:hAnsi="Roboto" w:cs="Roboto"/>
                <w:b/>
                <w:color w:val="FFFFFF"/>
                <w:sz w:val="28"/>
                <w:szCs w:val="28"/>
              </w:rPr>
              <w:t>TheLearningProjects</w:t>
            </w:r>
            <w:proofErr w:type="spellEnd"/>
          </w:p>
        </w:tc>
      </w:tr>
    </w:tbl>
    <w:p w:rsidR="00B37700" w:rsidRDefault="00B37700">
      <w:pPr>
        <w:pStyle w:val="Normal1"/>
      </w:pPr>
    </w:p>
    <w:sectPr w:rsidR="00B37700" w:rsidSect="00B37700">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234C"/>
    <w:multiLevelType w:val="multilevel"/>
    <w:tmpl w:val="93E6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5395E"/>
    <w:multiLevelType w:val="multilevel"/>
    <w:tmpl w:val="301E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462A5"/>
    <w:multiLevelType w:val="multilevel"/>
    <w:tmpl w:val="261E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257B4"/>
    <w:multiLevelType w:val="hybridMultilevel"/>
    <w:tmpl w:val="94249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764F3"/>
    <w:multiLevelType w:val="multilevel"/>
    <w:tmpl w:val="00DC5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585968"/>
    <w:multiLevelType w:val="multilevel"/>
    <w:tmpl w:val="84A4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3F4632"/>
    <w:multiLevelType w:val="multilevel"/>
    <w:tmpl w:val="39F00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3A23BC"/>
    <w:multiLevelType w:val="multilevel"/>
    <w:tmpl w:val="15801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DA386E"/>
    <w:multiLevelType w:val="multilevel"/>
    <w:tmpl w:val="09E4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00"/>
    <w:rsid w:val="00196D8E"/>
    <w:rsid w:val="00385F5F"/>
    <w:rsid w:val="003F0ECC"/>
    <w:rsid w:val="00424C98"/>
    <w:rsid w:val="00571682"/>
    <w:rsid w:val="00791C2C"/>
    <w:rsid w:val="00827C67"/>
    <w:rsid w:val="00B37700"/>
    <w:rsid w:val="00D13B00"/>
    <w:rsid w:val="00D17D87"/>
    <w:rsid w:val="00FF2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58F37-D25F-4EAF-9436-214B6B5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C2C"/>
  </w:style>
  <w:style w:type="paragraph" w:styleId="Heading1">
    <w:name w:val="heading 1"/>
    <w:basedOn w:val="Normal1"/>
    <w:next w:val="Normal1"/>
    <w:rsid w:val="00B37700"/>
    <w:pPr>
      <w:keepNext/>
      <w:keepLines/>
      <w:spacing w:before="400" w:after="120"/>
      <w:outlineLvl w:val="0"/>
    </w:pPr>
    <w:rPr>
      <w:sz w:val="40"/>
      <w:szCs w:val="40"/>
    </w:rPr>
  </w:style>
  <w:style w:type="paragraph" w:styleId="Heading2">
    <w:name w:val="heading 2"/>
    <w:basedOn w:val="Normal1"/>
    <w:next w:val="Normal1"/>
    <w:rsid w:val="00B37700"/>
    <w:pPr>
      <w:keepNext/>
      <w:keepLines/>
      <w:spacing w:before="360" w:after="120"/>
      <w:outlineLvl w:val="1"/>
    </w:pPr>
    <w:rPr>
      <w:sz w:val="32"/>
      <w:szCs w:val="32"/>
    </w:rPr>
  </w:style>
  <w:style w:type="paragraph" w:styleId="Heading3">
    <w:name w:val="heading 3"/>
    <w:basedOn w:val="Normal1"/>
    <w:next w:val="Normal1"/>
    <w:rsid w:val="00B37700"/>
    <w:pPr>
      <w:keepNext/>
      <w:keepLines/>
      <w:spacing w:before="320" w:after="80"/>
      <w:outlineLvl w:val="2"/>
    </w:pPr>
    <w:rPr>
      <w:color w:val="434343"/>
      <w:sz w:val="28"/>
      <w:szCs w:val="28"/>
    </w:rPr>
  </w:style>
  <w:style w:type="paragraph" w:styleId="Heading4">
    <w:name w:val="heading 4"/>
    <w:basedOn w:val="Normal1"/>
    <w:next w:val="Normal1"/>
    <w:rsid w:val="00B37700"/>
    <w:pPr>
      <w:keepNext/>
      <w:keepLines/>
      <w:spacing w:before="280" w:after="80"/>
      <w:outlineLvl w:val="3"/>
    </w:pPr>
    <w:rPr>
      <w:color w:val="666666"/>
      <w:sz w:val="24"/>
      <w:szCs w:val="24"/>
    </w:rPr>
  </w:style>
  <w:style w:type="paragraph" w:styleId="Heading5">
    <w:name w:val="heading 5"/>
    <w:basedOn w:val="Normal1"/>
    <w:next w:val="Normal1"/>
    <w:rsid w:val="00B37700"/>
    <w:pPr>
      <w:keepNext/>
      <w:keepLines/>
      <w:spacing w:before="240" w:after="80"/>
      <w:outlineLvl w:val="4"/>
    </w:pPr>
    <w:rPr>
      <w:color w:val="666666"/>
    </w:rPr>
  </w:style>
  <w:style w:type="paragraph" w:styleId="Heading6">
    <w:name w:val="heading 6"/>
    <w:basedOn w:val="Normal1"/>
    <w:next w:val="Normal1"/>
    <w:rsid w:val="00B377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7700"/>
  </w:style>
  <w:style w:type="paragraph" w:styleId="Title">
    <w:name w:val="Title"/>
    <w:basedOn w:val="Normal1"/>
    <w:next w:val="Normal1"/>
    <w:rsid w:val="00B37700"/>
    <w:pPr>
      <w:keepNext/>
      <w:keepLines/>
      <w:spacing w:after="60"/>
    </w:pPr>
    <w:rPr>
      <w:sz w:val="52"/>
      <w:szCs w:val="52"/>
    </w:rPr>
  </w:style>
  <w:style w:type="paragraph" w:styleId="Subtitle">
    <w:name w:val="Subtitle"/>
    <w:basedOn w:val="Normal1"/>
    <w:next w:val="Normal1"/>
    <w:rsid w:val="00B37700"/>
    <w:pPr>
      <w:keepNext/>
      <w:keepLines/>
      <w:spacing w:after="320"/>
    </w:pPr>
    <w:rPr>
      <w:color w:val="666666"/>
      <w:sz w:val="30"/>
      <w:szCs w:val="30"/>
    </w:rPr>
  </w:style>
  <w:style w:type="table" w:customStyle="1" w:styleId="a">
    <w:basedOn w:val="TableNormal"/>
    <w:rsid w:val="00B3770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71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682"/>
    <w:rPr>
      <w:rFonts w:ascii="Tahoma" w:hAnsi="Tahoma" w:cs="Tahoma"/>
      <w:sz w:val="16"/>
      <w:szCs w:val="16"/>
    </w:rPr>
  </w:style>
  <w:style w:type="character" w:styleId="Hyperlink">
    <w:name w:val="Hyperlink"/>
    <w:basedOn w:val="DefaultParagraphFont"/>
    <w:uiPriority w:val="99"/>
    <w:unhideWhenUsed/>
    <w:rsid w:val="00571682"/>
    <w:rPr>
      <w:color w:val="0000FF" w:themeColor="hyperlink"/>
      <w:u w:val="single"/>
    </w:rPr>
  </w:style>
  <w:style w:type="character" w:styleId="FollowedHyperlink">
    <w:name w:val="FollowedHyperlink"/>
    <w:basedOn w:val="DefaultParagraphFont"/>
    <w:uiPriority w:val="99"/>
    <w:semiHidden/>
    <w:unhideWhenUsed/>
    <w:rsid w:val="00571682"/>
    <w:rPr>
      <w:color w:val="800080" w:themeColor="followedHyperlink"/>
      <w:u w:val="single"/>
    </w:rPr>
  </w:style>
  <w:style w:type="paragraph" w:styleId="ListParagraph">
    <w:name w:val="List Paragraph"/>
    <w:basedOn w:val="Normal"/>
    <w:uiPriority w:val="34"/>
    <w:qFormat/>
    <w:rsid w:val="0057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ttrockstars.com/auth/school" TargetMode="External"/><Relationship Id="rId13" Type="http://schemas.openxmlformats.org/officeDocument/2006/relationships/hyperlink" Target="https://www.booktrust.org.uk/" TargetMode="External"/><Relationship Id="rId18" Type="http://schemas.openxmlformats.org/officeDocument/2006/relationships/hyperlink" Target="https://classroomsecrets.co.uk/free-home-learning-pac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hiterosemaths.com/homelearning/year-5/" TargetMode="External"/><Relationship Id="rId17" Type="http://schemas.openxmlformats.org/officeDocument/2006/relationships/hyperlink" Target="https://www.britishlegion.org.uk/get-involved/remembrance/teaching-remembrance" TargetMode="External"/><Relationship Id="rId2" Type="http://schemas.openxmlformats.org/officeDocument/2006/relationships/styles" Target="styles.xml"/><Relationship Id="rId16" Type="http://schemas.openxmlformats.org/officeDocument/2006/relationships/hyperlink" Target="https://mailchi.mp/talk4writing/batch2" TargetMode="External"/><Relationship Id="rId20" Type="http://schemas.openxmlformats.org/officeDocument/2006/relationships/hyperlink" Target="https://www.headteacherchat.com/post/corona-virus-free-resources-for-teachers-and-schoo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5" Type="http://schemas.openxmlformats.org/officeDocument/2006/relationships/image" Target="media/image1.jpeg"/><Relationship Id="rId15" Type="http://schemas.openxmlformats.org/officeDocument/2006/relationships/hyperlink" Target="https://www.twinkl.co.uk/offer/UKTWINKLHELPS?utm_source=promo&amp;utm_medium=email&amp;utm_campaign=England_coronavirus_schools_email&amp;utm_content=offer_link" TargetMode="External"/><Relationship Id="rId10" Type="http://schemas.openxmlformats.org/officeDocument/2006/relationships/hyperlink" Target="https://www.topmarks.co.uk/maths-games/daily10" TargetMode="External"/><Relationship Id="rId19" Type="http://schemas.openxmlformats.org/officeDocument/2006/relationships/hyperlink" Target="https://www.twinkl.co.uk/offer/UKTWINKLHELPS?utm_source=promo&amp;utm_medium=email&amp;utm_campaign=England_coronavirus_schools_email&amp;utm_content=offer_link" TargetMode="External"/><Relationship Id="rId4" Type="http://schemas.openxmlformats.org/officeDocument/2006/relationships/webSettings" Target="webSettings.xml"/><Relationship Id="rId9" Type="http://schemas.openxmlformats.org/officeDocument/2006/relationships/hyperlink" Target="https://myminimaths.co.uk/mini-maths-tasks/" TargetMode="External"/><Relationship Id="rId14" Type="http://schemas.openxmlformats.org/officeDocument/2006/relationships/hyperlink" Target="https://www.bl.uk/childrens-boo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H</dc:creator>
  <cp:lastModifiedBy>Lee McClure</cp:lastModifiedBy>
  <cp:revision>2</cp:revision>
  <dcterms:created xsi:type="dcterms:W3CDTF">2020-04-30T09:24:00Z</dcterms:created>
  <dcterms:modified xsi:type="dcterms:W3CDTF">2020-04-30T09:24:00Z</dcterms:modified>
</cp:coreProperties>
</file>