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 input type=”hidden” 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숨겨진 입력 필드. 일반 사용자에게는 보이지 않으나 값을 넣을 수 있음. 일종의 변수 역할을 함.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&lt;input type="hidden" value="123" /&gt;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>-앵커(a)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링크. 한 번에 하나씩 걸 수 있음.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&lt;a href="https://www.google.com" target="_blank"&gt;Google&lt;/a&gt;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- Lists 관련 태그 : ul(순서가 없는 목록), ol(순서가 있는 목록), dl(주제-설명)</w:t>
      </w:r>
      <w:r>
        <w:rPr>
          <w:rStyle w:val="PO1"/>
          <w:b w:val="1"/>
          <w:lang w:eastAsia="ko-KR"/>
        </w:rPr>
        <w:br/>
      </w:r>
      <w:r>
        <w:rPr>
          <w:rStyle w:val="PO1"/>
          <w:b w:val="0"/>
          <w:lang w:eastAsia="ko-KR"/>
        </w:rPr>
        <w:t xml:space="preserve">목록 지정 태그들. css로 변환해서 써야하므로 개발자는 잘 안씀.</w:t>
      </w:r>
    </w:p>
    <w:tbl>
      <w:tblID w:val="0"/>
      <w:tblPr>
        <w:tblStyle w:val="PO37"/>
        <w:tblW w:w="9024" w:type="dxa"/>
        <w:tblLook w:val="0004A0" w:firstRow="1" w:lastRow="0" w:firstColumn="1" w:lastColumn="0" w:noHBand="0" w:noVBand="1"/>
        <w:shd w:val="clear"/>
      </w:tblPr>
      <w:tblGrid>
        <w:gridCol w:w="3008"/>
        <w:gridCol w:w="3008"/>
        <w:gridCol w:w="3008"/>
      </w:tblGrid>
      <w:tr>
        <w:trPr/>
        <w:tc>
          <w:tcPr>
            <w:tcW w:type="dxa" w:w="3008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b w:val="0"/>
                <w:lang w:eastAsia="ko-KR"/>
              </w:rPr>
              <w:t>&lt;ul&gt;</w:t>
            </w:r>
            <w:r>
              <w:rPr>
                <w:rStyle w:val="PO1"/>
                <w:b w:val="0"/>
                <w:lang w:eastAsia="ko-KR"/>
              </w:rPr>
              <w:br/>
            </w:r>
            <w:r>
              <w:rPr>
                <w:rStyle w:val="PO1"/>
                <w:b w:val="0"/>
                <w:lang w:eastAsia="ko-KR"/>
              </w:rPr>
              <w:t xml:space="preserve">  &lt;li&gt;Coffee&lt;/li&gt;</w:t>
            </w:r>
            <w:r>
              <w:rPr>
                <w:rStyle w:val="PO1"/>
                <w:b w:val="0"/>
                <w:lang w:eastAsia="ko-KR"/>
              </w:rPr>
              <w:br/>
            </w:r>
            <w:r>
              <w:rPr>
                <w:rStyle w:val="PO1"/>
                <w:b w:val="0"/>
                <w:lang w:eastAsia="ko-KR"/>
              </w:rPr>
              <w:t xml:space="preserve">  &lt;li&gt;Tea&lt;/li&gt;</w:t>
            </w:r>
            <w:r>
              <w:rPr>
                <w:rStyle w:val="PO1"/>
                <w:b w:val="0"/>
                <w:lang w:eastAsia="ko-KR"/>
              </w:rPr>
              <w:br/>
            </w:r>
            <w:r>
              <w:rPr>
                <w:rStyle w:val="PO1"/>
                <w:b w:val="0"/>
                <w:lang w:eastAsia="ko-KR"/>
              </w:rPr>
              <w:t xml:space="preserve">  &lt;li&gt;Milk&lt;/li&gt;</w:t>
            </w:r>
            <w:r>
              <w:rPr>
                <w:rStyle w:val="PO1"/>
                <w:b w:val="0"/>
                <w:lang w:eastAsia="ko-KR"/>
              </w:rPr>
              <w:br/>
            </w:r>
            <w:r>
              <w:rPr>
                <w:rStyle w:val="PO1"/>
                <w:b w:val="0"/>
                <w:lang w:eastAsia="ko-KR"/>
              </w:rPr>
              <w:t>&lt;/ul&gt;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&lt;ol&gt;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&lt;li&gt;Chapter 1. HTML&lt;/li&gt;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&lt;li&gt;Chapter 2. CSS&lt;/li&gt;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&lt;li&gt;Chapter 3. </w:t>
            </w:r>
            <w:r>
              <w:rPr>
                <w:rStyle w:val="PO1"/>
                <w:lang w:eastAsia="ko-KR"/>
              </w:rPr>
              <w:t>JAVASCRIPT&lt;/li&gt;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&lt;/ol&gt;</w:t>
            </w:r>
          </w:p>
        </w:tc>
        <w:tc>
          <w:tcPr>
            <w:tcW w:type="dxa" w:w="3008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&lt;dl&gt;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&lt;dt&gt;HTML&lt;/dt&gt;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&lt;dd&gt;- Hyper Text Mark-</w:t>
            </w:r>
            <w:r>
              <w:rPr>
                <w:rStyle w:val="PO1"/>
                <w:lang w:eastAsia="ko-KR"/>
              </w:rPr>
              <w:t xml:space="preserve">up Language&lt;/dd&gt;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&lt;dt&gt;CSS&lt;/dt&gt;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&lt;dd&gt;- Cascading Style </w:t>
            </w:r>
            <w:r>
              <w:rPr>
                <w:rStyle w:val="PO1"/>
                <w:lang w:eastAsia="ko-KR"/>
              </w:rPr>
              <w:t>Sheet&lt;/dd&gt;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&lt;/dl&gt;</w:t>
            </w:r>
          </w:p>
        </w:tc>
      </w:tr>
    </w:tbl>
    <w:p>
      <w:pPr>
        <w:pStyle w:val="PO1"/>
        <w:rPr>
          <w:rStyle w:val="PO1"/>
          <w:b w:val="0"/>
          <w:lang w:eastAsia="ko-KR"/>
        </w:rPr>
      </w:pPr>
      <w:r>
        <w:rPr>
          <w:sz w:val="20"/>
        </w:rPr>
        <w:drawing>
          <wp:inline distT="0" distB="0" distL="0" distR="0">
            <wp:extent cx="2752725" cy="245745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8072_20360208/fImage67271429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458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- 테이블 : table로 선언. thead(머리), tbody(바디), tfoot(발)로 구성되어 있음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&lt;table&gt;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&lt;colgroup&gt;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colgroup, col - 가로 사이즈 정의를 위해 그룹화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&lt;col width=”100px” /&gt;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 (세로 사이즈의 경우 tr에서 height 속성을 이용함)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&lt;/colgroup&gt;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&lt;thead&gt;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가운데 정렬, 볼드 기본으로 적용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&lt;tr&gt;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tr - 한 줄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    &lt;th&gt;&lt;/th&gt;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th - 헤더 한 칸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&lt;/tr&gt;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&lt;/thead&gt;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&lt;tbody&gt;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테이블 내용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&lt;tr&gt;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    &lt;td&gt;&lt;/td&gt; 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 속성 - rowspan(세로병합) , colspan(가로병합)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   &lt;/tr&gt;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&lt;/tbody&gt;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&lt;tfoot&gt;&lt;/tfoot&gt;</w:t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ab/>
      </w:r>
      <w:r>
        <w:rPr>
          <w:rStyle w:val="PO1"/>
          <w:b w:val="0"/>
          <w:lang w:eastAsia="ko-KR"/>
        </w:rPr>
        <w:t xml:space="preserve">: 잘 안씀. 페이징용도로 쓰는 경우 있음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>&lt;/table&gt;</w:t>
      </w:r>
    </w:p>
    <w:p>
      <w:pPr>
        <w:pStyle w:val="PO1"/>
        <w:rPr>
          <w:rStyle w:val="PO1"/>
          <w:b w:val="0"/>
          <w:lang w:eastAsia="ko-KR"/>
        </w:rPr>
      </w:pPr>
    </w:p>
    <w:p>
      <w:pPr>
        <w:pStyle w:val="PO1"/>
        <w:rPr>
          <w:rStyle w:val="PO1"/>
          <w:b w:val="1"/>
          <w:lang w:eastAsia="ko-KR"/>
        </w:rPr>
      </w:pP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-영역 관련 태그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DIV - CSS display : block(내용이 차지하는 높이에 가로 100%를 영역으로 지정) - 가로영역. 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     DIV를 이용하여 반응형 페이지 구성. SPAN보다 DIV를 많이 사용</w:t>
      </w:r>
      <w:r>
        <w:rPr>
          <w:rStyle w:val="PO1"/>
          <w:b w:val="0"/>
          <w:lang w:eastAsia="ko-KR"/>
        </w:rPr>
        <w:br/>
      </w:r>
      <w:r>
        <w:rPr>
          <w:rStyle w:val="PO1"/>
          <w:b w:val="0"/>
          <w:lang w:eastAsia="ko-KR"/>
        </w:rPr>
        <w:t xml:space="preserve">SPAN - CSS의 display : inline(내용만큼만 크기 지정) - 세로영역</w:t>
      </w:r>
      <w:r>
        <w:rPr>
          <w:rStyle w:val="PO1"/>
          <w:b w:val="0"/>
          <w:lang w:eastAsia="ko-KR"/>
        </w:rPr>
        <w:br/>
      </w:r>
      <w:r>
        <w:rPr>
          <w:sz w:val="20"/>
        </w:rPr>
        <w:drawing>
          <wp:inline distT="0" distB="0" distL="0" distR="0">
            <wp:extent cx="1000125" cy="895350"/>
            <wp:effectExtent l="0" t="0" r="0" b="0"/>
            <wp:docPr id="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8072_20360208/fImage1046199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895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727142943.png"></Relationship><Relationship Id="rId6" Type="http://schemas.openxmlformats.org/officeDocument/2006/relationships/image" Target="media/fImage1046199545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