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E60012" w:sz="12"/>
        </w:pBdr>
        <w:spacing w:after="40"/>
      </w:pPr>
      <w:r>
        <w:rPr>
          <w:rFonts w:ascii="맑은 고딕" w:cs="맑은 고딕" w:eastAsia="맑은 고딕" w:hAnsi="맑은 고딕"/>
          <w:b/>
          <w:bCs/>
          <w:color w:val="1A1A1A"/>
          <w:sz w:val="28"/>
          <w:szCs w:val="28"/>
        </w:rPr>
        <w:t xml:space="preserve">마케팅 운영 대시보드 설계서</w:t>
      </w:r>
    </w:p>
    <w:p>
      <w:pPr>
        <w:spacing w:after="60" w:before="0" w:line="276"/>
      </w:pPr>
      <w:r>
        <w:rPr>
          <w:rFonts w:ascii="맑은 고딕" w:cs="맑은 고딕" w:eastAsia="맑은 고딕" w:hAnsi="맑은 고딕"/>
          <w:b w:val="false"/>
          <w:bCs w:val="false"/>
          <w:color w:val="616161"/>
          <w:sz w:val="17"/>
          <w:szCs w:val="17"/>
        </w:rPr>
        <w:t xml:space="preserve">하남돼지집 서호수점  ·  2026-07-20 ~ 08-02 (14일)  ·  Meta 광고 + 웹페이지 계측  ·  구현 Tableau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E60012"/>
          <w:sz w:val="21"/>
          <w:szCs w:val="21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A1A1A"/>
          <w:sz w:val="21"/>
          <w:szCs w:val="21"/>
        </w:rPr>
        <w:t xml:space="preserve">무엇을 위해 만들었나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이 대시보드는 캠페인 결과를 보고하기 위한 자료가 아닙니다. 담당자가 화면을 보고 곧바로 다음 행동을 정할 수 있도록 만들었습니다.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캠페인 전체 성과 확인 —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이번에 쓴 돈이 어떤 결과로 돌아왔는가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광고 예산 판단 —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어떤 광고에 더 쓰고, 어떤 광고를 줄일 것인가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고객 행동 확인 —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광고를 보고 들어온 사람이 페이지에서 실제로 무엇을 했는가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다음 운영 개선 —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광고와 웹페이지에서 각각 무엇을 고칠 것인가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E60012"/>
          <w:sz w:val="21"/>
          <w:szCs w:val="21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A1A1A"/>
          <w:sz w:val="21"/>
          <w:szCs w:val="21"/>
        </w:rPr>
        <w:t xml:space="preserve">누가 보는 화면인가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하남돼지집 마케팅 담당자, 광고 운영 담당자, 웹페이지 운영 담당자가 사용합니다. 데이터 분석을 따로 배우지 않아도 각 화면의 질문과 답이 바로 읽히도록 설계했습니다. 지표 이름을 몰라도 "무엇을 보고 무엇을 하면 되는지"가 화면 안에 문장으로 적혀 있습니다.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E60012"/>
          <w:sz w:val="21"/>
          <w:szCs w:val="21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A1A1A"/>
          <w:sz w:val="21"/>
          <w:szCs w:val="21"/>
        </w:rPr>
        <w:t xml:space="preserve">세 페이지, 세 가지 질문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가장 중요한 설계 원칙은 각 페이지가 서로 다른 질문 하나에만 답하도록 나눈 것입니다.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900"/>
        <w:gridCol w:w="1560"/>
        <w:gridCol w:w="4380"/>
      </w:tblGrid>
      <w:tr>
        <w:trPr>
          <w:tblHeader/>
        </w:trPr>
        <w:tc>
          <w:tcPr>
            <w:tcW w:type="dxa" w:w="11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5F5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939393"/>
                <w:sz w:val="16"/>
                <w:szCs w:val="16"/>
              </w:rPr>
              <w:t xml:space="preserve">페이지</w:t>
            </w:r>
          </w:p>
        </w:tc>
        <w:tc>
          <w:tcPr>
            <w:tcW w:type="dxa" w:w="190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5F5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939393"/>
                <w:sz w:val="16"/>
                <w:szCs w:val="16"/>
              </w:rPr>
              <w:t xml:space="preserve">핵심 질문</w:t>
            </w:r>
          </w:p>
        </w:tc>
        <w:tc>
          <w:tcPr>
            <w:tcW w:type="dxa" w:w="156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5F5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939393"/>
                <w:sz w:val="16"/>
                <w:szCs w:val="16"/>
              </w:rPr>
              <w:t xml:space="preserve">주 사용자</w:t>
            </w:r>
          </w:p>
        </w:tc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5F5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939393"/>
                <w:sz w:val="16"/>
                <w:szCs w:val="16"/>
              </w:rPr>
              <w:t xml:space="preserve">이 페이지로 내리는 결정</w:t>
            </w:r>
          </w:p>
        </w:tc>
      </w:tr>
      <w:tr>
        <w:trPr>
          <w:tblHeader w:val="false"/>
        </w:trPr>
        <w:tc>
          <w:tcPr>
            <w:tcW w:type="dxa" w:w="11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1  종합 요약</w:t>
            </w:r>
          </w:p>
        </w:tc>
        <w:tc>
          <w:tcPr>
            <w:tcW w:type="dxa" w:w="190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"이번 캠페인, 돈값을 했나?"</w:t>
            </w:r>
          </w:p>
        </w:tc>
        <w:tc>
          <w:tcPr>
            <w:tcW w:type="dxa" w:w="156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마케팅 담당자</w:t>
            </w:r>
          </w:p>
        </w:tc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캠페인을 계속할지, 예산 규모를 늘릴지 줄일지 판단</w:t>
            </w:r>
          </w:p>
        </w:tc>
      </w:tr>
      <w:tr>
        <w:trPr>
          <w:tblHeader w:val="false"/>
        </w:trPr>
        <w:tc>
          <w:tcPr>
            <w:tcW w:type="dxa" w:w="11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2  광고 성과</w:t>
            </w:r>
          </w:p>
        </w:tc>
        <w:tc>
          <w:tcPr>
            <w:tcW w:type="dxa" w:w="190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"어떤 광고에 돈을 쓸까?"</w:t>
            </w:r>
          </w:p>
        </w:tc>
        <w:tc>
          <w:tcPr>
            <w:tcW w:type="dxa" w:w="156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광고 운영 담당자</w:t>
            </w:r>
          </w:p>
        </w:tc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소재·광고세트별로 예산을 옮기고, 저효율 광고를 중단</w:t>
            </w:r>
          </w:p>
        </w:tc>
      </w:tr>
      <w:tr>
        <w:trPr>
          <w:tblHeader w:val="false"/>
        </w:trPr>
        <w:tc>
          <w:tcPr>
            <w:tcW w:type="dxa" w:w="11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FF6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E60012"/>
                <w:sz w:val="16"/>
                <w:szCs w:val="16"/>
              </w:rPr>
              <w:t xml:space="preserve">3  웹페이지 운영</w:t>
            </w:r>
          </w:p>
        </w:tc>
        <w:tc>
          <w:tcPr>
            <w:tcW w:type="dxa" w:w="190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FF6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"들어온 사람, 예약까지 갔나?"</w:t>
            </w:r>
          </w:p>
        </w:tc>
        <w:tc>
          <w:tcPr>
            <w:tcW w:type="dxa" w:w="156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FF6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웹페이지 운영 담당자</w:t>
            </w:r>
          </w:p>
        </w:tc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FF6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첫 화면 메시지·CTA 배치 등 페이지에서 고칠 곳을 결정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E60012"/>
          <w:sz w:val="21"/>
          <w:szCs w:val="21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A1A1A"/>
          <w:sz w:val="21"/>
          <w:szCs w:val="21"/>
        </w:rPr>
        <w:t xml:space="preserve">세 페이지가 이어지는 하나의 흐름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전체 성과 확인</w:t>
      </w:r>
      <w:r>
        <w:rPr>
          <w:rFonts w:ascii="맑은 고딕" w:cs="맑은 고딕" w:eastAsia="맑은 고딕" w:hAnsi="맑은 고딕"/>
          <w:b w:val="false"/>
          <w:bCs w:val="false"/>
          <w:color w:val="939393"/>
          <w:sz w:val="18"/>
          <w:szCs w:val="18"/>
        </w:rPr>
        <w:t xml:space="preserve">  → 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광고별 성과 비교</w:t>
      </w:r>
      <w:r>
        <w:rPr>
          <w:rFonts w:ascii="맑은 고딕" w:cs="맑은 고딕" w:eastAsia="맑은 고딕" w:hAnsi="맑은 고딕"/>
          <w:b w:val="false"/>
          <w:bCs w:val="false"/>
          <w:color w:val="939393"/>
          <w:sz w:val="18"/>
          <w:szCs w:val="18"/>
        </w:rPr>
        <w:t xml:space="preserve">  → 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웹페이지 행동 확인</w:t>
      </w:r>
      <w:r>
        <w:rPr>
          <w:rFonts w:ascii="맑은 고딕" w:cs="맑은 고딕" w:eastAsia="맑은 고딕" w:hAnsi="맑은 고딕"/>
          <w:b w:val="false"/>
          <w:bCs w:val="false"/>
          <w:color w:val="939393"/>
          <w:sz w:val="18"/>
          <w:szCs w:val="18"/>
        </w:rPr>
        <w:t xml:space="preserve">  → 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예약 유도 확인</w:t>
      </w:r>
      <w:r>
        <w:rPr>
          <w:rFonts w:ascii="맑은 고딕" w:cs="맑은 고딕" w:eastAsia="맑은 고딕" w:hAnsi="맑은 고딕"/>
          <w:b w:val="false"/>
          <w:bCs w:val="false"/>
          <w:color w:val="939393"/>
          <w:sz w:val="18"/>
          <w:szCs w:val="18"/>
        </w:rPr>
        <w:t xml:space="preserve">  →  </w:t>
      </w: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다음 운영 개선</w:t>
      </w:r>
    </w:p>
    <w:p>
      <w:pPr>
        <w:spacing w:after="0" w:before="0" w:line="276"/>
      </w:pP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1페이지에서 결과를 보고, 2페이지에서 그 결과를 만든 광고의 차이를 찾고, 3페이지에서 광고 이후 고객이 실제로 어떻게 움직였는지 확인하는 구조입니다. 같은 지표를 두 화면에 두지 않아, 숫자가 어긋날 일이 없습니다.</w:t>
      </w:r>
    </w:p>
    <w:p>
      <w:r>
        <w:br w:type="page"/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E60012"/>
          <w:sz w:val="21"/>
          <w:szCs w:val="21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A1A1A"/>
          <w:sz w:val="21"/>
          <w:szCs w:val="21"/>
        </w:rPr>
        <w:t xml:space="preserve">지표는 이렇게 골랐습니다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수집할 수 있는 데이터를 모두 넣지 않았습니다. "이 숫자를 보고 내일 무엇을 바꿀 수 있는가"에 답할 수 있는 지표만 남겼습니다.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남긴 것 —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캠페인 전체 성과, 광고별 예산 배분 근거, 랜딩페이지 방문과 행동, 예약 의도, 다음 개선으로 이어지는 신호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뺀 것 —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다른 페이지와 겹치는 광고 지표, 운영 판단으로 이어지지 않는 세부 항목(OS·언어·메뉴 상세 등)</w:t>
      </w:r>
    </w:p>
    <w:p>
      <w:pPr>
        <w:spacing w:after="70" w:before="80" w:line="276"/>
      </w:pP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특히 3페이지의 핵심은 방문자 → 의미 있는 행동 → CTA 클릭 → 예약 유도로 이어지는 "방문 후 행동 흐름"입니다. 예약 유도율 1.11%라는 숫자만 보면 낮아 보이지만, 흐름과 함께 보면 어느 구간에서 사람이 빠지는지가 드러납니다. 이번 기간에는 방문 직후 구간의 손실이 가장 컸고, CTA를 누른 사람의 81.8%는 예약 문의까지 이어졌습니다.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E60012"/>
          <w:sz w:val="21"/>
          <w:szCs w:val="21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1A1A1A"/>
          <w:sz w:val="21"/>
          <w:szCs w:val="21"/>
        </w:rPr>
        <w:t xml:space="preserve">실제로 이렇게 씁니다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4640"/>
      </w:tblGrid>
      <w:tr>
        <w:trPr>
          <w:tblHeader/>
        </w:trPr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5F5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939393"/>
                <w:sz w:val="16"/>
                <w:szCs w:val="16"/>
              </w:rPr>
              <w:t xml:space="preserve">이런 상황이라면</w:t>
            </w:r>
          </w:p>
        </w:tc>
        <w:tc>
          <w:tcPr>
            <w:tcW w:type="dxa" w:w="464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shd w:fill="F5F5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939393"/>
                <w:sz w:val="16"/>
                <w:szCs w:val="16"/>
              </w:rPr>
              <w:t xml:space="preserve">이렇게 확인하고 판단합니다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전체 성과는 괜찮은데 특정 광고만 부진하다</w:t>
            </w:r>
          </w:p>
        </w:tc>
        <w:tc>
          <w:tcPr>
            <w:tcW w:type="dxa" w:w="464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→ 2페이지에서 소재별 성과를 비교하고 예산을 재배분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광고 클릭은 많은데 랜딩페이지 행동이 적다</w:t>
            </w:r>
          </w:p>
        </w:tc>
        <w:tc>
          <w:tcPr>
            <w:tcW w:type="dxa" w:w="464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→ 3페이지에서 그 소재로 들어온 사람의 행동을 확인하고, 광고 메시지와 페이지 메시지가 어긋나지 않는지 점검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방문자는 많은데 이후 행동이 거의 없다</w:t>
            </w:r>
          </w:p>
        </w:tc>
        <w:tc>
          <w:tcPr>
            <w:tcW w:type="dxa" w:w="464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→ 첫 화면 메시지·콘텐츠 구성·CTA 등 방문 직후 유도 요소를 우선 점검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CTA 클릭은 많은데 예약 유도가 낮다</w:t>
            </w:r>
          </w:p>
        </w:tc>
        <w:tc>
          <w:tcPr>
            <w:tcW w:type="dxa" w:w="464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→ 예약 연결 방식과 CTA 목적지(메신저·전화 링크)를 점검</w:t>
            </w:r>
          </w:p>
        </w:tc>
      </w:tr>
      <w:tr>
        <w:trPr>
          <w:tblHeader w:val="false"/>
        </w:trPr>
        <w:tc>
          <w:tcPr>
            <w:tcW w:type="dxa" w:w="438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특정 시간대에 예약 의도가 몰린다</w:t>
            </w:r>
          </w:p>
        </w:tc>
        <w:tc>
          <w:tcPr>
            <w:tcW w:type="dxa" w:w="4640"/>
            <w:tcBorders>
              <w:top w:val="single" w:color="E9E9E9" w:sz="4"/>
              <w:left w:val="single" w:color="E9E9E9" w:sz="4"/>
              <w:bottom w:val="single" w:color="E9E9E9" w:sz="4"/>
              <w:right w:val="single" w:color="E9E9E9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16161"/>
                <w:sz w:val="16"/>
                <w:szCs w:val="16"/>
              </w:rPr>
              <w:t xml:space="preserve">→ 그 시간대에 광고 노출과 고객 응대 인력을 맞춤</w:t>
            </w:r>
          </w:p>
        </w:tc>
      </w:tr>
    </w:tbl>
    <w:p>
      <w:pPr>
        <w:spacing w:after="70" w:before="100" w:line="276"/>
      </w:pP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데이터만으로 원인을 확정할 수 없을 때는 "문제 원인"이라고 쓰지 않고 "우선 점검 영역" 또는 "개선 가설"로 표현합니다. 3페이지의 운영 체크포인트도 같은 원칙으로 씌어 있습니다.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E60012"/>
          <w:sz w:val="21"/>
          <w:szCs w:val="21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1A1A1A"/>
          <w:sz w:val="21"/>
          <w:szCs w:val="21"/>
        </w:rPr>
        <w:t xml:space="preserve">이 대시보드가 말할 수 없는 것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한계를 감추지 않고 해석 범위를 분명히 했습니다. 아래 내용은 화면을 복잡하게 만들지 않기 위해 대시보드에는 넣지 않고 이 문서에만 적습니다.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실제 예약 성사 여부는 알 수 없습니다.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예약 시스템과 연동되어 있지 않아, "예약 유도"는 메신저 문의 또는 전화 걸기 버튼을 누른 것까지입니다. 실제 예약·방문·결제와 같은 뜻으로 읽지 않습니다.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메신저 전송 성공 여부는 확인할 수 없습니다.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버튼을 누른 뒤 실제로 메시지를 보냈는지는 측정 범위 밖입니다.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페이지의 어느 지점에서 이탈했는지는 알 수 없습니다.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스크롤 깊이를 측정하지 않았습니다. 그래서 퍼널을 "이탈 위치 분석"이 아니라 "방문 후 행동 흐름"으로 정의했습니다.</w:t>
      </w:r>
    </w:p>
    <w:p>
      <w:pPr>
        <w:spacing w:after="50" w:before="0" w:line="276"/>
        <w:ind w:left="160" w:hanging="160"/>
      </w:pPr>
      <w:r>
        <w:rPr>
          <w:rFonts w:ascii="맑은 고딕" w:cs="맑은 고딕" w:eastAsia="맑은 고딕" w:hAnsi="맑은 고딕"/>
          <w:b/>
          <w:bCs/>
          <w:color w:val="E60012"/>
          <w:sz w:val="18"/>
          <w:szCs w:val="18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A1A1A"/>
          <w:sz w:val="18"/>
          <w:szCs w:val="18"/>
        </w:rPr>
        <w:t xml:space="preserve">Navigation 클릭은 이탈 위치가 아닙니다. </w:t>
      </w:r>
      <w:r>
        <w:rPr>
          <w:rFonts w:ascii="맑은 고딕" w:cs="맑은 고딕" w:eastAsia="맑은 고딕" w:hAnsi="맑은 고딕"/>
          <w:b w:val="false"/>
          <w:bCs w:val="false"/>
          <w:color w:val="616161"/>
          <w:sz w:val="18"/>
          <w:szCs w:val="18"/>
        </w:rPr>
        <w:t xml:space="preserve">특정 섹션으로 이동하려는 관심을 나타내는 보조 지표로만 사용합니다.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E60012"/>
          <w:sz w:val="21"/>
          <w:szCs w:val="21"/>
        </w:rPr>
        <w:t xml:space="preserve">8. </w:t>
      </w:r>
      <w:r>
        <w:rPr>
          <w:rFonts w:ascii="맑은 고딕" w:cs="맑은 고딕" w:eastAsia="맑은 고딕" w:hAnsi="맑은 고딕"/>
          <w:b/>
          <w:bCs/>
          <w:color w:val="1A1A1A"/>
          <w:sz w:val="21"/>
          <w:szCs w:val="21"/>
        </w:rPr>
        <w:t xml:space="preserve">한 문장으로</w:t>
      </w:r>
    </w:p>
    <w:p>
      <w:pPr>
        <w:spacing w:after="0" w:before="0" w:line="276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캠페인 성과부터 광고별 성과, 랜딩페이지에서의 고객 행동과 예약 유도까지 하나로 이어 보여주어, 다음에 어디에 예산을 쓰고 무엇을 고칠지 바로 정할 수 있게 만든 마케팅 운영 대시보드.</w:t>
      </w:r>
    </w:p>
    <w:p>
      <w:pPr>
        <w:pBdr>
          <w:bottom w:val="single" w:color="E9E9E9" w:sz="6"/>
        </w:pBdr>
        <w:spacing w:after="0" w:before="300" w:line="276"/>
      </w:pPr>
      <w:r>
        <w:rPr>
          <w:rFonts w:ascii="맑은 고딕" w:cs="맑은 고딕" w:eastAsia="맑은 고딕" w:hAnsi="맑은 고딕"/>
          <w:b w:val="false"/>
          <w:bCs w:val="false"/>
          <w:color w:val="939393"/>
          <w:sz w:val="15"/>
          <w:szCs w:val="15"/>
        </w:rPr>
        <w:t xml:space="preserve">검증 · 방문자 8,084 / 세션 9,505 / 의미 있는 행동 150 / CTA 110 / 예약 유도 90 — 원본 집계와 일치</w:t>
      </w:r>
    </w:p>
    <w:sectPr>
      <w:pgSz w:w="11906" w:h="16838" w:orient="portrait"/>
      <w:pgMar w:top="10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2026-08-08T06:41:58.077Z</dcterms:created>
  <dcterms:modified xsi:type="dcterms:W3CDTF">2026-08-08T06:41:58.078Z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