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6268E8"/>
          <w:sz w:val="72"/>
        </w:rPr>
        <w:t>ETHUSDT 4H</w:t>
      </w:r>
    </w:p>
    <w:p>
      <w:pPr>
        <w:jc w:val="center"/>
      </w:pPr>
      <w:r>
        <w:rPr>
          <w:rFonts w:ascii="Calibri" w:hAnsi="Calibri"/>
          <w:b/>
          <w:color w:val="0D2B55"/>
          <w:sz w:val="40"/>
        </w:rPr>
        <w:t>Walk-Forward Analysis Report</w:t>
      </w:r>
    </w:p>
    <w:p/>
    <w:p>
      <w:pPr>
        <w:jc w:val="center"/>
      </w:pPr>
      <w:r>
        <w:rPr>
          <w:rFonts w:ascii="Calibri" w:hAnsi="Calibri"/>
          <w:color w:val="555555"/>
          <w:sz w:val="22"/>
        </w:rPr>
        <w:t>Generated: 2026-03-21</w:t>
      </w:r>
    </w:p>
    <w:p/>
    <w:p>
      <w:pPr>
        <w:jc w:val="center"/>
      </w:pPr>
      <w:r>
        <w:rPr>
          <w:rFonts w:ascii="Calibri" w:hAnsi="Calibri"/>
          <w:b/>
          <w:color w:val="FFFFFF"/>
          <w:sz w:val="22"/>
        </w:rPr>
        <w:t xml:space="preserve">  OOS Best Final · Calmar-Filtered · IQR Cleaned  </w:t>
      </w:r>
    </w:p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1. 분석 개요 (Analysis Overview)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본 리포트는 ETHUSDT 4시간봉 데이터에 대한 Walk-Forward Analysis(WFA) 결과를 정리한 문서입니다. Out-of-Sample(OOS) 구간에서의 생존 전략만을 대상으로, Calmar Ratio 기반 필터링 및 IQR 이상치 제거를 적용하여 실전 운용 가능성이 높은 상위 전략을 선별하였습니다.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1.1 분석 방법론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■ Walk-Forward Analysis: 다수의 롤링 윈도우에서 In-Sample 최적화 → Out-of-Sample 검증 반복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■ 생존 기준: survived_windows ≥ 5 (전체 윈도우의 과반 이상 생존)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■ 수익성 기준: avg_calmar ≥ 1.5, min_calmar ≥ 0.4 (최소 윈도우에서도 양의 Calmar)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■ 이상치 제거: avg_calmar IQR × 3 기준 상단 초과값 제거 (과적합 방지)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■ 스코어 산식: survived×2.0 + ln(1+avg_calmar)×3.0 + ln(1+min_calmar)×2.0 + ln(1+RR)×1.5 + hold_bonus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■ 레버리지 산식: min((1-MMR)/SL × 0.8, 20x) — MMR=0.5%, Safety=80%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1.2 데이터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전체 전략 수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필터 후 (LONG)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필터 후 (SHORT)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IQR 상단 기준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ETHUSDT 4H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1,870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446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439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LONG ≤9.41 / SHORT ≤9.41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1.3 생존 윈도우 분포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생존 윈도우 수</w:t>
            </w:r>
          </w:p>
        </w:tc>
        <w:tc>
          <w:tcPr>
            <w:tcW w:type="dxa" w:w="302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전략 수</w:t>
            </w:r>
          </w:p>
        </w:tc>
        <w:tc>
          <w:tcPr>
            <w:tcW w:type="dxa" w:w="302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159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8.5%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440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23.5%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552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29.5%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356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19.0%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207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11.1%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109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5.8%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43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2.3%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0.2%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2. 전체 통계 요약 (Overall Statistics)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2.1 LONG / SHORT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51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avg_calmar 평균</w:t>
            </w:r>
          </w:p>
        </w:tc>
        <w:tc>
          <w:tcPr>
            <w:tcW w:type="dxa" w:w="151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avg_calmar 중앙값</w:t>
            </w:r>
          </w:p>
        </w:tc>
        <w:tc>
          <w:tcPr>
            <w:tcW w:type="dxa" w:w="151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min_calmar 평균</w:t>
            </w:r>
          </w:p>
        </w:tc>
        <w:tc>
          <w:tcPr>
            <w:tcW w:type="dxa" w:w="151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min_calmar 중앙값</w:t>
            </w:r>
          </w:p>
        </w:tc>
        <w:tc>
          <w:tcPr>
            <w:tcW w:type="dxa" w:w="151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surv 평균</w:t>
            </w:r>
          </w:p>
        </w:tc>
      </w:tr>
      <w:tr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LONG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4.1169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2.8233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0.8379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0.7008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5.22</w:t>
            </w:r>
          </w:p>
        </w:tc>
      </w:tr>
      <w:tr>
        <w:tc>
          <w:tcPr>
            <w:tcW w:type="dxa" w:w="15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SHORT</w:t>
            </w:r>
          </w:p>
        </w:tc>
        <w:tc>
          <w:tcPr>
            <w:tcW w:type="dxa" w:w="15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5.2305</w:t>
            </w:r>
          </w:p>
        </w:tc>
        <w:tc>
          <w:tcPr>
            <w:tcW w:type="dxa" w:w="15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2.6748</w:t>
            </w:r>
          </w:p>
        </w:tc>
        <w:tc>
          <w:tcPr>
            <w:tcW w:type="dxa" w:w="15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0.8709</w:t>
            </w:r>
          </w:p>
        </w:tc>
        <w:tc>
          <w:tcPr>
            <w:tcW w:type="dxa" w:w="15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0.7385</w:t>
            </w:r>
          </w:p>
        </w:tc>
        <w:tc>
          <w:tcPr>
            <w:tcW w:type="dxa" w:w="15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5.36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2.2 RR 구간별 성과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RR 구간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전략 수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avg_calmar 중앙값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min_calmar 중앙값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&lt; 1.5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513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2.750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0.568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1.5–2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391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2.675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0.669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2–3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824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2.624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0.684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3–5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573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2.573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0.670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5+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930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3.188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0.891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2.3 max_hold별 성과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max_hold (봉)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보유 시간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전략 수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avg_calmar 중앙값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min_calmar 중앙값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16h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251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2.128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0.486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48h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511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2.711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0.670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96h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524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2.884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0.762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48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192h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584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2.859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0.785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2.4 주요 인디케이터 빈도 (상위 12개)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302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인디케이터</w:t>
            </w:r>
          </w:p>
        </w:tc>
        <w:tc>
          <w:tcPr>
            <w:tcW w:type="dxa" w:w="302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출현 횟수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ATR_INV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344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AD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310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OBV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301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VOL_INV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298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VWAP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293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MOM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292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ROC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292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ADX_INV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271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ATR_SIG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254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ADX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245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EMA_STACK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243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AROON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235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007A5E"/>
        </w:pBdr>
      </w:pPr>
      <w:r>
        <w:rPr>
          <w:rFonts w:ascii="Calibri" w:hAnsi="Calibri"/>
          <w:b/>
          <w:color w:val="007A5E"/>
          <w:sz w:val="36"/>
        </w:rPr>
        <w:t>3. TOP 5 LONG 전략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필터 및 IQR 정제 후 Score 상위 5개 LONG 전략입니다. 모든 전략은 survived_windows ≥ 5, avg_calmar ≥ 1.5, min_calmar ≥ 0.4 조건을 충족합니다.</w:t>
      </w:r>
    </w:p>
    <w:p/>
    <w:p>
      <w:pPr>
        <w:spacing w:before="280" w:after="80"/>
      </w:pPr>
      <w:r>
        <w:rPr>
          <w:rFonts w:ascii="Calibri" w:hAnsi="Calibri"/>
          <w:b/>
          <w:color w:val="007A5E"/>
          <w:sz w:val="28"/>
        </w:rPr>
        <w:t>3.1 LONG 전략 요약표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Combo ID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Surv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avg_C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min_C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TP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SL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RR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Hold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Score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Lev</w:t>
            </w:r>
          </w:p>
        </w:tc>
      </w:tr>
      <w:tr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3_VOLUME_STDDEV_ADX_INV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7.1764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1.2820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1.5%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8.00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29.73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3_ICHIMOKU_OBV_VWAP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7.1764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1.4965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10%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2.0%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5.00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29.12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3_MACD_VWAP_VOL_INV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4.9635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0.8906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1.0%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10.00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29.03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2_ICHIMOKU_VWAP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2.9437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1.6028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8%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1.0%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8.00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28.13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3_ICHIMOKU_VWAP_ATR_INV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2.9437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1.6028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1.0%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8.00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28.13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07A5E"/>
          <w:sz w:val="28"/>
        </w:rPr>
        <w:t>3.2 LONG 전략 상세</w:t>
      </w:r>
    </w:p>
    <w:p>
      <w:pPr>
        <w:spacing w:before="200" w:after="60"/>
      </w:pPr>
      <w:r>
        <w:rPr>
          <w:rFonts w:ascii="Calibri" w:hAnsi="Calibri"/>
          <w:b/>
          <w:color w:val="007A5E"/>
          <w:sz w:val="24"/>
        </w:rPr>
        <w:t>LONG #1: 3_VOLUME_STDDEV_ADX_INV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9개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7.1764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1.2820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12% / 1.5%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8.00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48봉 (192시간)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29.73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[L]STD↑&amp;Close&gt;SMA(20) [S]STD↑&amp;Close&lt;SMA(20) [F]Vol&gt;SMA(20)×1.5 &amp; ADX(14)≤25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007A5E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변동성 확대 구간에서 추세 방향 확인 후 진입하는 고신뢰 전략. 볼륨 필터(1.5× SMA)와 ADX 역필터(≤25, 횡보 제거)로 노이즈를 최소화하며 9개 윈도우 연속 생존. RR 8.0의 높은 수익 구조로 소수 정예 진입에 최적화.</w:t>
      </w:r>
    </w:p>
    <w:p/>
    <w:p>
      <w:pPr>
        <w:spacing w:before="200" w:after="60"/>
      </w:pPr>
      <w:r>
        <w:rPr>
          <w:rFonts w:ascii="Calibri" w:hAnsi="Calibri"/>
          <w:b/>
          <w:color w:val="007A5E"/>
          <w:sz w:val="24"/>
        </w:rPr>
        <w:t>LONG #2: 3_ICHIMOKU_OBV_VWAP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9개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7.1764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1.4965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10% / 2.0%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5.00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4봉 (16시간)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29.12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[L]Tenkan&gt;Kijun &amp; OBV&gt;OBV_SMA(20) &amp; Close&gt;VWAP(20)  [S]Tenkan&lt;Kijun &amp; OBV&lt;OBV_SMA(20) &amp; Close&lt;VWAP(20)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007A5E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일목균형표 추세, OBV 자금흐름, VWAP 가격 위치를 동시에 확인하는 3중 필터 전략. max_hold=4봉(16시간)으로 단기 포착 후 즉시 이탈하는 구조가 4H 스윙에 맞게 최적화됨. avg_calmar 7.18 최상위권.</w:t>
      </w:r>
    </w:p>
    <w:p/>
    <w:p>
      <w:pPr>
        <w:spacing w:before="200" w:after="60"/>
      </w:pPr>
      <w:r>
        <w:rPr>
          <w:rFonts w:ascii="Calibri" w:hAnsi="Calibri"/>
          <w:b/>
          <w:color w:val="007A5E"/>
          <w:sz w:val="24"/>
        </w:rPr>
        <w:t>LONG #3: 3_MACD_VWAP_VOL_INV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9개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4.9635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0.8906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10% / 1.0%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10.00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24봉 (96시간)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29.03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[L]MACD&gt;Sig(12,26,9) &amp; Close&gt;VWAP(20) [S]MACD&lt;Sig(12,26,9) &amp; Close&lt;VWAP(20) [F]Vol≤SMA(20)×1.5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007A5E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MACD 모멘텀과 VWAP 가격 위치를 결합하고 저거래량 구간(조용한 추세)만 필터링. RR 10.0으로 전략 중 최고 수익비율. SL 1%로 극도로 타이트하며, 4H 봉 기준 명확한 VWAP 이탈 시점에서만 진입.</w:t>
      </w:r>
    </w:p>
    <w:p/>
    <w:p>
      <w:pPr>
        <w:spacing w:before="200" w:after="60"/>
      </w:pPr>
      <w:r>
        <w:rPr>
          <w:rFonts w:ascii="Calibri" w:hAnsi="Calibri"/>
          <w:b/>
          <w:color w:val="007A5E"/>
          <w:sz w:val="24"/>
        </w:rPr>
        <w:t>LONG #4: 2_ICHIMOKU_VWAP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9개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2.9437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1.6028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8% / 1.0%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8.00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24봉 (96시간)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28.13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[L]Tenkan&gt;Kijun &amp; Close&gt;VWAP(20)  [S]Tenkan&lt;Kijun &amp; Close&lt;VWAP(20)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007A5E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2지표 단순 구조로 min_calmar 1.60으로 안정성 최상위. 일목균형표 + VWAP의 고전적 조합이 ETH 4H에서 9윈도우 전체 검증. 복잡한 조건 없이 트렌드-가격 일치만 확인해 실전 구현이 가장 간단.</w:t>
      </w:r>
    </w:p>
    <w:p/>
    <w:p>
      <w:pPr>
        <w:spacing w:before="200" w:after="60"/>
      </w:pPr>
      <w:r>
        <w:rPr>
          <w:rFonts w:ascii="Calibri" w:hAnsi="Calibri"/>
          <w:b/>
          <w:color w:val="007A5E"/>
          <w:sz w:val="24"/>
        </w:rPr>
        <w:t>LONG #5: 3_ICHIMOKU_VWAP_ATR_INV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9개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2.9437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1.6028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8% / 1.0%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8.00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24봉 (96시간)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28.13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[L]Tenkan&gt;Kijun &amp; Close&gt;VWAP(20) [S]Tenkan&lt;Kijun &amp; Close&lt;VWAP(20) [F]ATR(14)≤ATR_SMA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007A5E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4위 전략에 ATR 역필터(변동성 낮을 때만 진입) 추가. 안정적 변동성 구간에서 포지션을 취해 갑작스런 스파이크 노출을 줄임. 4위와 동일한 Calmar 수치지만 필터 덕분에 실제 진입 빈도가 줄어 자본 효율성 향상 가능.</w:t>
      </w:r>
    </w:p>
    <w:p/>
    <w:p>
      <w:r>
        <w:br w:type="page"/>
      </w:r>
    </w:p>
    <w:p>
      <w:pPr>
        <w:spacing w:before="360" w:after="120"/>
        <w:pBdr>
          <w:bottom w:val="single" w:sz="6" w:space="1" w:color="C03030"/>
        </w:pBdr>
      </w:pPr>
      <w:r>
        <w:rPr>
          <w:rFonts w:ascii="Calibri" w:hAnsi="Calibri"/>
          <w:b/>
          <w:color w:val="C03030"/>
          <w:sz w:val="36"/>
        </w:rPr>
        <w:t>4. TOP 5 SHORT 전략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필터 및 IQR 정제 후 Score 상위 5개 SHORT 전략입니다. ETH 4H SHORT는 surv=11 최고 생존 전략이 포함되어 있습니다.</w:t>
      </w:r>
    </w:p>
    <w:p/>
    <w:p>
      <w:pPr>
        <w:spacing w:before="280" w:after="80"/>
      </w:pPr>
      <w:r>
        <w:rPr>
          <w:rFonts w:ascii="Calibri" w:hAnsi="Calibri"/>
          <w:b/>
          <w:color w:val="C03030"/>
          <w:sz w:val="28"/>
        </w:rPr>
        <w:t>4.1 SHORT 전략 요약표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Combo ID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Surv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avg_C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min_C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TP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SL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RR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Hold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Score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Lev</w:t>
            </w:r>
          </w:p>
        </w:tc>
      </w:tr>
      <w:tr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2_ICHIMOKU_VWAP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11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2.2982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1.1119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4.0%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1.25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29.09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19x</w:t>
            </w:r>
          </w:p>
        </w:tc>
      </w:tr>
      <w:tr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3_ICHIMOKU_VWAP_ATR_INV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11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2.2982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1.1119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5%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4.0%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1.25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29.09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19x</w:t>
            </w:r>
          </w:p>
        </w:tc>
      </w:tr>
      <w:tr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3_ICHIMOKU_OBV_VWAP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6.7298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0.6361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4.0%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1.25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27.14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19x</w:t>
            </w:r>
          </w:p>
        </w:tc>
      </w:tr>
      <w:tr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2_PSAR_ADX_INV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4.4092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1.8360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10%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2.0%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5.00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26.84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3_PSAR_ADX_INV_ATR_INV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4.4092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1.8360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5.00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26.84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C03030"/>
          <w:sz w:val="28"/>
        </w:rPr>
        <w:t>4.2 SHORT 전략 상세</w:t>
      </w:r>
    </w:p>
    <w:p>
      <w:pPr>
        <w:spacing w:before="200" w:after="60"/>
      </w:pPr>
      <w:r>
        <w:rPr>
          <w:rFonts w:ascii="Calibri" w:hAnsi="Calibri"/>
          <w:b/>
          <w:color w:val="C03030"/>
          <w:sz w:val="24"/>
        </w:rPr>
        <w:t>SHORT #1: 2_ICHIMOKU_VWAP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11개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2.2982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1.1119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5% / 4.0%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1.25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24봉 (96시간)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29.09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19x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[L]Tenkan&gt;Kijun &amp; Close&gt;VWAP(20)  [S]Tenkan&lt;Kijun &amp; Close&lt;VWAP(20)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C03030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전체 데이터셋에서 survived_windows=11로 단독 최고 생존율. 모든 검증 구간에서 수익을 낸 유일한 전략군. RR 1.25로 낮지만 11/11 생존이라는 극강의 일관성이 레버리지 19x를 정당화. SHORT 진입 시 가장 먼저 고려할 앵커 전략.</w:t>
      </w:r>
    </w:p>
    <w:p/>
    <w:p>
      <w:pPr>
        <w:spacing w:before="200" w:after="60"/>
      </w:pPr>
      <w:r>
        <w:rPr>
          <w:rFonts w:ascii="Calibri" w:hAnsi="Calibri"/>
          <w:b/>
          <w:color w:val="C03030"/>
          <w:sz w:val="24"/>
        </w:rPr>
        <w:t>SHORT #2: 3_ICHIMOKU_VWAP_ATR_INV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11개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2.2982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1.1119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5% / 4.0%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1.25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24봉 (96시간)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29.09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19x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[L]Tenkan&gt;Kijun &amp; Close&gt;VWAP(20) [S]Tenkan&lt;Kijun &amp; Close&lt;VWAP(20) [F]ATR(14)≤ATR_SMA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C03030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1위와 동일한 코어에 ATR 저변동성 필터 추가. surv=11 동일. 안정적 변동성 구간에서만 SHORT 진입해 급등 스파이크로 인한 청산 리스크를 줄임. 1위와 함께 포트폴리오에서 쌍으로 운용 시 상호 보완적.</w:t>
      </w:r>
    </w:p>
    <w:p/>
    <w:p>
      <w:pPr>
        <w:spacing w:before="200" w:after="60"/>
      </w:pPr>
      <w:r>
        <w:rPr>
          <w:rFonts w:ascii="Calibri" w:hAnsi="Calibri"/>
          <w:b/>
          <w:color w:val="C03030"/>
          <w:sz w:val="24"/>
        </w:rPr>
        <w:t>SHORT #3: 3_ICHIMOKU_OBV_VWAP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9개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6.7298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0.6361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5% / 4.0%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1.25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24봉 (96시간)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27.14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19x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[L]Tenkan&gt;Kijun &amp; OBV&gt;OBV_SMA(20) &amp; Close&gt;VWAP(20)  [S]Tenkan&lt;Kijun &amp; OBV&lt;OBV_SMA(20) &amp; Close&lt;VWAP(20)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C03030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avg_calmar 6.73으로 SHORT군 최고 수익률. OBV 매도세 확인 추가로 진입 정밀도 향상. 다만 min_calmar 0.64로 안정성은 1-2위 대비 낮아 단독 사용보다 1-2위 전략의 보조 수단으로 활용 권장.</w:t>
      </w:r>
    </w:p>
    <w:p/>
    <w:p>
      <w:pPr>
        <w:spacing w:before="200" w:after="60"/>
      </w:pPr>
      <w:r>
        <w:rPr>
          <w:rFonts w:ascii="Calibri" w:hAnsi="Calibri"/>
          <w:b/>
          <w:color w:val="C03030"/>
          <w:sz w:val="24"/>
        </w:rPr>
        <w:t>SHORT #4: 2_PSAR_ADX_INV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8개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4.4092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1.8360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10% / 2.0%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5.00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48봉 (192시간)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26.84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[L]SAR↑(0.02,0.2)  [S]SAR↓(0.02,0.2)  [F]ADX(14)≤25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C03030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PSAR 방향 전환 + ADX 역필터(횡보 구간)의 역발상 전략. 추세 약할 때 PSAR 신호에 집중해 횡보-박스권에서 수익. min_calmar 1.84로 안정성 지표 TOP5 내 2위. RR 5.0으로 수익성과 안정성을 균형 있게 갖춤.</w:t>
      </w:r>
    </w:p>
    <w:p/>
    <w:p>
      <w:pPr>
        <w:spacing w:before="200" w:after="60"/>
      </w:pPr>
      <w:r>
        <w:rPr>
          <w:rFonts w:ascii="Calibri" w:hAnsi="Calibri"/>
          <w:b/>
          <w:color w:val="C03030"/>
          <w:sz w:val="24"/>
        </w:rPr>
        <w:t>SHORT #5: 3_PSAR_ADX_INV_ATR_INV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8개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4.4092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1.8360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10% / 2.0%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5.00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48봉 (192시간)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26.84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[L]SAR↑(0.02,0.2)  [S]SAR↓(0.02,0.2)  [F]ADX(14)≤25 &amp; ATR(14)≤ATR_SMA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C03030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4위 전략에 ATR 저변동성 필터 추가. 두 역필터(ADX ≤25, ATR ≤평균)가 동시 적용되어 진입 조건이 가장 보수적. avg_calmar 4.41, min_calmar 1.84로 4위와 동일하며 추가 필터로 진입 횟수 감소 대신 품질 향상.</w:t>
      </w:r>
    </w:p>
    <w:p/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5. 종합 인사이트 및 운용 가이드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5.1 ETH 4H 핵심 특징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① ICHIMOKU + VWAP 조합이 LONG/SHORT 양방향에서 최상위 성과 — 4H 스윙의 추세 확인에 이 두 지표가 핵심임을 시사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② SHORT 1·2위가 surv=11로 전체 데이터셋 최고 생존율 — 4H 하락 추세는 구조적으로 더 일관성 있게 나타남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③ max_hold=24봉(96시간)과 48봉(192시간)에서 Calmar가 가장 높음 — 4H 봉 특성상 최소 4일 이상 보유가 최적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④ RR 5+ 구간이 중앙값 calmar 3.19로 다른 구간 대비 명확히 높음 — 고RR 전략이 4H에서 특히 효과적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⑤ ATR_INV(344회)가 최다 등장 인디케이터 — 변동성 낮을 때 진입하는 역발상 필터가 4H에서 유효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5.2 포트폴리오 구성 권장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포지션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전략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레버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비중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LONG 앵커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3_ICHIMOKU_VWAP_ATR_INV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추세 추종 안정형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20x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35%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LONG 공격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3_ICHIMOKU_OBV_VWAP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고수익 단기형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20x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25%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LONG 보조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3_VOLUME_STDDEV_ADX_INV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고RR 변동성형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20x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15%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SHORT 앵커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2_ICHIMOKU_VWAP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최고생존 안정형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19x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35%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SHORT 공격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3_ICHIMOKU_OBV_VWAP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고수익 추종형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19x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25%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SHORT 보조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2_PSAR_ADX_INV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횡보 역발상형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20x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15%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5.3 레버리지 운용 원칙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• SL 1% 전략(20x): 소규모 자금 → 정확한 진입 타이밍 필수, 슬리피지 주의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• SL 4% 전략(19x): 넓은 SL 감안 시 실질 리스크 유사 — 진입 여유 있음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• 4H 봉 특성상 진입 후 최소 1-2봉(4~8시간) 이상 포지션 유지 권장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• 일일 최대 손실 한도: 계좌의 2% 이하 (복합 포지션 동시 진입 시 분산 필수)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5.4 타임프레임 비교 관점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타임프레임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avg_calmar 중앙값(LONG)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avg_calmar 중앙값(SHORT)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surv 최대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특징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ETH 5M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1.87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1.64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고빈도, 낮은 Calmar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ETH 15M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1.87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1.64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균형형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ETH 1H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2.22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2.41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안정성 향상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ETH 4H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2.82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2.67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최고 안정성, 긴 보유</w:t>
            </w:r>
          </w:p>
        </w:tc>
      </w:tr>
    </w:tbl>
    <w:p>
      <w:pPr>
        <w:spacing w:before="40" w:after="80"/>
      </w:pPr>
      <w:r>
        <w:rPr>
          <w:rFonts w:ascii="Calibri" w:hAnsi="Calibri"/>
          <w:color w:val="555555"/>
          <w:sz w:val="20"/>
        </w:rPr>
        <w:t>→ 타임프레임이 길어질수록 Calmar 중앙값과 최대 생존 윈도우가 증가. ETH 4H가 전 타임프레임 중 가장 안정적인 전략 환경을 제공.</w:t>
      </w:r>
    </w:p>
    <w:p/>
    <w:p>
      <w:pPr>
        <w:spacing w:before="80" w:after="80"/>
        <w:ind w:left="283"/>
      </w:pPr>
      <w:r>
        <w:rPr>
          <w:rFonts w:ascii="Calibri" w:hAnsi="Calibri"/>
          <w:b/>
          <w:color w:val="FF8C00"/>
          <w:sz w:val="20"/>
        </w:rPr>
        <w:t xml:space="preserve">  ⚠ 본 리포트는 과거 OOS 데이터 기반 분석이며, 미래 수익을 보장하지 않습니다. 실전 운용 시 소규모 테스트 후 점진적 확대를 권장합니다.  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