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용량별로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효율성을 중시하는것은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>새로운 방식의 입찰룰과 원래의 입찰룰과의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태양광(Photovoltaic,PV), 풍력 등과 같은 설비기반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>제도 도입에 따른 국내 장기 전원구성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평가모델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r>
        <w:rPr>
          <w:rFonts w:hint="eastAsia"/>
          <w:szCs w:val="20"/>
        </w:rPr>
        <w:t>를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평가 지표들이 너무 정성적인 지표들 뿐이였다.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하에서의 태양광발전 연계형 배터리시스템 수익분석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r>
        <w:rPr>
          <w:rFonts w:hint="eastAsia"/>
          <w:szCs w:val="20"/>
        </w:rPr>
        <w:t>를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설치사업자의 배터리 용량규모 결정범위와 그에 따른 적정 지원수준을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개선 방향까지만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공급의무화 제도)를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>여기서 언급하는 발전사업자는 한국수력원자력,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>로 일정 목표가 설정되므로 시장 규모가 확실하고 이산화탄소 배출 저감목표와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r w:rsidR="000C5147">
        <w:rPr>
          <w:rFonts w:eastAsiaTheme="minorHAnsi" w:hint="eastAsia"/>
          <w:szCs w:val="20"/>
        </w:rPr>
        <w:t>공급인증서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의무자)와의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r>
        <w:rPr>
          <w:rFonts w:eastAsiaTheme="minorHAnsi" w:hint="eastAsia"/>
          <w:szCs w:val="20"/>
        </w:rPr>
        <w:t>를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의무량을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이행률은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당해연도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년의 범위내 이행연기가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공급의무자의 당해연도 의무이행 실적과 미이행 실적을 평가한다.또한,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공급인증서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>는 거래 시간별로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r>
        <w:rPr>
          <w:rFonts w:eastAsiaTheme="minorHAnsi" w:hint="eastAsia"/>
          <w:szCs w:val="20"/>
        </w:rPr>
        <w:t>으로서,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시간 단위로 전력거래 당일 하루전에 결정되며,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하루전에 예측된 전력수요곡선과 공급입찰에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발전기의 발동비용에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 변동비용을 감아한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라고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A3650DA" w:rsidR="00CF0726" w:rsidRDefault="001524DE" w:rsidP="004723B8">
      <w:pPr>
        <w:rPr>
          <w:rFonts w:eastAsiaTheme="minorHAnsi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C8B807" wp14:editId="45F91A2B">
                <wp:simplePos x="0" y="0"/>
                <wp:positionH relativeFrom="column">
                  <wp:posOffset>0</wp:posOffset>
                </wp:positionH>
                <wp:positionV relativeFrom="paragraph">
                  <wp:posOffset>2537460</wp:posOffset>
                </wp:positionV>
                <wp:extent cx="4699000" cy="635"/>
                <wp:effectExtent l="0" t="0" r="0" b="1206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5CE71" w14:textId="6C03F093" w:rsidR="006F46A7" w:rsidRPr="00F20E64" w:rsidRDefault="006F46A7" w:rsidP="001524DE">
                            <w:pPr>
                              <w:pStyle w:val="Caption"/>
                              <w:rPr>
                                <w:rFonts w:eastAsiaTheme="minorHAnsi"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SMP</w:t>
                            </w:r>
                            <w:r>
                              <w:rPr>
                                <w:rFonts w:hint="eastAsia"/>
                              </w:rPr>
                              <w:t>의 가격 결정 과정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8B8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199.8pt;width:37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DzdKwIAAF0EAAAOAAAAZHJzL2Uyb0RvYy54bWysVE2P2jAQvVfqf7B8LwnbFhVEWFFWVJVW&#13;&#10;uytBtWfjOMSS7XHHhoT++o7zwbbbnqpezHhm/Jz33pjlbWsNOysMGlzBp5OcM+UklNodC/5tv333&#13;&#10;ibMQhSuFAacKflGB367evlk2fqFuoAZTKmQE4sKi8QWvY/SLLAuyVlaECXjlqFgBWhFpi8esRNEQ&#13;&#10;ujXZTZ7Psgaw9AhShUDZu77IVx1+VSkZH6sqqMhMwenbYrditx7Smq2WYnFE4Wsth88Q//AVVmhH&#13;&#10;l16h7kQU7IT6DyirJUKAKk4k2AyqSkvVcSA20/wVm10tvOq4kDjBX2UK/w9WPpyfkOmy4HPOnLBk&#13;&#10;0V61kX2Gls2TOo0PC2raeWqLLaXJ5TEfKJlItxXa9Et0GNVJ58tV2wQmKflhNp/nOZUk1WbvPyaM&#13;&#10;7OWoxxC/KLAsBQVHMq7TU5zvQ+xbx5Z0UwCjy602Jm1SYWOQnQWZ3NQ6qgH8ty7jUq+DdKoHTJks&#13;&#10;8et5pCi2h3YgfYDyQpwR+pkJXm41XXQvQnwSSENCXGjw4yMtlYGm4DBEnNWAP/6WT/3kHVU5a2jo&#13;&#10;Ch6+nwQqzsxXR66mCR0DHIPDGLiT3QBRnNKT8rIL6QBGM4YVgn2m97BOt1BJOEl3FTyO4Sb2o0/v&#13;&#10;Sar1umuiOfQi3rudlwl6FHTfPgv0gx2RXHyAcRzF4pUrfW/ni1+fIkncWZYE7VUcdKYZ7kwf3lt6&#13;&#10;JL/uu66Xf4XVTwAAAP//AwBQSwMEFAAGAAgAAAAhAF12wzjjAAAADQEAAA8AAABkcnMvZG93bnJl&#13;&#10;di54bWxMjzFPwzAQhXck/oN1SCyodaBRStM4VVVgoEtF2oXNjd04EJ8j22nDv+dggeWke0/37n3F&#13;&#10;arQdO2sfWocC7qcJMI21Uy02Ag77l8kjsBAlKtk51AK+dIBVeX1VyFy5C77pcxUbRiEYcinAxNjn&#13;&#10;nIfaaCvD1PUayTs5b2Wk1TdceXmhcNvxhyTJuJUt0gcje70xuv6sBitgl77vzN1wet6u05l/PQyb&#13;&#10;7KOphLi9GZ+WNNZLYFGP8e8CfhioP5RU7OgGVIF1AogmCpgtFhkwsudpQsrxV5kDLwv+n6L8BgAA&#13;&#10;//8DAFBLAQItABQABgAIAAAAIQC2gziS/gAAAOEBAAATAAAAAAAAAAAAAAAAAAAAAABbQ29udGVu&#13;&#10;dF9UeXBlc10ueG1sUEsBAi0AFAAGAAgAAAAhADj9If/WAAAAlAEAAAsAAAAAAAAAAAAAAAAALwEA&#13;&#10;AF9yZWxzLy5yZWxzUEsBAi0AFAAGAAgAAAAhAESYPN0rAgAAXQQAAA4AAAAAAAAAAAAAAAAALgIA&#13;&#10;AGRycy9lMm9Eb2MueG1sUEsBAi0AFAAGAAgAAAAhAF12wzjjAAAADQEAAA8AAAAAAAAAAAAAAAAA&#13;&#10;hQQAAGRycy9kb3ducmV2LnhtbFBLBQYAAAAABAAEAPMAAACVBQAAAAA=&#13;&#10;" stroked="f">
                <v:textbox style="mso-fit-shape-to-text:t" inset="0,0,0,0">
                  <w:txbxContent>
                    <w:p w14:paraId="5225CE71" w14:textId="6C03F093" w:rsidR="006F46A7" w:rsidRPr="00F20E64" w:rsidRDefault="006F46A7" w:rsidP="001524DE">
                      <w:pPr>
                        <w:pStyle w:val="Caption"/>
                        <w:rPr>
                          <w:rFonts w:eastAsiaTheme="minorHAnsi"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SMP</w:t>
                      </w:r>
                      <w:r>
                        <w:rPr>
                          <w:rFonts w:hint="eastAsia"/>
                        </w:rPr>
                        <w:t>의 가격 결정 과정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0726">
        <w:rPr>
          <w:rFonts w:eastAsiaTheme="minorHAnsi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726"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각 시간대마다 제일 비싼 원료를 사용한 경우의 발전기를 한계가격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이때의 한계가격을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발전차액제도는 신재생 에너지원으로 공급된 전력에 대하여 생산가격과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정부가 계통운영자에게 지역 내 신재생에너지 발전전력을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 정부의 보조 없이는 신재생에너지를 이용한 전략시장이 성립하는것은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소수력,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바이오에너지,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>년까지 정부의 가격보전이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75E3EF05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.4.1 </w:t>
      </w:r>
      <w:r w:rsidR="00F7694E"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r>
        <w:rPr>
          <w:rFonts w:eastAsiaTheme="minorHAnsi" w:cs="Malgun Gothic" w:hint="eastAsia"/>
          <w:kern w:val="0"/>
          <w:szCs w:val="20"/>
        </w:rPr>
        <w:t>를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>는 신재생에너지 정책에 포함된지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목표연도별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55D1E2DF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.4.2 </w:t>
      </w:r>
      <w:r w:rsidR="00F7694E"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>라는 제도에 의해 모든 전력공급자에게 자신의 공급량중 일부를 신재생에너지원으로부터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>에서는 마이오매스,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태양에너지 등 재생어너지와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5387CCF0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.4.3 </w:t>
      </w:r>
      <w:r w:rsidR="00F7694E"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보급정책인 </w:t>
      </w:r>
      <w:r>
        <w:rPr>
          <w:rFonts w:eastAsiaTheme="minorHAnsi" w:cs="Malgun Gothic"/>
          <w:kern w:val="0"/>
          <w:szCs w:val="20"/>
        </w:rPr>
        <w:t>FIT</w:t>
      </w:r>
      <w:r>
        <w:rPr>
          <w:rFonts w:eastAsiaTheme="minorHAnsi" w:cs="Malgun Gothic" w:hint="eastAsia"/>
          <w:kern w:val="0"/>
          <w:szCs w:val="20"/>
        </w:rPr>
        <w:t>를 대신하여 녹색인증서(</w:t>
      </w:r>
      <w:r>
        <w:rPr>
          <w:rFonts w:eastAsiaTheme="minorHAnsi" w:cs="Malgun Gothic"/>
          <w:kern w:val="0"/>
          <w:szCs w:val="20"/>
        </w:rPr>
        <w:t>Green Cetificate)</w:t>
      </w:r>
      <w:r>
        <w:rPr>
          <w:rFonts w:eastAsiaTheme="minorHAnsi" w:cs="Malgun Gothic" w:hint="eastAsia"/>
          <w:kern w:val="0"/>
          <w:szCs w:val="20"/>
        </w:rPr>
        <w:t>를 기반으로 한 새로운 보급정책을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발전사업자는 두 개의 보급정책(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증가폭이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770BCFB4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.4.4 </w:t>
      </w:r>
      <w:r w:rsidR="00F7694E"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r>
        <w:rPr>
          <w:rFonts w:eastAsiaTheme="minorHAnsi" w:cs="Malgun Gothic" w:hint="eastAsia"/>
          <w:kern w:val="0"/>
          <w:szCs w:val="20"/>
        </w:rPr>
        <w:t>자체발전,</w:t>
      </w:r>
      <w:r>
        <w:rPr>
          <w:rFonts w:eastAsiaTheme="minorHAnsi" w:cs="Malgun Gothic"/>
          <w:kern w:val="0"/>
          <w:szCs w:val="20"/>
        </w:rPr>
        <w:t xml:space="preserve"> 2.</w:t>
      </w:r>
      <w:r>
        <w:rPr>
          <w:rFonts w:eastAsiaTheme="minorHAnsi" w:cs="Malgun Gothic" w:hint="eastAsia"/>
          <w:kern w:val="0"/>
          <w:szCs w:val="20"/>
        </w:rPr>
        <w:t>직접구입,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 xml:space="preserve">.타사업자로부터의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상당량 구입 하는 방법으로 목표이행이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현재는 전기 사업자에 부과된 신재생에너지등의 이용 의무량이 초과 달성되고 있는 점을 감안하여 경과조치로서 이용목표량을 보다 낮게 설정한 의무량을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>년까지의 이용목표량 설정작업과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의무자와 그 외 기업의 신에너지 도입 그린전력증서 등의 민간에 의한 신에너지의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222D3738" w14:textId="77777777" w:rsidR="001524DE" w:rsidRDefault="004B5204" w:rsidP="001524DE">
      <w:pPr>
        <w:keepNext/>
      </w:pPr>
      <w:r>
        <w:rPr>
          <w:noProof/>
          <w:szCs w:val="20"/>
        </w:rPr>
        <w:lastRenderedPageBreak/>
        <w:drawing>
          <wp:inline distT="0" distB="0" distL="0" distR="0" wp14:anchorId="5787A923" wp14:editId="3003D99A">
            <wp:extent cx="573151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5 at 11.09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6FE" w14:textId="3DD7F0F5" w:rsidR="006946F8" w:rsidRPr="007E1DB4" w:rsidRDefault="001524DE" w:rsidP="001524DE">
      <w:pPr>
        <w:pStyle w:val="Caption"/>
        <w:jc w:val="center"/>
        <w:rPr>
          <w:rFonts w:hint="eastAsia"/>
        </w:rPr>
      </w:pPr>
      <w:r>
        <w:rPr>
          <w:rFonts w:hint="eastAsia"/>
        </w:rPr>
        <w:t>그림</w:t>
      </w:r>
      <w:r>
        <w:t xml:space="preserve"> </w:t>
      </w:r>
      <w:fldSimple w:instr=" SEQ Figure \* ARABIC ">
        <w:r w:rsidR="00904DFB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입찰 룰 알고리</w:t>
      </w:r>
      <w:r w:rsidR="00922733">
        <w:rPr>
          <w:rFonts w:hint="eastAsia"/>
        </w:rPr>
        <w:t>즘</w:t>
      </w:r>
    </w:p>
    <w:p w14:paraId="19CF9FEF" w14:textId="6442B3F2" w:rsidR="004805FB" w:rsidRDefault="004805FB" w:rsidP="00A75430">
      <w:pPr>
        <w:rPr>
          <w:szCs w:val="20"/>
        </w:rPr>
      </w:pPr>
      <w:r>
        <w:rPr>
          <w:szCs w:val="20"/>
        </w:rPr>
        <w:t>Notation</w:t>
      </w:r>
    </w:p>
    <w:p w14:paraId="6DFE3C5A" w14:textId="55D98C23" w:rsidR="004805FB" w:rsidRDefault="006F46A7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4805FB">
        <w:rPr>
          <w:szCs w:val="20"/>
        </w:rPr>
        <w:t xml:space="preserve"> : </w:t>
      </w:r>
      <w:r w:rsidR="004805FB">
        <w:rPr>
          <w:rFonts w:hint="eastAsia"/>
          <w:szCs w:val="20"/>
        </w:rPr>
        <w:t>우선선정의 입찰자 수</w:t>
      </w:r>
    </w:p>
    <w:p w14:paraId="62782717" w14:textId="2320279E" w:rsidR="004805FB" w:rsidRPr="004805FB" w:rsidRDefault="006F46A7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4805FB">
        <w:rPr>
          <w:szCs w:val="20"/>
        </w:rPr>
        <w:t xml:space="preserve"> : </w:t>
      </w:r>
      <w:r w:rsidR="004805FB">
        <w:rPr>
          <w:rFonts w:hint="eastAsia"/>
          <w:szCs w:val="20"/>
        </w:rPr>
        <w:t xml:space="preserve">일반선정 </w:t>
      </w:r>
      <w:r w:rsidR="004805FB">
        <w:rPr>
          <w:szCs w:val="20"/>
        </w:rPr>
        <w:t xml:space="preserve">A </w:t>
      </w:r>
      <w:r w:rsidR="004805FB">
        <w:rPr>
          <w:rFonts w:hint="eastAsia"/>
          <w:szCs w:val="20"/>
        </w:rPr>
        <w:t>입찰자 수</w:t>
      </w:r>
    </w:p>
    <w:p w14:paraId="15E210E1" w14:textId="35371E59" w:rsidR="004805FB" w:rsidRDefault="006F46A7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4805FB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일반선정 </w:t>
      </w:r>
      <w:r w:rsidR="00636115">
        <w:rPr>
          <w:szCs w:val="20"/>
        </w:rPr>
        <w:t>B</w:t>
      </w:r>
      <w:r w:rsidR="00636115">
        <w:rPr>
          <w:rFonts w:hint="eastAsia"/>
          <w:szCs w:val="20"/>
        </w:rPr>
        <w:t xml:space="preserve"> 입찰자 수</w:t>
      </w:r>
    </w:p>
    <w:p w14:paraId="245947EB" w14:textId="0680A6EC" w:rsidR="00636115" w:rsidRDefault="006F46A7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636115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우선선정 </w:t>
      </w:r>
      <w:r w:rsidR="00636115">
        <w:rPr>
          <w:szCs w:val="20"/>
        </w:rPr>
        <w:t>1.3</w:t>
      </w:r>
      <w:r w:rsidR="00636115">
        <w:rPr>
          <w:rFonts w:hint="eastAsia"/>
          <w:szCs w:val="20"/>
        </w:rPr>
        <w:t>배수에</w:t>
      </w:r>
      <w:r w:rsidR="00636115">
        <w:rPr>
          <w:szCs w:val="20"/>
        </w:rPr>
        <w:t xml:space="preserve"> </w:t>
      </w:r>
      <w:r w:rsidR="00636115">
        <w:rPr>
          <w:rFonts w:hint="eastAsia"/>
          <w:szCs w:val="20"/>
        </w:rPr>
        <w:t>선정되지 못한 입찰자 수</w:t>
      </w:r>
    </w:p>
    <w:p w14:paraId="744B36A1" w14:textId="35CF0AF6" w:rsidR="00636115" w:rsidRDefault="006F46A7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636115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일반선정 </w:t>
      </w:r>
      <w:r w:rsidR="00636115">
        <w:rPr>
          <w:szCs w:val="20"/>
        </w:rPr>
        <w:t>A 1.3</w:t>
      </w:r>
      <w:r w:rsidR="00636115">
        <w:rPr>
          <w:rFonts w:hint="eastAsia"/>
          <w:szCs w:val="20"/>
        </w:rPr>
        <w:t>배수에 선정되지 못한 입찰자 수</w:t>
      </w:r>
    </w:p>
    <w:p w14:paraId="799A41E0" w14:textId="6081600E" w:rsidR="00636115" w:rsidRDefault="006F46A7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636115">
        <w:rPr>
          <w:szCs w:val="20"/>
        </w:rPr>
        <w:t xml:space="preserve"> :</w:t>
      </w:r>
      <w:r w:rsidR="00636115">
        <w:rPr>
          <w:rFonts w:hint="eastAsia"/>
          <w:szCs w:val="20"/>
        </w:rPr>
        <w:t xml:space="preserve"> 일반선정 </w:t>
      </w:r>
      <w:r w:rsidR="00636115">
        <w:rPr>
          <w:szCs w:val="20"/>
        </w:rPr>
        <w:t>B 1.3</w:t>
      </w:r>
      <w:r w:rsidR="00636115">
        <w:rPr>
          <w:rFonts w:hint="eastAsia"/>
          <w:szCs w:val="20"/>
        </w:rPr>
        <w:t>배수에 선정되지 못한 입찰자 수</w:t>
      </w:r>
    </w:p>
    <w:p w14:paraId="0B5D62BE" w14:textId="563FCE46" w:rsidR="00B17ADB" w:rsidRDefault="006F46A7" w:rsidP="00B17ADB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우선선정에 선발된 입찰자의 수</w:t>
      </w:r>
    </w:p>
    <w:p w14:paraId="26516F8B" w14:textId="715C62B3" w:rsidR="00B17ADB" w:rsidRDefault="006F46A7" w:rsidP="00B17AD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일반선정A에 선정된 입찰자의 수</w:t>
      </w:r>
    </w:p>
    <w:p w14:paraId="5E4EEB5A" w14:textId="313336B0" w:rsidR="00B17ADB" w:rsidRDefault="006F46A7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일반선정</w:t>
      </w:r>
      <w:r w:rsidR="00B17ADB">
        <w:rPr>
          <w:szCs w:val="20"/>
        </w:rPr>
        <w:t>B</w:t>
      </w:r>
      <w:r w:rsidR="00B17ADB">
        <w:rPr>
          <w:rFonts w:hint="eastAsia"/>
          <w:szCs w:val="20"/>
        </w:rPr>
        <w:t>에 선정된 입찰자의 수</w:t>
      </w:r>
    </w:p>
    <w:p w14:paraId="25060788" w14:textId="4CA4CFF9" w:rsidR="00636115" w:rsidRPr="00B17ADB" w:rsidRDefault="006F46A7" w:rsidP="004805FB">
      <w:pPr>
        <w:tabs>
          <w:tab w:val="center" w:pos="4513"/>
          <w:tab w:val="left" w:pos="4896"/>
        </w:tabs>
        <w:rPr>
          <w:i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  <m:r>
          <m:rPr>
            <m:sty m:val="p"/>
          </m:rPr>
          <w:rPr>
            <w:rFonts w:ascii="Cambria Math" w:hAnsi="Cambria Math" w:hint="eastAsia"/>
            <w:szCs w:val="20"/>
          </w:rPr>
          <m:t>적합성</m:t>
        </m:r>
        <m:r>
          <m:rPr>
            <m:sty m:val="p"/>
          </m:rPr>
          <w:rPr>
            <w:rFonts w:ascii="Cambria Math" w:hAnsi="Cambria Math" w:hint="eastAsia"/>
            <w:szCs w:val="20"/>
          </w:rPr>
          <m:t xml:space="preserve"> </m:t>
        </m:r>
      </m:oMath>
      <w:r w:rsidR="00922733">
        <w:rPr>
          <w:szCs w:val="20"/>
        </w:rPr>
        <w:t xml:space="preserve">:  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>3</m:t>
            </m:r>
          </m:den>
        </m:f>
        <m:r>
          <w:rPr>
            <w:rFonts w:ascii="Cambria Math" w:hAnsi="Cambria Math" w:hint="eastAsia"/>
            <w:szCs w:val="20"/>
          </w:rPr>
          <m:t>.</m:t>
        </m:r>
        <m:r>
          <w:rPr>
            <w:rFonts w:ascii="Cambria Math" w:hAnsi="Cambria Math"/>
            <w:szCs w:val="20"/>
          </w:rPr>
          <m:t xml:space="preserve">   </m:t>
        </m:r>
      </m:oMath>
      <w:r w:rsidR="00922733">
        <w:rPr>
          <w:szCs w:val="20"/>
        </w:rPr>
        <w:t xml:space="preserve">                                                     (1)</w:t>
      </w:r>
    </w:p>
    <w:p w14:paraId="742A261A" w14:textId="77777777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</w:p>
    <w:p w14:paraId="2370B8D1" w14:textId="2EA8B90B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lastRenderedPageBreak/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참여서를 제출한 입찰자 중 </w:t>
      </w:r>
      <w:r>
        <w:rPr>
          <w:szCs w:val="20"/>
        </w:rPr>
        <w:t>‘</w:t>
      </w:r>
      <w:r>
        <w:rPr>
          <w:rFonts w:hint="eastAsia"/>
          <w:szCs w:val="20"/>
        </w:rPr>
        <w:t>상한가격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참여 자격을 만족하는 입찰 참여서를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사업내역서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52A8DDC6" w:rsidR="00302F8A" w:rsidRDefault="00302F8A" w:rsidP="00302F8A">
      <w:pPr>
        <w:pStyle w:val="Caption"/>
        <w:rPr>
          <w:rFonts w:hint="eastAsia"/>
        </w:rPr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 w:rsidR="00904DFB">
        <w:rPr>
          <w:noProof/>
        </w:rPr>
        <w:t>3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  <w:r w:rsidR="00922733">
        <w:rPr>
          <w:rFonts w:hint="eastAsia"/>
        </w:rPr>
        <w:t xml:space="preserve"> 용량 구분별 선정 총괄표</w:t>
      </w:r>
    </w:p>
    <w:p w14:paraId="204697D0" w14:textId="77777777" w:rsidR="00C55EE5" w:rsidRPr="00C55EE5" w:rsidRDefault="00C55EE5" w:rsidP="00C55EE5"/>
    <w:p w14:paraId="6F0E1B91" w14:textId="77777777" w:rsidR="00922733" w:rsidRDefault="00302F8A" w:rsidP="00922733">
      <w:pPr>
        <w:keepNext/>
      </w:pPr>
      <w:r>
        <w:rPr>
          <w:rFonts w:hint="eastAsia"/>
          <w:noProof/>
          <w:szCs w:val="20"/>
        </w:rPr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9BC" w14:textId="6B6697CC" w:rsidR="00302F8A" w:rsidRPr="00302F8A" w:rsidRDefault="00922733" w:rsidP="00922733">
      <w:pPr>
        <w:pStyle w:val="Caption"/>
        <w:jc w:val="center"/>
        <w:rPr>
          <w:rFonts w:hint="eastAsia"/>
        </w:rPr>
      </w:pPr>
      <w:r>
        <w:rPr>
          <w:rFonts w:hint="eastAsia"/>
        </w:rPr>
        <w:t xml:space="preserve">그림 </w:t>
      </w:r>
      <w:r>
        <w:t xml:space="preserve">4 </w:t>
      </w:r>
      <w:r>
        <w:rPr>
          <w:rFonts w:hint="eastAsia"/>
        </w:rPr>
        <w:t>고정가격계약 경쟁입찰 선정 평가 기준</w:t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설비용량이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r w:rsidR="00086CDD">
        <w:rPr>
          <w:rFonts w:hint="eastAsia"/>
          <w:szCs w:val="20"/>
        </w:rPr>
        <w:t>우선선정</w:t>
      </w:r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r w:rsidR="00CF56D0">
        <w:rPr>
          <w:rFonts w:hint="eastAsia"/>
          <w:szCs w:val="20"/>
        </w:rPr>
        <w:t>계량평가로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사업내역서 평가를 통해 우선선정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r>
        <w:rPr>
          <w:rFonts w:hint="eastAsia"/>
          <w:szCs w:val="20"/>
        </w:rPr>
        <w:t xml:space="preserve">를 선정하고 </w:t>
      </w:r>
      <w:r>
        <w:rPr>
          <w:rFonts w:hint="eastAsia"/>
          <w:szCs w:val="20"/>
        </w:rPr>
        <w:lastRenderedPageBreak/>
        <w:t xml:space="preserve">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뽑히지 못한 입찰자와 일반선정</w:t>
      </w:r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r w:rsidR="00CF56D0">
        <w:rPr>
          <w:rFonts w:hint="eastAsia"/>
          <w:szCs w:val="20"/>
        </w:rPr>
        <w:t xml:space="preserve">계량평가 </w:t>
      </w:r>
      <w:r>
        <w:rPr>
          <w:rFonts w:hint="eastAsia"/>
          <w:szCs w:val="20"/>
        </w:rPr>
        <w:t xml:space="preserve">경쟁을 해서 </w:t>
      </w:r>
      <w:r w:rsidR="00943DF5">
        <w:rPr>
          <w:rFonts w:hint="eastAsia"/>
          <w:szCs w:val="20"/>
        </w:rPr>
        <w:t>일반선정</w:t>
      </w:r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10C61E6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>배수중에서 사업내역서 평</w:t>
      </w:r>
      <w:r w:rsidR="008C76A7">
        <w:rPr>
          <w:rFonts w:hint="eastAsia"/>
          <w:szCs w:val="20"/>
        </w:rPr>
        <w:t xml:space="preserve"> </w:t>
      </w:r>
      <w:r w:rsidR="00CF56D0">
        <w:rPr>
          <w:rFonts w:hint="eastAsia"/>
          <w:szCs w:val="20"/>
        </w:rPr>
        <w:t xml:space="preserve">가를 통해 일반선정A의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szCs w:val="20"/>
        </w:rPr>
        <w:t>일반선정</w:t>
      </w:r>
      <w:r>
        <w:rPr>
          <w:szCs w:val="20"/>
        </w:rPr>
        <w:t>A</w:t>
      </w:r>
      <w:r>
        <w:rPr>
          <w:rFonts w:hint="eastAsia"/>
          <w:szCs w:val="20"/>
        </w:rPr>
        <w:t>에서 뽑히지 못한 입찰자와 일반선정</w:t>
      </w:r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>입찰자와 계량평가 경쟁을 해서 일반선정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사업내역서 평가를 통해 일반선정A의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r>
        <w:rPr>
          <w:rFonts w:hint="eastAsia"/>
          <w:szCs w:val="20"/>
        </w:rPr>
        <w:t xml:space="preserve">예를들어 우선선정에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계량평가로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사업내역서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탈락한 입찰자들은 일반선정A로 가서 일반선정</w:t>
      </w:r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일반선정A에서도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일반선정B에서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1EBFA3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p w14:paraId="5F7400AF" w14:textId="77777777" w:rsidR="00922733" w:rsidRDefault="004B5204" w:rsidP="00922733">
      <w:pPr>
        <w:keepNext/>
      </w:pPr>
      <w:r>
        <w:rPr>
          <w:noProof/>
          <w:szCs w:val="20"/>
        </w:rPr>
        <w:drawing>
          <wp:inline distT="0" distB="0" distL="0" distR="0" wp14:anchorId="5E93A631" wp14:editId="615B9D4F">
            <wp:extent cx="4483100" cy="267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13F" w14:textId="56DAD92C" w:rsidR="00922733" w:rsidRDefault="00922733" w:rsidP="00922733">
      <w:pPr>
        <w:pStyle w:val="Caption"/>
        <w:jc w:val="center"/>
        <w:rPr>
          <w:rFonts w:hint="eastAsia"/>
        </w:rPr>
      </w:pPr>
      <w:r>
        <w:t xml:space="preserve">Figure </w:t>
      </w:r>
      <w:fldSimple w:instr=" SEQ Figure \* ARABIC ">
        <w:r w:rsidR="00904DFB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공정서 효율성 차트</w:t>
      </w:r>
    </w:p>
    <w:p w14:paraId="38EEE0C0" w14:textId="2C33EF67" w:rsidR="004B5204" w:rsidRDefault="0060761E" w:rsidP="00947827">
      <w:pPr>
        <w:rPr>
          <w:szCs w:val="20"/>
        </w:rPr>
      </w:pPr>
      <w:r>
        <w:rPr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F46A7">
        <w:tc>
          <w:tcPr>
            <w:tcW w:w="2254" w:type="dxa"/>
          </w:tcPr>
          <w:p w14:paraId="484F9DD1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F46A7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F46A7">
        <w:tc>
          <w:tcPr>
            <w:tcW w:w="2254" w:type="dxa"/>
          </w:tcPr>
          <w:p w14:paraId="02D63FC2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F46A7">
        <w:tc>
          <w:tcPr>
            <w:tcW w:w="2254" w:type="dxa"/>
          </w:tcPr>
          <w:p w14:paraId="52519237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2F9F481C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위의 표 설명</w:t>
      </w:r>
    </w:p>
    <w:p w14:paraId="71F27E91" w14:textId="6F6EB25F" w:rsidR="00DC0F06" w:rsidRDefault="004206FA" w:rsidP="00947827">
      <w:pPr>
        <w:rPr>
          <w:rFonts w:hint="eastAsia"/>
          <w:szCs w:val="20"/>
        </w:rPr>
      </w:pPr>
      <w:r>
        <w:rPr>
          <w:rFonts w:hint="eastAsia"/>
          <w:szCs w:val="20"/>
        </w:rPr>
        <w:t>새로운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 xml:space="preserve">본 논문의 </w:t>
      </w:r>
      <w:r w:rsidR="006A1AF6">
        <w:rPr>
          <w:rFonts w:hint="eastAsia"/>
          <w:szCs w:val="20"/>
        </w:rPr>
        <w:t xml:space="preserve">새로운 </w:t>
      </w:r>
      <w:r>
        <w:rPr>
          <w:rFonts w:hint="eastAsia"/>
          <w:szCs w:val="20"/>
        </w:rPr>
        <w:t>방식</w:t>
      </w:r>
      <w:r w:rsidR="00D43A46">
        <w:rPr>
          <w:rFonts w:hint="eastAsia"/>
          <w:szCs w:val="20"/>
        </w:rPr>
        <w:t>이다.</w:t>
      </w:r>
      <w:r w:rsidR="00D43A46">
        <w:rPr>
          <w:szCs w:val="20"/>
        </w:rPr>
        <w:t xml:space="preserve"> </w:t>
      </w:r>
      <w:r w:rsidR="006A1AF6">
        <w:rPr>
          <w:rFonts w:hint="eastAsia"/>
          <w:szCs w:val="20"/>
        </w:rPr>
        <w:t>즉,</w:t>
      </w:r>
      <w:r w:rsidR="006A1AF6">
        <w:rPr>
          <w:szCs w:val="20"/>
        </w:rPr>
        <w:t xml:space="preserve"> </w:t>
      </w:r>
      <w:r w:rsidR="006A1AF6">
        <w:rPr>
          <w:rFonts w:hint="eastAsia"/>
          <w:szCs w:val="20"/>
        </w:rPr>
        <w:t>기존 방식을 따르되,</w:t>
      </w:r>
      <w:r w:rsidR="006A1AF6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 w:rsidR="006A1AF6">
        <w:rPr>
          <w:szCs w:val="20"/>
        </w:rPr>
        <w:t>%</w:t>
      </w:r>
      <w:r w:rsidR="006A1AF6">
        <w:rPr>
          <w:rFonts w:hint="eastAsia"/>
          <w:szCs w:val="20"/>
        </w:rPr>
        <w:t>는 먼저 모두에게 공정하게 배분하는 방식</w:t>
      </w:r>
      <w:r w:rsidR="00D43A46">
        <w:rPr>
          <w:rFonts w:hint="eastAsia"/>
          <w:szCs w:val="20"/>
        </w:rPr>
        <w:t>이다</w:t>
      </w:r>
    </w:p>
    <w:p w14:paraId="1A3E3E41" w14:textId="737A14C8" w:rsidR="00DC0F06" w:rsidRDefault="004206FA" w:rsidP="00947827">
      <w:pPr>
        <w:rPr>
          <w:szCs w:val="20"/>
        </w:rPr>
      </w:pPr>
      <w:r>
        <w:rPr>
          <w:rFonts w:hint="eastAsia"/>
          <w:szCs w:val="20"/>
        </w:rPr>
        <w:t>기존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  <w:r w:rsidR="00D43A46">
        <w:rPr>
          <w:rFonts w:hint="eastAsia"/>
          <w:szCs w:val="20"/>
        </w:rPr>
        <w:t xml:space="preserve">이다 </w:t>
      </w:r>
      <w:r w:rsidR="006A1AF6">
        <w:rPr>
          <w:rFonts w:hint="eastAsia"/>
          <w:szCs w:val="20"/>
        </w:rPr>
        <w:t>즉,</w:t>
      </w:r>
      <w:r w:rsidR="006A1AF6">
        <w:rPr>
          <w:szCs w:val="20"/>
        </w:rPr>
        <w:t xml:space="preserve"> </w:t>
      </w:r>
      <w:r w:rsidR="006A1AF6">
        <w:rPr>
          <w:rFonts w:hint="eastAsia"/>
          <w:szCs w:val="20"/>
        </w:rPr>
        <w:t xml:space="preserve">위의 </w:t>
      </w:r>
      <w:r w:rsidR="006A1AF6">
        <w:rPr>
          <w:szCs w:val="20"/>
        </w:rPr>
        <w:t>step1 ~ step6</w:t>
      </w:r>
      <w:r w:rsidR="006A1AF6">
        <w:rPr>
          <w:rFonts w:hint="eastAsia"/>
          <w:szCs w:val="20"/>
        </w:rPr>
        <w:t>를 거쳐서 진행되는 방식</w:t>
      </w:r>
      <w:r w:rsidR="0039281B">
        <w:rPr>
          <w:rFonts w:hint="eastAsia"/>
          <w:szCs w:val="20"/>
        </w:rPr>
        <w:t>이다.</w:t>
      </w:r>
    </w:p>
    <w:p w14:paraId="71657A9E" w14:textId="32A25803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효율 최적화 모델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>은</w:t>
      </w:r>
      <w:r w:rsidR="004206FA">
        <w:rPr>
          <w:szCs w:val="20"/>
        </w:rPr>
        <w:t xml:space="preserve"> </w:t>
      </w:r>
      <w:r w:rsidR="004206FA">
        <w:rPr>
          <w:rFonts w:hint="eastAsia"/>
          <w:szCs w:val="20"/>
        </w:rPr>
        <w:t>우선선발,</w:t>
      </w:r>
      <w:r w:rsidR="004206FA">
        <w:rPr>
          <w:szCs w:val="20"/>
        </w:rPr>
        <w:t xml:space="preserve"> </w:t>
      </w:r>
      <w:r w:rsidR="004206FA">
        <w:rPr>
          <w:rFonts w:hint="eastAsia"/>
          <w:szCs w:val="20"/>
        </w:rPr>
        <w:t>일반선발을 나누지 않고 다같이 경쟁</w:t>
      </w:r>
      <w:r w:rsidR="00D43A46">
        <w:rPr>
          <w:rFonts w:hint="eastAsia"/>
          <w:szCs w:val="20"/>
        </w:rPr>
        <w:t>하는 방식이다.</w:t>
      </w:r>
      <w:r w:rsidR="00D43A46"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입찰자들의 가격을 한번에 경쟁하므로써,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최고로 생각하는 방식</w:t>
      </w:r>
      <w:r w:rsidR="00D43A46">
        <w:rPr>
          <w:rFonts w:hint="eastAsia"/>
          <w:szCs w:val="20"/>
        </w:rPr>
        <w:t>이다</w:t>
      </w:r>
    </w:p>
    <w:p w14:paraId="389023D9" w14:textId="32F0ED5E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 xml:space="preserve">이기 때문에 계산하기 </w:t>
      </w:r>
      <w:r w:rsidR="00D43A46">
        <w:rPr>
          <w:rFonts w:hint="eastAsia"/>
          <w:szCs w:val="20"/>
        </w:rPr>
        <w:t>쉽다</w:t>
      </w:r>
      <w:r>
        <w:rPr>
          <w:rFonts w:hint="eastAsia"/>
          <w:szCs w:val="20"/>
        </w:rPr>
        <w:t>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>용량으로 우선선정,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일반선정A</w:t>
      </w:r>
      <w:r w:rsidR="00947827">
        <w:rPr>
          <w:szCs w:val="20"/>
        </w:rPr>
        <w:t xml:space="preserve">, </w:t>
      </w:r>
      <w:r w:rsidR="00947827">
        <w:rPr>
          <w:rFonts w:hint="eastAsia"/>
          <w:szCs w:val="20"/>
        </w:rPr>
        <w:t xml:space="preserve">일반선정B로 나누지 않고 그냥 총 평가 경쟁으로 하는것을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FCF01DE" w:rsidR="00A75430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23878FDF" w14:textId="2DD6F3AD" w:rsidR="00D43A46" w:rsidRDefault="00D43A46" w:rsidP="00302F8A">
      <w:pPr>
        <w:rPr>
          <w:szCs w:val="20"/>
        </w:rPr>
      </w:pPr>
      <w:r>
        <w:rPr>
          <w:szCs w:val="20"/>
        </w:rPr>
        <w:t xml:space="preserve">4.1 </w:t>
      </w:r>
      <w:r>
        <w:rPr>
          <w:rFonts w:hint="eastAsia"/>
          <w:szCs w:val="20"/>
        </w:rPr>
        <w:t xml:space="preserve">공정성과 효율성의 파레토 효율 그래프 </w:t>
      </w:r>
    </w:p>
    <w:p w14:paraId="2A4EFBA1" w14:textId="17637048" w:rsidR="00D43A46" w:rsidRDefault="00D43A46" w:rsidP="00302F8A">
      <w:pPr>
        <w:rPr>
          <w:szCs w:val="20"/>
        </w:rPr>
      </w:pPr>
      <w:r w:rsidRPr="006F488B">
        <w:rPr>
          <w:noProof/>
          <w:szCs w:val="20"/>
        </w:rPr>
        <w:drawing>
          <wp:inline distT="0" distB="0" distL="0" distR="0" wp14:anchorId="41078C69" wp14:editId="59A27F2B">
            <wp:extent cx="2844800" cy="273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DA3A" w14:textId="12475A97" w:rsidR="00D43A46" w:rsidRDefault="00D43A46" w:rsidP="00D43A46">
      <w:pPr>
        <w:rPr>
          <w:szCs w:val="20"/>
        </w:rPr>
      </w:pPr>
      <w:r>
        <w:rPr>
          <w:rFonts w:hint="eastAsia"/>
          <w:szCs w:val="20"/>
        </w:rPr>
        <w:t>공정성과 효율성의 파레토 효율 그래프는 위의 그림과같이 나올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높이게 되면 공정성이 내려가게 되고 공정성을 높이게 되면 효율성이 내려가게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그래프를 통해서 알아보</w:t>
      </w:r>
      <w:r>
        <w:rPr>
          <w:rFonts w:hint="eastAsia"/>
          <w:szCs w:val="20"/>
        </w:rPr>
        <w:lastRenderedPageBreak/>
        <w:t>자면 붉은 곡선 내부의 점은 파레토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붉은 곡선상의 점들은 파레토최적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r>
        <w:rPr>
          <w:rFonts w:hint="eastAsia"/>
          <w:szCs w:val="20"/>
        </w:rPr>
        <w:t>파레토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r>
        <w:rPr>
          <w:rFonts w:hint="eastAsia"/>
          <w:szCs w:val="20"/>
        </w:rPr>
        <w:t>파레토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공정성과 효율성이 중요시되는 가운데 기존의 방식은 공정성에 치중되었고 효율 최적화 모델은 효율성에 치중되었기 때문에 그 중간인 새로운 모델을 제안한다.</w:t>
      </w:r>
    </w:p>
    <w:p w14:paraId="566AFB77" w14:textId="77777777" w:rsidR="00D43A46" w:rsidRDefault="00D43A46" w:rsidP="00D43A46">
      <w:pPr>
        <w:rPr>
          <w:szCs w:val="20"/>
        </w:rPr>
      </w:pPr>
    </w:p>
    <w:p w14:paraId="6ED53827" w14:textId="4B7E2D2F" w:rsidR="00D43A46" w:rsidRPr="00B878AB" w:rsidRDefault="00D43A46" w:rsidP="00D43A46">
      <w:pPr>
        <w:rPr>
          <w:szCs w:val="20"/>
        </w:rPr>
      </w:pPr>
      <w:r>
        <w:rPr>
          <w:szCs w:val="20"/>
        </w:rPr>
        <w:t>4</w:t>
      </w:r>
      <w:r w:rsidRPr="00B878AB">
        <w:rPr>
          <w:szCs w:val="20"/>
        </w:rPr>
        <w:t>.</w:t>
      </w:r>
      <w:r w:rsidR="0039281B">
        <w:rPr>
          <w:szCs w:val="20"/>
        </w:rPr>
        <w:t>2</w:t>
      </w:r>
      <w:r w:rsidRPr="00B878AB">
        <w:rPr>
          <w:szCs w:val="20"/>
        </w:rPr>
        <w:t xml:space="preserve"> </w:t>
      </w:r>
      <w:r w:rsidRPr="00B878AB">
        <w:rPr>
          <w:rFonts w:hint="eastAsia"/>
          <w:szCs w:val="20"/>
        </w:rPr>
        <w:t>J</w:t>
      </w:r>
      <w:r w:rsidRPr="00B878AB">
        <w:rPr>
          <w:szCs w:val="20"/>
        </w:rPr>
        <w:t>ain’s fairness Index</w:t>
      </w:r>
    </w:p>
    <w:p w14:paraId="04D82AE8" w14:textId="77777777" w:rsidR="00D43A46" w:rsidRPr="000C7D11" w:rsidRDefault="00D43A46" w:rsidP="00D43A46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73F2A7C5" w14:textId="1101FE01" w:rsidR="00D43A46" w:rsidRPr="000C7D11" w:rsidRDefault="00D43A46" w:rsidP="00D43A46">
      <w:pPr>
        <w:pStyle w:val="ListParagraph"/>
        <w:ind w:leftChars="0" w:left="720"/>
        <w:rPr>
          <w:szCs w:val="20"/>
        </w:rPr>
      </w:pPr>
      <w:r>
        <w:rPr>
          <w:szCs w:val="20"/>
        </w:rPr>
        <w:t xml:space="preserve">                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                      fairness index=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</m:nary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0"/>
              </w:rPr>
              <m:t xml:space="preserve">n*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</m:oMath>
      <w:r>
        <w:rPr>
          <w:szCs w:val="20"/>
        </w:rPr>
        <w:t xml:space="preserve">                             (2)</w:t>
      </w:r>
    </w:p>
    <w:p w14:paraId="3F1B3830" w14:textId="77777777" w:rsidR="00D43A46" w:rsidRPr="00A41826" w:rsidRDefault="00D43A46" w:rsidP="00D43A4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공정성 지수는 각 개체들이 할당된 시스템 자원의 균등성을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 지수는 감소하게 되며 이는 시스템이 불공정해져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>
        <w:rPr>
          <w:szCs w:val="20"/>
        </w:rPr>
        <w:t xml:space="preserve">[9] </w:t>
      </w:r>
      <w:r>
        <w:rPr>
          <w:rFonts w:hint="eastAsia"/>
          <w:szCs w:val="20"/>
        </w:rPr>
        <w:t xml:space="preserve"> </w:t>
      </w:r>
    </w:p>
    <w:p w14:paraId="09B16E0F" w14:textId="701A0A0B" w:rsidR="000C7D11" w:rsidRDefault="000C7D11" w:rsidP="00A75430">
      <w:pPr>
        <w:rPr>
          <w:szCs w:val="20"/>
          <w:highlight w:val="yellow"/>
        </w:rPr>
      </w:pPr>
    </w:p>
    <w:p w14:paraId="4C8324DE" w14:textId="77777777" w:rsidR="00D43A46" w:rsidRPr="00077BDF" w:rsidRDefault="00D43A46" w:rsidP="00D43A46">
      <w:pPr>
        <w:rPr>
          <w:szCs w:val="20"/>
        </w:rPr>
      </w:pPr>
    </w:p>
    <w:p w14:paraId="5E2A369B" w14:textId="64DCB391" w:rsidR="00D43A46" w:rsidRDefault="00D43A46" w:rsidP="00D43A46">
      <w:pPr>
        <w:rPr>
          <w:szCs w:val="20"/>
        </w:rPr>
      </w:pPr>
      <w:r>
        <w:rPr>
          <w:szCs w:val="20"/>
        </w:rPr>
        <w:t>4.</w:t>
      </w:r>
      <w:r w:rsidR="0039281B">
        <w:rPr>
          <w:szCs w:val="20"/>
        </w:rPr>
        <w:t>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파라미터 세팅 정리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36"/>
        <w:gridCol w:w="3067"/>
      </w:tblGrid>
      <w:tr w:rsidR="00D43A46" w14:paraId="760FFDFE" w14:textId="77777777" w:rsidTr="000422B0">
        <w:tc>
          <w:tcPr>
            <w:tcW w:w="1413" w:type="dxa"/>
          </w:tcPr>
          <w:p w14:paraId="5B8D18B0" w14:textId="7FD53CCB" w:rsidR="00D43A46" w:rsidRDefault="00D43A46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파라미터</w:t>
            </w:r>
          </w:p>
        </w:tc>
        <w:tc>
          <w:tcPr>
            <w:tcW w:w="4536" w:type="dxa"/>
          </w:tcPr>
          <w:p w14:paraId="4EF8F12D" w14:textId="75A28F1A" w:rsidR="00D43A46" w:rsidRDefault="00D43A46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입찰 룰</w:t>
            </w:r>
          </w:p>
        </w:tc>
        <w:tc>
          <w:tcPr>
            <w:tcW w:w="3067" w:type="dxa"/>
          </w:tcPr>
          <w:p w14:paraId="3F493200" w14:textId="778B2A58" w:rsidR="00D43A46" w:rsidRDefault="00D43A46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D43A46" w14:paraId="7E515371" w14:textId="77777777" w:rsidTr="000422B0">
        <w:tc>
          <w:tcPr>
            <w:tcW w:w="1413" w:type="dxa"/>
          </w:tcPr>
          <w:p w14:paraId="5E8FEADD" w14:textId="1EC3288F" w:rsidR="00D43A46" w:rsidRDefault="00D43A46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계량평가의 입찰가격</w:t>
            </w:r>
          </w:p>
        </w:tc>
        <w:tc>
          <w:tcPr>
            <w:tcW w:w="4536" w:type="dxa"/>
          </w:tcPr>
          <w:p w14:paraId="52320836" w14:textId="4A061482" w:rsidR="00D43A46" w:rsidRPr="00D43A46" w:rsidRDefault="00D43A46" w:rsidP="00D43A46">
            <w:pPr>
              <w:rPr>
                <w:rFonts w:hint="eastAsia"/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U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a,b</m:t>
                  </m:r>
                </m:e>
              </m:d>
            </m:oMath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Uniform Distribution</w:t>
            </w:r>
            <w:r>
              <w:rPr>
                <w:rFonts w:hint="eastAsia"/>
                <w:szCs w:val="20"/>
              </w:rPr>
              <w:t>을 따른다.</w:t>
            </w:r>
          </w:p>
        </w:tc>
        <w:tc>
          <w:tcPr>
            <w:tcW w:w="3067" w:type="dxa"/>
          </w:tcPr>
          <w:p w14:paraId="6DBCF393" w14:textId="4DEE98D8" w:rsidR="00D43A46" w:rsidRDefault="000422B0" w:rsidP="00D43A46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a</m:t>
              </m:r>
            </m:oMath>
            <w:r w:rsidR="00D43A46"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계량평가 입찰가격 평균 </w:t>
            </w:r>
            <w:r>
              <w:rPr>
                <w:szCs w:val="20"/>
              </w:rPr>
              <w:t>-5</w:t>
            </w:r>
          </w:p>
          <w:p w14:paraId="6471D6FB" w14:textId="08F3FD9D" w:rsidR="000422B0" w:rsidRDefault="000422B0" w:rsidP="00D43A46">
            <w:pPr>
              <w:rPr>
                <w:rFonts w:hint="eastAsia"/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b</m:t>
              </m:r>
            </m:oMath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 xml:space="preserve">계량평가 입찰가격 평균 </w:t>
            </w:r>
            <w:r>
              <w:rPr>
                <w:szCs w:val="20"/>
              </w:rPr>
              <w:t>+5</w:t>
            </w:r>
          </w:p>
        </w:tc>
      </w:tr>
      <w:tr w:rsidR="00D43A46" w14:paraId="23CB9269" w14:textId="77777777" w:rsidTr="000422B0">
        <w:tc>
          <w:tcPr>
            <w:tcW w:w="1413" w:type="dxa"/>
          </w:tcPr>
          <w:p w14:paraId="10FB0459" w14:textId="2DB46985" w:rsidR="00D43A46" w:rsidRDefault="000422B0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계량평가의 양</w:t>
            </w:r>
          </w:p>
        </w:tc>
        <w:tc>
          <w:tcPr>
            <w:tcW w:w="4536" w:type="dxa"/>
          </w:tcPr>
          <w:p w14:paraId="08E28C33" w14:textId="2F1EB3AB" w:rsidR="00D43A46" w:rsidRDefault="000422B0" w:rsidP="00D43A46">
            <w:pPr>
              <w:rPr>
                <w:rFonts w:hint="eastAsia"/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Cs w:val="20"/>
                    </w:rPr>
                    <m:t>입찰가격평균</m:t>
                  </m:r>
                  <m:r>
                    <w:rPr>
                      <w:rFonts w:ascii="Cambria Math" w:hAnsi="Cambria Math" w:hint="eastAsia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0"/>
                    </w:rPr>
                    <m:t>, a</m:t>
                  </m:r>
                </m:e>
              </m:d>
            </m:oMath>
            <w:r>
              <w:rPr>
                <w:szCs w:val="20"/>
              </w:rPr>
              <w:t xml:space="preserve"> Normal Distribution</w:t>
            </w:r>
            <w:r>
              <w:rPr>
                <w:rFonts w:hint="eastAsia"/>
                <w:szCs w:val="20"/>
              </w:rPr>
              <w:t>을 따른다</w:t>
            </w:r>
          </w:p>
        </w:tc>
        <w:tc>
          <w:tcPr>
            <w:tcW w:w="3067" w:type="dxa"/>
          </w:tcPr>
          <w:p w14:paraId="7629270A" w14:textId="77777777" w:rsidR="00D43A46" w:rsidRDefault="00D43A46" w:rsidP="00D43A46">
            <w:pPr>
              <w:rPr>
                <w:rFonts w:hint="eastAsia"/>
                <w:szCs w:val="20"/>
              </w:rPr>
            </w:pPr>
          </w:p>
        </w:tc>
      </w:tr>
      <w:tr w:rsidR="000422B0" w14:paraId="1B9DB594" w14:textId="77777777" w:rsidTr="000422B0">
        <w:tc>
          <w:tcPr>
            <w:tcW w:w="1413" w:type="dxa"/>
          </w:tcPr>
          <w:p w14:paraId="510C8D12" w14:textId="2C8BB7D7" w:rsidR="000422B0" w:rsidRDefault="000422B0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사업 내역서 평가</w:t>
            </w:r>
          </w:p>
        </w:tc>
        <w:tc>
          <w:tcPr>
            <w:tcW w:w="4536" w:type="dxa"/>
          </w:tcPr>
          <w:p w14:paraId="698CDC4E" w14:textId="2D4F1D87" w:rsidR="000422B0" w:rsidRDefault="000422B0" w:rsidP="00D43A46">
            <w:pPr>
              <w:rPr>
                <w:rFonts w:ascii="Malgun Gothic" w:eastAsia="Malgun Gothic" w:hAnsi="Malgun Gothic" w:cs="Times New Roman"/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U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25.5,30</m:t>
                  </m:r>
                </m:e>
              </m:d>
            </m:oMath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Uniform Distribution</w:t>
            </w:r>
            <w:r>
              <w:rPr>
                <w:rFonts w:hint="eastAsia"/>
                <w:szCs w:val="20"/>
              </w:rPr>
              <w:t>을 따른다.</w:t>
            </w:r>
          </w:p>
        </w:tc>
        <w:tc>
          <w:tcPr>
            <w:tcW w:w="3067" w:type="dxa"/>
          </w:tcPr>
          <w:p w14:paraId="5BEC8456" w14:textId="77777777" w:rsidR="000422B0" w:rsidRDefault="000422B0" w:rsidP="00D43A46">
            <w:pPr>
              <w:rPr>
                <w:rFonts w:hint="eastAsia"/>
                <w:szCs w:val="20"/>
              </w:rPr>
            </w:pPr>
          </w:p>
        </w:tc>
      </w:tr>
      <w:tr w:rsidR="00D43A46" w14:paraId="3390EF52" w14:textId="77777777" w:rsidTr="000422B0">
        <w:tc>
          <w:tcPr>
            <w:tcW w:w="1413" w:type="dxa"/>
          </w:tcPr>
          <w:p w14:paraId="53BC8FA6" w14:textId="7D037AFF" w:rsidR="00D43A46" w:rsidRDefault="000422B0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효율성</w:t>
            </w:r>
          </w:p>
        </w:tc>
        <w:tc>
          <w:tcPr>
            <w:tcW w:w="4536" w:type="dxa"/>
          </w:tcPr>
          <w:p w14:paraId="03DFB46A" w14:textId="00858F39" w:rsidR="00D43A46" w:rsidRDefault="000422B0" w:rsidP="00D43A46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미리 </w:t>
            </w:r>
            <m:oMath>
              <m:r>
                <w:rPr>
                  <w:rFonts w:ascii="Cambria Math" w:hAnsi="Cambria Math"/>
                  <w:szCs w:val="20"/>
                </w:rPr>
                <m:t>α</m:t>
              </m:r>
            </m:oMath>
            <w:r>
              <w:rPr>
                <w:szCs w:val="20"/>
              </w:rPr>
              <w:t>%(0.02~0.2)</w:t>
            </w:r>
            <w:r>
              <w:rPr>
                <w:rFonts w:hint="eastAsia"/>
                <w:szCs w:val="20"/>
              </w:rPr>
              <w:t>를 먼저 동일하게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선정하고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lastRenderedPageBreak/>
              <w:t>나머지를 총 평가가 높은 입찰자부터 선정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총 평가가 높은 입찰자부터 순서대로 선정</w:t>
            </w:r>
          </w:p>
        </w:tc>
        <w:tc>
          <w:tcPr>
            <w:tcW w:w="3067" w:type="dxa"/>
          </w:tcPr>
          <w:p w14:paraId="38190992" w14:textId="77777777" w:rsidR="00D43A46" w:rsidRDefault="00D43A46" w:rsidP="00D43A46">
            <w:pPr>
              <w:rPr>
                <w:rFonts w:hint="eastAsia"/>
                <w:szCs w:val="20"/>
              </w:rPr>
            </w:pPr>
          </w:p>
        </w:tc>
      </w:tr>
      <w:tr w:rsidR="00D43A46" w14:paraId="5C6ECFEA" w14:textId="77777777" w:rsidTr="000422B0">
        <w:tc>
          <w:tcPr>
            <w:tcW w:w="1413" w:type="dxa"/>
          </w:tcPr>
          <w:p w14:paraId="5A39E8FD" w14:textId="09F9F0E6" w:rsidR="00D43A46" w:rsidRDefault="000422B0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적합성(</w:t>
            </w:r>
            <w:r>
              <w:rPr>
                <w:szCs w:val="20"/>
              </w:rPr>
              <w:t>C)</w:t>
            </w:r>
          </w:p>
        </w:tc>
        <w:tc>
          <w:tcPr>
            <w:tcW w:w="4536" w:type="dxa"/>
          </w:tcPr>
          <w:p w14:paraId="7AAC27B2" w14:textId="19C0C203" w:rsidR="00D43A46" w:rsidRDefault="000422B0" w:rsidP="00D43A46">
            <w:pPr>
              <w:rPr>
                <w:szCs w:val="20"/>
              </w:rPr>
            </w:pPr>
            <w:r>
              <w:rPr>
                <w:szCs w:val="20"/>
              </w:rPr>
              <w:t>Eq 1</w:t>
            </w:r>
          </w:p>
        </w:tc>
        <w:tc>
          <w:tcPr>
            <w:tcW w:w="3067" w:type="dxa"/>
          </w:tcPr>
          <w:p w14:paraId="397BC62F" w14:textId="77777777" w:rsidR="00D43A46" w:rsidRDefault="00D43A46" w:rsidP="00D43A46">
            <w:pPr>
              <w:rPr>
                <w:rFonts w:hint="eastAsia"/>
                <w:szCs w:val="20"/>
              </w:rPr>
            </w:pPr>
          </w:p>
        </w:tc>
      </w:tr>
      <w:tr w:rsidR="00D43A46" w14:paraId="66C8FEFA" w14:textId="77777777" w:rsidTr="000422B0">
        <w:tc>
          <w:tcPr>
            <w:tcW w:w="1413" w:type="dxa"/>
          </w:tcPr>
          <w:p w14:paraId="222B31DB" w14:textId="69270B00" w:rsidR="00D43A46" w:rsidRDefault="000422B0" w:rsidP="00D43A46">
            <w:pPr>
              <w:rPr>
                <w:szCs w:val="20"/>
              </w:rPr>
            </w:pPr>
            <w:r>
              <w:rPr>
                <w:szCs w:val="20"/>
              </w:rPr>
              <w:t>Jain Index</w:t>
            </w:r>
          </w:p>
        </w:tc>
        <w:tc>
          <w:tcPr>
            <w:tcW w:w="4536" w:type="dxa"/>
          </w:tcPr>
          <w:p w14:paraId="6E245CF9" w14:textId="5E748B61" w:rsidR="00D43A46" w:rsidRDefault="000422B0" w:rsidP="00D43A46">
            <w:pPr>
              <w:rPr>
                <w:rFonts w:hint="eastAsia"/>
                <w:szCs w:val="20"/>
              </w:rPr>
            </w:pPr>
            <w:r>
              <w:rPr>
                <w:szCs w:val="20"/>
              </w:rPr>
              <w:t>Eq 2</w:t>
            </w:r>
          </w:p>
        </w:tc>
        <w:tc>
          <w:tcPr>
            <w:tcW w:w="3067" w:type="dxa"/>
          </w:tcPr>
          <w:p w14:paraId="040FA210" w14:textId="77777777" w:rsidR="00D43A46" w:rsidRDefault="00D43A46" w:rsidP="00D43A46">
            <w:pPr>
              <w:rPr>
                <w:rFonts w:hint="eastAsia"/>
                <w:szCs w:val="20"/>
              </w:rPr>
            </w:pPr>
          </w:p>
        </w:tc>
      </w:tr>
    </w:tbl>
    <w:p w14:paraId="320031CC" w14:textId="77777777" w:rsidR="00D43A46" w:rsidRDefault="00D43A46" w:rsidP="00A75430">
      <w:pPr>
        <w:rPr>
          <w:szCs w:val="20"/>
          <w:highlight w:val="yellow"/>
        </w:rPr>
      </w:pPr>
    </w:p>
    <w:p w14:paraId="5C7DFCE3" w14:textId="7752677E" w:rsidR="00904DFB" w:rsidRDefault="00904DFB" w:rsidP="00904DFB">
      <w:pPr>
        <w:rPr>
          <w:rFonts w:hint="eastAsia"/>
          <w:szCs w:val="20"/>
        </w:rPr>
      </w:pPr>
      <w:r>
        <w:rPr>
          <w:szCs w:val="20"/>
        </w:rPr>
        <w:t xml:space="preserve">4.4 </w:t>
      </w:r>
      <w:r>
        <w:rPr>
          <w:rFonts w:hint="eastAsia"/>
          <w:szCs w:val="20"/>
        </w:rPr>
        <w:t>여러 지표</w:t>
      </w:r>
    </w:p>
    <w:p w14:paraId="685B6F3F" w14:textId="0BDC85A5" w:rsidR="00904DFB" w:rsidRDefault="00904DFB" w:rsidP="00904DFB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.4.1 </w:t>
      </w:r>
      <w:r>
        <w:rPr>
          <w:rFonts w:hint="eastAsia"/>
          <w:szCs w:val="20"/>
        </w:rPr>
        <w:t>성과 지표(</w:t>
      </w:r>
      <w:r>
        <w:rPr>
          <w:szCs w:val="20"/>
        </w:rPr>
        <w:t>Performance measure)</w:t>
      </w:r>
    </w:p>
    <w:p w14:paraId="3B753024" w14:textId="77777777" w:rsidR="00904DFB" w:rsidRDefault="00904DFB" w:rsidP="00904DFB">
      <w:pPr>
        <w:keepNext/>
      </w:pPr>
      <w:r>
        <w:rPr>
          <w:noProof/>
          <w:szCs w:val="20"/>
        </w:rPr>
        <w:drawing>
          <wp:inline distT="0" distB="0" distL="0" distR="0" wp14:anchorId="6397FE56" wp14:editId="59051B82">
            <wp:extent cx="38608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8 at 12.01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D54" w14:textId="34B7FDFF" w:rsidR="00904DFB" w:rsidRDefault="00904DFB" w:rsidP="00904DFB">
      <w:pPr>
        <w:pStyle w:val="Caption"/>
      </w:pPr>
      <w:r>
        <w:rPr>
          <w:rFonts w:hint="eastAsia"/>
        </w:rPr>
        <w:t>사진</w:t>
      </w:r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공정성</w:t>
      </w:r>
      <w:r>
        <w:t xml:space="preserve">(Jain’s fairness index) </w:t>
      </w:r>
      <w:r>
        <w:rPr>
          <w:rFonts w:hint="eastAsia"/>
        </w:rPr>
        <w:t>지표</w:t>
      </w:r>
    </w:p>
    <w:p w14:paraId="1197DFB4" w14:textId="4D0E9B5A" w:rsidR="006F46A7" w:rsidRPr="006F46A7" w:rsidRDefault="006F46A7" w:rsidP="006F46A7">
      <w:pPr>
        <w:rPr>
          <w:rFonts w:hint="eastAsia"/>
          <w:i/>
        </w:rPr>
      </w:pP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가 증가하게 되면 더 공정하게 배분한다는 의미이므로 공정성의 지표를 나타내는 증가하게 된다.</w:t>
      </w:r>
    </w:p>
    <w:p w14:paraId="2514E3D8" w14:textId="77777777" w:rsidR="00904DFB" w:rsidRDefault="00904DFB" w:rsidP="00904DFB">
      <w:pPr>
        <w:keepNext/>
      </w:pPr>
      <w:r>
        <w:rPr>
          <w:noProof/>
          <w:szCs w:val="20"/>
        </w:rPr>
        <w:drawing>
          <wp:inline distT="0" distB="0" distL="0" distR="0" wp14:anchorId="33FD2424" wp14:editId="116051B9">
            <wp:extent cx="316230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8 at 12.02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EC81" w14:textId="467F9322" w:rsidR="00904DFB" w:rsidRDefault="00904DFB" w:rsidP="00904DF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 xml:space="preserve">효율성(각 방식의 가격 </w:t>
      </w:r>
      <w:r>
        <w:t xml:space="preserve">/ </w:t>
      </w:r>
      <w:r>
        <w:rPr>
          <w:rFonts w:hint="eastAsia"/>
        </w:rPr>
        <w:t xml:space="preserve">효율 최적화 </w:t>
      </w:r>
      <w:r w:rsidRPr="00904DFB">
        <w:rPr>
          <w:rFonts w:hint="eastAsia"/>
        </w:rPr>
        <w:t>모델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의 가격)</w:t>
      </w:r>
      <w:r>
        <w:t xml:space="preserve"> </w:t>
      </w:r>
      <w:r>
        <w:rPr>
          <w:rFonts w:hint="eastAsia"/>
        </w:rPr>
        <w:t>지표</w:t>
      </w:r>
    </w:p>
    <w:p w14:paraId="273C5BAA" w14:textId="3640802E" w:rsidR="006F46A7" w:rsidRPr="00504FEE" w:rsidRDefault="006F46A7" w:rsidP="006F46A7"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가 증가하게 되면 더 공정하게 배분한다는 의미</w:t>
      </w:r>
      <w:r w:rsidR="00504FEE">
        <w:rPr>
          <w:rFonts w:hint="eastAsia"/>
        </w:rPr>
        <w:t>이다.</w:t>
      </w:r>
      <w:r w:rsidR="00504FEE">
        <w:t xml:space="preserve"> </w:t>
      </w:r>
      <w:r w:rsidR="00504FEE">
        <w:rPr>
          <w:rFonts w:hint="eastAsia"/>
        </w:rPr>
        <w:t xml:space="preserve">그런데 효율성이 </w:t>
      </w:r>
      <m:oMath>
        <m:r>
          <w:rPr>
            <w:rFonts w:ascii="Cambria Math" w:hAnsi="Cambria Math"/>
          </w:rPr>
          <m:t>a</m:t>
        </m:r>
      </m:oMath>
      <w:r w:rsidR="00504FEE">
        <w:rPr>
          <w:rFonts w:hint="eastAsia"/>
        </w:rPr>
        <w:t xml:space="preserve">가 </w:t>
      </w:r>
      <w:r w:rsidR="00504FEE">
        <w:t>0.12</w:t>
      </w:r>
      <w:r w:rsidR="00504FEE">
        <w:rPr>
          <w:rFonts w:hint="eastAsia"/>
        </w:rPr>
        <w:t>일 때 반등하는것을 보이므로 주목해야할 지표이다.</w:t>
      </w:r>
    </w:p>
    <w:p w14:paraId="423489BB" w14:textId="77777777" w:rsidR="00904DFB" w:rsidRDefault="00904DFB" w:rsidP="00904DFB">
      <w:pPr>
        <w:keepNext/>
      </w:pPr>
      <w:r>
        <w:rPr>
          <w:noProof/>
          <w:szCs w:val="20"/>
        </w:rPr>
        <w:lastRenderedPageBreak/>
        <w:drawing>
          <wp:inline distT="0" distB="0" distL="0" distR="0" wp14:anchorId="372BD51D" wp14:editId="279B8823">
            <wp:extent cx="34544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8 at 12.01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E71D" w14:textId="1E373099" w:rsidR="00904DFB" w:rsidRPr="00904DFB" w:rsidRDefault="00904DFB" w:rsidP="00904DFB">
      <w:pPr>
        <w:pStyle w:val="Caption"/>
        <w:tabs>
          <w:tab w:val="left" w:pos="2116"/>
        </w:tabs>
        <w:rPr>
          <w:rFonts w:hint="eastAsia"/>
          <w:b w:val="0"/>
          <w:bCs w:val="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적합성(</w:t>
      </w:r>
      <w:r>
        <w:t xml:space="preserve">C) </w:t>
      </w:r>
      <w:r>
        <w:rPr>
          <w:rFonts w:hint="eastAsia"/>
        </w:rPr>
        <w:t>지표</w:t>
      </w:r>
    </w:p>
    <w:p w14:paraId="0C8EF6A0" w14:textId="035CA39C" w:rsidR="00904DFB" w:rsidRPr="00504FEE" w:rsidRDefault="00504FEE" w:rsidP="00904DFB">
      <w:pPr>
        <w:rPr>
          <w:rFonts w:hint="eastAsia"/>
          <w:szCs w:val="20"/>
        </w:rPr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가 증가하게 되면 더 공정하게 배분한다는 의미이므로 </w:t>
      </w:r>
      <w:r>
        <w:rPr>
          <w:rFonts w:hint="eastAsia"/>
        </w:rPr>
        <w:t>정해진곳에서 구매가 이루어져야 했던 적합성은 오히려 감소하게 된다.</w:t>
      </w:r>
      <w:bookmarkStart w:id="0" w:name="_GoBack"/>
      <w:bookmarkEnd w:id="0"/>
    </w:p>
    <w:p w14:paraId="320D66EA" w14:textId="77777777" w:rsidR="00CC450C" w:rsidRDefault="00CC450C" w:rsidP="004E5683">
      <w:pPr>
        <w:rPr>
          <w:szCs w:val="20"/>
        </w:rPr>
      </w:pPr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42A8F544" w14:textId="3406A1B3" w:rsidR="00077BDF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>은 우리가 효율성을 중요시 생각하고 한다면 우선선정,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일반선정</w:t>
      </w:r>
      <w:r w:rsidR="00077BDF">
        <w:rPr>
          <w:szCs w:val="20"/>
        </w:rPr>
        <w:t xml:space="preserve">A, </w:t>
      </w:r>
      <w:r w:rsidR="00077BDF">
        <w:rPr>
          <w:rFonts w:hint="eastAsia"/>
          <w:szCs w:val="20"/>
        </w:rPr>
        <w:t>일반선정B를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>를 먼저 배분하고 나서 나머지를 가지고 배분하는것이 가장 좋다는 결론을 내렸다.</w:t>
      </w:r>
    </w:p>
    <w:p w14:paraId="7D762657" w14:textId="660C13F1" w:rsidR="00BA4691" w:rsidRDefault="00BA4691" w:rsidP="004E5683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2%</w:t>
      </w:r>
      <w:r>
        <w:rPr>
          <w:rFonts w:hint="eastAsia"/>
          <w:szCs w:val="20"/>
        </w:rPr>
        <w:t>를 먼저 배분하는것이 가장 좋다고 결론의 이유를 추정해보면,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>가 늘어날수록 공정성은 증가 할때,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어느 기점을 지나가게되면 효율성도 떨어지게 되는데 그 기점이 </w:t>
      </w:r>
      <w:r>
        <w:rPr>
          <w:szCs w:val="20"/>
        </w:rPr>
        <w:t>12%</w:t>
      </w:r>
      <w:r>
        <w:rPr>
          <w:rFonts w:hint="eastAsia"/>
          <w:szCs w:val="20"/>
        </w:rPr>
        <w:t>라는것을 알 수 있다.</w:t>
      </w:r>
    </w:p>
    <w:p w14:paraId="71DF490D" w14:textId="1F215296" w:rsidR="00D235AA" w:rsidRDefault="00D235AA" w:rsidP="004E5683">
      <w:pPr>
        <w:rPr>
          <w:szCs w:val="20"/>
        </w:rPr>
      </w:pPr>
      <w:r>
        <w:rPr>
          <w:rFonts w:hint="eastAsia"/>
          <w:szCs w:val="20"/>
        </w:rPr>
        <w:t>먼저 동일하게 배분하는 용량의 비율이 증가할수록 예정된 곳에서 팔리는 비율이 줄어드는것을 봤을 때,</w:t>
      </w:r>
      <w:r>
        <w:rPr>
          <w:szCs w:val="20"/>
        </w:rPr>
        <w:t xml:space="preserve"> </w:t>
      </w:r>
      <w:r w:rsidR="00286BBC">
        <w:rPr>
          <w:rFonts w:hint="eastAsia"/>
          <w:szCs w:val="20"/>
        </w:rPr>
        <w:t>용량에따라 우선선정,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>일반선정A</w:t>
      </w:r>
      <w:r w:rsidR="00286BBC">
        <w:rPr>
          <w:szCs w:val="20"/>
        </w:rPr>
        <w:t xml:space="preserve">, </w:t>
      </w:r>
      <w:r w:rsidR="00286BBC">
        <w:rPr>
          <w:rFonts w:hint="eastAsia"/>
          <w:szCs w:val="20"/>
        </w:rPr>
        <w:t>일반선정B로 나누는것을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>그 만큼 공정성의 비율이 많이 증가하는것을 볼 수 있다</w:t>
      </w:r>
    </w:p>
    <w:p w14:paraId="5C6A1A22" w14:textId="65369BE3" w:rsidR="00286BBC" w:rsidRDefault="00286BBC" w:rsidP="004E5683">
      <w:pPr>
        <w:rPr>
          <w:szCs w:val="20"/>
        </w:rPr>
      </w:pPr>
    </w:p>
    <w:p w14:paraId="1965F078" w14:textId="76C6F6F8" w:rsidR="004A03A1" w:rsidRDefault="004A03A1" w:rsidP="004E5683">
      <w:pPr>
        <w:rPr>
          <w:szCs w:val="20"/>
        </w:rPr>
      </w:pPr>
    </w:p>
    <w:p w14:paraId="49FD7DF5" w14:textId="77777777" w:rsidR="004A03A1" w:rsidRPr="00286BBC" w:rsidRDefault="004A03A1" w:rsidP="004E5683">
      <w:pPr>
        <w:rPr>
          <w:szCs w:val="20"/>
        </w:rPr>
      </w:pP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lastRenderedPageBreak/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RPS 제도 하에서의 태양광발전 연계형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R. Jain, D. Chiu, and W. Hawe,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edu/~jain/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수요함수에 따른 공급자의 입찰전략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최석근,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E473F" w14:textId="77777777" w:rsidR="005D0BC8" w:rsidRDefault="005D0BC8" w:rsidP="002600D1">
      <w:pPr>
        <w:spacing w:after="0" w:line="240" w:lineRule="auto"/>
      </w:pPr>
      <w:r>
        <w:separator/>
      </w:r>
    </w:p>
  </w:endnote>
  <w:endnote w:type="continuationSeparator" w:id="0">
    <w:p w14:paraId="19AF558E" w14:textId="77777777" w:rsidR="005D0BC8" w:rsidRDefault="005D0BC8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F837F" w14:textId="77777777" w:rsidR="005D0BC8" w:rsidRDefault="005D0BC8" w:rsidP="002600D1">
      <w:pPr>
        <w:spacing w:after="0" w:line="240" w:lineRule="auto"/>
      </w:pPr>
      <w:r>
        <w:separator/>
      </w:r>
    </w:p>
  </w:footnote>
  <w:footnote w:type="continuationSeparator" w:id="0">
    <w:p w14:paraId="6D0D8B7C" w14:textId="77777777" w:rsidR="005D0BC8" w:rsidRDefault="005D0BC8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30F8E"/>
    <w:rsid w:val="000422B0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0F71D0"/>
    <w:rsid w:val="00114A5D"/>
    <w:rsid w:val="001257D0"/>
    <w:rsid w:val="00151444"/>
    <w:rsid w:val="001524DE"/>
    <w:rsid w:val="0016633C"/>
    <w:rsid w:val="001908ED"/>
    <w:rsid w:val="001915B2"/>
    <w:rsid w:val="001B0C5D"/>
    <w:rsid w:val="001B5339"/>
    <w:rsid w:val="00251C40"/>
    <w:rsid w:val="002579A0"/>
    <w:rsid w:val="002600D1"/>
    <w:rsid w:val="00265D79"/>
    <w:rsid w:val="00272756"/>
    <w:rsid w:val="002832A5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9281B"/>
    <w:rsid w:val="003A3ED1"/>
    <w:rsid w:val="003A5B0F"/>
    <w:rsid w:val="003A5F3A"/>
    <w:rsid w:val="003B6E71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05FB"/>
    <w:rsid w:val="0048350B"/>
    <w:rsid w:val="0049286B"/>
    <w:rsid w:val="004A03A1"/>
    <w:rsid w:val="004B5204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4FEE"/>
    <w:rsid w:val="00506376"/>
    <w:rsid w:val="00523305"/>
    <w:rsid w:val="00576D2A"/>
    <w:rsid w:val="00577604"/>
    <w:rsid w:val="00583D88"/>
    <w:rsid w:val="0058450C"/>
    <w:rsid w:val="005D0BC8"/>
    <w:rsid w:val="0060761E"/>
    <w:rsid w:val="00611ECB"/>
    <w:rsid w:val="006229C1"/>
    <w:rsid w:val="00625E78"/>
    <w:rsid w:val="00636115"/>
    <w:rsid w:val="00646B02"/>
    <w:rsid w:val="00653EB3"/>
    <w:rsid w:val="006615AF"/>
    <w:rsid w:val="00662644"/>
    <w:rsid w:val="006903E1"/>
    <w:rsid w:val="006946F8"/>
    <w:rsid w:val="006A1AF6"/>
    <w:rsid w:val="006A3004"/>
    <w:rsid w:val="006A5596"/>
    <w:rsid w:val="006B0AD5"/>
    <w:rsid w:val="006C4192"/>
    <w:rsid w:val="006C6070"/>
    <w:rsid w:val="006C7EB1"/>
    <w:rsid w:val="006D6865"/>
    <w:rsid w:val="006F46A7"/>
    <w:rsid w:val="006F488B"/>
    <w:rsid w:val="00707D44"/>
    <w:rsid w:val="00737809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D6629"/>
    <w:rsid w:val="007E1DB4"/>
    <w:rsid w:val="007F40F3"/>
    <w:rsid w:val="0086498F"/>
    <w:rsid w:val="00880C53"/>
    <w:rsid w:val="008A1FA3"/>
    <w:rsid w:val="008A7AE2"/>
    <w:rsid w:val="008C76A7"/>
    <w:rsid w:val="00901AE1"/>
    <w:rsid w:val="00904DFB"/>
    <w:rsid w:val="00922733"/>
    <w:rsid w:val="00926668"/>
    <w:rsid w:val="00934231"/>
    <w:rsid w:val="00934FAD"/>
    <w:rsid w:val="009378AA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605AB"/>
    <w:rsid w:val="00A63908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17ADB"/>
    <w:rsid w:val="00B23253"/>
    <w:rsid w:val="00B33B99"/>
    <w:rsid w:val="00B42092"/>
    <w:rsid w:val="00B503A0"/>
    <w:rsid w:val="00B80D9B"/>
    <w:rsid w:val="00B878AB"/>
    <w:rsid w:val="00B91BB3"/>
    <w:rsid w:val="00BA4691"/>
    <w:rsid w:val="00BC10CD"/>
    <w:rsid w:val="00BC34C3"/>
    <w:rsid w:val="00BF1057"/>
    <w:rsid w:val="00BF23D2"/>
    <w:rsid w:val="00C05CD8"/>
    <w:rsid w:val="00C30198"/>
    <w:rsid w:val="00C379FB"/>
    <w:rsid w:val="00C42E82"/>
    <w:rsid w:val="00C55EE5"/>
    <w:rsid w:val="00C57FCD"/>
    <w:rsid w:val="00C60DCC"/>
    <w:rsid w:val="00C776D3"/>
    <w:rsid w:val="00CB301A"/>
    <w:rsid w:val="00CC450C"/>
    <w:rsid w:val="00CF0726"/>
    <w:rsid w:val="00CF56D0"/>
    <w:rsid w:val="00D07F99"/>
    <w:rsid w:val="00D153B9"/>
    <w:rsid w:val="00D235AA"/>
    <w:rsid w:val="00D3608B"/>
    <w:rsid w:val="00D43A46"/>
    <w:rsid w:val="00D459DD"/>
    <w:rsid w:val="00D8193F"/>
    <w:rsid w:val="00D862B2"/>
    <w:rsid w:val="00D92F24"/>
    <w:rsid w:val="00DA73B1"/>
    <w:rsid w:val="00DB0AA0"/>
    <w:rsid w:val="00DC0F06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EF1C6F"/>
    <w:rsid w:val="00F5104F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  <w:style w:type="paragraph" w:styleId="BalloonText">
    <w:name w:val="Balloon Text"/>
    <w:basedOn w:val="Normal"/>
    <w:link w:val="BalloonTextChar"/>
    <w:uiPriority w:val="99"/>
    <w:semiHidden/>
    <w:unhideWhenUsed/>
    <w:rsid w:val="004805F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FB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A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A46"/>
    <w:rPr>
      <w:rFonts w:ascii="Courier New" w:eastAsia="Times New Roman" w:hAnsi="Courier New" w:cs="Courier New"/>
      <w:kern w:val="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8B569-4FA5-5046-835B-348806216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14</Pages>
  <Words>1775</Words>
  <Characters>10118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44</cp:revision>
  <dcterms:created xsi:type="dcterms:W3CDTF">2019-01-26T03:40:00Z</dcterms:created>
  <dcterms:modified xsi:type="dcterms:W3CDTF">2019-06-18T12:44:00Z</dcterms:modified>
</cp:coreProperties>
</file>