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Test Heading</w:t>
      </w:r>
    </w:p>
    <w:p>
      <w:r>
        <w:t>Normal paragraph.</w:t>
      </w:r>
    </w:p>
    <w:p>
      <w:r>
        <w:rPr>
          <w:b/>
        </w:rPr>
        <w:t>Bold text</w:t>
      </w:r>
      <w:r>
        <w:t xml:space="preserve"> and </w:t>
      </w:r>
      <w:r>
        <w:rPr>
          <w:i/>
        </w:rPr>
        <w:t>italic text</w:t>
      </w:r>
    </w:p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2</w:t>
            </w:r>
          </w:p>
        </w:tc>
      </w:tr>
    </w:tbl>
    <w:p>
      <w:pPr>
        <w:numPr>
          <w:ilvl w:val="0"/>
          <w:numId w:val="1"/>
        </w:numPr>
      </w:pPr>
      <w:r>
        <w:t>Bullet one</w:t>
      </w:r>
    </w:p>
    <w:p>
      <w:pPr>
        <w:numPr>
          <w:ilvl w:val="0"/>
          <w:numId w:val="1"/>
        </w:numPr>
      </w:pPr>
      <w:r>
        <w:t>Bullet two</w:t>
      </w:r>
    </w:p>
    <w:p>
      <w:pPr>
        <w:numPr>
          <w:ilvl w:val="0"/>
          <w:numId w:val="2"/>
        </w:numPr>
      </w:pPr>
      <w:r>
        <w:t>First item</w:t>
      </w:r>
    </w:p>
    <w:p>
      <w:pPr>
        <w:numPr>
          <w:ilvl w:val="0"/>
          <w:numId w:val="2"/>
        </w:numPr>
      </w:pPr>
      <w:r>
        <w:t>Second item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