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6168BB">
            <w:pPr>
              <w:pStyle w:val="a7"/>
              <w:spacing w:line="240" w:lineRule="auto"/>
              <w:jc w:val="center"/>
            </w:pPr>
            <w:bookmarkStart w:id="0" w:name="_Hlk515022068"/>
            <w:r>
              <w:rPr>
                <w:rFonts w:hint="eastAsia"/>
              </w:rPr>
              <w:t>1</w:t>
            </w:r>
            <w:r w:rsidR="00D232F1">
              <w:t>2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5635E1">
              <w:rPr>
                <w:rFonts w:hint="eastAsia"/>
              </w:rPr>
              <w:t>A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D232F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 xml:space="preserve">반지원정대 </w:t>
            </w:r>
            <w:r w:rsidR="006168BB">
              <w:t>A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E93DAD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C1808" w:rsidRDefault="005635E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(T&lt;</w:t>
            </w:r>
            <w:r w:rsidR="008C7113">
              <w:rPr>
                <w:sz w:val="16"/>
              </w:rPr>
              <w:t>=</w:t>
            </w:r>
            <w:r w:rsidR="00143327">
              <w:rPr>
                <w:sz w:val="16"/>
              </w:rPr>
              <w:t>100</w:t>
            </w:r>
            <w:r w:rsidR="005C1808" w:rsidRPr="005C1808">
              <w:rPr>
                <w:sz w:val="16"/>
              </w:rPr>
              <w:t>)</w:t>
            </w:r>
          </w:p>
          <w:p w:rsidR="00D232F1" w:rsidRDefault="00D232F1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1에서부터의 최단경로의 길이를 나타내는 </w:t>
            </w:r>
            <w:r>
              <w:rPr>
                <w:sz w:val="16"/>
              </w:rPr>
              <w:t xml:space="preserve">route </w:t>
            </w:r>
            <w:r>
              <w:rPr>
                <w:rFonts w:hint="eastAsia"/>
                <w:sz w:val="16"/>
              </w:rPr>
              <w:t xml:space="preserve">배열을 큰 수로 초기화하고 </w:t>
            </w:r>
            <w:r>
              <w:rPr>
                <w:sz w:val="16"/>
              </w:rPr>
              <w:t>node</w:t>
            </w:r>
            <w:r>
              <w:rPr>
                <w:rFonts w:hint="eastAsia"/>
                <w:sz w:val="16"/>
              </w:rPr>
              <w:t xml:space="preserve">를 확인했는지 여부를 나타내는 </w:t>
            </w:r>
            <w:r>
              <w:rPr>
                <w:sz w:val="16"/>
              </w:rPr>
              <w:t xml:space="preserve">visit </w:t>
            </w:r>
            <w:r>
              <w:rPr>
                <w:rFonts w:hint="eastAsia"/>
                <w:sz w:val="16"/>
              </w:rPr>
              <w:t>배열을 초기화한다.</w:t>
            </w:r>
          </w:p>
          <w:p w:rsidR="00D232F1" w:rsidRDefault="00D232F1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마을의 수 </w:t>
            </w:r>
            <w:r>
              <w:rPr>
                <w:sz w:val="16"/>
              </w:rPr>
              <w:t>n (5&lt;=n&lt;=100)</w:t>
            </w:r>
            <w:r>
              <w:rPr>
                <w:rFonts w:hint="eastAsia"/>
                <w:sz w:val="16"/>
              </w:rPr>
              <w:t xml:space="preserve">과 경로의 수 </w:t>
            </w:r>
            <w:r>
              <w:rPr>
                <w:sz w:val="16"/>
              </w:rPr>
              <w:t>m(5&lt;=m&lt;=500)</w:t>
            </w:r>
            <w:r>
              <w:rPr>
                <w:rFonts w:hint="eastAsia"/>
                <w:sz w:val="16"/>
              </w:rPr>
              <w:t>을 입력 받는다.</w:t>
            </w:r>
          </w:p>
          <w:p w:rsidR="00D232F1" w:rsidRDefault="00D232F1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a</w:t>
            </w:r>
            <w:r>
              <w:rPr>
                <w:sz w:val="16"/>
              </w:rPr>
              <w:t>, b, t</w:t>
            </w:r>
            <w:r>
              <w:rPr>
                <w:rFonts w:hint="eastAsia"/>
                <w:sz w:val="16"/>
              </w:rPr>
              <w:t xml:space="preserve">를 </w:t>
            </w:r>
            <w:r>
              <w:rPr>
                <w:sz w:val="16"/>
              </w:rPr>
              <w:t>m</w:t>
            </w:r>
            <w:r>
              <w:rPr>
                <w:rFonts w:hint="eastAsia"/>
                <w:sz w:val="16"/>
              </w:rPr>
              <w:t>번 입력 받아 a</w:t>
            </w:r>
            <w:r>
              <w:rPr>
                <w:sz w:val="16"/>
              </w:rPr>
              <w:t>, b</w:t>
            </w:r>
            <w:r>
              <w:rPr>
                <w:rFonts w:hint="eastAsia"/>
                <w:sz w:val="16"/>
              </w:rPr>
              <w:t xml:space="preserve">중 작은 수가 앞으로 오도록  </w:t>
            </w:r>
            <w:r>
              <w:rPr>
                <w:sz w:val="16"/>
              </w:rPr>
              <w:t>node</w:t>
            </w:r>
            <w:r>
              <w:rPr>
                <w:rFonts w:hint="eastAsia"/>
                <w:sz w:val="16"/>
              </w:rPr>
              <w:t>를 만들어 V</w:t>
            </w:r>
            <w:r>
              <w:rPr>
                <w:sz w:val="16"/>
              </w:rPr>
              <w:t xml:space="preserve">RR </w:t>
            </w:r>
            <w:r>
              <w:rPr>
                <w:rFonts w:hint="eastAsia"/>
                <w:sz w:val="16"/>
              </w:rPr>
              <w:t>벡터에 추가한다.</w:t>
            </w:r>
          </w:p>
          <w:p w:rsidR="00D232F1" w:rsidRDefault="00D232F1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무향</w:t>
            </w:r>
            <w:proofErr w:type="spellEnd"/>
            <w:r>
              <w:rPr>
                <w:rFonts w:hint="eastAsia"/>
                <w:sz w:val="16"/>
              </w:rPr>
              <w:t xml:space="preserve"> 그래프이므로 </w:t>
            </w:r>
            <w:r>
              <w:rPr>
                <w:sz w:val="16"/>
              </w:rPr>
              <w:t>VRR</w:t>
            </w:r>
            <w:r>
              <w:rPr>
                <w:rFonts w:hint="eastAsia"/>
                <w:sz w:val="16"/>
              </w:rPr>
              <w:t>벡터에 들어가 있는 모든 노드를 V</w:t>
            </w:r>
            <w:r>
              <w:rPr>
                <w:sz w:val="16"/>
              </w:rPr>
              <w:t>R 2</w:t>
            </w:r>
            <w:r>
              <w:rPr>
                <w:rFonts w:hint="eastAsia"/>
                <w:sz w:val="16"/>
              </w:rPr>
              <w:t>차원 벡터에 추가한다.</w:t>
            </w:r>
            <w:r>
              <w:rPr>
                <w:sz w:val="16"/>
              </w:rPr>
              <w:t xml:space="preserve"> VR[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</w:t>
            </w:r>
            <w:r>
              <w:rPr>
                <w:rFonts w:hint="eastAsia"/>
                <w:sz w:val="16"/>
              </w:rPr>
              <w:t xml:space="preserve">는 </w:t>
            </w:r>
            <w:proofErr w:type="spellStart"/>
            <w:r>
              <w:rPr>
                <w:rFonts w:hint="eastAsia"/>
                <w:sz w:val="16"/>
              </w:rPr>
              <w:t>i</w:t>
            </w:r>
            <w:proofErr w:type="spellEnd"/>
            <w:r>
              <w:rPr>
                <w:rFonts w:hint="eastAsia"/>
                <w:sz w:val="16"/>
              </w:rPr>
              <w:t xml:space="preserve">에서 </w:t>
            </w:r>
            <w:r>
              <w:rPr>
                <w:sz w:val="16"/>
              </w:rPr>
              <w:t>j</w:t>
            </w:r>
            <w:r>
              <w:rPr>
                <w:rFonts w:hint="eastAsia"/>
                <w:sz w:val="16"/>
              </w:rPr>
              <w:t>로 이어지는 길을 의미한다.</w:t>
            </w:r>
          </w:p>
          <w:p w:rsidR="00652EAD" w:rsidRDefault="00D232F1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 w:rsidRPr="00652EAD">
              <w:rPr>
                <w:rFonts w:hint="eastAsia"/>
                <w:sz w:val="16"/>
              </w:rPr>
              <w:t>다익스트라</w:t>
            </w:r>
            <w:proofErr w:type="spellEnd"/>
            <w:r w:rsidRPr="00652EAD">
              <w:rPr>
                <w:rFonts w:hint="eastAsia"/>
                <w:sz w:val="16"/>
              </w:rPr>
              <w:t xml:space="preserve"> 알고리즘을 사용해 </w:t>
            </w:r>
            <w:r w:rsidRPr="00652EAD">
              <w:rPr>
                <w:sz w:val="16"/>
              </w:rPr>
              <w:t xml:space="preserve">route </w:t>
            </w:r>
            <w:r w:rsidRPr="00652EAD">
              <w:rPr>
                <w:rFonts w:hint="eastAsia"/>
                <w:sz w:val="16"/>
              </w:rPr>
              <w:t>배열을 갱신한다.</w:t>
            </w:r>
            <w:r w:rsidRPr="00652EAD">
              <w:rPr>
                <w:sz w:val="16"/>
              </w:rPr>
              <w:t xml:space="preserve"> </w:t>
            </w:r>
          </w:p>
          <w:p w:rsidR="00D232F1" w:rsidRDefault="00D232F1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f</w:t>
            </w:r>
            <w:r>
              <w:rPr>
                <w:sz w:val="16"/>
              </w:rPr>
              <w:t>astR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변수에 r</w:t>
            </w:r>
            <w:r>
              <w:rPr>
                <w:sz w:val="16"/>
              </w:rPr>
              <w:t>oute[n]</w:t>
            </w:r>
            <w:r>
              <w:rPr>
                <w:rFonts w:hint="eastAsia"/>
                <w:sz w:val="16"/>
              </w:rPr>
              <w:t>을 저장한다.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이는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 xml:space="preserve">부터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까지의 최단경로의 길이이다.</w:t>
            </w:r>
          </w:p>
          <w:p w:rsidR="00D232F1" w:rsidRDefault="00D232F1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rFonts w:hint="eastAsia"/>
                <w:sz w:val="16"/>
              </w:rPr>
              <w:t xml:space="preserve">번 반복문을 돌아 길이 없을 때마다의 최단경로를 </w:t>
            </w:r>
            <w:r>
              <w:rPr>
                <w:sz w:val="16"/>
              </w:rPr>
              <w:t>VR</w:t>
            </w:r>
            <w:r>
              <w:rPr>
                <w:rFonts w:hint="eastAsia"/>
                <w:sz w:val="16"/>
              </w:rPr>
              <w:t xml:space="preserve">을 비우고 </w:t>
            </w:r>
            <w:r>
              <w:rPr>
                <w:sz w:val="16"/>
              </w:rPr>
              <w:t>VRR</w:t>
            </w:r>
            <w:r>
              <w:rPr>
                <w:rFonts w:hint="eastAsia"/>
                <w:sz w:val="16"/>
              </w:rPr>
              <w:t xml:space="preserve">에서 한 개의 길을 빼고 받아와서 다시 </w:t>
            </w:r>
            <w:r>
              <w:rPr>
                <w:sz w:val="16"/>
              </w:rPr>
              <w:t>VR</w:t>
            </w:r>
            <w:r>
              <w:rPr>
                <w:rFonts w:hint="eastAsia"/>
                <w:sz w:val="16"/>
              </w:rPr>
              <w:t>을 채워가면서 찾는다.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모든 경우를 확인해 </w:t>
            </w:r>
            <w:proofErr w:type="spellStart"/>
            <w:r>
              <w:rPr>
                <w:sz w:val="16"/>
              </w:rPr>
              <w:t>maxR</w:t>
            </w:r>
            <w:proofErr w:type="spellEnd"/>
            <w:r>
              <w:rPr>
                <w:rFonts w:hint="eastAsia"/>
                <w:sz w:val="16"/>
              </w:rPr>
              <w:t>에 최대값을 저장한다.</w:t>
            </w:r>
          </w:p>
          <w:p w:rsidR="00D232F1" w:rsidRDefault="00D232F1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m</w:t>
            </w:r>
            <w:r>
              <w:rPr>
                <w:sz w:val="16"/>
              </w:rPr>
              <w:t>axR</w:t>
            </w:r>
            <w:proofErr w:type="spellEnd"/>
            <w:r>
              <w:rPr>
                <w:rFonts w:hint="eastAsia"/>
                <w:sz w:val="16"/>
              </w:rPr>
              <w:t xml:space="preserve">이 초기값이라면 갈수 없는 경우가 발생하는 것이므로 </w:t>
            </w:r>
            <w:r>
              <w:rPr>
                <w:sz w:val="16"/>
              </w:rPr>
              <w:t>-1</w:t>
            </w:r>
            <w:r>
              <w:rPr>
                <w:rFonts w:hint="eastAsia"/>
                <w:sz w:val="16"/>
              </w:rPr>
              <w:t xml:space="preserve">을 출력하고 그렇지 않다면 </w:t>
            </w:r>
            <w:proofErr w:type="spellStart"/>
            <w:r>
              <w:rPr>
                <w:sz w:val="16"/>
              </w:rPr>
              <w:t>maxR</w:t>
            </w:r>
            <w:proofErr w:type="spellEnd"/>
            <w:r>
              <w:rPr>
                <w:sz w:val="16"/>
              </w:rPr>
              <w:t xml:space="preserve"> – </w:t>
            </w:r>
            <w:proofErr w:type="spellStart"/>
            <w:r>
              <w:rPr>
                <w:sz w:val="16"/>
              </w:rPr>
              <w:t>fastR</w:t>
            </w:r>
            <w:proofErr w:type="spellEnd"/>
            <w:r>
              <w:rPr>
                <w:rFonts w:hint="eastAsia"/>
                <w:sz w:val="16"/>
              </w:rPr>
              <w:t>을 출력한다.</w:t>
            </w:r>
          </w:p>
          <w:p w:rsidR="009B43EA" w:rsidRPr="00207C99" w:rsidRDefault="009B43EA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E38C1" w:rsidRDefault="001A424F" w:rsidP="00F771EC">
            <w:pPr>
              <w:pStyle w:val="a7"/>
              <w:jc w:val="center"/>
            </w:pPr>
            <w:r>
              <w:rPr>
                <w:rFonts w:hint="eastAsia"/>
              </w:rPr>
              <w:t>N</w:t>
            </w:r>
            <w:r>
              <w:t xml:space="preserve"> :</w:t>
            </w:r>
            <w:r w:rsidR="006168BB">
              <w:t xml:space="preserve"> </w:t>
            </w:r>
            <w:r w:rsidR="00D232F1">
              <w:rPr>
                <w:rFonts w:hint="eastAsia"/>
              </w:rPr>
              <w:t>마을</w:t>
            </w:r>
            <w:r w:rsidR="006168BB">
              <w:rPr>
                <w:rFonts w:hint="eastAsia"/>
              </w:rPr>
              <w:t>의 수</w:t>
            </w:r>
            <w:r>
              <w:rPr>
                <w:rFonts w:hint="eastAsia"/>
              </w:rPr>
              <w:t>,</w:t>
            </w:r>
            <w:r>
              <w:t xml:space="preserve"> M : </w:t>
            </w:r>
            <w:r w:rsidR="00D232F1">
              <w:rPr>
                <w:rFonts w:hint="eastAsia"/>
              </w:rPr>
              <w:t>길</w:t>
            </w:r>
            <w:r w:rsidR="006168BB">
              <w:rPr>
                <w:rFonts w:hint="eastAsia"/>
              </w:rPr>
              <w:t>의 수</w:t>
            </w:r>
          </w:p>
          <w:p w:rsidR="00EE38C1" w:rsidRDefault="00EE38C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>: O(</w:t>
            </w:r>
            <w:r w:rsidR="001569A5">
              <w:t>M * N^2</w:t>
            </w:r>
            <w:bookmarkStart w:id="1" w:name="_GoBack"/>
            <w:bookmarkEnd w:id="1"/>
            <w:r>
              <w:t>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6168BB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>: 0.</w:t>
            </w:r>
            <w:r w:rsidR="00D232F1">
              <w:t>3</w:t>
            </w:r>
            <w:r>
              <w:t>s</w:t>
            </w:r>
          </w:p>
          <w:p w:rsidR="006168BB" w:rsidRDefault="006168BB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>: 131.072KB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4B39DC">
            <w:pPr>
              <w:pStyle w:val="a7"/>
            </w:pPr>
          </w:p>
        </w:tc>
      </w:tr>
      <w:bookmarkEnd w:id="0"/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143327"/>
    <w:rsid w:val="001569A5"/>
    <w:rsid w:val="001A424F"/>
    <w:rsid w:val="00207C99"/>
    <w:rsid w:val="004B39DC"/>
    <w:rsid w:val="004C1C82"/>
    <w:rsid w:val="005515F4"/>
    <w:rsid w:val="005635E1"/>
    <w:rsid w:val="005C1808"/>
    <w:rsid w:val="006168BB"/>
    <w:rsid w:val="0062732E"/>
    <w:rsid w:val="00652EAD"/>
    <w:rsid w:val="006E0462"/>
    <w:rsid w:val="007473D6"/>
    <w:rsid w:val="00881B7F"/>
    <w:rsid w:val="008A4B16"/>
    <w:rsid w:val="008C7113"/>
    <w:rsid w:val="00913D5C"/>
    <w:rsid w:val="009A2C14"/>
    <w:rsid w:val="009B43EA"/>
    <w:rsid w:val="009D6B55"/>
    <w:rsid w:val="00A302E3"/>
    <w:rsid w:val="00B11E49"/>
    <w:rsid w:val="00D232F1"/>
    <w:rsid w:val="00D73DA0"/>
    <w:rsid w:val="00DE042B"/>
    <w:rsid w:val="00E910A2"/>
    <w:rsid w:val="00E93DAD"/>
    <w:rsid w:val="00EE38C1"/>
    <w:rsid w:val="00F236AA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3B02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2E49-4100-4CDA-A7ED-3413BB6C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영창 박</cp:lastModifiedBy>
  <cp:revision>21</cp:revision>
  <dcterms:created xsi:type="dcterms:W3CDTF">2018-03-12T04:23:00Z</dcterms:created>
  <dcterms:modified xsi:type="dcterms:W3CDTF">2018-05-25T05:35:00Z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