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341A" w14:textId="005FB38C" w:rsidR="00E05BF3" w:rsidRPr="007B4AC7" w:rsidRDefault="00E05BF3" w:rsidP="00E05BF3">
      <w:pPr>
        <w:spacing w:after="40"/>
        <w:jc w:val="center"/>
        <w:rPr>
          <w:rFonts w:ascii="Calibri" w:hAnsi="Calibri" w:cs="Calibri"/>
          <w:b/>
          <w:color w:val="auto"/>
          <w:sz w:val="27"/>
          <w:lang w:val="es-EC"/>
        </w:rPr>
      </w:pPr>
      <w:r w:rsidRPr="007B4AC7">
        <w:rPr>
          <w:rFonts w:ascii="Calibri" w:hAnsi="Calibri" w:cs="Calibri"/>
          <w:b/>
          <w:color w:val="auto"/>
          <w:sz w:val="27"/>
          <w:lang w:val="es-EC"/>
        </w:rPr>
        <w:t>PROFORMA - PROPUESTA TÉCNICA Y COMERCIAL</w:t>
      </w:r>
    </w:p>
    <w:p w14:paraId="6F39729C" w14:textId="0637E6E3" w:rsidR="00E05BF3" w:rsidRPr="007B4AC7" w:rsidRDefault="00E05BF3" w:rsidP="00E05BF3">
      <w:pPr>
        <w:spacing w:after="240"/>
        <w:jc w:val="center"/>
        <w:rPr>
          <w:rFonts w:ascii="Calibri" w:hAnsi="Calibri" w:cs="Calibri"/>
          <w:color w:val="auto"/>
          <w:sz w:val="20"/>
          <w:lang w:val="es-EC"/>
        </w:rPr>
      </w:pPr>
      <w:r w:rsidRPr="007B4AC7">
        <w:rPr>
          <w:rFonts w:ascii="Calibri" w:hAnsi="Calibri" w:cs="Calibri"/>
          <w:color w:val="auto"/>
          <w:sz w:val="20"/>
          <w:lang w:val="es-EC"/>
        </w:rPr>
        <w:t>Desarrollo de Página Web Corporativa PRO con Catálogo Inmobiliario</w:t>
      </w:r>
      <w:r w:rsidR="007B4AC7" w:rsidRPr="007B4AC7">
        <w:rPr>
          <w:rFonts w:ascii="Calibri" w:hAnsi="Calibri" w:cs="Calibri"/>
          <w:color w:val="auto"/>
          <w:sz w:val="20"/>
          <w:lang w:val="es-EC"/>
        </w:rPr>
        <w:t xml:space="preserve"> y</w:t>
      </w:r>
      <w:r w:rsidRPr="007B4AC7">
        <w:rPr>
          <w:rFonts w:ascii="Calibri" w:hAnsi="Calibri" w:cs="Calibri"/>
          <w:color w:val="auto"/>
          <w:sz w:val="20"/>
          <w:lang w:val="es-EC"/>
        </w:rPr>
        <w:t xml:space="preserve"> Panel Autogestionable </w:t>
      </w:r>
    </w:p>
    <w:p w14:paraId="5EEE1B0C" w14:textId="6F907280" w:rsidR="00E05BF3" w:rsidRPr="007B4AC7" w:rsidRDefault="00E05BF3" w:rsidP="00E05BF3">
      <w:pPr>
        <w:spacing w:before="200" w:after="60"/>
        <w:rPr>
          <w:rFonts w:ascii="Calibri" w:hAnsi="Calibri" w:cs="Calibri"/>
          <w:b/>
          <w:color w:val="auto"/>
          <w:sz w:val="23"/>
          <w:lang w:val="es-EC"/>
        </w:rPr>
      </w:pPr>
      <w:r w:rsidRPr="007B4AC7">
        <w:rPr>
          <w:rFonts w:ascii="Calibri" w:hAnsi="Calibri" w:cs="Calibri"/>
          <w:b/>
          <w:color w:val="auto"/>
          <w:sz w:val="23"/>
          <w:lang w:val="es-EC"/>
        </w:rPr>
        <w:t>DATOS GENERALES DEL PROYECTO</w:t>
      </w:r>
    </w:p>
    <w:p w14:paraId="4A3A0CD6" w14:textId="293914EB" w:rsidR="00E05BF3" w:rsidRPr="007B4AC7" w:rsidRDefault="00E05BF3" w:rsidP="00E05BF3">
      <w:pPr>
        <w:spacing w:after="50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Cliente / Razón Social: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MGM Inmobiliaria </w:t>
      </w:r>
      <w:r w:rsidR="007B4AC7" w:rsidRPr="007B4AC7">
        <w:rPr>
          <w:rFonts w:ascii="Calibri" w:hAnsi="Calibri" w:cs="Calibri"/>
          <w:color w:val="auto"/>
          <w:sz w:val="19"/>
          <w:lang w:val="es-EC"/>
        </w:rPr>
        <w:t xml:space="preserve"> </w:t>
      </w:r>
    </w:p>
    <w:p w14:paraId="35C7B598" w14:textId="498E4968" w:rsidR="00E05BF3" w:rsidRPr="007B4AC7" w:rsidRDefault="00E05BF3" w:rsidP="00E05BF3">
      <w:pPr>
        <w:spacing w:after="50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Representante / Contacto: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MGM Inmobiliaria EC</w:t>
      </w:r>
    </w:p>
    <w:p w14:paraId="5CF50263" w14:textId="15FD27F0" w:rsidR="00E05BF3" w:rsidRPr="007B4AC7" w:rsidRDefault="00E05BF3" w:rsidP="00E05BF3">
      <w:pPr>
        <w:spacing w:after="50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Dominio Web Objetivo: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</w:t>
      </w:r>
      <w:r w:rsidR="007B4AC7" w:rsidRPr="007B4AC7">
        <w:rPr>
          <w:rFonts w:ascii="Calibri" w:hAnsi="Calibri" w:cs="Calibri"/>
          <w:color w:val="auto"/>
          <w:sz w:val="19"/>
          <w:lang w:val="es-EC"/>
        </w:rPr>
        <w:t>Por definir</w:t>
      </w:r>
    </w:p>
    <w:p w14:paraId="2CE0D376" w14:textId="2BF1F2A9" w:rsidR="00E05BF3" w:rsidRPr="007B4AC7" w:rsidRDefault="00E05BF3" w:rsidP="00E05BF3">
      <w:pPr>
        <w:spacing w:after="50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Proveedor Tecnológico: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Kindev S.A.S. </w:t>
      </w:r>
    </w:p>
    <w:p w14:paraId="370E653D" w14:textId="3E4E978C" w:rsidR="00E05BF3" w:rsidRPr="007B4AC7" w:rsidRDefault="00E05BF3" w:rsidP="00E05BF3">
      <w:pPr>
        <w:spacing w:after="50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Líder Técnico de Desarrollo: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Ing. Félix Gracia</w:t>
      </w:r>
    </w:p>
    <w:p w14:paraId="6C52DB33" w14:textId="41B02A4A" w:rsidR="00E05BF3" w:rsidRPr="007B4AC7" w:rsidRDefault="00E05BF3" w:rsidP="00E05BF3">
      <w:pPr>
        <w:spacing w:after="50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Fecha de Emisión: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15 de septiembre de 2026</w:t>
      </w:r>
    </w:p>
    <w:p w14:paraId="495CFB28" w14:textId="0F1C044D" w:rsidR="00E05BF3" w:rsidRPr="007B4AC7" w:rsidRDefault="00E05BF3" w:rsidP="00E05BF3">
      <w:pPr>
        <w:spacing w:after="50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Estado del Proyecto: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Proforma Oficial de Servicios Profesionales - Plan PRO</w:t>
      </w:r>
    </w:p>
    <w:p w14:paraId="30CB0E21" w14:textId="78E9D4C9" w:rsidR="00E05BF3" w:rsidRPr="007B4AC7" w:rsidRDefault="00E05BF3" w:rsidP="00E05BF3">
      <w:pPr>
        <w:spacing w:before="200" w:after="60"/>
        <w:rPr>
          <w:rFonts w:ascii="Calibri" w:hAnsi="Calibri" w:cs="Calibri"/>
          <w:b/>
          <w:color w:val="auto"/>
          <w:sz w:val="23"/>
          <w:lang w:val="es-EC"/>
        </w:rPr>
      </w:pPr>
      <w:r w:rsidRPr="007B4AC7">
        <w:rPr>
          <w:rFonts w:ascii="Calibri" w:hAnsi="Calibri" w:cs="Calibri"/>
          <w:b/>
          <w:color w:val="auto"/>
          <w:sz w:val="23"/>
          <w:lang w:val="es-EC"/>
        </w:rPr>
        <w:t>1. OBJETIVO DEL PROYECTO</w:t>
      </w:r>
    </w:p>
    <w:p w14:paraId="744F9691" w14:textId="4D20B84A" w:rsidR="00E05BF3" w:rsidRPr="007B4AC7" w:rsidRDefault="00E05BF3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color w:val="auto"/>
          <w:sz w:val="19"/>
          <w:lang w:val="es-EC"/>
        </w:rPr>
        <w:t>El presente proyecto tiene por objetivo diseñar, estructurar e implementar la renovación digital integral de MGM Inmobiliaria EC mediante el desarrollo de una Página Web Corporativa PRO de alto impacto visual y comercial</w:t>
      </w:r>
      <w:r w:rsidR="007B4AC7" w:rsidRPr="007B4AC7">
        <w:rPr>
          <w:rFonts w:ascii="Calibri" w:hAnsi="Calibri" w:cs="Calibri"/>
          <w:color w:val="auto"/>
          <w:sz w:val="19"/>
          <w:lang w:val="es-EC"/>
        </w:rPr>
        <w:t>.</w:t>
      </w:r>
    </w:p>
    <w:p w14:paraId="1F9F99B2" w14:textId="2DE143F1" w:rsidR="00E05BF3" w:rsidRPr="007B4AC7" w:rsidRDefault="00E05BF3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color w:val="auto"/>
          <w:sz w:val="19"/>
          <w:lang w:val="es-EC"/>
        </w:rPr>
        <w:t xml:space="preserve">El sistema sustituye el concepto de página web estática convencional por una </w:t>
      </w:r>
      <w:r w:rsidR="007B4AC7" w:rsidRPr="007B4AC7">
        <w:rPr>
          <w:rFonts w:ascii="Calibri" w:hAnsi="Calibri" w:cs="Calibri"/>
          <w:color w:val="auto"/>
          <w:sz w:val="19"/>
          <w:lang w:val="es-EC"/>
        </w:rPr>
        <w:t>Página Web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activa de alta conversión que canaliza el interés de clientes e inversionistas directamente hacia WhatsApp mediante cotizadores y solicitudes de visita pre-estructuradas por inmueble. Asimismo, se integrará un Panel Administrativo Autogestionable (CMS) ágil y seguro para que el equipo comercial de MGM Inmobiliaria publique fotos, precios y cambie estados a 'Vendido' desde el celular o computadora en tiempo real, todo soportado sobre infraestructura cloud perimetral con cero costos mensuales de hosting.</w:t>
      </w:r>
    </w:p>
    <w:p w14:paraId="50ED80A3" w14:textId="426CD870" w:rsidR="00E05BF3" w:rsidRPr="007B4AC7" w:rsidRDefault="00E05BF3" w:rsidP="00E05BF3">
      <w:pPr>
        <w:spacing w:before="200" w:after="60"/>
        <w:rPr>
          <w:rFonts w:ascii="Calibri" w:hAnsi="Calibri" w:cs="Calibri"/>
          <w:b/>
          <w:color w:val="auto"/>
          <w:sz w:val="23"/>
          <w:lang w:val="es-EC"/>
        </w:rPr>
      </w:pPr>
      <w:r w:rsidRPr="007B4AC7">
        <w:rPr>
          <w:rFonts w:ascii="Calibri" w:hAnsi="Calibri" w:cs="Calibri"/>
          <w:b/>
          <w:color w:val="auto"/>
          <w:sz w:val="23"/>
          <w:lang w:val="es-EC"/>
        </w:rPr>
        <w:t>2. ALCANCE TÉCNICO Y FUNCIONALIDADES</w:t>
      </w:r>
    </w:p>
    <w:p w14:paraId="59BCA0BC" w14:textId="346F2743" w:rsidR="00E05BF3" w:rsidRPr="007B4AC7" w:rsidRDefault="00E05BF3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color w:val="auto"/>
          <w:sz w:val="19"/>
          <w:lang w:val="es-EC"/>
        </w:rPr>
        <w:t>El proyecto abarcará una arquitectura web 100% responsiva bajo el estándar de ingeniería de Kindev S.A.S., comprendiendo los siguientes módulos, componentes y capacidades interactivas:</w:t>
      </w:r>
    </w:p>
    <w:p w14:paraId="28B724CF" w14:textId="041633BA" w:rsidR="00E05BF3" w:rsidRPr="007B4AC7" w:rsidRDefault="00E05BF3" w:rsidP="00E05BF3">
      <w:pPr>
        <w:pStyle w:val="Prrafodelista"/>
        <w:numPr>
          <w:ilvl w:val="0"/>
          <w:numId w:val="2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Portada Principal Inmobiliaria de Alto Impacto (Hero Section):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Encabezado visual con presentación corporativa de MGM Inmobiliaria, carrusel de lotes y viviendas destacadas de Ciudadela Miravalle, llamadas a la acción directas (Agendar Visita, Ver Lotes Disponibles, Contactar por WhatsApp) y barra de búsqueda predictiva por tipo de propiedad y ubicación.</w:t>
      </w:r>
    </w:p>
    <w:p w14:paraId="76B65E50" w14:textId="21660F70" w:rsidR="00E05BF3" w:rsidRPr="007B4AC7" w:rsidRDefault="00E05BF3" w:rsidP="00E05BF3">
      <w:pPr>
        <w:pStyle w:val="Prrafodelista"/>
        <w:numPr>
          <w:ilvl w:val="0"/>
          <w:numId w:val="2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Catálogo Dinámico e Interactivo de Propiedades: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Visualización moderna en cuadrícula con tarjetas interactivas que destacan fotografías en alta definición, badges de estado en tiempo real ('Disponible', 'Reservado', 'Vendido'), área total en metros cuadrados (m²), servicios disponibles y precio.</w:t>
      </w:r>
    </w:p>
    <w:p w14:paraId="753A5831" w14:textId="3A31602A" w:rsidR="00E05BF3" w:rsidRPr="007B4AC7" w:rsidRDefault="00E05BF3" w:rsidP="00E05BF3">
      <w:pPr>
        <w:pStyle w:val="Prrafodelista"/>
        <w:numPr>
          <w:ilvl w:val="0"/>
          <w:numId w:val="2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Fichas Técnicas Detalladas por Inmueble / Lote: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Vista individual para cada propiedad con galería de fotos táctil deslizable, especificaciones técnicas completas (medidas de terreno, linderos, servicios básicos de agua, luz, alcantarillado y vías pavimentadas), amenidades de Ciudadela Miravalle (seguridad privada, áreas comunales, canchas) y botón de conversión inteligente a WhatsApp con mensaje pre-rellenado específico de la propiedad consultada.</w:t>
      </w:r>
    </w:p>
    <w:p w14:paraId="6A9A32F6" w14:textId="3649546B" w:rsidR="00E05BF3" w:rsidRPr="007B4AC7" w:rsidRDefault="00E05BF3" w:rsidP="00E05BF3">
      <w:pPr>
        <w:pStyle w:val="Prrafodelista"/>
        <w:numPr>
          <w:ilvl w:val="0"/>
          <w:numId w:val="2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Panel Administrativo Autogestionable (CMS para Celular y PC):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Módulo privado con autenticación segura para que el administrador gestione el inventario sin requerir conocimientos técnicos: creación de nuevos lotes, subida de imágenes desde la cámara o galería del teléfono, actualización de precios y marcado instantáneo de propiedades como 'Vendidas' en un solo toque.</w:t>
      </w:r>
    </w:p>
    <w:p w14:paraId="5DC5E9CB" w14:textId="7E36E37C" w:rsidR="00E05BF3" w:rsidRPr="007B4AC7" w:rsidRDefault="00E05BF3" w:rsidP="00E05BF3">
      <w:pPr>
        <w:pStyle w:val="Prrafodelista"/>
        <w:numPr>
          <w:ilvl w:val="0"/>
          <w:numId w:val="2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Navegación Móvil App-Like con Menú Ergonómico: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Experiencia ergonómica tipo aplicación móvil mediante barra de navegación inferior (Bottom Navigation Bar) adaptada a la zona táctil del pulgar, facilitando que compradores e interesados exploren propiedades cómodamente desde smartphones.</w:t>
      </w:r>
    </w:p>
    <w:p w14:paraId="2DAE0C43" w14:textId="091938C4" w:rsidR="00E05BF3" w:rsidRPr="007B4AC7" w:rsidRDefault="00E05BF3" w:rsidP="00E05BF3">
      <w:pPr>
        <w:pStyle w:val="Prrafodelista"/>
        <w:numPr>
          <w:ilvl w:val="0"/>
          <w:numId w:val="2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Efectos Visuales Scroll Reveal y Micro-animaciones Fluidas: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Transiciones sutiles y efectos de aparición progresiva al desplazarse por el sitio, proyectando elegancia, profesionalismo y confianza de primer nivel ante prospectos comerciales.</w:t>
      </w:r>
    </w:p>
    <w:p w14:paraId="2642B2AC" w14:textId="45A6F1FE" w:rsidR="00E05BF3" w:rsidRPr="007B4AC7" w:rsidRDefault="00E05BF3" w:rsidP="00E05BF3">
      <w:pPr>
        <w:pStyle w:val="Prrafodelista"/>
        <w:numPr>
          <w:ilvl w:val="0"/>
          <w:numId w:val="2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Canales de Conversión Inmediata y WhatsApp Persistente (Sticky CTA):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Botón flotante permanente de WhatsApp con halo radiante, formulario de solicitud de visita guiada a Ciudadela Miravalle y mapa interactivo de Google Maps con la localización exacta del proyecto y oficinas de venta.</w:t>
      </w:r>
    </w:p>
    <w:p w14:paraId="3AEA1180" w14:textId="75B7227B" w:rsidR="00E05BF3" w:rsidRPr="007B4AC7" w:rsidRDefault="00E05BF3" w:rsidP="00E05BF3">
      <w:pPr>
        <w:pStyle w:val="Prrafodelista"/>
        <w:numPr>
          <w:ilvl w:val="0"/>
          <w:numId w:val="2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Analítica Web Integrada (Google Analytics 4) y SEO Avanzado: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Configuración de Google Analytics 4 para monitorear visitantes y propiedades más solicitadas, complementada con optimización de metadatos Open Graph y registro en Google Search Console para asegurar un posicionamiento orgánico destacado en búsquedas de bienes raíces y terrenos en Google.</w:t>
      </w:r>
    </w:p>
    <w:p w14:paraId="15D6BAED" w14:textId="77777777" w:rsidR="007B4AC7" w:rsidRPr="007B4AC7" w:rsidRDefault="007B4AC7" w:rsidP="007B4AC7">
      <w:p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</w:p>
    <w:p w14:paraId="66CF7D07" w14:textId="40FC5F1E" w:rsidR="00E05BF3" w:rsidRPr="007B4AC7" w:rsidRDefault="00E05BF3" w:rsidP="00E05BF3">
      <w:pPr>
        <w:spacing w:before="200" w:after="60"/>
        <w:rPr>
          <w:rFonts w:ascii="Calibri" w:hAnsi="Calibri" w:cs="Calibri"/>
          <w:b/>
          <w:color w:val="auto"/>
          <w:sz w:val="23"/>
          <w:lang w:val="es-EC"/>
        </w:rPr>
      </w:pPr>
      <w:r w:rsidRPr="007B4AC7">
        <w:rPr>
          <w:rFonts w:ascii="Calibri" w:hAnsi="Calibri" w:cs="Calibri"/>
          <w:b/>
          <w:color w:val="auto"/>
          <w:sz w:val="23"/>
          <w:lang w:val="es-EC"/>
        </w:rPr>
        <w:lastRenderedPageBreak/>
        <w:t>3. ARQUITECTURA E INFRAESTRUCTURA TÉCNICA</w:t>
      </w:r>
    </w:p>
    <w:p w14:paraId="6F723731" w14:textId="0BBC4D2A" w:rsidR="00E05BF3" w:rsidRPr="007B4AC7" w:rsidRDefault="00E05BF3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color w:val="auto"/>
          <w:sz w:val="19"/>
          <w:lang w:val="es-EC"/>
        </w:rPr>
        <w:t>La plataforma se desarrollará bajo un ecosistema en la nube moderno, escalable y de ultra alta velocidad, garantizando la continuidad operativa permanente de la inmobiliaria:</w:t>
      </w:r>
    </w:p>
    <w:p w14:paraId="71642B02" w14:textId="2AD2DD78" w:rsidR="00E05BF3" w:rsidRPr="007B4AC7" w:rsidRDefault="00E05BF3" w:rsidP="00E05BF3">
      <w:pPr>
        <w:pStyle w:val="Prrafodelista"/>
        <w:numPr>
          <w:ilvl w:val="0"/>
          <w:numId w:val="3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Frontend de Ultra Alta Velocidad (React 19 / Vite &amp; Tailwind CSS):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Tecnología de última generación orientada a un rendimiento excepcional (Core Web Vitals), garantizando tiempos de carga inferiores a 1 segundo incluso en conexiones móviles.</w:t>
      </w:r>
    </w:p>
    <w:p w14:paraId="568938B5" w14:textId="727CE5D1" w:rsidR="00E05BF3" w:rsidRPr="007B4AC7" w:rsidRDefault="00E05BF3" w:rsidP="00E05BF3">
      <w:pPr>
        <w:pStyle w:val="Prrafodelista"/>
        <w:numPr>
          <w:ilvl w:val="0"/>
          <w:numId w:val="3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Hosting Cloud Perimetral Sin Costos Mensuales (Cero Mensualidades):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Alojamiento en infraestructura cloud global (Vercel Edge Network / Firebase Hosting) con 99.9% de uptime garantizado. Se elimina por completo el riesgo de suspensión de la página por olvido o caducidad de hosting.</w:t>
      </w:r>
    </w:p>
    <w:p w14:paraId="7EC80FE9" w14:textId="07B19CFF" w:rsidR="00E05BF3" w:rsidRPr="007B4AC7" w:rsidRDefault="00E05BF3" w:rsidP="00E05BF3">
      <w:pPr>
        <w:pStyle w:val="Prrafodelista"/>
        <w:numPr>
          <w:ilvl w:val="0"/>
          <w:numId w:val="3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Dominio Corporativo .com Propio (Gratis por 1 Año):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Registro, gestión y vinculación DNS oficial de un nuevo dominio corporativo .com gratis durante el primer año (o reacondicionamiento técnico y reutilización de mgminmobiliaria.com si el cliente dispone de las credenciales de acceso).</w:t>
      </w:r>
    </w:p>
    <w:p w14:paraId="6ECC8509" w14:textId="37189498" w:rsidR="00E05BF3" w:rsidRPr="007B4AC7" w:rsidRDefault="00E05BF3" w:rsidP="00E05BF3">
      <w:pPr>
        <w:pStyle w:val="Prrafodelista"/>
        <w:numPr>
          <w:ilvl w:val="0"/>
          <w:numId w:val="3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Base de Datos y Almacenamiento Cloud Optimizado: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Repositorio en la nube para la base de datos de propiedades y almacenamiento optimizado con compresión WebP para fotografías de alta calidad sin ralentizar la navegación.</w:t>
      </w:r>
    </w:p>
    <w:p w14:paraId="636CE44F" w14:textId="637F8E0D" w:rsidR="00E05BF3" w:rsidRPr="007B4AC7" w:rsidRDefault="00E05BF3" w:rsidP="00E05BF3">
      <w:pPr>
        <w:pStyle w:val="Prrafodelista"/>
        <w:numPr>
          <w:ilvl w:val="0"/>
          <w:numId w:val="3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Certificado de Seguridad SSL (HTTPS):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Navegación encriptada de extremo a extremo que protege los datos de los usuarios, proyecta total transparencia y elimina alertas de sitio no seguro en los navegadores.</w:t>
      </w:r>
    </w:p>
    <w:p w14:paraId="63BB0AF7" w14:textId="19A07FA6" w:rsidR="00E05BF3" w:rsidRPr="007B4AC7" w:rsidRDefault="00E05BF3" w:rsidP="00E05BF3">
      <w:pPr>
        <w:spacing w:before="200" w:after="60"/>
        <w:rPr>
          <w:rFonts w:ascii="Calibri" w:hAnsi="Calibri" w:cs="Calibri"/>
          <w:b/>
          <w:color w:val="auto"/>
          <w:sz w:val="23"/>
          <w:lang w:val="es-EC"/>
        </w:rPr>
      </w:pPr>
      <w:r w:rsidRPr="007B4AC7">
        <w:rPr>
          <w:rFonts w:ascii="Calibri" w:hAnsi="Calibri" w:cs="Calibri"/>
          <w:b/>
          <w:color w:val="auto"/>
          <w:sz w:val="23"/>
          <w:lang w:val="es-EC"/>
        </w:rPr>
        <w:t>4. TIEMPO ESTIMADO DE EJECUCIÓN</w:t>
      </w:r>
    </w:p>
    <w:p w14:paraId="11910A44" w14:textId="3E0EEE16" w:rsidR="00E05BF3" w:rsidRPr="007B4AC7" w:rsidRDefault="00E05BF3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color w:val="auto"/>
          <w:sz w:val="19"/>
          <w:lang w:val="es-EC"/>
        </w:rPr>
        <w:t xml:space="preserve">El tiempo estimado para el diseño, desarrollo, parametrización del panel autogestionable, carga inicial de propiedades de Ciudadela Miravalle y entrega final en producción es de </w:t>
      </w:r>
      <w:r w:rsidR="00087169">
        <w:rPr>
          <w:rFonts w:ascii="Calibri" w:hAnsi="Calibri" w:cs="Calibri"/>
          <w:color w:val="auto"/>
          <w:sz w:val="19"/>
          <w:lang w:val="es-EC"/>
        </w:rPr>
        <w:t>5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a </w:t>
      </w:r>
      <w:r w:rsidR="00087169">
        <w:rPr>
          <w:rFonts w:ascii="Calibri" w:hAnsi="Calibri" w:cs="Calibri"/>
          <w:color w:val="auto"/>
          <w:sz w:val="19"/>
          <w:lang w:val="es-EC"/>
        </w:rPr>
        <w:t>7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días laborables, contados a partir de la confirmación del anticipo inicial (Hito 1) y la recepción de los insumos básicos (logotipo, fotos y datos de contacto) facilitados por el cliente.</w:t>
      </w:r>
    </w:p>
    <w:p w14:paraId="7C728CB9" w14:textId="518D8AC5" w:rsidR="00E05BF3" w:rsidRPr="007B4AC7" w:rsidRDefault="00E05BF3" w:rsidP="00E05BF3">
      <w:pPr>
        <w:spacing w:before="200" w:after="60"/>
        <w:rPr>
          <w:rFonts w:ascii="Calibri" w:hAnsi="Calibri" w:cs="Calibri"/>
          <w:b/>
          <w:color w:val="auto"/>
          <w:sz w:val="23"/>
          <w:lang w:val="es-EC"/>
        </w:rPr>
      </w:pPr>
      <w:r w:rsidRPr="007B4AC7">
        <w:rPr>
          <w:rFonts w:ascii="Calibri" w:hAnsi="Calibri" w:cs="Calibri"/>
          <w:b/>
          <w:color w:val="auto"/>
          <w:sz w:val="23"/>
          <w:lang w:val="es-EC"/>
        </w:rPr>
        <w:t>5. VALOR DEL PROYECTO Y FORMA DE PAGO</w:t>
      </w:r>
    </w:p>
    <w:p w14:paraId="3BBD623A" w14:textId="7A7C9C78" w:rsidR="00E05BF3" w:rsidRPr="007B4AC7" w:rsidRDefault="00E05BF3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color w:val="auto"/>
          <w:sz w:val="19"/>
          <w:lang w:val="es-EC"/>
        </w:rPr>
        <w:t>El valor total de la inversión profesional para el desarrollo integral de la Página Web Corporativa PRO de MGM Inmobiliaria EC es de $260.00 USD (Doscientos sesenta dólares de los Estados Unidos de América con 00/100), el cual incluye dominio .com gratuito por 1 año, hosting cloud permanente sin mensualidades, panel autogestionable y configuración de SEO avanzado.</w:t>
      </w:r>
    </w:p>
    <w:p w14:paraId="4D871565" w14:textId="5A84B76C" w:rsidR="00E05BF3" w:rsidRPr="007B4AC7" w:rsidRDefault="00E05BF3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color w:val="auto"/>
          <w:sz w:val="19"/>
          <w:lang w:val="es-EC"/>
        </w:rPr>
        <w:t>La forma de pago se rige bajo la siguiente estructura equitativa de dos (</w:t>
      </w:r>
      <w:r w:rsidR="00150BDD">
        <w:rPr>
          <w:rFonts w:ascii="Calibri" w:hAnsi="Calibri" w:cs="Calibri"/>
          <w:color w:val="auto"/>
          <w:sz w:val="19"/>
          <w:lang w:val="es-EC"/>
        </w:rPr>
        <w:t>3</w:t>
      </w:r>
      <w:r w:rsidRPr="007B4AC7">
        <w:rPr>
          <w:rFonts w:ascii="Calibri" w:hAnsi="Calibri" w:cs="Calibri"/>
          <w:color w:val="auto"/>
          <w:sz w:val="19"/>
          <w:lang w:val="es-EC"/>
        </w:rPr>
        <w:t>) hitos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5200"/>
        <w:gridCol w:w="1800"/>
      </w:tblGrid>
      <w:tr w:rsidR="007B4AC7" w:rsidRPr="007B4AC7" w14:paraId="5635CEFC" w14:textId="77777777" w:rsidTr="00E05BF3">
        <w:tc>
          <w:tcPr>
            <w:tcW w:w="2600" w:type="dxa"/>
            <w:tcBorders>
              <w:top w:val="single" w:sz="4" w:space="0" w:color="AAAAAA"/>
              <w:bottom w:val="single" w:sz="4" w:space="0" w:color="DDDDDD"/>
            </w:tcBorders>
            <w:shd w:val="clear" w:color="auto" w:fill="071326"/>
          </w:tcPr>
          <w:p w14:paraId="3D00DA41" w14:textId="3F726AA0" w:rsidR="00E05BF3" w:rsidRPr="007B4AC7" w:rsidRDefault="00E05BF3" w:rsidP="00E05BF3">
            <w:pPr>
              <w:spacing w:after="80"/>
              <w:jc w:val="center"/>
              <w:rPr>
                <w:rFonts w:ascii="Calibri" w:hAnsi="Calibri" w:cs="Calibri"/>
                <w:b/>
                <w:color w:val="auto"/>
                <w:sz w:val="19"/>
              </w:rPr>
            </w:pPr>
            <w:r w:rsidRPr="007B4AC7">
              <w:rPr>
                <w:rFonts w:ascii="Calibri" w:hAnsi="Calibri" w:cs="Calibri"/>
                <w:b/>
                <w:color w:val="auto"/>
                <w:sz w:val="19"/>
              </w:rPr>
              <w:t>Hito / Entregable</w:t>
            </w:r>
          </w:p>
        </w:tc>
        <w:tc>
          <w:tcPr>
            <w:tcW w:w="5200" w:type="dxa"/>
            <w:tcBorders>
              <w:top w:val="single" w:sz="4" w:space="0" w:color="AAAAAA"/>
              <w:bottom w:val="single" w:sz="4" w:space="0" w:color="DDDDDD"/>
            </w:tcBorders>
            <w:shd w:val="clear" w:color="auto" w:fill="071326"/>
          </w:tcPr>
          <w:p w14:paraId="64C1CACD" w14:textId="23715597" w:rsidR="00E05BF3" w:rsidRPr="007B4AC7" w:rsidRDefault="00E05BF3" w:rsidP="00E05BF3">
            <w:pPr>
              <w:spacing w:after="80"/>
              <w:jc w:val="center"/>
              <w:rPr>
                <w:rFonts w:ascii="Calibri" w:hAnsi="Calibri" w:cs="Calibri"/>
                <w:b/>
                <w:color w:val="auto"/>
                <w:sz w:val="19"/>
              </w:rPr>
            </w:pPr>
            <w:r w:rsidRPr="007B4AC7">
              <w:rPr>
                <w:rFonts w:ascii="Calibri" w:hAnsi="Calibri" w:cs="Calibri"/>
                <w:b/>
                <w:color w:val="auto"/>
                <w:sz w:val="19"/>
              </w:rPr>
              <w:t>Condición</w:t>
            </w:r>
          </w:p>
        </w:tc>
        <w:tc>
          <w:tcPr>
            <w:tcW w:w="1800" w:type="dxa"/>
            <w:tcBorders>
              <w:top w:val="single" w:sz="4" w:space="0" w:color="AAAAAA"/>
              <w:bottom w:val="single" w:sz="4" w:space="0" w:color="DDDDDD"/>
            </w:tcBorders>
            <w:shd w:val="clear" w:color="auto" w:fill="071326"/>
          </w:tcPr>
          <w:p w14:paraId="798DF67B" w14:textId="4DED570C" w:rsidR="00E05BF3" w:rsidRPr="007B4AC7" w:rsidRDefault="00E05BF3" w:rsidP="00E05BF3">
            <w:pPr>
              <w:spacing w:after="80"/>
              <w:jc w:val="center"/>
              <w:rPr>
                <w:rFonts w:ascii="Calibri" w:hAnsi="Calibri" w:cs="Calibri"/>
                <w:b/>
                <w:color w:val="auto"/>
                <w:sz w:val="19"/>
              </w:rPr>
            </w:pPr>
            <w:r w:rsidRPr="007B4AC7">
              <w:rPr>
                <w:rFonts w:ascii="Calibri" w:hAnsi="Calibri" w:cs="Calibri"/>
                <w:b/>
                <w:color w:val="auto"/>
                <w:sz w:val="19"/>
              </w:rPr>
              <w:t>Monto (USD)</w:t>
            </w:r>
          </w:p>
        </w:tc>
      </w:tr>
      <w:tr w:rsidR="007B4AC7" w:rsidRPr="007B4AC7" w14:paraId="3A73C78F" w14:textId="77777777" w:rsidTr="00E05BF3">
        <w:tc>
          <w:tcPr>
            <w:tcW w:w="2600" w:type="dxa"/>
            <w:tcBorders>
              <w:top w:val="single" w:sz="4" w:space="0" w:color="DDDDDD"/>
              <w:bottom w:val="single" w:sz="4" w:space="0" w:color="DDDDDD"/>
            </w:tcBorders>
            <w:shd w:val="clear" w:color="auto" w:fill="FFFFFF"/>
          </w:tcPr>
          <w:p w14:paraId="69526E97" w14:textId="4E99345E" w:rsidR="00E05BF3" w:rsidRPr="007B4AC7" w:rsidRDefault="00E05BF3" w:rsidP="00E05BF3">
            <w:pPr>
              <w:spacing w:after="80"/>
              <w:rPr>
                <w:rFonts w:ascii="Calibri" w:hAnsi="Calibri" w:cs="Calibri"/>
                <w:b/>
                <w:color w:val="auto"/>
                <w:sz w:val="18"/>
              </w:rPr>
            </w:pPr>
            <w:r w:rsidRPr="007B4AC7">
              <w:rPr>
                <w:rFonts w:ascii="Calibri" w:hAnsi="Calibri" w:cs="Calibri"/>
                <w:b/>
                <w:color w:val="auto"/>
                <w:sz w:val="18"/>
              </w:rPr>
              <w:t xml:space="preserve">Hito 1: Anticipo Inicial </w:t>
            </w:r>
          </w:p>
        </w:tc>
        <w:tc>
          <w:tcPr>
            <w:tcW w:w="5200" w:type="dxa"/>
            <w:tcBorders>
              <w:top w:val="single" w:sz="4" w:space="0" w:color="DDDDDD"/>
              <w:bottom w:val="single" w:sz="4" w:space="0" w:color="DDDDDD"/>
            </w:tcBorders>
            <w:shd w:val="clear" w:color="auto" w:fill="FFFFFF"/>
          </w:tcPr>
          <w:p w14:paraId="1A6976EB" w14:textId="70A45068" w:rsidR="00E05BF3" w:rsidRPr="007B4AC7" w:rsidRDefault="00E05BF3" w:rsidP="00E05BF3">
            <w:pPr>
              <w:spacing w:after="80"/>
              <w:rPr>
                <w:rFonts w:ascii="Calibri" w:hAnsi="Calibri" w:cs="Calibri"/>
                <w:color w:val="auto"/>
                <w:sz w:val="18"/>
                <w:lang w:val="es-EC"/>
              </w:rPr>
            </w:pPr>
            <w:r w:rsidRPr="007B4AC7">
              <w:rPr>
                <w:rFonts w:ascii="Calibri" w:hAnsi="Calibri" w:cs="Calibri"/>
                <w:color w:val="auto"/>
                <w:sz w:val="18"/>
                <w:lang w:val="es-EC"/>
              </w:rPr>
              <w:t>Aprobación de la proforma, recepción de información base (logo, fotos iniciales y datos de contacto) y puesta en marcha de infraestructura cloud y entorno de desarrollo.</w:t>
            </w:r>
          </w:p>
        </w:tc>
        <w:tc>
          <w:tcPr>
            <w:tcW w:w="1800" w:type="dxa"/>
            <w:tcBorders>
              <w:top w:val="single" w:sz="4" w:space="0" w:color="DDDDDD"/>
              <w:bottom w:val="single" w:sz="4" w:space="0" w:color="DDDDDD"/>
            </w:tcBorders>
            <w:shd w:val="clear" w:color="auto" w:fill="FFFFFF"/>
          </w:tcPr>
          <w:p w14:paraId="5B03C39A" w14:textId="78196CCC" w:rsidR="00E05BF3" w:rsidRPr="007B4AC7" w:rsidRDefault="00E05BF3" w:rsidP="00E05BF3">
            <w:pPr>
              <w:spacing w:after="80"/>
              <w:jc w:val="center"/>
              <w:rPr>
                <w:rFonts w:ascii="Calibri" w:hAnsi="Calibri" w:cs="Calibri"/>
                <w:b/>
                <w:color w:val="auto"/>
                <w:sz w:val="18"/>
              </w:rPr>
            </w:pPr>
            <w:r w:rsidRPr="007B4AC7">
              <w:rPr>
                <w:rFonts w:ascii="Calibri" w:hAnsi="Calibri" w:cs="Calibri"/>
                <w:b/>
                <w:color w:val="auto"/>
                <w:sz w:val="18"/>
              </w:rPr>
              <w:t>$</w:t>
            </w:r>
            <w:r w:rsidR="00150BDD">
              <w:rPr>
                <w:rFonts w:ascii="Calibri" w:hAnsi="Calibri" w:cs="Calibri"/>
                <w:b/>
                <w:color w:val="auto"/>
                <w:sz w:val="18"/>
              </w:rPr>
              <w:t>85</w:t>
            </w:r>
            <w:r w:rsidRPr="007B4AC7">
              <w:rPr>
                <w:rFonts w:ascii="Calibri" w:hAnsi="Calibri" w:cs="Calibri"/>
                <w:b/>
                <w:color w:val="auto"/>
                <w:sz w:val="18"/>
              </w:rPr>
              <w:t>.00 USD</w:t>
            </w:r>
          </w:p>
        </w:tc>
      </w:tr>
      <w:tr w:rsidR="00150BDD" w:rsidRPr="007B4AC7" w14:paraId="37E3F673" w14:textId="77777777" w:rsidTr="00150BDD">
        <w:tc>
          <w:tcPr>
            <w:tcW w:w="2600" w:type="dxa"/>
            <w:tcBorders>
              <w:top w:val="single" w:sz="4" w:space="0" w:color="DDDDDD"/>
              <w:bottom w:val="single" w:sz="4" w:space="0" w:color="DDDDDD"/>
            </w:tcBorders>
            <w:shd w:val="clear" w:color="auto" w:fill="F8FAFC"/>
          </w:tcPr>
          <w:p w14:paraId="06BB7FE9" w14:textId="1F6DB3D8" w:rsidR="00E05BF3" w:rsidRPr="007B4AC7" w:rsidRDefault="00E05BF3" w:rsidP="00E05BF3">
            <w:pPr>
              <w:spacing w:after="80"/>
              <w:rPr>
                <w:rFonts w:ascii="Calibri" w:hAnsi="Calibri" w:cs="Calibri"/>
                <w:b/>
                <w:color w:val="auto"/>
                <w:sz w:val="18"/>
              </w:rPr>
            </w:pPr>
            <w:r w:rsidRPr="007B4AC7">
              <w:rPr>
                <w:rFonts w:ascii="Calibri" w:hAnsi="Calibri" w:cs="Calibri"/>
                <w:b/>
                <w:color w:val="auto"/>
                <w:sz w:val="18"/>
              </w:rPr>
              <w:t xml:space="preserve">Hito 2: Saldo / Entrega Final </w:t>
            </w:r>
          </w:p>
        </w:tc>
        <w:tc>
          <w:tcPr>
            <w:tcW w:w="5200" w:type="dxa"/>
            <w:tcBorders>
              <w:top w:val="single" w:sz="4" w:space="0" w:color="DDDDDD"/>
              <w:bottom w:val="single" w:sz="4" w:space="0" w:color="DDDDDD"/>
            </w:tcBorders>
            <w:shd w:val="clear" w:color="auto" w:fill="F8FAFC"/>
          </w:tcPr>
          <w:p w14:paraId="6226C1A5" w14:textId="79B7233E" w:rsidR="00E05BF3" w:rsidRPr="007B4AC7" w:rsidRDefault="00150BDD" w:rsidP="00E05BF3">
            <w:pPr>
              <w:spacing w:after="80"/>
              <w:rPr>
                <w:rFonts w:ascii="Calibri" w:hAnsi="Calibri" w:cs="Calibri"/>
                <w:color w:val="auto"/>
                <w:sz w:val="18"/>
                <w:lang w:val="es-EC"/>
              </w:rPr>
            </w:pPr>
            <w:r>
              <w:rPr>
                <w:rFonts w:ascii="Calibri" w:hAnsi="Calibri" w:cs="Calibri"/>
                <w:color w:val="auto"/>
                <w:sz w:val="18"/>
                <w:lang w:val="es-EC"/>
              </w:rPr>
              <w:t>Avance del diseño de la Página Web, sin el panel administrativo.</w:t>
            </w:r>
          </w:p>
        </w:tc>
        <w:tc>
          <w:tcPr>
            <w:tcW w:w="1800" w:type="dxa"/>
            <w:tcBorders>
              <w:top w:val="single" w:sz="4" w:space="0" w:color="DDDDDD"/>
              <w:bottom w:val="single" w:sz="4" w:space="0" w:color="DDDDDD"/>
            </w:tcBorders>
            <w:shd w:val="clear" w:color="auto" w:fill="F8FAFC"/>
          </w:tcPr>
          <w:p w14:paraId="03DFB308" w14:textId="628AC8C0" w:rsidR="00150BDD" w:rsidRPr="007B4AC7" w:rsidRDefault="00E05BF3" w:rsidP="00150BDD">
            <w:pPr>
              <w:spacing w:after="80"/>
              <w:jc w:val="center"/>
              <w:rPr>
                <w:rFonts w:ascii="Calibri" w:hAnsi="Calibri" w:cs="Calibri"/>
                <w:b/>
                <w:color w:val="auto"/>
                <w:sz w:val="18"/>
              </w:rPr>
            </w:pPr>
            <w:r w:rsidRPr="007B4AC7">
              <w:rPr>
                <w:rFonts w:ascii="Calibri" w:hAnsi="Calibri" w:cs="Calibri"/>
                <w:b/>
                <w:color w:val="auto"/>
                <w:sz w:val="18"/>
              </w:rPr>
              <w:t>$</w:t>
            </w:r>
            <w:r w:rsidR="00150BDD">
              <w:rPr>
                <w:rFonts w:ascii="Calibri" w:hAnsi="Calibri" w:cs="Calibri"/>
                <w:b/>
                <w:color w:val="auto"/>
                <w:sz w:val="18"/>
              </w:rPr>
              <w:t>85</w:t>
            </w:r>
            <w:r w:rsidRPr="007B4AC7">
              <w:rPr>
                <w:rFonts w:ascii="Calibri" w:hAnsi="Calibri" w:cs="Calibri"/>
                <w:b/>
                <w:color w:val="auto"/>
                <w:sz w:val="18"/>
              </w:rPr>
              <w:t>.00 USD</w:t>
            </w:r>
          </w:p>
        </w:tc>
      </w:tr>
      <w:tr w:rsidR="00150BDD" w:rsidRPr="007B4AC7" w14:paraId="72F91837" w14:textId="77777777" w:rsidTr="00E05BF3">
        <w:tc>
          <w:tcPr>
            <w:tcW w:w="2600" w:type="dxa"/>
            <w:tcBorders>
              <w:top w:val="single" w:sz="4" w:space="0" w:color="DDDDDD"/>
              <w:bottom w:val="single" w:sz="4" w:space="0" w:color="AAAAAA"/>
            </w:tcBorders>
            <w:shd w:val="clear" w:color="auto" w:fill="F8FAFC"/>
          </w:tcPr>
          <w:p w14:paraId="104ED0C4" w14:textId="12AD30DE" w:rsidR="00150BDD" w:rsidRPr="007B4AC7" w:rsidRDefault="00150BDD" w:rsidP="00150BDD">
            <w:pPr>
              <w:spacing w:after="80"/>
              <w:rPr>
                <w:rFonts w:ascii="Calibri" w:hAnsi="Calibri" w:cs="Calibri"/>
                <w:b/>
                <w:color w:val="auto"/>
                <w:sz w:val="18"/>
              </w:rPr>
            </w:pPr>
            <w:r w:rsidRPr="007B4AC7">
              <w:rPr>
                <w:rFonts w:ascii="Calibri" w:hAnsi="Calibri" w:cs="Calibri"/>
                <w:b/>
                <w:color w:val="auto"/>
                <w:sz w:val="18"/>
              </w:rPr>
              <w:t xml:space="preserve">Hito </w:t>
            </w:r>
            <w:r>
              <w:rPr>
                <w:rFonts w:ascii="Calibri" w:hAnsi="Calibri" w:cs="Calibri"/>
                <w:b/>
                <w:color w:val="auto"/>
                <w:sz w:val="18"/>
              </w:rPr>
              <w:t>3</w:t>
            </w:r>
            <w:r w:rsidRPr="007B4AC7">
              <w:rPr>
                <w:rFonts w:ascii="Calibri" w:hAnsi="Calibri" w:cs="Calibri"/>
                <w:b/>
                <w:color w:val="auto"/>
                <w:sz w:val="18"/>
              </w:rPr>
              <w:t xml:space="preserve">: Saldo / Entrega Final </w:t>
            </w:r>
          </w:p>
        </w:tc>
        <w:tc>
          <w:tcPr>
            <w:tcW w:w="5200" w:type="dxa"/>
            <w:tcBorders>
              <w:top w:val="single" w:sz="4" w:space="0" w:color="DDDDDD"/>
              <w:bottom w:val="single" w:sz="4" w:space="0" w:color="AAAAAA"/>
            </w:tcBorders>
            <w:shd w:val="clear" w:color="auto" w:fill="F8FAFC"/>
          </w:tcPr>
          <w:p w14:paraId="3AABAE85" w14:textId="14401DBE" w:rsidR="00150BDD" w:rsidRPr="007B4AC7" w:rsidRDefault="00150BDD" w:rsidP="00150BDD">
            <w:pPr>
              <w:spacing w:after="80"/>
              <w:rPr>
                <w:rFonts w:ascii="Calibri" w:hAnsi="Calibri" w:cs="Calibri"/>
                <w:color w:val="auto"/>
                <w:sz w:val="18"/>
                <w:lang w:val="es-EC"/>
              </w:rPr>
            </w:pPr>
            <w:r w:rsidRPr="007B4AC7">
              <w:rPr>
                <w:rFonts w:ascii="Calibri" w:hAnsi="Calibri" w:cs="Calibri"/>
                <w:color w:val="auto"/>
                <w:sz w:val="18"/>
                <w:lang w:val="es-EC"/>
              </w:rPr>
              <w:t>Despliegue de la página web en producción bajo dominio corporativo (.com), entrega de credenciales del panel autogestionable, pruebas de botones a WhatsApp y entrega 100% operativa.</w:t>
            </w:r>
          </w:p>
        </w:tc>
        <w:tc>
          <w:tcPr>
            <w:tcW w:w="1800" w:type="dxa"/>
            <w:tcBorders>
              <w:top w:val="single" w:sz="4" w:space="0" w:color="DDDDDD"/>
              <w:bottom w:val="single" w:sz="4" w:space="0" w:color="AAAAAA"/>
            </w:tcBorders>
            <w:shd w:val="clear" w:color="auto" w:fill="F8FAFC"/>
          </w:tcPr>
          <w:p w14:paraId="6752EA72" w14:textId="3735AE28" w:rsidR="00150BDD" w:rsidRPr="007B4AC7" w:rsidRDefault="00150BDD" w:rsidP="00150BDD">
            <w:pPr>
              <w:spacing w:after="80"/>
              <w:jc w:val="center"/>
              <w:rPr>
                <w:rFonts w:ascii="Calibri" w:hAnsi="Calibri" w:cs="Calibri"/>
                <w:b/>
                <w:color w:val="auto"/>
                <w:sz w:val="18"/>
              </w:rPr>
            </w:pPr>
            <w:r w:rsidRPr="007B4AC7">
              <w:rPr>
                <w:rFonts w:ascii="Calibri" w:hAnsi="Calibri" w:cs="Calibri"/>
                <w:b/>
                <w:color w:val="auto"/>
                <w:sz w:val="18"/>
              </w:rPr>
              <w:t>$</w:t>
            </w:r>
            <w:r>
              <w:rPr>
                <w:rFonts w:ascii="Calibri" w:hAnsi="Calibri" w:cs="Calibri"/>
                <w:b/>
                <w:color w:val="auto"/>
                <w:sz w:val="18"/>
              </w:rPr>
              <w:t>90</w:t>
            </w:r>
            <w:r w:rsidRPr="007B4AC7">
              <w:rPr>
                <w:rFonts w:ascii="Calibri" w:hAnsi="Calibri" w:cs="Calibri"/>
                <w:b/>
                <w:color w:val="auto"/>
                <w:sz w:val="18"/>
              </w:rPr>
              <w:t>.00 USD</w:t>
            </w:r>
          </w:p>
        </w:tc>
      </w:tr>
    </w:tbl>
    <w:p w14:paraId="4FBF74DF" w14:textId="77777777" w:rsidR="00E05BF3" w:rsidRPr="007B4AC7" w:rsidRDefault="00E05BF3" w:rsidP="00E05BF3">
      <w:pPr>
        <w:spacing w:after="80"/>
        <w:jc w:val="both"/>
        <w:rPr>
          <w:rFonts w:ascii="Calibri" w:hAnsi="Calibri" w:cs="Calibri"/>
          <w:color w:val="auto"/>
          <w:sz w:val="19"/>
        </w:rPr>
      </w:pPr>
    </w:p>
    <w:p w14:paraId="4871CEC6" w14:textId="51165241" w:rsidR="00E05BF3" w:rsidRPr="007B4AC7" w:rsidRDefault="00E05BF3" w:rsidP="00E05BF3">
      <w:pPr>
        <w:spacing w:before="140" w:after="60"/>
        <w:rPr>
          <w:rFonts w:ascii="Calibri" w:hAnsi="Calibri" w:cs="Calibri"/>
          <w:b/>
          <w:color w:val="auto"/>
          <w:sz w:val="21"/>
          <w:lang w:val="es-EC"/>
        </w:rPr>
      </w:pPr>
      <w:r w:rsidRPr="007B4AC7">
        <w:rPr>
          <w:rFonts w:ascii="Calibri" w:hAnsi="Calibri" w:cs="Calibri"/>
          <w:b/>
          <w:color w:val="auto"/>
          <w:sz w:val="21"/>
          <w:lang w:val="es-EC"/>
        </w:rPr>
        <w:t>Datos Oficiales para Transferencia Bancaria ÚNICOS:</w:t>
      </w:r>
    </w:p>
    <w:p w14:paraId="5BD6A5AB" w14:textId="549E6544" w:rsidR="00E05BF3" w:rsidRPr="007B4AC7" w:rsidRDefault="00E05BF3" w:rsidP="00E05BF3">
      <w:pPr>
        <w:pStyle w:val="Prrafodelista"/>
        <w:numPr>
          <w:ilvl w:val="0"/>
          <w:numId w:val="4"/>
        </w:numPr>
        <w:spacing w:after="50"/>
        <w:jc w:val="both"/>
        <w:rPr>
          <w:rFonts w:ascii="Calibri" w:hAnsi="Calibri" w:cs="Calibri"/>
          <w:color w:val="auto"/>
          <w:sz w:val="19"/>
        </w:rPr>
      </w:pPr>
      <w:r w:rsidRPr="007B4AC7">
        <w:rPr>
          <w:rFonts w:ascii="Calibri" w:hAnsi="Calibri" w:cs="Calibri"/>
          <w:b/>
          <w:color w:val="auto"/>
          <w:sz w:val="19"/>
        </w:rPr>
        <w:t>Banco:</w:t>
      </w:r>
      <w:r w:rsidRPr="007B4AC7">
        <w:rPr>
          <w:rFonts w:ascii="Calibri" w:hAnsi="Calibri" w:cs="Calibri"/>
          <w:color w:val="auto"/>
          <w:sz w:val="19"/>
        </w:rPr>
        <w:t xml:space="preserve"> Banco Pichincha</w:t>
      </w:r>
    </w:p>
    <w:p w14:paraId="63638326" w14:textId="7BAB2231" w:rsidR="00E05BF3" w:rsidRPr="007B4AC7" w:rsidRDefault="00E05BF3" w:rsidP="00E05BF3">
      <w:pPr>
        <w:pStyle w:val="Prrafodelista"/>
        <w:numPr>
          <w:ilvl w:val="0"/>
          <w:numId w:val="4"/>
        </w:numPr>
        <w:spacing w:after="50"/>
        <w:jc w:val="both"/>
        <w:rPr>
          <w:rFonts w:ascii="Calibri" w:hAnsi="Calibri" w:cs="Calibri"/>
          <w:color w:val="auto"/>
          <w:sz w:val="19"/>
        </w:rPr>
      </w:pPr>
      <w:r w:rsidRPr="007B4AC7">
        <w:rPr>
          <w:rFonts w:ascii="Calibri" w:hAnsi="Calibri" w:cs="Calibri"/>
          <w:b/>
          <w:color w:val="auto"/>
          <w:sz w:val="19"/>
        </w:rPr>
        <w:t>Tipo de Cuenta:</w:t>
      </w:r>
      <w:r w:rsidRPr="007B4AC7">
        <w:rPr>
          <w:rFonts w:ascii="Calibri" w:hAnsi="Calibri" w:cs="Calibri"/>
          <w:color w:val="auto"/>
          <w:sz w:val="19"/>
        </w:rPr>
        <w:t xml:space="preserve"> Ahorros</w:t>
      </w:r>
    </w:p>
    <w:p w14:paraId="036DAA63" w14:textId="212E3D82" w:rsidR="00E05BF3" w:rsidRPr="007B4AC7" w:rsidRDefault="00E05BF3" w:rsidP="00E05BF3">
      <w:pPr>
        <w:pStyle w:val="Prrafodelista"/>
        <w:numPr>
          <w:ilvl w:val="0"/>
          <w:numId w:val="4"/>
        </w:numPr>
        <w:spacing w:after="50"/>
        <w:jc w:val="both"/>
        <w:rPr>
          <w:rFonts w:ascii="Calibri" w:hAnsi="Calibri" w:cs="Calibri"/>
          <w:color w:val="auto"/>
          <w:sz w:val="19"/>
        </w:rPr>
      </w:pPr>
      <w:r w:rsidRPr="007B4AC7">
        <w:rPr>
          <w:rFonts w:ascii="Calibri" w:hAnsi="Calibri" w:cs="Calibri"/>
          <w:b/>
          <w:color w:val="auto"/>
          <w:sz w:val="19"/>
        </w:rPr>
        <w:t>Número de Cuenta:</w:t>
      </w:r>
      <w:r w:rsidRPr="007B4AC7">
        <w:rPr>
          <w:rFonts w:ascii="Calibri" w:hAnsi="Calibri" w:cs="Calibri"/>
          <w:color w:val="auto"/>
          <w:sz w:val="19"/>
        </w:rPr>
        <w:t xml:space="preserve"> 2205566739</w:t>
      </w:r>
    </w:p>
    <w:p w14:paraId="7FBFAC2D" w14:textId="773D42A4" w:rsidR="00E05BF3" w:rsidRPr="007B4AC7" w:rsidRDefault="00E05BF3" w:rsidP="00E05BF3">
      <w:pPr>
        <w:pStyle w:val="Prrafodelista"/>
        <w:numPr>
          <w:ilvl w:val="0"/>
          <w:numId w:val="4"/>
        </w:numPr>
        <w:spacing w:after="50"/>
        <w:jc w:val="both"/>
        <w:rPr>
          <w:rFonts w:ascii="Calibri" w:hAnsi="Calibri" w:cs="Calibri"/>
          <w:color w:val="auto"/>
          <w:sz w:val="19"/>
        </w:rPr>
      </w:pPr>
      <w:r w:rsidRPr="007B4AC7">
        <w:rPr>
          <w:rFonts w:ascii="Calibri" w:hAnsi="Calibri" w:cs="Calibri"/>
          <w:b/>
          <w:color w:val="auto"/>
          <w:sz w:val="19"/>
        </w:rPr>
        <w:t>Titular:</w:t>
      </w:r>
      <w:r w:rsidRPr="007B4AC7">
        <w:rPr>
          <w:rFonts w:ascii="Calibri" w:hAnsi="Calibri" w:cs="Calibri"/>
          <w:color w:val="auto"/>
          <w:sz w:val="19"/>
        </w:rPr>
        <w:t xml:space="preserve"> Ing. Félix Gracia</w:t>
      </w:r>
    </w:p>
    <w:p w14:paraId="5666436C" w14:textId="2C356984" w:rsidR="00E05BF3" w:rsidRPr="007B4AC7" w:rsidRDefault="00E05BF3" w:rsidP="00E05BF3">
      <w:pPr>
        <w:pStyle w:val="Prrafodelista"/>
        <w:numPr>
          <w:ilvl w:val="0"/>
          <w:numId w:val="4"/>
        </w:numPr>
        <w:spacing w:after="50"/>
        <w:jc w:val="both"/>
        <w:rPr>
          <w:rFonts w:ascii="Calibri" w:hAnsi="Calibri" w:cs="Calibri"/>
          <w:color w:val="auto"/>
          <w:sz w:val="19"/>
        </w:rPr>
      </w:pPr>
      <w:r w:rsidRPr="007B4AC7">
        <w:rPr>
          <w:rFonts w:ascii="Calibri" w:hAnsi="Calibri" w:cs="Calibri"/>
          <w:b/>
          <w:color w:val="auto"/>
          <w:sz w:val="19"/>
        </w:rPr>
        <w:t>Cédula de Identidad:</w:t>
      </w:r>
      <w:r w:rsidRPr="007B4AC7">
        <w:rPr>
          <w:rFonts w:ascii="Calibri" w:hAnsi="Calibri" w:cs="Calibri"/>
          <w:color w:val="auto"/>
          <w:sz w:val="19"/>
        </w:rPr>
        <w:t xml:space="preserve"> 2350999252</w:t>
      </w:r>
    </w:p>
    <w:p w14:paraId="49BB5145" w14:textId="18D95228" w:rsidR="00E05BF3" w:rsidRDefault="00E05BF3" w:rsidP="00E05BF3">
      <w:pPr>
        <w:pStyle w:val="Prrafodelista"/>
        <w:numPr>
          <w:ilvl w:val="0"/>
          <w:numId w:val="4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Correo de Confirmación: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</w:t>
      </w:r>
      <w:hyperlink r:id="rId7" w:history="1">
        <w:r w:rsidR="00150BDD" w:rsidRPr="002C6C61">
          <w:rPr>
            <w:rStyle w:val="Hipervnculo"/>
            <w:rFonts w:ascii="Calibri" w:hAnsi="Calibri" w:cs="Calibri"/>
            <w:sz w:val="19"/>
            <w:lang w:val="es-EC"/>
          </w:rPr>
          <w:t>info@kindevsas.com</w:t>
        </w:r>
      </w:hyperlink>
    </w:p>
    <w:p w14:paraId="25186026" w14:textId="77777777" w:rsidR="00150BDD" w:rsidRDefault="00150BDD" w:rsidP="00150BDD">
      <w:p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</w:p>
    <w:p w14:paraId="7948EBC6" w14:textId="77777777" w:rsidR="00150BDD" w:rsidRPr="00150BDD" w:rsidRDefault="00150BDD" w:rsidP="00150BDD">
      <w:p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</w:p>
    <w:p w14:paraId="6406586D" w14:textId="627B439C" w:rsidR="00E05BF3" w:rsidRPr="007B4AC7" w:rsidRDefault="00E05BF3" w:rsidP="00E05BF3">
      <w:pPr>
        <w:spacing w:before="200" w:after="60"/>
        <w:rPr>
          <w:rFonts w:ascii="Calibri" w:hAnsi="Calibri" w:cs="Calibri"/>
          <w:b/>
          <w:color w:val="auto"/>
          <w:sz w:val="23"/>
          <w:lang w:val="es-EC"/>
        </w:rPr>
      </w:pPr>
      <w:r w:rsidRPr="007B4AC7">
        <w:rPr>
          <w:rFonts w:ascii="Calibri" w:hAnsi="Calibri" w:cs="Calibri"/>
          <w:b/>
          <w:color w:val="auto"/>
          <w:sz w:val="23"/>
          <w:lang w:val="es-EC"/>
        </w:rPr>
        <w:lastRenderedPageBreak/>
        <w:t>6. COMPROMISOS DEL CLIENTE (RECURSOS A PROVEER)</w:t>
      </w:r>
    </w:p>
    <w:p w14:paraId="75F9E3E0" w14:textId="0EA7FC84" w:rsidR="00E05BF3" w:rsidRPr="007B4AC7" w:rsidRDefault="00E05BF3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color w:val="auto"/>
          <w:sz w:val="19"/>
          <w:lang w:val="es-EC"/>
        </w:rPr>
        <w:t>Para asegurar un desarrollo eficiente y el cumplimiento estricto del plazo de entrega de 3 a 5 días laborables, el cliente facilitará los siguientes insumos:</w:t>
      </w:r>
    </w:p>
    <w:p w14:paraId="4AE80986" w14:textId="42C230D2" w:rsidR="00E05BF3" w:rsidRPr="007B4AC7" w:rsidRDefault="00E05BF3" w:rsidP="00E05BF3">
      <w:pPr>
        <w:pStyle w:val="Prrafodelista"/>
        <w:numPr>
          <w:ilvl w:val="0"/>
          <w:numId w:val="5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Identidad Visual y Logotipo: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Logotipo oficial de MGM Inmobiliaria en formato digital de buena calidad (PNG con fondo transparente, SVG o JPG) y paleta de colores de preferencia si se dispone.</w:t>
      </w:r>
    </w:p>
    <w:p w14:paraId="62566C9F" w14:textId="2892052D" w:rsidR="00E05BF3" w:rsidRPr="007B4AC7" w:rsidRDefault="00E05BF3" w:rsidP="00E05BF3">
      <w:pPr>
        <w:pStyle w:val="Prrafodelista"/>
        <w:numPr>
          <w:ilvl w:val="0"/>
          <w:numId w:val="5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Información y Fotos de Inmuebles Iniciales: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Fotografías, planos o renders, características y precios referenciales de los lotes y viviendas de Ciudadela Miravalle para la configuración del catálogo inicial.</w:t>
      </w:r>
    </w:p>
    <w:p w14:paraId="23E5566D" w14:textId="30314893" w:rsidR="00E05BF3" w:rsidRPr="007B4AC7" w:rsidRDefault="00E05BF3" w:rsidP="00E05BF3">
      <w:pPr>
        <w:pStyle w:val="Prrafodelista"/>
        <w:numPr>
          <w:ilvl w:val="0"/>
          <w:numId w:val="5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Gestión y Definición de Dominio Web: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Accesos al registrador del dominio mgminmobiliaria.com si se opta por reactivarlo, o definición y aprobación del nuevo nombre de dominio corporativo .com a registrar por Kindev S.A.S.</w:t>
      </w:r>
    </w:p>
    <w:p w14:paraId="1618A65E" w14:textId="4AB31A65" w:rsidR="00E05BF3" w:rsidRPr="007B4AC7" w:rsidRDefault="00E05BF3" w:rsidP="00E05BF3">
      <w:pPr>
        <w:pStyle w:val="Prrafodelista"/>
        <w:numPr>
          <w:ilvl w:val="0"/>
          <w:numId w:val="5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Canales de Atención y Contacto: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Número de WhatsApp oficial asignado para la recepción de solicitudes y visitas, números telefónicos y enlaces a redes sociales corporativas.</w:t>
      </w:r>
    </w:p>
    <w:p w14:paraId="1A0D38AF" w14:textId="084449C6" w:rsidR="00E05BF3" w:rsidRPr="007B4AC7" w:rsidRDefault="00E05BF3" w:rsidP="00E05BF3">
      <w:pPr>
        <w:pStyle w:val="Prrafodelista"/>
        <w:numPr>
          <w:ilvl w:val="0"/>
          <w:numId w:val="5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Ubicación Geográfica: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Ubicación de Ciudadela Miravalle y oficinas de atención para la integración del mapa interactivo de Google Maps.</w:t>
      </w:r>
    </w:p>
    <w:p w14:paraId="4AFB8D77" w14:textId="2F6EF6C2" w:rsidR="00E05BF3" w:rsidRPr="007B4AC7" w:rsidRDefault="00E05BF3" w:rsidP="00E05BF3">
      <w:pPr>
        <w:pStyle w:val="Prrafodelista"/>
        <w:numPr>
          <w:ilvl w:val="0"/>
          <w:numId w:val="5"/>
        </w:numPr>
        <w:spacing w:after="5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b/>
          <w:color w:val="auto"/>
          <w:sz w:val="19"/>
          <w:lang w:val="es-EC"/>
        </w:rPr>
        <w:t>Cláusula de Agilidad Obligatoria:</w:t>
      </w:r>
      <w:r w:rsidRPr="007B4AC7">
        <w:rPr>
          <w:rFonts w:ascii="Calibri" w:hAnsi="Calibri" w:cs="Calibri"/>
          <w:color w:val="auto"/>
          <w:sz w:val="19"/>
          <w:lang w:val="es-EC"/>
        </w:rPr>
        <w:t xml:space="preserve"> El cliente se compromete a facilitar cualquier información adicional o material de manera oportuna según vaya surgiendo la necesidad en el transcurso del desarrollo para no retrasar los tiempos de entrega.</w:t>
      </w:r>
    </w:p>
    <w:p w14:paraId="6CA9EE71" w14:textId="4E2D6268" w:rsidR="00E05BF3" w:rsidRPr="007B4AC7" w:rsidRDefault="00E05BF3" w:rsidP="00E05BF3">
      <w:pPr>
        <w:spacing w:before="200" w:after="60"/>
        <w:rPr>
          <w:rFonts w:ascii="Calibri" w:hAnsi="Calibri" w:cs="Calibri"/>
          <w:b/>
          <w:color w:val="auto"/>
          <w:sz w:val="23"/>
          <w:lang w:val="es-EC"/>
        </w:rPr>
      </w:pPr>
      <w:r w:rsidRPr="007B4AC7">
        <w:rPr>
          <w:rFonts w:ascii="Calibri" w:hAnsi="Calibri" w:cs="Calibri"/>
          <w:b/>
          <w:color w:val="auto"/>
          <w:sz w:val="23"/>
          <w:lang w:val="es-EC"/>
        </w:rPr>
        <w:t>7. FIRMA Y ACEPTACIÓN</w:t>
      </w:r>
    </w:p>
    <w:p w14:paraId="1F2D77F3" w14:textId="2E5F571B" w:rsidR="00E05BF3" w:rsidRPr="007B4AC7" w:rsidRDefault="00E05BF3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  <w:r w:rsidRPr="007B4AC7">
        <w:rPr>
          <w:rFonts w:ascii="Calibri" w:hAnsi="Calibri" w:cs="Calibri"/>
          <w:color w:val="auto"/>
          <w:sz w:val="19"/>
          <w:lang w:val="es-EC"/>
        </w:rPr>
        <w:t>Al realizar el primer pago (anticipo), el cliente da por aprobado este documento y acepta en su totalidad los términos, condiciones de desarrollo y la estructura de pagos detallados anteriormente.</w:t>
      </w:r>
    </w:p>
    <w:p w14:paraId="7FBBFFB1" w14:textId="77777777" w:rsidR="00E05BF3" w:rsidRDefault="00E05BF3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</w:p>
    <w:p w14:paraId="32DA14AF" w14:textId="77777777" w:rsidR="00150BDD" w:rsidRDefault="00150BDD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</w:p>
    <w:p w14:paraId="1E9FD4DF" w14:textId="77777777" w:rsidR="00150BDD" w:rsidRDefault="00150BDD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</w:p>
    <w:p w14:paraId="0E77B77E" w14:textId="77777777" w:rsidR="00150BDD" w:rsidRDefault="00150BDD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</w:p>
    <w:p w14:paraId="6F6D9A66" w14:textId="77777777" w:rsidR="00150BDD" w:rsidRDefault="00150BDD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</w:p>
    <w:p w14:paraId="72DC7CC6" w14:textId="77777777" w:rsidR="00150BDD" w:rsidRDefault="00150BDD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</w:p>
    <w:p w14:paraId="0B0BC56C" w14:textId="77777777" w:rsidR="00375B81" w:rsidRDefault="00375B81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</w:p>
    <w:p w14:paraId="15C9DFD4" w14:textId="77777777" w:rsidR="00375B81" w:rsidRDefault="00375B81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</w:p>
    <w:p w14:paraId="4AA11811" w14:textId="77777777" w:rsidR="00150BDD" w:rsidRPr="007B4AC7" w:rsidRDefault="00150BDD" w:rsidP="00E05BF3">
      <w:pPr>
        <w:spacing w:after="80"/>
        <w:jc w:val="both"/>
        <w:rPr>
          <w:rFonts w:ascii="Calibri" w:hAnsi="Calibri" w:cs="Calibri"/>
          <w:color w:val="auto"/>
          <w:sz w:val="19"/>
          <w:lang w:val="es-EC"/>
        </w:rPr>
      </w:pPr>
    </w:p>
    <w:p w14:paraId="2D048E33" w14:textId="77777777" w:rsidR="00E05BF3" w:rsidRPr="007B4AC7" w:rsidRDefault="00E05BF3" w:rsidP="00150BDD">
      <w:pPr>
        <w:jc w:val="both"/>
        <w:rPr>
          <w:rFonts w:ascii="Calibri" w:hAnsi="Calibri" w:cs="Calibri"/>
          <w:color w:val="auto"/>
          <w:sz w:val="19"/>
          <w:lang w:val="es-EC"/>
        </w:rPr>
      </w:pPr>
    </w:p>
    <w:p w14:paraId="57AEE925" w14:textId="22CFFA38" w:rsidR="00E05BF3" w:rsidRPr="007B4AC7" w:rsidRDefault="00E05BF3" w:rsidP="00150BDD">
      <w:pPr>
        <w:spacing w:before="200"/>
        <w:jc w:val="center"/>
        <w:rPr>
          <w:rFonts w:ascii="Calibri" w:hAnsi="Calibri" w:cs="Calibri"/>
          <w:color w:val="auto"/>
          <w:sz w:val="20"/>
        </w:rPr>
      </w:pPr>
      <w:r w:rsidRPr="007B4AC7">
        <w:rPr>
          <w:rFonts w:ascii="Calibri" w:hAnsi="Calibri" w:cs="Calibri"/>
          <w:color w:val="auto"/>
          <w:sz w:val="20"/>
        </w:rPr>
        <w:t>____________________________________</w:t>
      </w:r>
    </w:p>
    <w:p w14:paraId="45E125BC" w14:textId="24FE08C0" w:rsidR="00E05BF3" w:rsidRPr="00150BDD" w:rsidRDefault="00E05BF3" w:rsidP="00150BDD">
      <w:pPr>
        <w:jc w:val="center"/>
        <w:rPr>
          <w:rFonts w:ascii="Calibri" w:hAnsi="Calibri" w:cs="Calibri"/>
          <w:b/>
          <w:color w:val="auto"/>
          <w:sz w:val="21"/>
          <w:lang w:val="en-US"/>
        </w:rPr>
      </w:pPr>
      <w:r w:rsidRPr="00150BDD">
        <w:rPr>
          <w:rFonts w:ascii="Calibri" w:hAnsi="Calibri" w:cs="Calibri"/>
          <w:b/>
          <w:color w:val="auto"/>
          <w:sz w:val="21"/>
          <w:lang w:val="en-US"/>
        </w:rPr>
        <w:t xml:space="preserve">Ing. </w:t>
      </w:r>
      <w:r w:rsidR="00150BDD" w:rsidRPr="00150BDD">
        <w:rPr>
          <w:rFonts w:ascii="Calibri" w:hAnsi="Calibri" w:cs="Calibri"/>
          <w:b/>
          <w:color w:val="auto"/>
          <w:sz w:val="21"/>
          <w:lang w:val="en-US"/>
        </w:rPr>
        <w:t>Miyako Morales</w:t>
      </w:r>
    </w:p>
    <w:p w14:paraId="341A9790" w14:textId="3F6A1A1E" w:rsidR="00E05BF3" w:rsidRPr="00150BDD" w:rsidRDefault="00150BDD" w:rsidP="00150BDD">
      <w:pPr>
        <w:jc w:val="center"/>
        <w:rPr>
          <w:rFonts w:ascii="Calibri" w:hAnsi="Calibri" w:cs="Calibri"/>
          <w:b/>
          <w:bCs/>
          <w:color w:val="auto"/>
          <w:sz w:val="19"/>
          <w:lang w:val="en-US"/>
        </w:rPr>
      </w:pPr>
      <w:r w:rsidRPr="00150BDD">
        <w:rPr>
          <w:rFonts w:ascii="Calibri" w:hAnsi="Calibri" w:cs="Calibri"/>
          <w:b/>
          <w:color w:val="auto"/>
          <w:sz w:val="21"/>
          <w:lang w:val="en-US"/>
        </w:rPr>
        <w:t>P</w:t>
      </w:r>
      <w:r>
        <w:rPr>
          <w:rFonts w:ascii="Calibri" w:hAnsi="Calibri" w:cs="Calibri"/>
          <w:b/>
          <w:color w:val="auto"/>
          <w:sz w:val="21"/>
          <w:lang w:val="en-US"/>
        </w:rPr>
        <w:t>residente/</w:t>
      </w:r>
      <w:r w:rsidR="00E05BF3" w:rsidRPr="00150BDD">
        <w:rPr>
          <w:rFonts w:ascii="Calibri" w:hAnsi="Calibri" w:cs="Calibri"/>
          <w:b/>
          <w:bCs/>
          <w:color w:val="auto"/>
          <w:sz w:val="19"/>
          <w:lang w:val="en-US"/>
        </w:rPr>
        <w:t>Kindev S.A.S.</w:t>
      </w:r>
    </w:p>
    <w:p w14:paraId="455B4EFF" w14:textId="77777777" w:rsidR="00E05BF3" w:rsidRPr="00150BDD" w:rsidRDefault="00E05BF3" w:rsidP="00E05BF3">
      <w:pPr>
        <w:jc w:val="center"/>
        <w:rPr>
          <w:rFonts w:ascii="Calibri" w:hAnsi="Calibri" w:cs="Calibri"/>
          <w:color w:val="auto"/>
          <w:sz w:val="19"/>
          <w:lang w:val="en-US"/>
        </w:rPr>
      </w:pPr>
    </w:p>
    <w:sectPr w:rsidR="00E05BF3" w:rsidRPr="00150BD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97AFE" w14:textId="77777777" w:rsidR="00E6703B" w:rsidRDefault="00E6703B" w:rsidP="00E64A86">
      <w:r>
        <w:separator/>
      </w:r>
    </w:p>
  </w:endnote>
  <w:endnote w:type="continuationSeparator" w:id="0">
    <w:p w14:paraId="5B6CB1EC" w14:textId="77777777" w:rsidR="00E6703B" w:rsidRDefault="00E6703B" w:rsidP="00E64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2585" w14:textId="17364CAF" w:rsidR="00D22927" w:rsidRDefault="00D22927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288A8D" wp14:editId="4634C5FD">
              <wp:simplePos x="0" y="0"/>
              <wp:positionH relativeFrom="column">
                <wp:posOffset>4072255</wp:posOffset>
              </wp:positionH>
              <wp:positionV relativeFrom="paragraph">
                <wp:posOffset>-406372</wp:posOffset>
              </wp:positionV>
              <wp:extent cx="914400" cy="914400"/>
              <wp:effectExtent l="0" t="0" r="0" b="0"/>
              <wp:wrapNone/>
              <wp:docPr id="119226178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FF4431" w14:textId="7484DEDC" w:rsidR="00D22927" w:rsidRPr="00D22927" w:rsidRDefault="00D22927" w:rsidP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info@kindevsas.com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88A8D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style="position:absolute;margin-left:320.65pt;margin-top:-32pt;width:1in;height:1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" filled="f" stroked="f" strokeweight=".5pt">
              <v:textbox>
                <w:txbxContent>
                  <w:p w14:paraId="4CFF4431" w14:textId="7484DEDC" w:rsidR="00D22927" w:rsidRPr="00D22927" w:rsidRDefault="00D22927" w:rsidP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>info@kindevsas.com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B2384F2" wp14:editId="19ADCEE2">
              <wp:simplePos x="0" y="0"/>
              <wp:positionH relativeFrom="column">
                <wp:posOffset>2592484</wp:posOffset>
              </wp:positionH>
              <wp:positionV relativeFrom="paragraph">
                <wp:posOffset>-406400</wp:posOffset>
              </wp:positionV>
              <wp:extent cx="914400" cy="914400"/>
              <wp:effectExtent l="0" t="0" r="0" b="0"/>
              <wp:wrapNone/>
              <wp:docPr id="1685320007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BC6537" w14:textId="29699608" w:rsidR="00D22927" w:rsidRPr="00D22927" w:rsidRDefault="00E05BF3" w:rsidP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0</w:t>
                          </w:r>
                          <w:r w:rsidRPr="002B221E"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99 195 2889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2384F2" id="_x0000_s1028" type="#_x0000_t202" style="position:absolute;margin-left:204.15pt;margin-top:-32pt;width:1in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FfsEw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" filled="f" stroked="f" strokeweight=".5pt">
              <v:textbox>
                <w:txbxContent>
                  <w:p w14:paraId="29BC6537" w14:textId="29699608" w:rsidR="00D22927" w:rsidRPr="00D22927" w:rsidRDefault="00E05BF3" w:rsidP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>0</w:t>
                    </w:r>
                    <w:r w:rsidRPr="002B221E">
                      <w:rPr>
                        <w:rFonts w:ascii="Arial Black" w:hAnsi="Arial Black"/>
                        <w:sz w:val="20"/>
                        <w:szCs w:val="20"/>
                      </w:rPr>
                      <w:t>99 195 2889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42C32FD" wp14:editId="0B336C5C">
              <wp:simplePos x="0" y="0"/>
              <wp:positionH relativeFrom="column">
                <wp:posOffset>501153</wp:posOffset>
              </wp:positionH>
              <wp:positionV relativeFrom="paragraph">
                <wp:posOffset>-405765</wp:posOffset>
              </wp:positionV>
              <wp:extent cx="914400" cy="914400"/>
              <wp:effectExtent l="0" t="0" r="0" b="0"/>
              <wp:wrapNone/>
              <wp:docPr id="232561204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D9CC0E" w14:textId="755930AD" w:rsidR="00D22927" w:rsidRPr="00D22927" w:rsidRDefault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D22927"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www.kindevsas.com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C32FD" id="_x0000_s1029" type="#_x0000_t202" style="position:absolute;margin-left:39.45pt;margin-top:-31.95pt;width:1in;height:1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" filled="f" stroked="f" strokeweight=".5pt">
              <v:textbox>
                <w:txbxContent>
                  <w:p w14:paraId="2DD9CC0E" w14:textId="755930AD" w:rsidR="00D22927" w:rsidRPr="00D22927" w:rsidRDefault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 w:rsidRPr="00D22927">
                      <w:rPr>
                        <w:rFonts w:ascii="Arial Black" w:hAnsi="Arial Black"/>
                        <w:sz w:val="20"/>
                        <w:szCs w:val="20"/>
                      </w:rPr>
                      <w:t>www.kindevsas.com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B53EB" w14:textId="77777777" w:rsidR="00E6703B" w:rsidRDefault="00E6703B" w:rsidP="00E64A86">
      <w:r>
        <w:separator/>
      </w:r>
    </w:p>
  </w:footnote>
  <w:footnote w:type="continuationSeparator" w:id="0">
    <w:p w14:paraId="4FDE9EA1" w14:textId="77777777" w:rsidR="00E6703B" w:rsidRDefault="00E6703B" w:rsidP="00E64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BB6C" w14:textId="743441E3" w:rsidR="00E64A86" w:rsidRDefault="00D22927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8C74D2A" wp14:editId="13D0A976">
          <wp:simplePos x="0" y="0"/>
          <wp:positionH relativeFrom="column">
            <wp:posOffset>-725805</wp:posOffset>
          </wp:positionH>
          <wp:positionV relativeFrom="paragraph">
            <wp:posOffset>-356870</wp:posOffset>
          </wp:positionV>
          <wp:extent cx="755015" cy="752475"/>
          <wp:effectExtent l="0" t="0" r="6985" b="9525"/>
          <wp:wrapNone/>
          <wp:docPr id="126723182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32729C" wp14:editId="6622BE38">
              <wp:simplePos x="0" y="0"/>
              <wp:positionH relativeFrom="column">
                <wp:posOffset>72718</wp:posOffset>
              </wp:positionH>
              <wp:positionV relativeFrom="paragraph">
                <wp:posOffset>-387985</wp:posOffset>
              </wp:positionV>
              <wp:extent cx="1828800" cy="1828800"/>
              <wp:effectExtent l="0" t="0" r="0" b="0"/>
              <wp:wrapNone/>
              <wp:docPr id="10014867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905F4C" w14:textId="3A569375" w:rsidR="00E64A86" w:rsidRPr="00D22927" w:rsidRDefault="00E64A86" w:rsidP="00E64A86">
                          <w:pPr>
                            <w:pStyle w:val="Encabezado"/>
                            <w:jc w:val="center"/>
                            <w:rPr>
                              <w:rFonts w:ascii="Arial Black" w:hAnsi="Arial Black"/>
                              <w:noProof/>
                              <w:color w:val="1D6675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22927">
                            <w:rPr>
                              <w:rFonts w:ascii="Arial Black" w:hAnsi="Arial Black"/>
                              <w:noProof/>
                              <w:color w:val="1D6675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Kindev S.A.S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32729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5.75pt;margin-top:-30.55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ZimgHN0AAAAK&#10;AQAADwAAAAAAAAAAAAAAAABjBAAAZHJzL2Rvd25yZXYueG1sUEsFBgAAAAAEAAQA8wAAAG0FAAAA&#10;AA==&#10;" filled="f" stroked="f">
              <v:textbox style="mso-fit-shape-to-text:t">
                <w:txbxContent>
                  <w:p w14:paraId="71905F4C" w14:textId="3A569375" w:rsidR="00E64A86" w:rsidRPr="00D22927" w:rsidRDefault="00E64A86" w:rsidP="00E64A86">
                    <w:pPr>
                      <w:pStyle w:val="Encabezado"/>
                      <w:jc w:val="center"/>
                      <w:rPr>
                        <w:rFonts w:ascii="Arial Black" w:hAnsi="Arial Black"/>
                        <w:noProof/>
                        <w:color w:val="1D6675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22927">
                      <w:rPr>
                        <w:rFonts w:ascii="Arial Black" w:hAnsi="Arial Black"/>
                        <w:noProof/>
                        <w:color w:val="1D6675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Kindev S.A.S</w:t>
                    </w:r>
                  </w:p>
                </w:txbxContent>
              </v:textbox>
            </v:shape>
          </w:pict>
        </mc:Fallback>
      </mc:AlternateContent>
    </w:r>
    <w:r w:rsidR="00E64A86">
      <w:rPr>
        <w:noProof/>
      </w:rPr>
      <w:drawing>
        <wp:anchor distT="0" distB="0" distL="114300" distR="114300" simplePos="0" relativeHeight="251658240" behindDoc="1" locked="0" layoutInCell="1" allowOverlap="1" wp14:anchorId="3FC9C370" wp14:editId="1775F29B">
          <wp:simplePos x="0" y="0"/>
          <wp:positionH relativeFrom="column">
            <wp:posOffset>-1112837</wp:posOffset>
          </wp:positionH>
          <wp:positionV relativeFrom="paragraph">
            <wp:posOffset>-478155</wp:posOffset>
          </wp:positionV>
          <wp:extent cx="7605713" cy="10719435"/>
          <wp:effectExtent l="0" t="0" r="0" b="5715"/>
          <wp:wrapNone/>
          <wp:docPr id="37247118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5713" cy="1071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25B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6194B7E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3E7839F5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52317AFA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7DD815F2"/>
    <w:multiLevelType w:val="hybridMultilevel"/>
    <w:tmpl w:val="AEEC47E8"/>
    <w:lvl w:ilvl="0" w:tplc="1D46593E">
      <w:start w:val="1"/>
      <w:numFmt w:val="decimal"/>
      <w:pStyle w:val="Ttulo2"/>
      <w:lvlText w:val="%1."/>
      <w:lvlJc w:val="left"/>
      <w:pPr>
        <w:ind w:left="1138" w:hanging="8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 w:tplc="15C0ED38">
      <w:start w:val="1"/>
      <w:numFmt w:val="lowerLetter"/>
      <w:lvlText w:val="%2)"/>
      <w:lvlJc w:val="left"/>
      <w:pPr>
        <w:ind w:left="1183" w:hanging="37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CEA2174">
      <w:numFmt w:val="bullet"/>
      <w:lvlText w:val="•"/>
      <w:lvlJc w:val="left"/>
      <w:pPr>
        <w:ind w:left="2169" w:hanging="376"/>
      </w:pPr>
      <w:rPr>
        <w:rFonts w:hint="default"/>
        <w:lang w:val="es-ES" w:eastAsia="en-US" w:bidi="ar-SA"/>
      </w:rPr>
    </w:lvl>
    <w:lvl w:ilvl="3" w:tplc="E8EAFE54">
      <w:numFmt w:val="bullet"/>
      <w:lvlText w:val="•"/>
      <w:lvlJc w:val="left"/>
      <w:pPr>
        <w:ind w:left="3158" w:hanging="376"/>
      </w:pPr>
      <w:rPr>
        <w:rFonts w:hint="default"/>
        <w:lang w:val="es-ES" w:eastAsia="en-US" w:bidi="ar-SA"/>
      </w:rPr>
    </w:lvl>
    <w:lvl w:ilvl="4" w:tplc="6EC05CFC">
      <w:numFmt w:val="bullet"/>
      <w:lvlText w:val="•"/>
      <w:lvlJc w:val="left"/>
      <w:pPr>
        <w:ind w:left="4148" w:hanging="376"/>
      </w:pPr>
      <w:rPr>
        <w:rFonts w:hint="default"/>
        <w:lang w:val="es-ES" w:eastAsia="en-US" w:bidi="ar-SA"/>
      </w:rPr>
    </w:lvl>
    <w:lvl w:ilvl="5" w:tplc="8F1A3D14">
      <w:numFmt w:val="bullet"/>
      <w:lvlText w:val="•"/>
      <w:lvlJc w:val="left"/>
      <w:pPr>
        <w:ind w:left="5137" w:hanging="376"/>
      </w:pPr>
      <w:rPr>
        <w:rFonts w:hint="default"/>
        <w:lang w:val="es-ES" w:eastAsia="en-US" w:bidi="ar-SA"/>
      </w:rPr>
    </w:lvl>
    <w:lvl w:ilvl="6" w:tplc="89528782">
      <w:numFmt w:val="bullet"/>
      <w:lvlText w:val="•"/>
      <w:lvlJc w:val="left"/>
      <w:pPr>
        <w:ind w:left="6126" w:hanging="376"/>
      </w:pPr>
      <w:rPr>
        <w:rFonts w:hint="default"/>
        <w:lang w:val="es-ES" w:eastAsia="en-US" w:bidi="ar-SA"/>
      </w:rPr>
    </w:lvl>
    <w:lvl w:ilvl="7" w:tplc="2CDE9E92">
      <w:numFmt w:val="bullet"/>
      <w:lvlText w:val="•"/>
      <w:lvlJc w:val="left"/>
      <w:pPr>
        <w:ind w:left="7116" w:hanging="376"/>
      </w:pPr>
      <w:rPr>
        <w:rFonts w:hint="default"/>
        <w:lang w:val="es-ES" w:eastAsia="en-US" w:bidi="ar-SA"/>
      </w:rPr>
    </w:lvl>
    <w:lvl w:ilvl="8" w:tplc="E6F61B00">
      <w:numFmt w:val="bullet"/>
      <w:lvlText w:val="•"/>
      <w:lvlJc w:val="left"/>
      <w:pPr>
        <w:ind w:left="8105" w:hanging="376"/>
      </w:pPr>
      <w:rPr>
        <w:rFonts w:hint="default"/>
        <w:lang w:val="es-ES" w:eastAsia="en-US" w:bidi="ar-SA"/>
      </w:rPr>
    </w:lvl>
  </w:abstractNum>
  <w:num w:numId="1" w16cid:durableId="578708173">
    <w:abstractNumId w:val="4"/>
  </w:num>
  <w:num w:numId="2" w16cid:durableId="1995138563">
    <w:abstractNumId w:val="2"/>
  </w:num>
  <w:num w:numId="3" w16cid:durableId="106774920">
    <w:abstractNumId w:val="3"/>
  </w:num>
  <w:num w:numId="4" w16cid:durableId="881791273">
    <w:abstractNumId w:val="0"/>
  </w:num>
  <w:num w:numId="5" w16cid:durableId="920991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86"/>
    <w:rsid w:val="00050FAE"/>
    <w:rsid w:val="00087169"/>
    <w:rsid w:val="0014646D"/>
    <w:rsid w:val="00150BDD"/>
    <w:rsid w:val="001D13F2"/>
    <w:rsid w:val="001F4ED1"/>
    <w:rsid w:val="0021673A"/>
    <w:rsid w:val="002269BA"/>
    <w:rsid w:val="00273AB6"/>
    <w:rsid w:val="002A33C3"/>
    <w:rsid w:val="0032684B"/>
    <w:rsid w:val="00364BA9"/>
    <w:rsid w:val="00375B81"/>
    <w:rsid w:val="003C206A"/>
    <w:rsid w:val="003C74BA"/>
    <w:rsid w:val="00425022"/>
    <w:rsid w:val="004B4618"/>
    <w:rsid w:val="00566DF9"/>
    <w:rsid w:val="005950EE"/>
    <w:rsid w:val="00621765"/>
    <w:rsid w:val="00662135"/>
    <w:rsid w:val="006A2A02"/>
    <w:rsid w:val="00782764"/>
    <w:rsid w:val="007A0C9F"/>
    <w:rsid w:val="007B4AC7"/>
    <w:rsid w:val="00823914"/>
    <w:rsid w:val="00823F24"/>
    <w:rsid w:val="008306DA"/>
    <w:rsid w:val="008B6AB4"/>
    <w:rsid w:val="00964E65"/>
    <w:rsid w:val="00987A7E"/>
    <w:rsid w:val="00A03104"/>
    <w:rsid w:val="00A365B8"/>
    <w:rsid w:val="00A70B3D"/>
    <w:rsid w:val="00A71018"/>
    <w:rsid w:val="00B260F7"/>
    <w:rsid w:val="00B85285"/>
    <w:rsid w:val="00B97255"/>
    <w:rsid w:val="00C70C1E"/>
    <w:rsid w:val="00CD064B"/>
    <w:rsid w:val="00D13C15"/>
    <w:rsid w:val="00D22927"/>
    <w:rsid w:val="00E05BF3"/>
    <w:rsid w:val="00E41C28"/>
    <w:rsid w:val="00E64A86"/>
    <w:rsid w:val="00E6703B"/>
    <w:rsid w:val="00F0639F"/>
    <w:rsid w:val="00F104F9"/>
    <w:rsid w:val="00F278C1"/>
    <w:rsid w:val="00FC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E925B5"/>
  <w15:chartTrackingRefBased/>
  <w15:docId w15:val="{97065A36-DF07-49CF-9D80-7AB13CD9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5B8"/>
    <w:pPr>
      <w:spacing w:after="0" w:line="240" w:lineRule="auto"/>
    </w:pPr>
    <w:rPr>
      <w:rFonts w:ascii="Times New Roman" w:hAnsi="Times New Roman"/>
      <w:color w:val="17142C"/>
      <w:sz w:val="24"/>
      <w:szCs w:val="24"/>
      <w:lang w:val="nl-B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65B8"/>
    <w:pPr>
      <w:keepNext/>
      <w:keepLines/>
      <w:spacing w:before="240"/>
      <w:outlineLvl w:val="0"/>
    </w:pPr>
    <w:rPr>
      <w:rFonts w:eastAsiaTheme="majorEastAsia" w:cstheme="majorBidi"/>
      <w:color w:val="auto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365B8"/>
    <w:pPr>
      <w:keepNext/>
      <w:keepLines/>
      <w:numPr>
        <w:numId w:val="1"/>
      </w:numPr>
      <w:spacing w:before="40" w:line="480" w:lineRule="auto"/>
      <w:ind w:left="-284" w:hanging="283"/>
      <w:jc w:val="both"/>
      <w:outlineLvl w:val="1"/>
    </w:pPr>
    <w:rPr>
      <w:rFonts w:eastAsiaTheme="majorEastAsia" w:cstheme="majorBidi"/>
      <w:b/>
      <w:color w:val="auto"/>
      <w:sz w:val="22"/>
      <w:szCs w:val="26"/>
      <w:lang w:val="es-EC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782764"/>
    <w:pPr>
      <w:keepNext/>
      <w:keepLines/>
      <w:spacing w:before="4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5950EE"/>
    <w:pPr>
      <w:keepNext/>
      <w:keepLines/>
      <w:spacing w:before="80" w:after="4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A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A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A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A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A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5B8"/>
    <w:rPr>
      <w:rFonts w:ascii="Times New Roman" w:eastAsiaTheme="majorEastAsia" w:hAnsi="Times New Roman" w:cstheme="majorBidi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365B8"/>
    <w:rPr>
      <w:rFonts w:ascii="Times New Roman" w:eastAsiaTheme="majorEastAsia" w:hAnsi="Times New Roman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76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0EE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A86"/>
    <w:rPr>
      <w:rFonts w:eastAsiaTheme="majorEastAsia" w:cstheme="majorBidi"/>
      <w:color w:val="2F5496" w:themeColor="accent1" w:themeShade="BF"/>
      <w:sz w:val="24"/>
      <w:szCs w:val="24"/>
      <w:lang w:val="nl-B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A86"/>
    <w:rPr>
      <w:rFonts w:eastAsiaTheme="majorEastAsia" w:cstheme="majorBidi"/>
      <w:i/>
      <w:iCs/>
      <w:color w:val="595959" w:themeColor="text1" w:themeTint="A6"/>
      <w:sz w:val="24"/>
      <w:szCs w:val="24"/>
      <w:lang w:val="nl-B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A86"/>
    <w:rPr>
      <w:rFonts w:eastAsiaTheme="majorEastAsia" w:cstheme="majorBidi"/>
      <w:color w:val="595959" w:themeColor="text1" w:themeTint="A6"/>
      <w:sz w:val="24"/>
      <w:szCs w:val="24"/>
      <w:lang w:val="nl-B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A86"/>
    <w:rPr>
      <w:rFonts w:eastAsiaTheme="majorEastAsia" w:cstheme="majorBidi"/>
      <w:i/>
      <w:iCs/>
      <w:color w:val="272727" w:themeColor="text1" w:themeTint="D8"/>
      <w:sz w:val="24"/>
      <w:szCs w:val="24"/>
      <w:lang w:val="nl-B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A86"/>
    <w:rPr>
      <w:rFonts w:eastAsiaTheme="majorEastAsia" w:cstheme="majorBidi"/>
      <w:color w:val="272727" w:themeColor="text1" w:themeTint="D8"/>
      <w:sz w:val="24"/>
      <w:szCs w:val="24"/>
      <w:lang w:val="nl-BE"/>
    </w:rPr>
  </w:style>
  <w:style w:type="paragraph" w:styleId="Ttulo">
    <w:name w:val="Title"/>
    <w:basedOn w:val="Normal"/>
    <w:next w:val="Normal"/>
    <w:link w:val="TtuloCar"/>
    <w:uiPriority w:val="10"/>
    <w:qFormat/>
    <w:rsid w:val="00E64A86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A86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A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A86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Cita">
    <w:name w:val="Quote"/>
    <w:basedOn w:val="Normal"/>
    <w:next w:val="Normal"/>
    <w:link w:val="CitaCar"/>
    <w:uiPriority w:val="29"/>
    <w:qFormat/>
    <w:rsid w:val="00E64A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A86"/>
    <w:rPr>
      <w:rFonts w:ascii="Times New Roman" w:hAnsi="Times New Roman"/>
      <w:i/>
      <w:iCs/>
      <w:color w:val="404040" w:themeColor="text1" w:themeTint="BF"/>
      <w:sz w:val="24"/>
      <w:szCs w:val="24"/>
      <w:lang w:val="nl-BE"/>
    </w:rPr>
  </w:style>
  <w:style w:type="paragraph" w:styleId="Prrafodelista">
    <w:name w:val="List Paragraph"/>
    <w:basedOn w:val="Normal"/>
    <w:uiPriority w:val="34"/>
    <w:qFormat/>
    <w:rsid w:val="00E64A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A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A86"/>
    <w:rPr>
      <w:rFonts w:ascii="Times New Roman" w:hAnsi="Times New Roman"/>
      <w:i/>
      <w:iCs/>
      <w:color w:val="2F5496" w:themeColor="accent1" w:themeShade="BF"/>
      <w:sz w:val="24"/>
      <w:szCs w:val="24"/>
      <w:lang w:val="nl-BE"/>
    </w:rPr>
  </w:style>
  <w:style w:type="character" w:styleId="Referenciaintensa">
    <w:name w:val="Intense Reference"/>
    <w:basedOn w:val="Fuentedeprrafopredeter"/>
    <w:uiPriority w:val="32"/>
    <w:qFormat/>
    <w:rsid w:val="00E64A8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4A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4A86"/>
    <w:rPr>
      <w:rFonts w:ascii="Times New Roman" w:hAnsi="Times New Roman"/>
      <w:color w:val="17142C"/>
      <w:sz w:val="24"/>
      <w:szCs w:val="24"/>
      <w:lang w:val="nl-BE"/>
    </w:rPr>
  </w:style>
  <w:style w:type="paragraph" w:styleId="Piedepgina">
    <w:name w:val="footer"/>
    <w:basedOn w:val="Normal"/>
    <w:link w:val="PiedepginaCar"/>
    <w:uiPriority w:val="99"/>
    <w:unhideWhenUsed/>
    <w:rsid w:val="00E64A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A86"/>
    <w:rPr>
      <w:rFonts w:ascii="Times New Roman" w:hAnsi="Times New Roman"/>
      <w:color w:val="17142C"/>
      <w:sz w:val="24"/>
      <w:szCs w:val="24"/>
      <w:lang w:val="nl-BE"/>
    </w:rPr>
  </w:style>
  <w:style w:type="character" w:styleId="Hipervnculo">
    <w:name w:val="Hyperlink"/>
    <w:basedOn w:val="Fuentedeprrafopredeter"/>
    <w:uiPriority w:val="99"/>
    <w:unhideWhenUsed/>
    <w:rsid w:val="00150BD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0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fo@kindevsa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1395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Morales</dc:creator>
  <cp:keywords/>
  <dc:description/>
  <cp:lastModifiedBy>Miyako Morales</cp:lastModifiedBy>
  <cp:revision>5</cp:revision>
  <cp:lastPrinted>2026-09-15T18:04:00Z</cp:lastPrinted>
  <dcterms:created xsi:type="dcterms:W3CDTF">2026-07-30T22:14:00Z</dcterms:created>
  <dcterms:modified xsi:type="dcterms:W3CDTF">2026-09-15T18:08:00Z</dcterms:modified>
</cp:coreProperties>
</file>