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DBDB79">
      <w:pPr>
        <w:spacing w:line="293" w:lineRule="auto"/>
        <w:ind w:firstLine="500" w:firstLineChars="0"/>
        <w:rPr>
          <w:rFonts w:ascii="Arial"/>
          <w:sz w:val="21"/>
        </w:rPr>
      </w:pPr>
    </w:p>
    <w:p w14:paraId="57304710">
      <w:pPr>
        <w:spacing w:line="293" w:lineRule="auto"/>
        <w:rPr>
          <w:rFonts w:ascii="Arial"/>
          <w:sz w:val="21"/>
        </w:rPr>
      </w:pPr>
    </w:p>
    <w:p w14:paraId="788E6BD8">
      <w:pPr>
        <w:spacing w:line="294" w:lineRule="auto"/>
        <w:rPr>
          <w:rFonts w:ascii="Arial"/>
          <w:sz w:val="21"/>
        </w:rPr>
      </w:pPr>
    </w:p>
    <w:p w14:paraId="319D45D4">
      <w:pPr>
        <w:spacing w:line="294" w:lineRule="auto"/>
        <w:rPr>
          <w:rFonts w:ascii="Arial"/>
          <w:sz w:val="21"/>
        </w:rPr>
      </w:pPr>
    </w:p>
    <w:p w14:paraId="0912EC0A">
      <w:pPr>
        <w:spacing w:line="915" w:lineRule="exact"/>
        <w:ind w:firstLine="2142"/>
      </w:pPr>
      <w:r>
        <w:rPr>
          <w:position w:val="-18"/>
        </w:rPr>
        <w:drawing>
          <wp:inline distT="0" distB="0" distL="0" distR="0">
            <wp:extent cx="2552700" cy="580390"/>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18"/>
                    <a:stretch>
                      <a:fillRect/>
                    </a:stretch>
                  </pic:blipFill>
                  <pic:spPr>
                    <a:xfrm>
                      <a:off x="0" y="0"/>
                      <a:ext cx="2552700" cy="580897"/>
                    </a:xfrm>
                    <a:prstGeom prst="rect">
                      <a:avLst/>
                    </a:prstGeom>
                  </pic:spPr>
                </pic:pic>
              </a:graphicData>
            </a:graphic>
          </wp:inline>
        </w:drawing>
      </w:r>
    </w:p>
    <w:p w14:paraId="2A014A90">
      <w:pPr>
        <w:spacing w:line="247" w:lineRule="auto"/>
        <w:rPr>
          <w:rFonts w:ascii="Arial"/>
          <w:sz w:val="21"/>
        </w:rPr>
      </w:pPr>
    </w:p>
    <w:p w14:paraId="72A1D27E">
      <w:pPr>
        <w:spacing w:line="247" w:lineRule="auto"/>
        <w:rPr>
          <w:rFonts w:ascii="Arial"/>
          <w:sz w:val="21"/>
        </w:rPr>
      </w:pPr>
    </w:p>
    <w:p w14:paraId="265D7EDB">
      <w:pPr>
        <w:spacing w:line="248" w:lineRule="auto"/>
        <w:rPr>
          <w:rFonts w:ascii="Arial"/>
          <w:sz w:val="21"/>
        </w:rPr>
      </w:pPr>
    </w:p>
    <w:p w14:paraId="4D0C6102">
      <w:pPr>
        <w:spacing w:line="248" w:lineRule="auto"/>
        <w:rPr>
          <w:rFonts w:ascii="Arial"/>
          <w:sz w:val="21"/>
        </w:rPr>
      </w:pPr>
    </w:p>
    <w:p w14:paraId="6C589102">
      <w:pPr>
        <w:spacing w:line="248" w:lineRule="auto"/>
        <w:rPr>
          <w:rFonts w:ascii="Arial"/>
          <w:sz w:val="21"/>
        </w:rPr>
      </w:pPr>
    </w:p>
    <w:p w14:paraId="071E1FC4">
      <w:pPr>
        <w:pStyle w:val="4"/>
        <w:tabs>
          <w:tab w:val="left" w:pos="1498"/>
        </w:tabs>
        <w:spacing w:before="169" w:line="231" w:lineRule="auto"/>
        <w:ind w:left="1236"/>
        <w:rPr>
          <w:sz w:val="52"/>
          <w:szCs w:val="52"/>
        </w:rPr>
      </w:pPr>
      <w:r>
        <w:rPr>
          <w:rFonts w:ascii="Times New Roman" w:hAnsi="Times New Roman" w:eastAsia="Times New Roman" w:cs="Times New Roman"/>
          <w:sz w:val="48"/>
          <w:szCs w:val="48"/>
          <w:u w:val="single" w:color="auto"/>
        </w:rPr>
        <w:tab/>
      </w:r>
      <w:r>
        <w:rPr>
          <w:rFonts w:ascii="Times New Roman" w:hAnsi="Times New Roman" w:eastAsia="Times New Roman" w:cs="Times New Roman"/>
          <w:spacing w:val="-2"/>
          <w:sz w:val="48"/>
          <w:szCs w:val="48"/>
          <w:u w:val="single" w:color="auto"/>
        </w:rPr>
        <w:t>202</w:t>
      </w:r>
      <w:r>
        <w:rPr>
          <w:rFonts w:hint="eastAsia" w:ascii="Times New Roman" w:hAnsi="Times New Roman" w:cs="Times New Roman"/>
          <w:spacing w:val="-2"/>
          <w:sz w:val="48"/>
          <w:szCs w:val="48"/>
          <w:u w:val="single" w:color="auto"/>
          <w:lang w:val="en-US" w:eastAsia="zh-CN"/>
        </w:rPr>
        <w:t>6</w:t>
      </w:r>
      <w:r>
        <w:rPr>
          <w:rFonts w:ascii="Times New Roman" w:hAnsi="Times New Roman" w:eastAsia="Times New Roman" w:cs="Times New Roman"/>
          <w:spacing w:val="118"/>
          <w:sz w:val="48"/>
          <w:szCs w:val="48"/>
          <w:u w:val="single" w:color="auto"/>
        </w:rPr>
        <w:t xml:space="preserve"> </w:t>
      </w:r>
      <w:r>
        <w:rPr>
          <w:rFonts w:ascii="Times New Roman" w:hAnsi="Times New Roman" w:eastAsia="Times New Roman" w:cs="Times New Roman"/>
          <w:spacing w:val="-2"/>
          <w:sz w:val="48"/>
          <w:szCs w:val="48"/>
        </w:rPr>
        <w:t xml:space="preserve">  </w:t>
      </w:r>
      <w:r>
        <w:rPr>
          <w:spacing w:val="-2"/>
          <w:sz w:val="52"/>
          <w:szCs w:val="52"/>
        </w:rPr>
        <w:t>届毕业设计（论文）</w:t>
      </w:r>
    </w:p>
    <w:p w14:paraId="17B2DE80">
      <w:pPr>
        <w:spacing w:line="278" w:lineRule="auto"/>
        <w:rPr>
          <w:rFonts w:ascii="Arial"/>
          <w:sz w:val="21"/>
        </w:rPr>
      </w:pPr>
    </w:p>
    <w:p w14:paraId="7A79F376">
      <w:pPr>
        <w:spacing w:line="278" w:lineRule="auto"/>
        <w:rPr>
          <w:rFonts w:ascii="Arial"/>
          <w:sz w:val="21"/>
        </w:rPr>
      </w:pPr>
    </w:p>
    <w:p w14:paraId="1009E4AA">
      <w:pPr>
        <w:spacing w:line="278" w:lineRule="auto"/>
        <w:rPr>
          <w:rFonts w:ascii="Arial"/>
          <w:sz w:val="21"/>
        </w:rPr>
      </w:pPr>
    </w:p>
    <w:p w14:paraId="254A1CD1">
      <w:pPr>
        <w:spacing w:line="278" w:lineRule="auto"/>
        <w:rPr>
          <w:rFonts w:ascii="Arial"/>
          <w:sz w:val="21"/>
        </w:rPr>
      </w:pPr>
    </w:p>
    <w:p w14:paraId="60A0FC87">
      <w:pPr>
        <w:spacing w:line="278" w:lineRule="auto"/>
        <w:rPr>
          <w:rFonts w:ascii="Arial"/>
          <w:sz w:val="21"/>
        </w:rPr>
      </w:pPr>
    </w:p>
    <w:p w14:paraId="4D88D53B">
      <w:pPr>
        <w:spacing w:line="279" w:lineRule="auto"/>
        <w:rPr>
          <w:rFonts w:ascii="Arial"/>
          <w:sz w:val="21"/>
        </w:rPr>
      </w:pPr>
    </w:p>
    <w:p w14:paraId="51A1E839">
      <w:pPr>
        <w:pStyle w:val="4"/>
        <w:tabs>
          <w:tab w:val="left" w:pos="4038"/>
        </w:tabs>
        <w:spacing w:before="101" w:line="495" w:lineRule="auto"/>
        <w:ind w:left="3030" w:right="1058" w:hanging="1588"/>
      </w:pPr>
      <w:r>
        <w:rPr>
          <w:spacing w:val="1"/>
        </w:rPr>
        <w:t>题</w:t>
      </w:r>
      <w:r>
        <w:rPr>
          <w:spacing w:val="24"/>
        </w:rPr>
        <w:t xml:space="preserve">    </w:t>
      </w:r>
      <w:r>
        <w:rPr>
          <w:spacing w:val="1"/>
        </w:rPr>
        <w:t>目：</w:t>
      </w:r>
      <w:r>
        <w:rPr>
          <w:spacing w:val="1"/>
          <w:u w:val="single" w:color="auto"/>
        </w:rPr>
        <w:t xml:space="preserve">   </w:t>
      </w:r>
      <w:r>
        <w:rPr>
          <w:rFonts w:hint="eastAsia"/>
          <w:spacing w:val="1"/>
          <w:u w:val="single" w:color="auto"/>
        </w:rPr>
        <w:t>融合KNN与YOLOv8的智能牧场牲畜计数与行为监测系统</w:t>
      </w:r>
      <w:r>
        <w:rPr>
          <w:u w:val="single" w:color="auto"/>
        </w:rPr>
        <w:t xml:space="preserve">       </w:t>
      </w:r>
    </w:p>
    <w:p w14:paraId="7B37B74C">
      <w:pPr>
        <w:pStyle w:val="4"/>
        <w:spacing w:before="1" w:line="225" w:lineRule="auto"/>
        <w:ind w:left="1444"/>
      </w:pPr>
      <w:r>
        <w:rPr>
          <w:spacing w:val="-6"/>
        </w:rPr>
        <w:t>专</w:t>
      </w:r>
      <w:r>
        <w:rPr>
          <w:spacing w:val="8"/>
        </w:rPr>
        <w:t xml:space="preserve">    </w:t>
      </w:r>
      <w:r>
        <w:rPr>
          <w:spacing w:val="-6"/>
        </w:rPr>
        <w:t>业：</w:t>
      </w:r>
      <w:r>
        <w:rPr>
          <w:spacing w:val="11"/>
          <w:u w:val="single" w:color="auto"/>
        </w:rPr>
        <w:t xml:space="preserve">          </w:t>
      </w:r>
      <w:r>
        <w:rPr>
          <w:spacing w:val="-6"/>
          <w:u w:val="single" w:color="auto"/>
        </w:rPr>
        <w:t>自动化</w:t>
      </w:r>
      <w:r>
        <w:rPr>
          <w:u w:val="single" w:color="auto"/>
        </w:rPr>
        <w:t xml:space="preserve">           </w:t>
      </w:r>
    </w:p>
    <w:p w14:paraId="1D61BAC5">
      <w:pPr>
        <w:spacing w:line="348" w:lineRule="auto"/>
        <w:rPr>
          <w:rFonts w:ascii="Arial"/>
          <w:sz w:val="21"/>
        </w:rPr>
      </w:pPr>
    </w:p>
    <w:p w14:paraId="6B995EEB">
      <w:pPr>
        <w:pStyle w:val="4"/>
        <w:spacing w:before="101"/>
        <w:ind w:left="1441"/>
        <w:rPr>
          <w:rFonts w:ascii="Times New Roman" w:hAnsi="Times New Roman" w:eastAsia="Times New Roman" w:cs="Times New Roman"/>
        </w:rPr>
      </w:pPr>
      <w:r>
        <w:rPr>
          <w:spacing w:val="-5"/>
        </w:rPr>
        <w:t>班</w:t>
      </w:r>
      <w:r>
        <w:rPr>
          <w:spacing w:val="9"/>
        </w:rPr>
        <w:t xml:space="preserve">    </w:t>
      </w:r>
      <w:r>
        <w:rPr>
          <w:spacing w:val="-5"/>
        </w:rPr>
        <w:t>级：</w:t>
      </w:r>
      <w:r>
        <w:rPr>
          <w:spacing w:val="11"/>
          <w:u w:val="single" w:color="auto"/>
        </w:rPr>
        <w:t xml:space="preserve">          </w:t>
      </w:r>
      <w:r>
        <w:rPr>
          <w:spacing w:val="-5"/>
          <w:u w:val="single" w:color="auto"/>
        </w:rPr>
        <w:t>自</w:t>
      </w:r>
      <w:r>
        <w:rPr>
          <w:spacing w:val="-64"/>
          <w:u w:val="single" w:color="auto"/>
        </w:rPr>
        <w:t xml:space="preserve"> </w:t>
      </w:r>
      <w:r>
        <w:rPr>
          <w:rFonts w:ascii="Times New Roman" w:hAnsi="Times New Roman" w:eastAsia="Times New Roman" w:cs="Times New Roman"/>
          <w:spacing w:val="-5"/>
          <w:u w:val="single" w:color="auto"/>
        </w:rPr>
        <w:t>2</w:t>
      </w:r>
      <w:r>
        <w:rPr>
          <w:rFonts w:hint="eastAsia" w:ascii="Times New Roman" w:hAnsi="Times New Roman" w:cs="Times New Roman"/>
          <w:spacing w:val="-5"/>
          <w:u w:val="single" w:color="auto"/>
          <w:lang w:val="en-US" w:eastAsia="zh-CN"/>
        </w:rPr>
        <w:t>2</w:t>
      </w:r>
      <w:r>
        <w:rPr>
          <w:rFonts w:ascii="Times New Roman" w:hAnsi="Times New Roman" w:eastAsia="Times New Roman" w:cs="Times New Roman"/>
          <w:spacing w:val="-5"/>
          <w:u w:val="single" w:color="auto"/>
        </w:rPr>
        <w:t>03</w:t>
      </w:r>
      <w:r>
        <w:rPr>
          <w:rFonts w:ascii="Times New Roman" w:hAnsi="Times New Roman" w:eastAsia="Times New Roman" w:cs="Times New Roman"/>
          <w:u w:val="single" w:color="auto"/>
        </w:rPr>
        <w:t xml:space="preserve">                     </w:t>
      </w:r>
    </w:p>
    <w:p w14:paraId="7EBF9C67">
      <w:pPr>
        <w:spacing w:line="322" w:lineRule="auto"/>
        <w:rPr>
          <w:rFonts w:ascii="Arial"/>
          <w:sz w:val="21"/>
        </w:rPr>
      </w:pPr>
    </w:p>
    <w:p w14:paraId="743C7325">
      <w:pPr>
        <w:pStyle w:val="4"/>
        <w:tabs>
          <w:tab w:val="left" w:pos="7282"/>
          <w:tab w:val="left" w:pos="7302"/>
        </w:tabs>
        <w:spacing w:before="101" w:line="506" w:lineRule="auto"/>
        <w:ind w:left="1443" w:right="1024" w:hanging="1"/>
        <w:jc w:val="both"/>
        <w:rPr>
          <w:rFonts w:ascii="Times New Roman" w:hAnsi="Times New Roman" w:eastAsia="Times New Roman" w:cs="Times New Roman"/>
        </w:rPr>
      </w:pPr>
      <w:r>
        <w:rPr>
          <w:spacing w:val="1"/>
        </w:rPr>
        <w:t>姓</w:t>
      </w:r>
      <w:r>
        <w:rPr>
          <w:spacing w:val="9"/>
        </w:rPr>
        <w:t xml:space="preserve">    </w:t>
      </w:r>
      <w:r>
        <w:rPr>
          <w:spacing w:val="1"/>
        </w:rPr>
        <w:t>名：</w:t>
      </w:r>
      <w:r>
        <w:rPr>
          <w:u w:val="single" w:color="auto"/>
        </w:rPr>
        <w:t xml:space="preserve">           </w:t>
      </w:r>
      <w:r>
        <w:rPr>
          <w:rFonts w:hint="eastAsia"/>
          <w:u w:val="single" w:color="auto"/>
          <w:lang w:val="en-US" w:eastAsia="zh-CN"/>
        </w:rPr>
        <w:t xml:space="preserve"> </w:t>
      </w:r>
      <w:r>
        <w:rPr>
          <w:rFonts w:hint="eastAsia"/>
          <w:spacing w:val="1"/>
          <w:u w:val="single" w:color="auto"/>
          <w:lang w:val="en-US" w:eastAsia="zh-CN"/>
        </w:rPr>
        <w:t>余涛</w:t>
      </w:r>
      <w:r>
        <w:rPr>
          <w:u w:val="single" w:color="auto"/>
        </w:rPr>
        <w:tab/>
      </w:r>
      <w:r>
        <w:t xml:space="preserve"> </w:t>
      </w:r>
      <w:r>
        <w:rPr>
          <w:spacing w:val="-1"/>
        </w:rPr>
        <w:t>指导老师：</w:t>
      </w:r>
      <w:r>
        <w:rPr>
          <w:spacing w:val="6"/>
          <w:u w:val="single" w:color="auto"/>
        </w:rPr>
        <w:t xml:space="preserve">            </w:t>
      </w:r>
      <w:r>
        <w:rPr>
          <w:spacing w:val="-1"/>
          <w:u w:val="single" w:color="auto"/>
        </w:rPr>
        <w:t>肖迪</w:t>
      </w:r>
      <w:r>
        <w:rPr>
          <w:u w:val="single" w:color="auto"/>
        </w:rPr>
        <w:tab/>
      </w:r>
      <w:r>
        <w:rPr>
          <w:u w:val="single" w:color="auto"/>
        </w:rPr>
        <w:tab/>
      </w:r>
      <w:r>
        <w:t xml:space="preserve"> </w:t>
      </w:r>
      <w:r>
        <w:rPr>
          <w:spacing w:val="3"/>
        </w:rPr>
        <w:t>起讫日期：</w:t>
      </w:r>
      <w:r>
        <w:rPr>
          <w:rFonts w:ascii="Times New Roman" w:hAnsi="Times New Roman" w:eastAsia="Times New Roman" w:cs="Times New Roman"/>
          <w:spacing w:val="5"/>
          <w:u w:val="single" w:color="auto"/>
        </w:rPr>
        <w:t xml:space="preserve">               </w:t>
      </w:r>
      <w:r>
        <w:rPr>
          <w:rFonts w:ascii="Times New Roman" w:hAnsi="Times New Roman" w:eastAsia="Times New Roman" w:cs="Times New Roman"/>
          <w:spacing w:val="3"/>
          <w:u w:val="single" w:color="auto"/>
        </w:rPr>
        <w:t>202</w:t>
      </w:r>
      <w:r>
        <w:rPr>
          <w:rFonts w:hint="eastAsia" w:ascii="Times New Roman" w:hAnsi="Times New Roman" w:cs="Times New Roman"/>
          <w:spacing w:val="3"/>
          <w:u w:val="single" w:color="auto"/>
          <w:lang w:val="en-US" w:eastAsia="zh-CN"/>
        </w:rPr>
        <w:t>5</w:t>
      </w:r>
      <w:r>
        <w:rPr>
          <w:rFonts w:ascii="Times New Roman" w:hAnsi="Times New Roman" w:eastAsia="Times New Roman" w:cs="Times New Roman"/>
          <w:spacing w:val="3"/>
          <w:u w:val="single" w:color="auto"/>
        </w:rPr>
        <w:t>.12-202</w:t>
      </w:r>
      <w:r>
        <w:rPr>
          <w:rFonts w:hint="eastAsia" w:ascii="Times New Roman" w:hAnsi="Times New Roman" w:cs="Times New Roman"/>
          <w:spacing w:val="3"/>
          <w:u w:val="single" w:color="auto"/>
          <w:lang w:val="en-US" w:eastAsia="zh-CN"/>
        </w:rPr>
        <w:t>6</w:t>
      </w:r>
      <w:r>
        <w:rPr>
          <w:rFonts w:ascii="Times New Roman" w:hAnsi="Times New Roman" w:eastAsia="Times New Roman" w:cs="Times New Roman"/>
          <w:spacing w:val="3"/>
          <w:u w:val="single" w:color="auto"/>
        </w:rPr>
        <w:t xml:space="preserve">.6             </w:t>
      </w:r>
    </w:p>
    <w:p w14:paraId="761D2E39">
      <w:pPr>
        <w:spacing w:line="242" w:lineRule="auto"/>
        <w:rPr>
          <w:rFonts w:ascii="Arial"/>
          <w:sz w:val="21"/>
        </w:rPr>
      </w:pPr>
    </w:p>
    <w:p w14:paraId="4F1EF041">
      <w:pPr>
        <w:spacing w:line="242" w:lineRule="auto"/>
        <w:rPr>
          <w:rFonts w:ascii="Arial"/>
          <w:sz w:val="21"/>
        </w:rPr>
      </w:pPr>
    </w:p>
    <w:p w14:paraId="214120EA">
      <w:pPr>
        <w:spacing w:line="242" w:lineRule="auto"/>
        <w:rPr>
          <w:rFonts w:ascii="Arial"/>
          <w:sz w:val="21"/>
        </w:rPr>
      </w:pPr>
    </w:p>
    <w:p w14:paraId="669EC1E8">
      <w:pPr>
        <w:spacing w:line="243" w:lineRule="auto"/>
        <w:rPr>
          <w:rFonts w:ascii="Arial"/>
          <w:sz w:val="21"/>
        </w:rPr>
      </w:pPr>
    </w:p>
    <w:p w14:paraId="4926A100">
      <w:pPr>
        <w:spacing w:line="243" w:lineRule="auto"/>
        <w:rPr>
          <w:rFonts w:ascii="Arial"/>
          <w:sz w:val="21"/>
        </w:rPr>
      </w:pPr>
    </w:p>
    <w:p w14:paraId="5AA1A515">
      <w:pPr>
        <w:spacing w:line="243" w:lineRule="auto"/>
        <w:rPr>
          <w:rFonts w:ascii="Arial"/>
          <w:sz w:val="21"/>
        </w:rPr>
      </w:pPr>
    </w:p>
    <w:p w14:paraId="3A87F0A6">
      <w:pPr>
        <w:pStyle w:val="4"/>
        <w:spacing w:before="101" w:line="239" w:lineRule="auto"/>
        <w:ind w:left="3676"/>
      </w:pPr>
      <w:r>
        <w:rPr>
          <w:rFonts w:ascii="Times New Roman" w:hAnsi="Times New Roman" w:eastAsia="Times New Roman" w:cs="Times New Roman"/>
          <w:spacing w:val="2"/>
        </w:rPr>
        <w:t>202</w:t>
      </w:r>
      <w:r>
        <w:rPr>
          <w:rFonts w:hint="eastAsia" w:ascii="Times New Roman" w:hAnsi="Times New Roman" w:cs="Times New Roman"/>
          <w:spacing w:val="2"/>
          <w:lang w:val="en-US" w:eastAsia="zh-CN"/>
        </w:rPr>
        <w:t>6</w:t>
      </w:r>
      <w:r>
        <w:rPr>
          <w:rFonts w:ascii="Times New Roman" w:hAnsi="Times New Roman" w:eastAsia="Times New Roman" w:cs="Times New Roman"/>
          <w:spacing w:val="22"/>
        </w:rPr>
        <w:t xml:space="preserve"> </w:t>
      </w:r>
      <w:r>
        <w:rPr>
          <w:spacing w:val="2"/>
        </w:rPr>
        <w:t xml:space="preserve">年 </w:t>
      </w:r>
      <w:r>
        <w:rPr>
          <w:rFonts w:ascii="Times New Roman" w:hAnsi="Times New Roman" w:eastAsia="Times New Roman" w:cs="Times New Roman"/>
          <w:spacing w:val="2"/>
        </w:rPr>
        <w:t>05</w:t>
      </w:r>
      <w:r>
        <w:rPr>
          <w:rFonts w:ascii="Times New Roman" w:hAnsi="Times New Roman" w:eastAsia="Times New Roman" w:cs="Times New Roman"/>
          <w:spacing w:val="23"/>
        </w:rPr>
        <w:t xml:space="preserve"> </w:t>
      </w:r>
      <w:r>
        <w:rPr>
          <w:spacing w:val="2"/>
        </w:rPr>
        <w:t>月</w:t>
      </w:r>
    </w:p>
    <w:p w14:paraId="7DDF9866">
      <w:pPr>
        <w:spacing w:line="239" w:lineRule="auto"/>
        <w:sectPr>
          <w:headerReference r:id="rId5" w:type="default"/>
          <w:footerReference r:id="rId6" w:type="default"/>
          <w:pgSz w:w="11907" w:h="16839"/>
          <w:pgMar w:top="1431" w:right="1785" w:bottom="0" w:left="1785" w:header="0" w:footer="0" w:gutter="0"/>
          <w:pgBorders>
            <w:top w:val="none" w:sz="0" w:space="0"/>
            <w:left w:val="none" w:sz="0" w:space="0"/>
            <w:bottom w:val="none" w:sz="0" w:space="0"/>
            <w:right w:val="none" w:sz="0" w:space="0"/>
          </w:pgBorders>
          <w:cols w:space="720" w:num="1"/>
        </w:sectPr>
      </w:pPr>
    </w:p>
    <w:p w14:paraId="1E41E62A">
      <w:pPr>
        <w:pStyle w:val="4"/>
        <w:spacing w:before="71" w:line="219" w:lineRule="auto"/>
        <w:ind w:left="729"/>
        <w:rPr>
          <w:sz w:val="36"/>
          <w:szCs w:val="36"/>
        </w:rPr>
      </w:pPr>
      <w:r>
        <w:rPr>
          <w:spacing w:val="-1"/>
          <w:sz w:val="36"/>
          <w:szCs w:val="36"/>
        </w:rPr>
        <w:t>南京工业大学本科毕业设计（论文）原创性声明</w:t>
      </w:r>
    </w:p>
    <w:p w14:paraId="28369813">
      <w:pPr>
        <w:spacing w:line="293" w:lineRule="auto"/>
        <w:rPr>
          <w:rFonts w:ascii="Arial"/>
          <w:sz w:val="21"/>
        </w:rPr>
      </w:pPr>
    </w:p>
    <w:p w14:paraId="4FA347E8">
      <w:pPr>
        <w:spacing w:line="294" w:lineRule="auto"/>
        <w:rPr>
          <w:rFonts w:ascii="Arial"/>
          <w:sz w:val="21"/>
        </w:rPr>
      </w:pPr>
    </w:p>
    <w:p w14:paraId="3633CED4">
      <w:pPr>
        <w:pStyle w:val="4"/>
        <w:spacing w:before="78" w:line="360" w:lineRule="auto"/>
        <w:ind w:firstLine="480"/>
        <w:jc w:val="both"/>
        <w:rPr>
          <w:sz w:val="24"/>
          <w:szCs w:val="24"/>
        </w:rPr>
      </w:pPr>
      <w:r>
        <w:rPr>
          <w:sz w:val="24"/>
          <w:szCs w:val="24"/>
        </w:rPr>
        <w:t>本人郑重声明：所呈交的毕业设计（论文</w:t>
      </w:r>
      <w:r>
        <w:rPr>
          <w:spacing w:val="-1"/>
          <w:sz w:val="24"/>
          <w:szCs w:val="24"/>
        </w:rPr>
        <w:t>），</w:t>
      </w:r>
      <w:r>
        <w:rPr>
          <w:sz w:val="24"/>
          <w:szCs w:val="24"/>
        </w:rPr>
        <w:t>是</w:t>
      </w:r>
      <w:r>
        <w:rPr>
          <w:spacing w:val="-1"/>
          <w:sz w:val="24"/>
          <w:szCs w:val="24"/>
        </w:rPr>
        <w:t>本人在导师的指导下，独立进行研究</w:t>
      </w:r>
      <w:r>
        <w:rPr>
          <w:spacing w:val="-5"/>
          <w:sz w:val="24"/>
          <w:szCs w:val="24"/>
        </w:rPr>
        <w:t>工作所取得的成果。除文中已经注明引用的内容外，</w:t>
      </w:r>
      <w:r>
        <w:rPr>
          <w:spacing w:val="61"/>
          <w:sz w:val="24"/>
          <w:szCs w:val="24"/>
        </w:rPr>
        <w:t xml:space="preserve"> </w:t>
      </w:r>
      <w:r>
        <w:rPr>
          <w:spacing w:val="-5"/>
          <w:sz w:val="24"/>
          <w:szCs w:val="24"/>
        </w:rPr>
        <w:t>本论文不包含任何其他个人或集</w:t>
      </w:r>
      <w:r>
        <w:rPr>
          <w:spacing w:val="-6"/>
          <w:sz w:val="24"/>
          <w:szCs w:val="24"/>
        </w:rPr>
        <w:t>体已</w:t>
      </w:r>
      <w:r>
        <w:rPr>
          <w:spacing w:val="-5"/>
          <w:sz w:val="24"/>
          <w:szCs w:val="24"/>
        </w:rPr>
        <w:t>经发表或撰写过的作品成果。对本文的研究做出重要贡献的个人和集体，</w:t>
      </w:r>
      <w:r>
        <w:rPr>
          <w:spacing w:val="61"/>
          <w:sz w:val="24"/>
          <w:szCs w:val="24"/>
        </w:rPr>
        <w:t xml:space="preserve"> </w:t>
      </w:r>
      <w:r>
        <w:rPr>
          <w:spacing w:val="-5"/>
          <w:sz w:val="24"/>
          <w:szCs w:val="24"/>
        </w:rPr>
        <w:t>均已在文中</w:t>
      </w:r>
      <w:r>
        <w:rPr>
          <w:spacing w:val="-6"/>
          <w:sz w:val="24"/>
          <w:szCs w:val="24"/>
        </w:rPr>
        <w:t>以明</w:t>
      </w:r>
      <w:r>
        <w:rPr>
          <w:spacing w:val="-2"/>
          <w:sz w:val="24"/>
          <w:szCs w:val="24"/>
        </w:rPr>
        <w:t>确方式标明。本人完全意识到本声明的法律结果由本人承担。</w:t>
      </w:r>
    </w:p>
    <w:p w14:paraId="5AF7CBCC">
      <w:pPr>
        <w:spacing w:line="342" w:lineRule="auto"/>
        <w:rPr>
          <w:rFonts w:ascii="Arial"/>
          <w:sz w:val="21"/>
        </w:rPr>
      </w:pPr>
    </w:p>
    <w:p w14:paraId="74D4FD4B">
      <w:pPr>
        <w:spacing w:line="342" w:lineRule="auto"/>
        <w:rPr>
          <w:rFonts w:ascii="Arial"/>
          <w:sz w:val="21"/>
        </w:rPr>
      </w:pPr>
    </w:p>
    <w:p w14:paraId="3A246E3D">
      <w:pPr>
        <w:pStyle w:val="4"/>
        <w:spacing w:before="78"/>
        <w:ind w:left="482"/>
        <w:rPr>
          <w:sz w:val="24"/>
          <w:szCs w:val="24"/>
        </w:rPr>
      </w:pPr>
      <w:r>
        <w:rPr>
          <w:spacing w:val="-8"/>
          <w:sz w:val="24"/>
          <w:szCs w:val="24"/>
        </w:rPr>
        <w:t>论文作者签名：</w:t>
      </w:r>
      <w:r>
        <w:rPr>
          <w:spacing w:val="4"/>
          <w:sz w:val="24"/>
          <w:szCs w:val="24"/>
        </w:rPr>
        <w:t xml:space="preserve">                     </w:t>
      </w:r>
      <w:r>
        <w:rPr>
          <w:spacing w:val="-8"/>
          <w:sz w:val="24"/>
          <w:szCs w:val="24"/>
        </w:rPr>
        <w:t xml:space="preserve">日期：    </w:t>
      </w:r>
      <w:r>
        <w:rPr>
          <w:rFonts w:ascii="Times New Roman" w:hAnsi="Times New Roman" w:eastAsia="Times New Roman" w:cs="Times New Roman"/>
          <w:spacing w:val="-8"/>
          <w:sz w:val="24"/>
          <w:szCs w:val="24"/>
        </w:rPr>
        <w:t>202</w:t>
      </w:r>
      <w:r>
        <w:rPr>
          <w:rFonts w:hint="eastAsia" w:ascii="Times New Roman" w:hAnsi="Times New Roman" w:cs="Times New Roman"/>
          <w:spacing w:val="-8"/>
          <w:sz w:val="24"/>
          <w:szCs w:val="24"/>
          <w:lang w:val="en-US" w:eastAsia="zh-CN"/>
        </w:rPr>
        <w:t>6</w:t>
      </w:r>
      <w:r>
        <w:rPr>
          <w:rFonts w:ascii="Times New Roman" w:hAnsi="Times New Roman" w:eastAsia="Times New Roman" w:cs="Times New Roman"/>
          <w:spacing w:val="13"/>
          <w:sz w:val="24"/>
          <w:szCs w:val="24"/>
        </w:rPr>
        <w:t xml:space="preserve"> </w:t>
      </w:r>
      <w:r>
        <w:rPr>
          <w:spacing w:val="-8"/>
          <w:sz w:val="24"/>
          <w:szCs w:val="24"/>
        </w:rPr>
        <w:t>年</w:t>
      </w:r>
      <w:r>
        <w:rPr>
          <w:spacing w:val="4"/>
          <w:sz w:val="24"/>
          <w:szCs w:val="24"/>
        </w:rPr>
        <w:t xml:space="preserve">   </w:t>
      </w:r>
      <w:r>
        <w:rPr>
          <w:rFonts w:ascii="Times New Roman" w:hAnsi="Times New Roman" w:eastAsia="Times New Roman" w:cs="Times New Roman"/>
          <w:spacing w:val="-8"/>
          <w:sz w:val="24"/>
          <w:szCs w:val="24"/>
        </w:rPr>
        <w:t>5</w:t>
      </w:r>
      <w:r>
        <w:rPr>
          <w:rFonts w:ascii="Times New Roman" w:hAnsi="Times New Roman" w:eastAsia="Times New Roman" w:cs="Times New Roman"/>
          <w:spacing w:val="15"/>
          <w:sz w:val="24"/>
          <w:szCs w:val="24"/>
        </w:rPr>
        <w:t xml:space="preserve"> </w:t>
      </w:r>
      <w:r>
        <w:rPr>
          <w:spacing w:val="-8"/>
          <w:sz w:val="24"/>
          <w:szCs w:val="24"/>
        </w:rPr>
        <w:t>月</w:t>
      </w:r>
      <w:r>
        <w:rPr>
          <w:spacing w:val="1"/>
          <w:sz w:val="24"/>
          <w:szCs w:val="24"/>
        </w:rPr>
        <w:t xml:space="preserve">   </w:t>
      </w:r>
      <w:r>
        <w:rPr>
          <w:rFonts w:ascii="Times New Roman" w:hAnsi="Times New Roman" w:eastAsia="Times New Roman" w:cs="Times New Roman"/>
          <w:spacing w:val="-8"/>
          <w:sz w:val="24"/>
          <w:szCs w:val="24"/>
        </w:rPr>
        <w:t xml:space="preserve">26  </w:t>
      </w:r>
      <w:r>
        <w:rPr>
          <w:spacing w:val="-8"/>
          <w:sz w:val="24"/>
          <w:szCs w:val="24"/>
        </w:rPr>
        <w:t>日</w:t>
      </w:r>
    </w:p>
    <w:p w14:paraId="3C525283">
      <w:pPr>
        <w:spacing w:line="245" w:lineRule="auto"/>
        <w:rPr>
          <w:rFonts w:ascii="Arial"/>
          <w:sz w:val="21"/>
        </w:rPr>
      </w:pPr>
    </w:p>
    <w:p w14:paraId="453C4B10">
      <w:pPr>
        <w:spacing w:line="245" w:lineRule="auto"/>
        <w:rPr>
          <w:rFonts w:ascii="Arial"/>
          <w:sz w:val="21"/>
        </w:rPr>
      </w:pPr>
    </w:p>
    <w:p w14:paraId="28DBBC13">
      <w:pPr>
        <w:spacing w:line="245" w:lineRule="auto"/>
        <w:rPr>
          <w:rFonts w:ascii="Arial"/>
          <w:sz w:val="21"/>
        </w:rPr>
      </w:pPr>
    </w:p>
    <w:p w14:paraId="5F926343">
      <w:pPr>
        <w:spacing w:line="245" w:lineRule="auto"/>
        <w:rPr>
          <w:rFonts w:ascii="Arial"/>
          <w:sz w:val="21"/>
        </w:rPr>
      </w:pPr>
    </w:p>
    <w:p w14:paraId="2790C5D1">
      <w:pPr>
        <w:spacing w:line="245" w:lineRule="auto"/>
        <w:rPr>
          <w:rFonts w:ascii="Arial"/>
          <w:sz w:val="21"/>
        </w:rPr>
      </w:pPr>
    </w:p>
    <w:p w14:paraId="1A15208F">
      <w:pPr>
        <w:spacing w:line="245" w:lineRule="auto"/>
        <w:rPr>
          <w:rFonts w:ascii="Arial"/>
          <w:sz w:val="21"/>
        </w:rPr>
      </w:pPr>
    </w:p>
    <w:p w14:paraId="09781568">
      <w:pPr>
        <w:spacing w:line="245" w:lineRule="auto"/>
        <w:rPr>
          <w:rFonts w:ascii="Arial"/>
          <w:sz w:val="21"/>
        </w:rPr>
      </w:pPr>
    </w:p>
    <w:p w14:paraId="3C7CAE16">
      <w:pPr>
        <w:spacing w:line="245" w:lineRule="auto"/>
        <w:rPr>
          <w:rFonts w:ascii="Arial"/>
          <w:sz w:val="21"/>
        </w:rPr>
      </w:pPr>
    </w:p>
    <w:p w14:paraId="31562DFB">
      <w:pPr>
        <w:spacing w:line="245" w:lineRule="auto"/>
        <w:rPr>
          <w:rFonts w:ascii="Arial"/>
          <w:sz w:val="21"/>
        </w:rPr>
      </w:pPr>
    </w:p>
    <w:p w14:paraId="5E437C4F">
      <w:pPr>
        <w:spacing w:line="245" w:lineRule="auto"/>
        <w:rPr>
          <w:rFonts w:ascii="Arial"/>
          <w:sz w:val="21"/>
        </w:rPr>
      </w:pPr>
    </w:p>
    <w:p w14:paraId="23BD86EF">
      <w:pPr>
        <w:spacing w:line="245" w:lineRule="auto"/>
        <w:rPr>
          <w:rFonts w:ascii="Arial"/>
          <w:sz w:val="21"/>
        </w:rPr>
      </w:pPr>
    </w:p>
    <w:p w14:paraId="5ADF20A6">
      <w:pPr>
        <w:spacing w:line="246" w:lineRule="auto"/>
        <w:rPr>
          <w:rFonts w:ascii="Arial"/>
          <w:sz w:val="21"/>
        </w:rPr>
      </w:pPr>
    </w:p>
    <w:p w14:paraId="6499F655">
      <w:pPr>
        <w:pStyle w:val="4"/>
        <w:spacing w:before="117" w:line="219" w:lineRule="auto"/>
        <w:ind w:left="823"/>
        <w:rPr>
          <w:sz w:val="36"/>
          <w:szCs w:val="36"/>
        </w:rPr>
      </w:pPr>
      <w:r>
        <w:rPr>
          <w:spacing w:val="-1"/>
          <w:sz w:val="36"/>
          <w:szCs w:val="36"/>
        </w:rPr>
        <w:t>南京工业大学本科毕业设计（论文）使用授权声明</w:t>
      </w:r>
    </w:p>
    <w:p w14:paraId="6241167B">
      <w:pPr>
        <w:spacing w:line="293" w:lineRule="auto"/>
        <w:rPr>
          <w:rFonts w:ascii="Arial"/>
          <w:sz w:val="21"/>
        </w:rPr>
      </w:pPr>
    </w:p>
    <w:p w14:paraId="233C6876">
      <w:pPr>
        <w:spacing w:line="294" w:lineRule="auto"/>
        <w:rPr>
          <w:rFonts w:ascii="Arial"/>
          <w:sz w:val="21"/>
        </w:rPr>
      </w:pPr>
    </w:p>
    <w:p w14:paraId="4E04141C">
      <w:pPr>
        <w:pStyle w:val="4"/>
        <w:spacing w:before="78" w:line="360" w:lineRule="auto"/>
        <w:ind w:firstLine="481"/>
        <w:jc w:val="both"/>
        <w:rPr>
          <w:sz w:val="24"/>
          <w:szCs w:val="24"/>
        </w:rPr>
      </w:pPr>
      <w:r>
        <w:rPr>
          <w:spacing w:val="-1"/>
          <w:sz w:val="24"/>
          <w:szCs w:val="24"/>
        </w:rPr>
        <w:t>本学位论文作者完全了解学校有关保留、使用毕业设计（论文）的规定，同意学校保</w:t>
      </w:r>
      <w:r>
        <w:rPr>
          <w:sz w:val="24"/>
          <w:szCs w:val="24"/>
        </w:rPr>
        <w:t>留并向国家有关部门或机构送交论文的复印件和电子版</w:t>
      </w:r>
      <w:r>
        <w:rPr>
          <w:spacing w:val="-1"/>
          <w:sz w:val="24"/>
          <w:szCs w:val="24"/>
        </w:rPr>
        <w:t>，允许论文被查阅和借阅。本人授</w:t>
      </w:r>
      <w:r>
        <w:rPr>
          <w:sz w:val="24"/>
          <w:szCs w:val="24"/>
        </w:rPr>
        <w:t>权南京工业大学教务处可以将本毕业设计（论文）的全</w:t>
      </w:r>
      <w:r>
        <w:rPr>
          <w:spacing w:val="-1"/>
          <w:sz w:val="24"/>
          <w:szCs w:val="24"/>
        </w:rPr>
        <w:t>部或部分内容编入有关数据库进行检索，可以采用影印、缩印或扫描等复制手段保存和汇编</w:t>
      </w:r>
      <w:r>
        <w:rPr>
          <w:spacing w:val="-2"/>
          <w:sz w:val="24"/>
          <w:szCs w:val="24"/>
        </w:rPr>
        <w:t>毕业设计（论文）。</w:t>
      </w:r>
    </w:p>
    <w:p w14:paraId="1BDCB9E0">
      <w:pPr>
        <w:spacing w:line="301" w:lineRule="auto"/>
        <w:rPr>
          <w:rFonts w:ascii="Arial"/>
          <w:sz w:val="21"/>
        </w:rPr>
      </w:pPr>
    </w:p>
    <w:p w14:paraId="717089D1">
      <w:pPr>
        <w:pStyle w:val="4"/>
        <w:spacing w:before="78"/>
        <w:ind w:left="482"/>
        <w:rPr>
          <w:sz w:val="24"/>
          <w:szCs w:val="24"/>
        </w:rPr>
      </w:pPr>
      <w:r>
        <w:rPr>
          <w:spacing w:val="-10"/>
          <w:sz w:val="24"/>
          <w:szCs w:val="24"/>
        </w:rPr>
        <w:t>论文作者签名：</w:t>
      </w:r>
      <w:r>
        <w:rPr>
          <w:sz w:val="24"/>
          <w:szCs w:val="24"/>
        </w:rPr>
        <w:t xml:space="preserve">                </w:t>
      </w:r>
      <w:r>
        <w:rPr>
          <w:spacing w:val="-10"/>
          <w:sz w:val="24"/>
          <w:szCs w:val="24"/>
        </w:rPr>
        <w:t>导师签名：</w:t>
      </w:r>
    </w:p>
    <w:p w14:paraId="5A96C969">
      <w:pPr>
        <w:pStyle w:val="4"/>
        <w:spacing w:before="134" w:line="233" w:lineRule="auto"/>
        <w:ind w:left="522"/>
        <w:rPr>
          <w:sz w:val="24"/>
          <w:szCs w:val="24"/>
        </w:rPr>
      </w:pPr>
      <w:r>
        <w:rPr>
          <w:spacing w:val="-7"/>
          <w:sz w:val="24"/>
          <w:szCs w:val="24"/>
        </w:rPr>
        <w:t xml:space="preserve">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7"/>
          <w:sz w:val="24"/>
          <w:szCs w:val="24"/>
        </w:rPr>
        <w:t xml:space="preserve"> </w:t>
      </w:r>
      <w:r>
        <w:rPr>
          <w:spacing w:val="-7"/>
          <w:sz w:val="24"/>
          <w:szCs w:val="24"/>
        </w:rPr>
        <w:t>年</w:t>
      </w:r>
      <w:r>
        <w:rPr>
          <w:spacing w:val="8"/>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7"/>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 xml:space="preserve">日        日期：    </w:t>
      </w:r>
      <w:r>
        <w:rPr>
          <w:rFonts w:ascii="Times New Roman" w:hAnsi="Times New Roman" w:eastAsia="Times New Roman" w:cs="Times New Roman"/>
          <w:spacing w:val="-7"/>
          <w:sz w:val="24"/>
          <w:szCs w:val="24"/>
        </w:rPr>
        <w:t>202</w:t>
      </w:r>
      <w:r>
        <w:rPr>
          <w:rFonts w:hint="eastAsia" w:ascii="Times New Roman" w:hAnsi="Times New Roman" w:cs="Times New Roman"/>
          <w:spacing w:val="-7"/>
          <w:sz w:val="24"/>
          <w:szCs w:val="24"/>
          <w:lang w:val="en-US" w:eastAsia="zh-CN"/>
        </w:rPr>
        <w:t>6</w:t>
      </w:r>
      <w:r>
        <w:rPr>
          <w:rFonts w:ascii="Times New Roman" w:hAnsi="Times New Roman" w:eastAsia="Times New Roman" w:cs="Times New Roman"/>
          <w:spacing w:val="12"/>
          <w:sz w:val="24"/>
          <w:szCs w:val="24"/>
        </w:rPr>
        <w:t xml:space="preserve"> </w:t>
      </w:r>
      <w:r>
        <w:rPr>
          <w:spacing w:val="-7"/>
          <w:sz w:val="24"/>
          <w:szCs w:val="24"/>
        </w:rPr>
        <w:t>年</w:t>
      </w:r>
      <w:r>
        <w:rPr>
          <w:spacing w:val="4"/>
          <w:sz w:val="24"/>
          <w:szCs w:val="24"/>
        </w:rPr>
        <w:t xml:space="preserve">   </w:t>
      </w:r>
      <w:r>
        <w:rPr>
          <w:rFonts w:ascii="Times New Roman" w:hAnsi="Times New Roman" w:eastAsia="Times New Roman" w:cs="Times New Roman"/>
          <w:spacing w:val="-7"/>
          <w:sz w:val="24"/>
          <w:szCs w:val="24"/>
        </w:rPr>
        <w:t>5</w:t>
      </w:r>
      <w:r>
        <w:rPr>
          <w:rFonts w:ascii="Times New Roman" w:hAnsi="Times New Roman" w:eastAsia="Times New Roman" w:cs="Times New Roman"/>
          <w:spacing w:val="15"/>
          <w:w w:val="101"/>
          <w:sz w:val="24"/>
          <w:szCs w:val="24"/>
        </w:rPr>
        <w:t xml:space="preserve"> </w:t>
      </w:r>
      <w:r>
        <w:rPr>
          <w:spacing w:val="-7"/>
          <w:sz w:val="24"/>
          <w:szCs w:val="24"/>
        </w:rPr>
        <w:t>月</w:t>
      </w:r>
      <w:r>
        <w:rPr>
          <w:spacing w:val="1"/>
          <w:sz w:val="24"/>
          <w:szCs w:val="24"/>
        </w:rPr>
        <w:t xml:space="preserve">   </w:t>
      </w:r>
      <w:r>
        <w:rPr>
          <w:rFonts w:ascii="Times New Roman" w:hAnsi="Times New Roman" w:eastAsia="Times New Roman" w:cs="Times New Roman"/>
          <w:spacing w:val="-7"/>
          <w:sz w:val="24"/>
          <w:szCs w:val="24"/>
        </w:rPr>
        <w:t xml:space="preserve">26  </w:t>
      </w:r>
      <w:r>
        <w:rPr>
          <w:spacing w:val="-7"/>
          <w:sz w:val="24"/>
          <w:szCs w:val="24"/>
        </w:rPr>
        <w:t>日</w:t>
      </w:r>
    </w:p>
    <w:p w14:paraId="382F9347">
      <w:pPr>
        <w:spacing w:line="233" w:lineRule="auto"/>
        <w:rPr>
          <w:sz w:val="24"/>
          <w:szCs w:val="24"/>
        </w:rPr>
        <w:sectPr>
          <w:pgSz w:w="11907" w:h="16839"/>
          <w:pgMar w:top="1402" w:right="1132" w:bottom="0" w:left="1427" w:header="0" w:footer="0" w:gutter="0"/>
          <w:pgBorders>
            <w:top w:val="none" w:sz="0" w:space="0"/>
            <w:left w:val="none" w:sz="0" w:space="0"/>
            <w:bottom w:val="none" w:sz="0" w:space="0"/>
            <w:right w:val="none" w:sz="0" w:space="0"/>
          </w:pgBorders>
          <w:cols w:space="720" w:num="1"/>
        </w:sectPr>
      </w:pPr>
    </w:p>
    <w:p w14:paraId="19F6267F">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rPr>
          <w:rFonts w:hint="eastAsia" w:ascii="宋体" w:hAnsi="宋体" w:eastAsia="宋体" w:cs="Times New Roman"/>
          <w:bCs/>
          <w:snapToGrid/>
          <w:kern w:val="2"/>
          <w:sz w:val="30"/>
          <w:szCs w:val="30"/>
          <w:lang w:eastAsia="zh-CN"/>
        </w:rPr>
      </w:pPr>
      <w:bookmarkStart w:id="0" w:name="_Toc8672"/>
      <w:r>
        <w:rPr>
          <w:rFonts w:hint="eastAsia" w:ascii="宋体" w:hAnsi="宋体" w:eastAsia="宋体" w:cs="Times New Roman"/>
          <w:bCs/>
          <w:snapToGrid/>
          <w:kern w:val="2"/>
          <w:sz w:val="30"/>
          <w:szCs w:val="30"/>
          <w:lang w:eastAsia="zh-CN"/>
        </w:rPr>
        <w:fldChar w:fldCharType="begin"/>
      </w:r>
      <w:r>
        <w:rPr>
          <w:rFonts w:hint="eastAsia" w:ascii="宋体" w:hAnsi="宋体" w:eastAsia="宋体" w:cs="Times New Roman"/>
          <w:bCs/>
          <w:snapToGrid/>
          <w:kern w:val="2"/>
          <w:sz w:val="30"/>
          <w:szCs w:val="30"/>
          <w:lang w:eastAsia="zh-CN"/>
        </w:rPr>
        <w:instrText xml:space="preserve"> HYPERLINK "https://bslw.njtech.edu.cn/bylw/ProcessManagement/View/ProjectDeclaration.aspx?ReportID=1020" </w:instrText>
      </w:r>
      <w:r>
        <w:rPr>
          <w:rFonts w:hint="eastAsia" w:ascii="宋体" w:hAnsi="宋体" w:eastAsia="宋体" w:cs="Times New Roman"/>
          <w:bCs/>
          <w:snapToGrid/>
          <w:kern w:val="2"/>
          <w:sz w:val="30"/>
          <w:szCs w:val="30"/>
          <w:lang w:eastAsia="zh-CN"/>
        </w:rPr>
        <w:fldChar w:fldCharType="separate"/>
      </w:r>
      <w:r>
        <w:rPr>
          <w:rFonts w:hint="eastAsia" w:ascii="宋体" w:hAnsi="宋体" w:eastAsia="宋体" w:cs="Times New Roman"/>
          <w:bCs/>
          <w:snapToGrid/>
          <w:kern w:val="2"/>
          <w:sz w:val="30"/>
          <w:szCs w:val="30"/>
          <w:lang w:eastAsia="zh-CN"/>
        </w:rPr>
        <w:t>融合KNN与YOLOv8的智能牧场牲畜计数与行为监测系统</w:t>
      </w:r>
      <w:r>
        <w:rPr>
          <w:rFonts w:hint="eastAsia" w:ascii="宋体" w:hAnsi="宋体" w:eastAsia="宋体" w:cs="Times New Roman"/>
          <w:bCs/>
          <w:snapToGrid/>
          <w:kern w:val="2"/>
          <w:sz w:val="30"/>
          <w:szCs w:val="30"/>
          <w:lang w:eastAsia="zh-CN"/>
        </w:rPr>
        <w:fldChar w:fldCharType="end"/>
      </w:r>
      <w:bookmarkEnd w:id="0"/>
    </w:p>
    <w:p w14:paraId="3DC4B3A3">
      <w:pPr>
        <w:keepNext w:val="0"/>
        <w:keepLines w:val="0"/>
        <w:pageBreakBefore w:val="0"/>
        <w:widowControl w:val="0"/>
        <w:kinsoku/>
        <w:wordWrap/>
        <w:overflowPunct/>
        <w:topLinePunct w:val="0"/>
        <w:autoSpaceDE/>
        <w:autoSpaceDN/>
        <w:bidi w:val="0"/>
        <w:adjustRightInd/>
        <w:snapToGrid w:val="0"/>
        <w:spacing w:line="360" w:lineRule="auto"/>
        <w:jc w:val="center"/>
        <w:textAlignment w:val="auto"/>
        <w:outlineLvl w:val="0"/>
        <w:rPr>
          <w:rFonts w:hint="eastAsia" w:ascii="宋体" w:hAnsi="宋体" w:eastAsia="宋体" w:cs="Times New Roman"/>
          <w:snapToGrid/>
          <w:kern w:val="2"/>
          <w:sz w:val="30"/>
          <w:szCs w:val="30"/>
          <w:lang w:eastAsia="zh-CN"/>
        </w:rPr>
      </w:pPr>
      <w:bookmarkStart w:id="1" w:name="_Toc30687"/>
      <w:bookmarkStart w:id="2" w:name="_Toc17292"/>
      <w:r>
        <w:rPr>
          <w:rFonts w:hint="eastAsia" w:ascii="宋体" w:hAnsi="宋体" w:eastAsia="宋体" w:cs="Times New Roman"/>
          <w:snapToGrid/>
          <w:kern w:val="2"/>
          <w:sz w:val="30"/>
          <w:szCs w:val="30"/>
          <w:lang w:eastAsia="zh-CN"/>
        </w:rPr>
        <w:t>摘  要</w:t>
      </w:r>
      <w:bookmarkEnd w:id="1"/>
      <w:bookmarkEnd w:id="2"/>
    </w:p>
    <w:p w14:paraId="030EC29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针对牧场场景下牛只遮挡频繁、站立与行走外观相似导致计数易错、行为识别不稳定等问题，本文设计并实现了一种融合 YOLOv8、DeepSORT 与 KNN 的牲畜计数与行为监测方法。</w:t>
      </w:r>
    </w:p>
    <w:p w14:paraId="1A89427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方法以 YOLOv8 为检测基线，采用多动物数据集预训练结合牛只数据集微调的迁移学习策略完成目标定位与计数；引入 DeepSORT 实现帧间身份关联与轨迹获取；对检测到的牛只区域提取 HOG 与边界框长宽比特征，利用 KNN 分类器识别卧躺、站立、行走三类基础姿态。针对站立与行走在单帧中易混淆的问题，提出基于连续帧中心点位移的动量修正机制以抑制短时跳变；进一步结合牧场功能区域与停留时间设计区域语义规则，将基础姿态映射为采食、饮水、休息等管理行为。实验表明，迁移训练后 YOLOv8 的 mAP@0.5 达 0.9018，KNN 行为分类准确率为 87.96%，动量修正有效增强了视频行为识别的时序一致性。</w:t>
      </w:r>
    </w:p>
    <w:p w14:paraId="5EA8E18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本文还实现了一套 Web 端牧场行为监测系统，集成了实时监控、事件记录、异常告警与历史分析等功能，验证了方法的工程可行性。</w:t>
      </w:r>
    </w:p>
    <w:p w14:paraId="215151E6">
      <w:pPr>
        <w:spacing w:line="221" w:lineRule="auto"/>
        <w:ind w:firstLine="500" w:firstLineChars="0"/>
        <w:jc w:val="left"/>
        <w:rPr>
          <w:rFonts w:ascii="Times New Roman" w:hAnsi="Times New Roman" w:eastAsia="Times New Roman" w:cs="Times New Roman"/>
          <w:sz w:val="21"/>
          <w:szCs w:val="21"/>
        </w:rPr>
        <w:sectPr>
          <w:footerReference r:id="rId7" w:type="default"/>
          <w:pgSz w:w="11907" w:h="16839"/>
          <w:pgMar w:top="1402" w:right="1068" w:bottom="1257" w:left="1422" w:header="0" w:footer="1054" w:gutter="0"/>
          <w:pgBorders>
            <w:top w:val="none" w:sz="0" w:space="0"/>
            <w:left w:val="none" w:sz="0" w:space="0"/>
            <w:bottom w:val="none" w:sz="0" w:space="0"/>
            <w:right w:val="none" w:sz="0" w:space="0"/>
          </w:pgBorders>
          <w:cols w:space="720" w:num="1"/>
        </w:sectPr>
      </w:pPr>
      <w:r>
        <w:rPr>
          <w:b/>
          <w:bCs/>
          <w:sz w:val="21"/>
          <w:szCs w:val="21"/>
        </w:rPr>
        <w:t>关键词</w:t>
      </w:r>
      <w:r>
        <w:rPr>
          <w:sz w:val="21"/>
          <w:szCs w:val="21"/>
        </w:rPr>
        <w:t>：</w:t>
      </w:r>
      <w:r>
        <w:rPr>
          <w:rFonts w:hint="eastAsia" w:ascii="Times New Roman" w:hAnsi="Times New Roman" w:eastAsia="Times New Roman" w:cs="Times New Roman"/>
          <w:sz w:val="21"/>
          <w:szCs w:val="21"/>
        </w:rPr>
        <w:t>牛只检测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行为监测</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YOLOv8</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K</w:t>
      </w:r>
      <w:r>
        <w:rPr>
          <w:rFonts w:hint="eastAsia" w:ascii="Times New Roman" w:hAnsi="Times New Roman" w:eastAsia="宋体" w:cs="Times New Roman"/>
          <w:sz w:val="21"/>
          <w:szCs w:val="21"/>
          <w:lang w:val="en-US" w:eastAsia="zh-CN"/>
        </w:rPr>
        <w:t xml:space="preserve">NN   </w:t>
      </w:r>
      <w:r>
        <w:rPr>
          <w:rFonts w:hint="eastAsia" w:ascii="Times New Roman" w:hAnsi="Times New Roman" w:eastAsia="Times New Roman" w:cs="Times New Roman"/>
          <w:sz w:val="21"/>
          <w:szCs w:val="21"/>
        </w:rPr>
        <w:t>DeepSORT</w:t>
      </w:r>
      <w:r>
        <w:rPr>
          <w:rFonts w:hint="eastAsia" w:ascii="Times New Roman" w:hAnsi="Times New Roman" w:eastAsia="宋体" w:cs="Times New Roman"/>
          <w:sz w:val="21"/>
          <w:szCs w:val="21"/>
          <w:lang w:val="en-US" w:eastAsia="zh-CN"/>
        </w:rPr>
        <w:t xml:space="preserve">   </w:t>
      </w:r>
      <w:r>
        <w:rPr>
          <w:rFonts w:hint="eastAsia" w:ascii="Times New Roman" w:hAnsi="Times New Roman" w:eastAsia="Times New Roman" w:cs="Times New Roman"/>
          <w:sz w:val="21"/>
          <w:szCs w:val="21"/>
        </w:rPr>
        <w:t>智慧牧场</w:t>
      </w:r>
    </w:p>
    <w:p w14:paraId="5304B0B0">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9"/>
        <w:rPr>
          <w:rFonts w:ascii="Times New Roman" w:hAnsi="Times New Roman" w:eastAsia="宋体" w:cs="Times New Roman"/>
          <w:b/>
          <w:bCs w:val="0"/>
          <w:snapToGrid/>
          <w:kern w:val="2"/>
          <w:sz w:val="28"/>
          <w:szCs w:val="28"/>
          <w:lang w:eastAsia="zh-CN"/>
        </w:rPr>
      </w:pPr>
      <w:r>
        <w:rPr>
          <w:rFonts w:hint="eastAsia" w:ascii="Times New Roman" w:hAnsi="Times New Roman" w:eastAsia="宋体" w:cs="Times New Roman"/>
          <w:b/>
          <w:bCs w:val="0"/>
          <w:snapToGrid/>
          <w:kern w:val="2"/>
          <w:sz w:val="28"/>
          <w:szCs w:val="28"/>
          <w:lang w:eastAsia="zh-CN"/>
        </w:rPr>
        <w:t>Intelligent Pasture Livestock Counting and Behavior Monitoring System Integrating KNN and YOLOv8</w:t>
      </w:r>
    </w:p>
    <w:p w14:paraId="268789E9">
      <w:pPr>
        <w:keepNext/>
        <w:keepLines/>
        <w:pageBreakBefore w:val="0"/>
        <w:widowControl w:val="0"/>
        <w:kinsoku/>
        <w:wordWrap/>
        <w:overflowPunct/>
        <w:topLinePunct w:val="0"/>
        <w:autoSpaceDE/>
        <w:autoSpaceDN/>
        <w:bidi w:val="0"/>
        <w:adjustRightInd/>
        <w:snapToGrid w:val="0"/>
        <w:spacing w:line="800" w:lineRule="exact"/>
        <w:jc w:val="center"/>
        <w:textAlignment w:val="auto"/>
        <w:outlineLvl w:val="0"/>
        <w:rPr>
          <w:rFonts w:ascii="Times New Roman" w:hAnsi="Times New Roman" w:eastAsia="宋体" w:cs="Times New Roman"/>
          <w:b/>
          <w:bCs w:val="0"/>
          <w:snapToGrid/>
          <w:kern w:val="2"/>
          <w:sz w:val="28"/>
          <w:szCs w:val="28"/>
          <w:lang w:eastAsia="zh-CN"/>
        </w:rPr>
      </w:pPr>
      <w:bookmarkStart w:id="3" w:name="_Toc25341"/>
      <w:bookmarkStart w:id="4" w:name="_Toc18541"/>
      <w:r>
        <w:rPr>
          <w:rFonts w:ascii="Times New Roman" w:hAnsi="Times New Roman" w:eastAsia="宋体" w:cs="Times New Roman"/>
          <w:b/>
          <w:bCs w:val="0"/>
          <w:snapToGrid/>
          <w:kern w:val="2"/>
          <w:sz w:val="28"/>
          <w:szCs w:val="28"/>
          <w:lang w:eastAsia="zh-CN"/>
        </w:rPr>
        <w:t>Abstract</w:t>
      </w:r>
      <w:bookmarkEnd w:id="3"/>
      <w:bookmarkEnd w:id="4"/>
    </w:p>
    <w:p w14:paraId="5A3B49CD">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 xml:space="preserve">To address the problems of frequent cattle occlusion and the visual similarity between standing and walking that lead to counting errors and unstable behavior recognition in pasture scenarios, this paper designs and implements a livestock counting and behavior monitoring method that integrates YOLOv8, DeepSORT, and KNN. YOLOv8 serves as the detection baseline, with a transfer learning strategy—pretraining on a multi-animal dataset followed by fine-tuning on a cattle dataset—used to perform object localization and counting. DeepSORT is introduced for inter-frame identity association and trajectory acquisition. For each detected cattle region, HOG features and bounding box aspect ratios are extracted and fed into a KNN classifier to recognize three basic postures: lying, standing, and walking. To mitigate the confusion between standing and walking in single frames, a momentum correction mechanism based on center-point displacement across consecutive frames is proposed to suppress short-term label flickering. Furthermore, regional semantic rules that incorporate pasture functional zones and dwell time are designed to map basic postures to management-relevant behaviors such as feeding, drinking, and resting. Experimental results show that the transfer-trained YOLOv8 achieves an mAP@0.5 of 0.9018, the KNN classifier attains an overall accuracy of 87.96%, and the momentum correction mechanism effectively improves the temporal consistency of video-based behavior recognition. </w:t>
      </w:r>
    </w:p>
    <w:p w14:paraId="1E7E7B3C">
      <w:pPr>
        <w:keepNext w:val="0"/>
        <w:keepLines w:val="0"/>
        <w:pageBreakBefore w:val="0"/>
        <w:widowControl/>
        <w:kinsoku w:val="0"/>
        <w:wordWrap/>
        <w:overflowPunct/>
        <w:topLinePunct w:val="0"/>
        <w:autoSpaceDE w:val="0"/>
        <w:autoSpaceDN w:val="0"/>
        <w:bidi w:val="0"/>
        <w:adjustRightInd w:val="0"/>
        <w:snapToGrid w:val="0"/>
        <w:spacing w:line="480" w:lineRule="exact"/>
        <w:ind w:leftChars="0" w:firstLine="499" w:firstLineChars="0"/>
        <w:jc w:val="left"/>
        <w:textAlignment w:val="baseline"/>
        <w:rPr>
          <w:rFonts w:ascii="Times New Roman" w:hAnsi="Times New Roman" w:eastAsia="宋体" w:cs="Times New Roman"/>
          <w:snapToGrid/>
          <w:kern w:val="2"/>
          <w:sz w:val="24"/>
          <w:szCs w:val="24"/>
          <w:lang w:val="en-US" w:eastAsia="en-US" w:bidi="ar-SA"/>
        </w:rPr>
      </w:pPr>
      <w:r>
        <w:rPr>
          <w:rFonts w:ascii="Times New Roman" w:hAnsi="Times New Roman" w:eastAsia="宋体" w:cs="Times New Roman"/>
          <w:snapToGrid/>
          <w:kern w:val="2"/>
          <w:sz w:val="24"/>
          <w:szCs w:val="24"/>
          <w:lang w:val="en-US" w:eastAsia="en-US" w:bidi="ar-SA"/>
        </w:rPr>
        <w:t>A web-based pasture behavior monitoring system is also implemented, integrating real-time monitoring, event recording, anomaly alerting, and historical analysis, thereby validating the engineering feasibility of the proposed method.</w:t>
      </w:r>
    </w:p>
    <w:p w14:paraId="762DC8DF">
      <w:pPr>
        <w:keepNext w:val="0"/>
        <w:keepLines w:val="0"/>
        <w:pageBreakBefore w:val="0"/>
        <w:widowControl w:val="0"/>
        <w:kinsoku/>
        <w:wordWrap/>
        <w:overflowPunct/>
        <w:topLinePunct w:val="0"/>
        <w:autoSpaceDE/>
        <w:autoSpaceDN/>
        <w:bidi w:val="0"/>
        <w:adjustRightInd/>
        <w:snapToGrid w:val="0"/>
        <w:spacing w:line="480" w:lineRule="exact"/>
        <w:ind w:firstLine="480" w:firstLineChars="200"/>
        <w:jc w:val="both"/>
        <w:textAlignment w:val="auto"/>
        <w:rPr>
          <w:rFonts w:hint="eastAsia" w:ascii="Times New Roman" w:hAnsi="Times New Roman" w:eastAsia="宋体" w:cs="Times New Roman"/>
          <w:snapToGrid/>
          <w:kern w:val="2"/>
          <w:sz w:val="24"/>
          <w:szCs w:val="24"/>
          <w:lang w:eastAsia="zh-CN"/>
        </w:rPr>
      </w:pPr>
    </w:p>
    <w:p w14:paraId="5B7F335A">
      <w:pPr>
        <w:spacing w:line="212" w:lineRule="auto"/>
        <w:rPr>
          <w:rFonts w:ascii="Times New Roman" w:hAnsi="Times New Roman" w:eastAsia="宋体" w:cs="Times New Roman"/>
          <w:snapToGrid/>
          <w:kern w:val="2"/>
          <w:sz w:val="24"/>
          <w:szCs w:val="24"/>
          <w:lang w:eastAsia="zh-CN"/>
        </w:rPr>
        <w:sectPr>
          <w:footerReference r:id="rId8" w:type="default"/>
          <w:pgSz w:w="11907" w:h="16839"/>
          <w:pgMar w:top="1431" w:right="1112" w:bottom="1257" w:left="1418" w:header="0" w:footer="1054" w:gutter="0"/>
          <w:pgBorders>
            <w:top w:val="none" w:sz="0" w:space="0"/>
            <w:left w:val="none" w:sz="0" w:space="0"/>
            <w:bottom w:val="none" w:sz="0" w:space="0"/>
            <w:right w:val="none" w:sz="0" w:space="0"/>
          </w:pgBorders>
          <w:cols w:space="720" w:num="1"/>
        </w:sectPr>
      </w:pPr>
      <w:r>
        <w:rPr>
          <w:rFonts w:ascii="Times New Roman" w:hAnsi="Times New Roman" w:eastAsia="Times New Roman" w:cs="Times New Roman"/>
          <w:b/>
          <w:bCs/>
          <w:sz w:val="24"/>
          <w:szCs w:val="24"/>
        </w:rPr>
        <w:t>Key Words</w:t>
      </w:r>
      <w:r>
        <w:rPr>
          <w:sz w:val="24"/>
          <w:szCs w:val="24"/>
        </w:rPr>
        <w:t>：</w:t>
      </w:r>
      <w:r>
        <w:rPr>
          <w:rFonts w:hint="eastAsia" w:ascii="Times New Roman" w:hAnsi="Times New Roman" w:eastAsia="宋体" w:cs="Times New Roman"/>
          <w:snapToGrid/>
          <w:kern w:val="2"/>
          <w:sz w:val="24"/>
          <w:szCs w:val="24"/>
          <w:lang w:eastAsia="zh-CN"/>
        </w:rPr>
        <w:t>cattle detection; behavior monitoring; YOLOv8; KNN; DeepSORT; smart pasture</w:t>
      </w:r>
    </w:p>
    <w:sdt>
      <w:sdtPr>
        <w:rPr>
          <w:rFonts w:ascii="宋体" w:hAnsi="宋体" w:eastAsia="宋体" w:cs="Arial"/>
          <w:snapToGrid w:val="0"/>
          <w:color w:val="000000"/>
          <w:kern w:val="0"/>
          <w:sz w:val="21"/>
          <w:szCs w:val="21"/>
          <w:lang w:val="en-US" w:eastAsia="en-US" w:bidi="ar-SA"/>
        </w:rPr>
        <w:id w:val="147465147"/>
        <w15:color w:val="DBDBDB"/>
        <w:docPartObj>
          <w:docPartGallery w:val="Table of Contents"/>
          <w:docPartUnique/>
        </w:docPartObj>
      </w:sdtPr>
      <w:sdtEndPr>
        <w:rPr>
          <w:rFonts w:hint="eastAsia" w:ascii="宋体" w:hAnsi="宋体" w:eastAsia="宋体" w:cs="Times New Roman"/>
          <w:snapToGrid/>
          <w:color w:val="000000"/>
          <w:kern w:val="2"/>
          <w:sz w:val="21"/>
          <w:szCs w:val="32"/>
          <w:lang w:val="en-US" w:eastAsia="zh-CN" w:bidi="ar-SA"/>
        </w:rPr>
      </w:sdtEndPr>
      <w:sdtContent>
        <w:p w14:paraId="1DDA1D7F">
          <w:pPr>
            <w:spacing w:before="0" w:beforeLines="0" w:after="0" w:afterLines="0" w:line="240" w:lineRule="auto"/>
            <w:ind w:left="0" w:leftChars="0" w:right="0" w:rightChars="0" w:firstLine="0" w:firstLineChars="0"/>
            <w:jc w:val="center"/>
          </w:pPr>
          <w:r>
            <w:rPr>
              <w:rFonts w:ascii="宋体" w:hAnsi="宋体" w:eastAsia="宋体"/>
              <w:sz w:val="21"/>
            </w:rPr>
            <w:t>目录</w:t>
          </w:r>
        </w:p>
        <w:p w14:paraId="1C4F8E70">
          <w:pPr>
            <w:pStyle w:val="8"/>
            <w:tabs>
              <w:tab w:val="right" w:leader="dot" w:pos="9449"/>
            </w:tabs>
          </w:pPr>
          <w:r>
            <w:rPr>
              <w:rFonts w:hint="eastAsia" w:ascii="宋体" w:hAnsi="宋体" w:eastAsia="宋体" w:cs="Times New Roman"/>
              <w:snapToGrid/>
              <w:kern w:val="2"/>
              <w:sz w:val="32"/>
              <w:szCs w:val="32"/>
              <w:lang w:val="en-US" w:eastAsia="zh-CN"/>
            </w:rPr>
            <w:fldChar w:fldCharType="begin"/>
          </w:r>
          <w:r>
            <w:rPr>
              <w:rFonts w:hint="eastAsia" w:ascii="宋体" w:hAnsi="宋体" w:eastAsia="宋体" w:cs="Times New Roman"/>
              <w:snapToGrid/>
              <w:kern w:val="2"/>
              <w:sz w:val="32"/>
              <w:szCs w:val="32"/>
              <w:lang w:val="en-US" w:eastAsia="zh-CN"/>
            </w:rPr>
            <w:instrText xml:space="preserve">TOC \o "1-3" \h \u </w:instrText>
          </w:r>
          <w:r>
            <w:rPr>
              <w:rFonts w:hint="eastAsia" w:ascii="宋体" w:hAnsi="宋体" w:eastAsia="宋体" w:cs="Times New Roman"/>
              <w:snapToGrid/>
              <w:kern w:val="2"/>
              <w:sz w:val="32"/>
              <w:szCs w:val="32"/>
              <w:lang w:val="en-US" w:eastAsia="zh-CN"/>
            </w:rPr>
            <w:fldChar w:fldCharType="separate"/>
          </w: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_Toc30687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Times New Roman"/>
              <w:snapToGrid/>
              <w:kern w:val="2"/>
              <w:szCs w:val="30"/>
              <w:lang w:eastAsia="zh-CN"/>
            </w:rPr>
            <w:t>摘  要</w:t>
          </w:r>
          <w:r>
            <w:tab/>
          </w:r>
          <w:r>
            <w:fldChar w:fldCharType="begin"/>
          </w:r>
          <w:r>
            <w:instrText xml:space="preserve"> PAGEREF _Toc30687 \h </w:instrText>
          </w:r>
          <w:r>
            <w:fldChar w:fldCharType="separate"/>
          </w:r>
          <w:r>
            <w:t>3</w:t>
          </w:r>
          <w:r>
            <w:fldChar w:fldCharType="end"/>
          </w:r>
          <w:r>
            <w:rPr>
              <w:rFonts w:hint="eastAsia" w:ascii="宋体" w:hAnsi="宋体" w:eastAsia="宋体" w:cs="Times New Roman"/>
              <w:snapToGrid/>
              <w:kern w:val="2"/>
              <w:szCs w:val="32"/>
              <w:lang w:val="en-US" w:eastAsia="zh-CN"/>
            </w:rPr>
            <w:fldChar w:fldCharType="end"/>
          </w:r>
        </w:p>
        <w:p w14:paraId="68EC15E9">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_Toc18541 </w:instrText>
          </w:r>
          <w:r>
            <w:rPr>
              <w:rFonts w:hint="eastAsia" w:ascii="宋体" w:hAnsi="宋体" w:eastAsia="宋体" w:cs="Times New Roman"/>
              <w:snapToGrid/>
              <w:kern w:val="2"/>
              <w:szCs w:val="32"/>
              <w:lang w:val="en-US" w:eastAsia="zh-CN"/>
            </w:rPr>
            <w:fldChar w:fldCharType="separate"/>
          </w:r>
          <w:r>
            <w:rPr>
              <w:rFonts w:ascii="Times New Roman" w:hAnsi="Times New Roman" w:eastAsia="宋体" w:cs="Times New Roman"/>
              <w:bCs w:val="0"/>
              <w:snapToGrid/>
              <w:kern w:val="2"/>
              <w:szCs w:val="28"/>
              <w:lang w:eastAsia="zh-CN"/>
            </w:rPr>
            <w:t>Abstract</w:t>
          </w:r>
          <w:r>
            <w:tab/>
          </w:r>
          <w:r>
            <w:fldChar w:fldCharType="begin"/>
          </w:r>
          <w:r>
            <w:instrText xml:space="preserve"> PAGEREF _Toc18541 \h </w:instrText>
          </w:r>
          <w:r>
            <w:fldChar w:fldCharType="separate"/>
          </w:r>
          <w:r>
            <w:t>4</w:t>
          </w:r>
          <w:r>
            <w:fldChar w:fldCharType="end"/>
          </w:r>
          <w:r>
            <w:rPr>
              <w:rFonts w:hint="eastAsia" w:ascii="宋体" w:hAnsi="宋体" w:eastAsia="宋体" w:cs="Times New Roman"/>
              <w:snapToGrid/>
              <w:kern w:val="2"/>
              <w:szCs w:val="32"/>
              <w:lang w:val="en-US" w:eastAsia="zh-CN"/>
            </w:rPr>
            <w:fldChar w:fldCharType="end"/>
          </w:r>
        </w:p>
        <w:p w14:paraId="4E78E7B5">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_Toc3812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第一章  绪论</w:t>
          </w:r>
          <w:r>
            <w:tab/>
          </w:r>
          <w:r>
            <w:fldChar w:fldCharType="begin"/>
          </w:r>
          <w:r>
            <w:instrText xml:space="preserve"> PAGEREF _Toc3812 \h </w:instrText>
          </w:r>
          <w:r>
            <w:fldChar w:fldCharType="separate"/>
          </w:r>
          <w:r>
            <w:t>7</w:t>
          </w:r>
          <w:r>
            <w:fldChar w:fldCharType="end"/>
          </w:r>
          <w:r>
            <w:rPr>
              <w:rFonts w:hint="eastAsia" w:ascii="宋体" w:hAnsi="宋体" w:eastAsia="宋体" w:cs="Times New Roman"/>
              <w:snapToGrid/>
              <w:kern w:val="2"/>
              <w:szCs w:val="32"/>
              <w:lang w:val="en-US" w:eastAsia="zh-CN"/>
            </w:rPr>
            <w:fldChar w:fldCharType="end"/>
          </w:r>
        </w:p>
        <w:p w14:paraId="2F77E2E8">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_Toc6224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1.1研究背景</w:t>
          </w:r>
          <w:r>
            <w:rPr>
              <w:rFonts w:hint="eastAsia" w:ascii="宋体" w:hAnsi="宋体" w:eastAsia="宋体" w:cs="宋体"/>
              <w:bCs/>
              <w:snapToGrid/>
              <w:kern w:val="2"/>
              <w:szCs w:val="21"/>
              <w:lang w:val="en-US" w:eastAsia="zh-CN"/>
            </w:rPr>
            <w:t>与</w:t>
          </w:r>
          <w:r>
            <w:rPr>
              <w:rFonts w:hint="eastAsia" w:ascii="宋体" w:hAnsi="宋体" w:eastAsia="宋体" w:cs="宋体"/>
              <w:bCs/>
              <w:snapToGrid/>
              <w:kern w:val="2"/>
              <w:szCs w:val="21"/>
              <w:lang w:eastAsia="zh-CN"/>
            </w:rPr>
            <w:t>意义</w:t>
          </w:r>
          <w:r>
            <w:tab/>
          </w:r>
          <w:r>
            <w:fldChar w:fldCharType="begin"/>
          </w:r>
          <w:r>
            <w:instrText xml:space="preserve"> PAGEREF _Toc6224 \h </w:instrText>
          </w:r>
          <w:r>
            <w:fldChar w:fldCharType="separate"/>
          </w:r>
          <w:r>
            <w:t>7</w:t>
          </w:r>
          <w:r>
            <w:fldChar w:fldCharType="end"/>
          </w:r>
          <w:r>
            <w:rPr>
              <w:rFonts w:hint="eastAsia" w:ascii="宋体" w:hAnsi="宋体" w:eastAsia="宋体" w:cs="Times New Roman"/>
              <w:snapToGrid/>
              <w:kern w:val="2"/>
              <w:szCs w:val="32"/>
              <w:lang w:val="en-US" w:eastAsia="zh-CN"/>
            </w:rPr>
            <w:fldChar w:fldCharType="end"/>
          </w:r>
        </w:p>
        <w:p w14:paraId="4187A412">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_Toc5638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1.2 牧场牲畜计数与行为监测研究内容与现</w:t>
          </w:r>
          <w:r>
            <w:rPr>
              <w:rFonts w:hint="eastAsia" w:ascii="宋体" w:hAnsi="宋体" w:eastAsia="宋体" w:cs="宋体"/>
              <w:bCs/>
              <w:snapToGrid/>
              <w:kern w:val="2"/>
              <w:szCs w:val="21"/>
              <w:lang w:val="en-US" w:eastAsia="zh-CN"/>
            </w:rPr>
            <w:t>状</w:t>
          </w:r>
          <w:r>
            <w:tab/>
          </w:r>
          <w:r>
            <w:fldChar w:fldCharType="begin"/>
          </w:r>
          <w:r>
            <w:instrText xml:space="preserve"> PAGEREF _Toc5638 \h </w:instrText>
          </w:r>
          <w:r>
            <w:fldChar w:fldCharType="separate"/>
          </w:r>
          <w:r>
            <w:t>8</w:t>
          </w:r>
          <w:r>
            <w:fldChar w:fldCharType="end"/>
          </w:r>
          <w:r>
            <w:rPr>
              <w:rFonts w:hint="eastAsia" w:ascii="宋体" w:hAnsi="宋体" w:eastAsia="宋体" w:cs="Times New Roman"/>
              <w:snapToGrid/>
              <w:kern w:val="2"/>
              <w:szCs w:val="32"/>
              <w:lang w:val="en-US" w:eastAsia="zh-CN"/>
            </w:rPr>
            <w:fldChar w:fldCharType="end"/>
          </w:r>
        </w:p>
        <w:p w14:paraId="69854AC6">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_Toc32160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pacing w:val="-2"/>
              <w:szCs w:val="24"/>
            </w:rPr>
            <w:t>1.2.1 牧场牲畜计数与行为监测研究发展历程</w:t>
          </w:r>
          <w:r>
            <w:tab/>
          </w:r>
          <w:r>
            <w:fldChar w:fldCharType="begin"/>
          </w:r>
          <w:r>
            <w:instrText xml:space="preserve"> PAGEREF _Toc32160 \h </w:instrText>
          </w:r>
          <w:r>
            <w:fldChar w:fldCharType="separate"/>
          </w:r>
          <w:r>
            <w:t>8</w:t>
          </w:r>
          <w:r>
            <w:fldChar w:fldCharType="end"/>
          </w:r>
          <w:r>
            <w:rPr>
              <w:rFonts w:hint="eastAsia" w:ascii="宋体" w:hAnsi="宋体" w:eastAsia="宋体" w:cs="Times New Roman"/>
              <w:snapToGrid/>
              <w:kern w:val="2"/>
              <w:szCs w:val="32"/>
              <w:lang w:val="en-US" w:eastAsia="zh-CN"/>
            </w:rPr>
            <w:fldChar w:fldCharType="end"/>
          </w:r>
        </w:p>
        <w:p w14:paraId="2B86CA9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_Toc22670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pacing w:val="-2"/>
              <w:szCs w:val="24"/>
            </w:rPr>
            <w:t>1.2.2  国内外研究现状</w:t>
          </w:r>
          <w:r>
            <w:tab/>
          </w:r>
          <w:r>
            <w:fldChar w:fldCharType="begin"/>
          </w:r>
          <w:r>
            <w:instrText xml:space="preserve"> PAGEREF _Toc22670 \h </w:instrText>
          </w:r>
          <w:r>
            <w:fldChar w:fldCharType="separate"/>
          </w:r>
          <w:r>
            <w:t>8</w:t>
          </w:r>
          <w:r>
            <w:fldChar w:fldCharType="end"/>
          </w:r>
          <w:r>
            <w:rPr>
              <w:rFonts w:hint="eastAsia" w:ascii="宋体" w:hAnsi="宋体" w:eastAsia="宋体" w:cs="Times New Roman"/>
              <w:snapToGrid/>
              <w:kern w:val="2"/>
              <w:szCs w:val="32"/>
              <w:lang w:val="en-US" w:eastAsia="zh-CN"/>
            </w:rPr>
            <w:fldChar w:fldCharType="end"/>
          </w:r>
        </w:p>
        <w:p w14:paraId="530BAC8C">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_Toc14018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1.3 研究目标与技术路线</w:t>
          </w:r>
          <w:r>
            <w:tab/>
          </w:r>
          <w:r>
            <w:fldChar w:fldCharType="begin"/>
          </w:r>
          <w:r>
            <w:instrText xml:space="preserve"> PAGEREF _Toc14018 \h </w:instrText>
          </w:r>
          <w:r>
            <w:fldChar w:fldCharType="separate"/>
          </w:r>
          <w:r>
            <w:t>10</w:t>
          </w:r>
          <w:r>
            <w:fldChar w:fldCharType="end"/>
          </w:r>
          <w:r>
            <w:rPr>
              <w:rFonts w:hint="eastAsia" w:ascii="宋体" w:hAnsi="宋体" w:eastAsia="宋体" w:cs="Times New Roman"/>
              <w:snapToGrid/>
              <w:kern w:val="2"/>
              <w:szCs w:val="32"/>
              <w:lang w:val="en-US" w:eastAsia="zh-CN"/>
            </w:rPr>
            <w:fldChar w:fldCharType="end"/>
          </w:r>
        </w:p>
        <w:p w14:paraId="55287EC3">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_Toc8860 </w:instrText>
          </w:r>
          <w:r>
            <w:rPr>
              <w:rFonts w:hint="eastAsia" w:ascii="宋体" w:hAnsi="宋体" w:eastAsia="宋体" w:cs="Times New Roman"/>
              <w:snapToGrid/>
              <w:kern w:val="2"/>
              <w:szCs w:val="32"/>
              <w:lang w:val="en-US" w:eastAsia="zh-CN"/>
            </w:rPr>
            <w:fldChar w:fldCharType="separate"/>
          </w:r>
          <w:r>
            <w:rPr>
              <w:rFonts w:hint="eastAsia" w:ascii="宋体" w:hAnsi="宋体" w:eastAsia="宋体" w:cs="宋体"/>
              <w:bCs/>
              <w:snapToGrid/>
              <w:kern w:val="2"/>
              <w:szCs w:val="21"/>
              <w:lang w:eastAsia="zh-CN"/>
            </w:rPr>
            <w:t>1.</w:t>
          </w:r>
          <w:r>
            <w:rPr>
              <w:rFonts w:hint="eastAsia" w:ascii="宋体" w:hAnsi="宋体" w:eastAsia="宋体" w:cs="宋体"/>
              <w:bCs/>
              <w:snapToGrid/>
              <w:kern w:val="2"/>
              <w:szCs w:val="21"/>
              <w:lang w:val="en-US" w:eastAsia="zh-CN"/>
            </w:rPr>
            <w:t>4</w:t>
          </w:r>
          <w:r>
            <w:rPr>
              <w:rFonts w:hint="eastAsia" w:ascii="宋体" w:hAnsi="宋体" w:eastAsia="宋体" w:cs="宋体"/>
              <w:bCs/>
              <w:snapToGrid/>
              <w:kern w:val="2"/>
              <w:szCs w:val="21"/>
              <w:lang w:eastAsia="zh-CN"/>
            </w:rPr>
            <w:t>论文的结构安排</w:t>
          </w:r>
          <w:r>
            <w:tab/>
          </w:r>
          <w:r>
            <w:fldChar w:fldCharType="begin"/>
          </w:r>
          <w:r>
            <w:instrText xml:space="preserve"> PAGEREF _Toc8860 \h </w:instrText>
          </w:r>
          <w:r>
            <w:fldChar w:fldCharType="separate"/>
          </w:r>
          <w:r>
            <w:t>10</w:t>
          </w:r>
          <w:r>
            <w:fldChar w:fldCharType="end"/>
          </w:r>
          <w:r>
            <w:rPr>
              <w:rFonts w:hint="eastAsia" w:ascii="宋体" w:hAnsi="宋体" w:eastAsia="宋体" w:cs="Times New Roman"/>
              <w:snapToGrid/>
              <w:kern w:val="2"/>
              <w:szCs w:val="32"/>
              <w:lang w:val="en-US" w:eastAsia="zh-CN"/>
            </w:rPr>
            <w:fldChar w:fldCharType="end"/>
          </w:r>
        </w:p>
        <w:p w14:paraId="4A0D26E7">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_Toc4445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第二章</w:t>
          </w:r>
          <w:r>
            <w:rPr>
              <w:rFonts w:hint="eastAsia" w:ascii="Times New Roman" w:hAnsi="Times New Roman" w:eastAsia="宋体" w:cs="宋体"/>
              <w:snapToGrid/>
              <w:kern w:val="2"/>
              <w:szCs w:val="21"/>
              <w:lang w:val="en-US" w:eastAsia="zh-CN"/>
            </w:rPr>
            <w:t xml:space="preserve"> YOLOv8、目标跟踪与 KNN 分类相关理论基础</w:t>
          </w:r>
          <w:r>
            <w:tab/>
          </w:r>
          <w:r>
            <w:fldChar w:fldCharType="begin"/>
          </w:r>
          <w:r>
            <w:instrText xml:space="preserve"> PAGEREF _Toc4445 \h </w:instrText>
          </w:r>
          <w:r>
            <w:fldChar w:fldCharType="separate"/>
          </w:r>
          <w:r>
            <w:t>11</w:t>
          </w:r>
          <w:r>
            <w:fldChar w:fldCharType="end"/>
          </w:r>
          <w:r>
            <w:rPr>
              <w:rFonts w:hint="eastAsia" w:ascii="宋体" w:hAnsi="宋体" w:eastAsia="宋体" w:cs="Times New Roman"/>
              <w:snapToGrid/>
              <w:kern w:val="2"/>
              <w:szCs w:val="32"/>
              <w:lang w:val="en-US" w:eastAsia="zh-CN"/>
            </w:rPr>
            <w:fldChar w:fldCharType="end"/>
          </w:r>
        </w:p>
        <w:p w14:paraId="0B8920FB">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_Toc7453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2.1</w:t>
          </w:r>
          <w:r>
            <w:rPr>
              <w:rFonts w:hint="eastAsia" w:asciiTheme="majorEastAsia" w:hAnsiTheme="majorEastAsia" w:eastAsiaTheme="majorEastAsia" w:cstheme="majorEastAsia"/>
              <w:bCs/>
              <w:spacing w:val="16"/>
              <w:szCs w:val="28"/>
            </w:rPr>
            <w:t xml:space="preserve"> YOLOv8 目标检测算法原理</w:t>
          </w:r>
          <w:r>
            <w:tab/>
          </w:r>
          <w:r>
            <w:fldChar w:fldCharType="begin"/>
          </w:r>
          <w:r>
            <w:instrText xml:space="preserve"> PAGEREF _Toc7453 \h </w:instrText>
          </w:r>
          <w:r>
            <w:fldChar w:fldCharType="separate"/>
          </w:r>
          <w:r>
            <w:t>11</w:t>
          </w:r>
          <w:r>
            <w:fldChar w:fldCharType="end"/>
          </w:r>
          <w:r>
            <w:rPr>
              <w:rFonts w:hint="eastAsia" w:ascii="宋体" w:hAnsi="宋体" w:eastAsia="宋体" w:cs="Times New Roman"/>
              <w:snapToGrid/>
              <w:kern w:val="2"/>
              <w:szCs w:val="32"/>
              <w:lang w:val="en-US" w:eastAsia="zh-CN"/>
            </w:rPr>
            <w:fldChar w:fldCharType="end"/>
          </w:r>
        </w:p>
        <w:p w14:paraId="35D5873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_Toc25861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2 </w:t>
          </w:r>
          <w:r>
            <w:rPr>
              <w:rFonts w:hint="eastAsia" w:asciiTheme="majorEastAsia" w:hAnsiTheme="majorEastAsia" w:eastAsiaTheme="majorEastAsia" w:cstheme="majorEastAsia"/>
              <w:bCs/>
              <w:spacing w:val="-6"/>
              <w:szCs w:val="28"/>
            </w:rPr>
            <w:t>目标跟踪相关理论</w:t>
          </w:r>
          <w:r>
            <w:tab/>
          </w:r>
          <w:r>
            <w:fldChar w:fldCharType="begin"/>
          </w:r>
          <w:r>
            <w:instrText xml:space="preserve"> PAGEREF _Toc25861 \h </w:instrText>
          </w:r>
          <w:r>
            <w:fldChar w:fldCharType="separate"/>
          </w:r>
          <w:r>
            <w:t>13</w:t>
          </w:r>
          <w:r>
            <w:fldChar w:fldCharType="end"/>
          </w:r>
          <w:r>
            <w:rPr>
              <w:rFonts w:hint="eastAsia" w:ascii="宋体" w:hAnsi="宋体" w:eastAsia="宋体" w:cs="Times New Roman"/>
              <w:snapToGrid/>
              <w:kern w:val="2"/>
              <w:szCs w:val="32"/>
              <w:lang w:val="en-US" w:eastAsia="zh-CN"/>
            </w:rPr>
            <w:fldChar w:fldCharType="end"/>
          </w:r>
        </w:p>
        <w:p w14:paraId="6EB897A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_Toc12871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rPr>
            <w:t>2.</w:t>
          </w:r>
          <w:r>
            <w:rPr>
              <w:rFonts w:hint="eastAsia" w:asciiTheme="majorEastAsia" w:hAnsiTheme="majorEastAsia" w:eastAsiaTheme="majorEastAsia" w:cstheme="majorEastAsia"/>
              <w:bCs/>
              <w:spacing w:val="-6"/>
              <w:szCs w:val="28"/>
              <w:lang w:val="en-US" w:eastAsia="zh-CN"/>
            </w:rPr>
            <w:t xml:space="preserve">3 </w:t>
          </w:r>
          <w:r>
            <w:rPr>
              <w:rFonts w:hint="eastAsia" w:asciiTheme="majorEastAsia" w:hAnsiTheme="majorEastAsia" w:eastAsiaTheme="majorEastAsia" w:cstheme="majorEastAsia"/>
              <w:bCs/>
              <w:spacing w:val="-6"/>
              <w:szCs w:val="28"/>
            </w:rPr>
            <w:t>KNN 分类算法原理</w:t>
          </w:r>
          <w:r>
            <w:tab/>
          </w:r>
          <w:r>
            <w:fldChar w:fldCharType="begin"/>
          </w:r>
          <w:r>
            <w:instrText xml:space="preserve"> PAGEREF _Toc12871 \h </w:instrText>
          </w:r>
          <w:r>
            <w:fldChar w:fldCharType="separate"/>
          </w:r>
          <w:r>
            <w:t>15</w:t>
          </w:r>
          <w:r>
            <w:fldChar w:fldCharType="end"/>
          </w:r>
          <w:r>
            <w:rPr>
              <w:rFonts w:hint="eastAsia" w:ascii="宋体" w:hAnsi="宋体" w:eastAsia="宋体" w:cs="Times New Roman"/>
              <w:snapToGrid/>
              <w:kern w:val="2"/>
              <w:szCs w:val="32"/>
              <w:lang w:val="en-US" w:eastAsia="zh-CN"/>
            </w:rPr>
            <w:fldChar w:fldCharType="end"/>
          </w:r>
        </w:p>
        <w:p w14:paraId="786BFAA9">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_Toc26686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bCs/>
              <w:spacing w:val="-6"/>
              <w:szCs w:val="28"/>
              <w:lang w:val="en-US" w:eastAsia="zh-CN"/>
            </w:rPr>
            <w:t>2.4 本章小结</w:t>
          </w:r>
          <w:r>
            <w:tab/>
          </w:r>
          <w:r>
            <w:fldChar w:fldCharType="begin"/>
          </w:r>
          <w:r>
            <w:instrText xml:space="preserve"> PAGEREF _Toc26686 \h </w:instrText>
          </w:r>
          <w:r>
            <w:fldChar w:fldCharType="separate"/>
          </w:r>
          <w:r>
            <w:t>17</w:t>
          </w:r>
          <w:r>
            <w:fldChar w:fldCharType="end"/>
          </w:r>
          <w:r>
            <w:rPr>
              <w:rFonts w:hint="eastAsia" w:ascii="宋体" w:hAnsi="宋体" w:eastAsia="宋体" w:cs="Times New Roman"/>
              <w:snapToGrid/>
              <w:kern w:val="2"/>
              <w:szCs w:val="32"/>
              <w:lang w:val="en-US" w:eastAsia="zh-CN"/>
            </w:rPr>
            <w:fldChar w:fldCharType="end"/>
          </w:r>
        </w:p>
        <w:p w14:paraId="007747AE">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_Toc1810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三</w:t>
          </w:r>
          <w:r>
            <w:rPr>
              <w:rFonts w:hint="eastAsia" w:ascii="Times New Roman" w:hAnsi="Times New Roman" w:eastAsia="宋体" w:cs="宋体"/>
              <w:snapToGrid/>
              <w:kern w:val="2"/>
              <w:szCs w:val="21"/>
              <w:lang w:eastAsia="zh-CN"/>
            </w:rPr>
            <w:t xml:space="preserve">章 </w:t>
          </w:r>
          <w:r>
            <w:rPr>
              <w:rFonts w:hint="eastAsia" w:ascii="Times New Roman" w:hAnsi="Times New Roman" w:eastAsia="宋体" w:cs="宋体"/>
              <w:snapToGrid/>
              <w:kern w:val="2"/>
              <w:szCs w:val="21"/>
              <w:lang w:val="en-US" w:eastAsia="zh-CN" w:bidi="ar-SA"/>
            </w:rPr>
            <w:t>基于 YOLOv8 与 KNN 的融合检测方法</w:t>
          </w:r>
          <w:r>
            <w:tab/>
          </w:r>
          <w:r>
            <w:fldChar w:fldCharType="begin"/>
          </w:r>
          <w:r>
            <w:instrText xml:space="preserve"> PAGEREF _Toc1810 \h </w:instrText>
          </w:r>
          <w:r>
            <w:fldChar w:fldCharType="separate"/>
          </w:r>
          <w:r>
            <w:t>18</w:t>
          </w:r>
          <w:r>
            <w:fldChar w:fldCharType="end"/>
          </w:r>
          <w:r>
            <w:rPr>
              <w:rFonts w:hint="eastAsia" w:ascii="宋体" w:hAnsi="宋体" w:eastAsia="宋体" w:cs="Times New Roman"/>
              <w:snapToGrid/>
              <w:kern w:val="2"/>
              <w:szCs w:val="32"/>
              <w:lang w:val="en-US" w:eastAsia="zh-CN"/>
            </w:rPr>
            <w:fldChar w:fldCharType="end"/>
          </w:r>
        </w:p>
        <w:p w14:paraId="76D47FFD">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_Toc23201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3.1 整体方法设计</w:t>
          </w:r>
          <w:r>
            <w:tab/>
          </w:r>
          <w:r>
            <w:fldChar w:fldCharType="begin"/>
          </w:r>
          <w:r>
            <w:instrText xml:space="preserve"> PAGEREF _Toc23201 \h </w:instrText>
          </w:r>
          <w:r>
            <w:fldChar w:fldCharType="separate"/>
          </w:r>
          <w:r>
            <w:t>18</w:t>
          </w:r>
          <w:r>
            <w:fldChar w:fldCharType="end"/>
          </w:r>
          <w:r>
            <w:rPr>
              <w:rFonts w:hint="eastAsia" w:ascii="宋体" w:hAnsi="宋体" w:eastAsia="宋体" w:cs="Times New Roman"/>
              <w:snapToGrid/>
              <w:kern w:val="2"/>
              <w:szCs w:val="32"/>
              <w:lang w:val="en-US" w:eastAsia="zh-CN"/>
            </w:rPr>
            <w:fldChar w:fldCharType="end"/>
          </w:r>
        </w:p>
        <w:p w14:paraId="431B8732">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_Toc14655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3.2 YOLOv8 牛只检测与计数方法</w:t>
          </w:r>
          <w:r>
            <w:tab/>
          </w:r>
          <w:r>
            <w:fldChar w:fldCharType="begin"/>
          </w:r>
          <w:r>
            <w:instrText xml:space="preserve"> PAGEREF _Toc14655 \h </w:instrText>
          </w:r>
          <w:r>
            <w:fldChar w:fldCharType="separate"/>
          </w:r>
          <w:r>
            <w:t>19</w:t>
          </w:r>
          <w:r>
            <w:fldChar w:fldCharType="end"/>
          </w:r>
          <w:r>
            <w:rPr>
              <w:rFonts w:hint="eastAsia" w:ascii="宋体" w:hAnsi="宋体" w:eastAsia="宋体" w:cs="Times New Roman"/>
              <w:snapToGrid/>
              <w:kern w:val="2"/>
              <w:szCs w:val="32"/>
              <w:lang w:val="en-US" w:eastAsia="zh-CN"/>
            </w:rPr>
            <w:fldChar w:fldCharType="end"/>
          </w:r>
        </w:p>
        <w:p w14:paraId="54B8C655">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_Toc5422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3.2.1 迁移训练策略</w:t>
          </w:r>
          <w:r>
            <w:tab/>
          </w:r>
          <w:r>
            <w:fldChar w:fldCharType="begin"/>
          </w:r>
          <w:r>
            <w:instrText xml:space="preserve"> PAGEREF _Toc5422 \h </w:instrText>
          </w:r>
          <w:r>
            <w:fldChar w:fldCharType="separate"/>
          </w:r>
          <w:r>
            <w:t>19</w:t>
          </w:r>
          <w:r>
            <w:fldChar w:fldCharType="end"/>
          </w:r>
          <w:r>
            <w:rPr>
              <w:rFonts w:hint="eastAsia" w:ascii="宋体" w:hAnsi="宋体" w:eastAsia="宋体" w:cs="Times New Roman"/>
              <w:snapToGrid/>
              <w:kern w:val="2"/>
              <w:szCs w:val="32"/>
              <w:lang w:val="en-US" w:eastAsia="zh-CN"/>
            </w:rPr>
            <w:fldChar w:fldCharType="end"/>
          </w:r>
        </w:p>
        <w:p w14:paraId="3BAD9082">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_Toc20217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i w:val="0"/>
              <w:strike w:val="0"/>
              <w:spacing w:val="9"/>
            </w:rPr>
            <w:t>3.2.2 检测结果筛选</w:t>
          </w:r>
          <w:r>
            <w:tab/>
          </w:r>
          <w:r>
            <w:fldChar w:fldCharType="begin"/>
          </w:r>
          <w:r>
            <w:instrText xml:space="preserve"> PAGEREF _Toc20217 \h </w:instrText>
          </w:r>
          <w:r>
            <w:fldChar w:fldCharType="separate"/>
          </w:r>
          <w:r>
            <w:t>19</w:t>
          </w:r>
          <w:r>
            <w:fldChar w:fldCharType="end"/>
          </w:r>
          <w:r>
            <w:rPr>
              <w:rFonts w:hint="eastAsia" w:ascii="宋体" w:hAnsi="宋体" w:eastAsia="宋体" w:cs="Times New Roman"/>
              <w:snapToGrid/>
              <w:kern w:val="2"/>
              <w:szCs w:val="32"/>
              <w:lang w:val="en-US" w:eastAsia="zh-CN"/>
            </w:rPr>
            <w:fldChar w:fldCharType="end"/>
          </w:r>
        </w:p>
        <w:p w14:paraId="37EE5790">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_Toc23044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 xml:space="preserve">3.3 </w:t>
          </w:r>
          <w:r>
            <w:rPr>
              <w:rFonts w:hint="eastAsia" w:asciiTheme="minorEastAsia" w:hAnsiTheme="minorEastAsia" w:eastAsiaTheme="minorEastAsia" w:cstheme="minorEastAsia"/>
              <w:bCs/>
              <w:snapToGrid w:val="0"/>
              <w:spacing w:val="-6"/>
              <w:kern w:val="0"/>
              <w:szCs w:val="28"/>
              <w:lang w:val="en-US" w:eastAsia="en-US" w:bidi="ar-SA"/>
            </w:rPr>
            <w:t>DeepSORT 多目标跟踪方法</w:t>
          </w:r>
          <w:r>
            <w:tab/>
          </w:r>
          <w:r>
            <w:fldChar w:fldCharType="begin"/>
          </w:r>
          <w:r>
            <w:instrText xml:space="preserve"> PAGEREF _Toc23044 \h </w:instrText>
          </w:r>
          <w:r>
            <w:fldChar w:fldCharType="separate"/>
          </w:r>
          <w:r>
            <w:t>20</w:t>
          </w:r>
          <w:r>
            <w:fldChar w:fldCharType="end"/>
          </w:r>
          <w:r>
            <w:rPr>
              <w:rFonts w:hint="eastAsia" w:ascii="宋体" w:hAnsi="宋体" w:eastAsia="宋体" w:cs="Times New Roman"/>
              <w:snapToGrid/>
              <w:kern w:val="2"/>
              <w:szCs w:val="32"/>
              <w:lang w:val="en-US" w:eastAsia="zh-CN"/>
            </w:rPr>
            <w:fldChar w:fldCharType="end"/>
          </w:r>
        </w:p>
        <w:p w14:paraId="692593B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_Toc27662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rPr>
            <w:t>3.4 KNN 基础行为分类方法</w:t>
          </w:r>
          <w:r>
            <w:tab/>
          </w:r>
          <w:r>
            <w:fldChar w:fldCharType="begin"/>
          </w:r>
          <w:r>
            <w:instrText xml:space="preserve"> PAGEREF _Toc27662 \h </w:instrText>
          </w:r>
          <w:r>
            <w:fldChar w:fldCharType="separate"/>
          </w:r>
          <w:r>
            <w:t>21</w:t>
          </w:r>
          <w:r>
            <w:fldChar w:fldCharType="end"/>
          </w:r>
          <w:r>
            <w:rPr>
              <w:rFonts w:hint="eastAsia" w:ascii="宋体" w:hAnsi="宋体" w:eastAsia="宋体" w:cs="Times New Roman"/>
              <w:snapToGrid/>
              <w:kern w:val="2"/>
              <w:szCs w:val="32"/>
              <w:lang w:val="en-US" w:eastAsia="zh-CN"/>
            </w:rPr>
            <w:fldChar w:fldCharType="end"/>
          </w:r>
        </w:p>
        <w:p w14:paraId="08C6430B">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_Toc18208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3.5 视频动量修正方法</w:t>
          </w:r>
          <w:r>
            <w:tab/>
          </w:r>
          <w:r>
            <w:fldChar w:fldCharType="begin"/>
          </w:r>
          <w:r>
            <w:instrText xml:space="preserve"> PAGEREF _Toc18208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1DED0D8D">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_Toc16972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3.5.1 连续帧运动量计算</w:t>
          </w:r>
          <w:r>
            <w:tab/>
          </w:r>
          <w:r>
            <w:fldChar w:fldCharType="begin"/>
          </w:r>
          <w:r>
            <w:instrText xml:space="preserve"> PAGEREF _Toc16972 \h </w:instrText>
          </w:r>
          <w:r>
            <w:fldChar w:fldCharType="separate"/>
          </w:r>
          <w:r>
            <w:t>22</w:t>
          </w:r>
          <w:r>
            <w:fldChar w:fldCharType="end"/>
          </w:r>
          <w:r>
            <w:rPr>
              <w:rFonts w:hint="eastAsia" w:ascii="宋体" w:hAnsi="宋体" w:eastAsia="宋体" w:cs="Times New Roman"/>
              <w:snapToGrid/>
              <w:kern w:val="2"/>
              <w:szCs w:val="32"/>
              <w:lang w:val="en-US" w:eastAsia="zh-CN"/>
            </w:rPr>
            <w:fldChar w:fldCharType="end"/>
          </w:r>
        </w:p>
        <w:p w14:paraId="36209F54">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_Toc11218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3.5.2 行为修正规则</w:t>
          </w:r>
          <w:r>
            <w:tab/>
          </w:r>
          <w:r>
            <w:fldChar w:fldCharType="begin"/>
          </w:r>
          <w:r>
            <w:instrText xml:space="preserve"> PAGEREF _Toc11218 \h </w:instrText>
          </w:r>
          <w:r>
            <w:fldChar w:fldCharType="separate"/>
          </w:r>
          <w:r>
            <w:t>23</w:t>
          </w:r>
          <w:r>
            <w:fldChar w:fldCharType="end"/>
          </w:r>
          <w:r>
            <w:rPr>
              <w:rFonts w:hint="eastAsia" w:ascii="宋体" w:hAnsi="宋体" w:eastAsia="宋体" w:cs="Times New Roman"/>
              <w:snapToGrid/>
              <w:kern w:val="2"/>
              <w:szCs w:val="32"/>
              <w:lang w:val="en-US" w:eastAsia="zh-CN"/>
            </w:rPr>
            <w:fldChar w:fldCharType="end"/>
          </w:r>
        </w:p>
        <w:p w14:paraId="29B1FDDF">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_Toc7572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3.6 区域语义行为细分方法</w:t>
          </w:r>
          <w:r>
            <w:tab/>
          </w:r>
          <w:r>
            <w:fldChar w:fldCharType="begin"/>
          </w:r>
          <w:r>
            <w:instrText xml:space="preserve"> PAGEREF _Toc7572 \h </w:instrText>
          </w:r>
          <w:r>
            <w:fldChar w:fldCharType="separate"/>
          </w:r>
          <w:r>
            <w:t>24</w:t>
          </w:r>
          <w:r>
            <w:fldChar w:fldCharType="end"/>
          </w:r>
          <w:r>
            <w:rPr>
              <w:rFonts w:hint="eastAsia" w:ascii="宋体" w:hAnsi="宋体" w:eastAsia="宋体" w:cs="Times New Roman"/>
              <w:snapToGrid/>
              <w:kern w:val="2"/>
              <w:szCs w:val="32"/>
              <w:lang w:val="en-US" w:eastAsia="zh-CN"/>
            </w:rPr>
            <w:fldChar w:fldCharType="end"/>
          </w:r>
        </w:p>
        <w:p w14:paraId="24D28A98">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_Toc16129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3.7 本章小结</w:t>
          </w:r>
          <w:r>
            <w:tab/>
          </w:r>
          <w:r>
            <w:fldChar w:fldCharType="begin"/>
          </w:r>
          <w:r>
            <w:instrText xml:space="preserve"> PAGEREF _Toc16129 \h </w:instrText>
          </w:r>
          <w:r>
            <w:fldChar w:fldCharType="separate"/>
          </w:r>
          <w:r>
            <w:t>24</w:t>
          </w:r>
          <w:r>
            <w:fldChar w:fldCharType="end"/>
          </w:r>
          <w:r>
            <w:rPr>
              <w:rFonts w:hint="eastAsia" w:ascii="宋体" w:hAnsi="宋体" w:eastAsia="宋体" w:cs="Times New Roman"/>
              <w:snapToGrid/>
              <w:kern w:val="2"/>
              <w:szCs w:val="32"/>
              <w:lang w:val="en-US" w:eastAsia="zh-CN"/>
            </w:rPr>
            <w:fldChar w:fldCharType="end"/>
          </w:r>
        </w:p>
        <w:p w14:paraId="5456FA6B">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_Toc12692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四</w:t>
          </w:r>
          <w:r>
            <w:rPr>
              <w:rFonts w:hint="default" w:ascii="Times New Roman" w:hAnsi="Times New Roman" w:eastAsia="宋体" w:cs="宋体"/>
              <w:snapToGrid/>
              <w:kern w:val="2"/>
              <w:szCs w:val="21"/>
              <w:lang w:eastAsia="zh-CN"/>
            </w:rPr>
            <w:t>章 实验结果与分析</w:t>
          </w:r>
          <w:r>
            <w:tab/>
          </w:r>
          <w:r>
            <w:fldChar w:fldCharType="begin"/>
          </w:r>
          <w:r>
            <w:instrText xml:space="preserve"> PAGEREF _Toc12692 \h </w:instrText>
          </w:r>
          <w:r>
            <w:fldChar w:fldCharType="separate"/>
          </w:r>
          <w:r>
            <w:t>26</w:t>
          </w:r>
          <w:r>
            <w:fldChar w:fldCharType="end"/>
          </w:r>
          <w:r>
            <w:rPr>
              <w:rFonts w:hint="eastAsia" w:ascii="宋体" w:hAnsi="宋体" w:eastAsia="宋体" w:cs="Times New Roman"/>
              <w:snapToGrid/>
              <w:kern w:val="2"/>
              <w:szCs w:val="32"/>
              <w:lang w:val="en-US" w:eastAsia="zh-CN"/>
            </w:rPr>
            <w:fldChar w:fldCharType="end"/>
          </w:r>
        </w:p>
        <w:p w14:paraId="3CBE71A3">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_Toc25724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4.1 前言</w:t>
          </w:r>
          <w:r>
            <w:tab/>
          </w:r>
          <w:r>
            <w:fldChar w:fldCharType="begin"/>
          </w:r>
          <w:r>
            <w:instrText xml:space="preserve"> PAGEREF _Toc25724 \h </w:instrText>
          </w:r>
          <w:r>
            <w:fldChar w:fldCharType="separate"/>
          </w:r>
          <w:r>
            <w:t>26</w:t>
          </w:r>
          <w:r>
            <w:fldChar w:fldCharType="end"/>
          </w:r>
          <w:r>
            <w:rPr>
              <w:rFonts w:hint="eastAsia" w:ascii="宋体" w:hAnsi="宋体" w:eastAsia="宋体" w:cs="Times New Roman"/>
              <w:snapToGrid/>
              <w:kern w:val="2"/>
              <w:szCs w:val="32"/>
              <w:lang w:val="en-US" w:eastAsia="zh-CN"/>
            </w:rPr>
            <w:fldChar w:fldCharType="end"/>
          </w:r>
        </w:p>
        <w:p w14:paraId="61286DBF">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_Toc15949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4.2 实验环境</w:t>
          </w:r>
          <w:r>
            <w:tab/>
          </w:r>
          <w:r>
            <w:fldChar w:fldCharType="begin"/>
          </w:r>
          <w:r>
            <w:instrText xml:space="preserve"> PAGEREF _Toc15949 \h </w:instrText>
          </w:r>
          <w:r>
            <w:fldChar w:fldCharType="separate"/>
          </w:r>
          <w:r>
            <w:t>26</w:t>
          </w:r>
          <w:r>
            <w:fldChar w:fldCharType="end"/>
          </w:r>
          <w:r>
            <w:rPr>
              <w:rFonts w:hint="eastAsia" w:ascii="宋体" w:hAnsi="宋体" w:eastAsia="宋体" w:cs="Times New Roman"/>
              <w:snapToGrid/>
              <w:kern w:val="2"/>
              <w:szCs w:val="32"/>
              <w:lang w:val="en-US" w:eastAsia="zh-CN"/>
            </w:rPr>
            <w:fldChar w:fldCharType="end"/>
          </w:r>
        </w:p>
        <w:p w14:paraId="3E30D556">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_Toc25066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en-US"/>
            </w:rPr>
            <w:t>4.3 数据集构建</w:t>
          </w:r>
          <w:r>
            <w:tab/>
          </w:r>
          <w:r>
            <w:fldChar w:fldCharType="begin"/>
          </w:r>
          <w:r>
            <w:instrText xml:space="preserve"> PAGEREF _Toc25066 \h </w:instrText>
          </w:r>
          <w:r>
            <w:fldChar w:fldCharType="separate"/>
          </w:r>
          <w:r>
            <w:t>27</w:t>
          </w:r>
          <w:r>
            <w:fldChar w:fldCharType="end"/>
          </w:r>
          <w:r>
            <w:rPr>
              <w:rFonts w:hint="eastAsia" w:ascii="宋体" w:hAnsi="宋体" w:eastAsia="宋体" w:cs="Times New Roman"/>
              <w:snapToGrid/>
              <w:kern w:val="2"/>
              <w:szCs w:val="32"/>
              <w:lang w:val="en-US" w:eastAsia="zh-CN"/>
            </w:rPr>
            <w:fldChar w:fldCharType="end"/>
          </w:r>
        </w:p>
        <w:p w14:paraId="36D25983">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_Toc2513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4.3.1 数据集介绍</w:t>
          </w:r>
          <w:r>
            <w:tab/>
          </w:r>
          <w:r>
            <w:fldChar w:fldCharType="begin"/>
          </w:r>
          <w:r>
            <w:instrText xml:space="preserve"> PAGEREF _Toc2513 \h </w:instrText>
          </w:r>
          <w:r>
            <w:fldChar w:fldCharType="separate"/>
          </w:r>
          <w:r>
            <w:t>27</w:t>
          </w:r>
          <w:r>
            <w:fldChar w:fldCharType="end"/>
          </w:r>
          <w:r>
            <w:rPr>
              <w:rFonts w:hint="eastAsia" w:ascii="宋体" w:hAnsi="宋体" w:eastAsia="宋体" w:cs="Times New Roman"/>
              <w:snapToGrid/>
              <w:kern w:val="2"/>
              <w:szCs w:val="32"/>
              <w:lang w:val="en-US" w:eastAsia="zh-CN"/>
            </w:rPr>
            <w:fldChar w:fldCharType="end"/>
          </w:r>
        </w:p>
        <w:p w14:paraId="7EC4CF49">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_Toc10260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4.4 评价指标</w:t>
          </w:r>
          <w:r>
            <w:tab/>
          </w:r>
          <w:r>
            <w:fldChar w:fldCharType="begin"/>
          </w:r>
          <w:r>
            <w:instrText xml:space="preserve"> PAGEREF _Toc10260 \h </w:instrText>
          </w:r>
          <w:r>
            <w:fldChar w:fldCharType="separate"/>
          </w:r>
          <w:r>
            <w:t>29</w:t>
          </w:r>
          <w:r>
            <w:fldChar w:fldCharType="end"/>
          </w:r>
          <w:r>
            <w:rPr>
              <w:rFonts w:hint="eastAsia" w:ascii="宋体" w:hAnsi="宋体" w:eastAsia="宋体" w:cs="Times New Roman"/>
              <w:snapToGrid/>
              <w:kern w:val="2"/>
              <w:szCs w:val="32"/>
              <w:lang w:val="en-US" w:eastAsia="zh-CN"/>
            </w:rPr>
            <w:fldChar w:fldCharType="end"/>
          </w:r>
        </w:p>
        <w:p w14:paraId="1F16D459">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_Toc24791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4.5 实验结果与分析</w:t>
          </w:r>
          <w:r>
            <w:tab/>
          </w:r>
          <w:r>
            <w:fldChar w:fldCharType="begin"/>
          </w:r>
          <w:r>
            <w:instrText xml:space="preserve"> PAGEREF _Toc24791 \h </w:instrText>
          </w:r>
          <w:r>
            <w:fldChar w:fldCharType="separate"/>
          </w:r>
          <w:r>
            <w:t>30</w:t>
          </w:r>
          <w:r>
            <w:fldChar w:fldCharType="end"/>
          </w:r>
          <w:r>
            <w:rPr>
              <w:rFonts w:hint="eastAsia" w:ascii="宋体" w:hAnsi="宋体" w:eastAsia="宋体" w:cs="Times New Roman"/>
              <w:snapToGrid/>
              <w:kern w:val="2"/>
              <w:szCs w:val="32"/>
              <w:lang w:val="en-US" w:eastAsia="zh-CN"/>
            </w:rPr>
            <w:fldChar w:fldCharType="end"/>
          </w:r>
        </w:p>
        <w:p w14:paraId="5CA61FEF">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_Toc15259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4.5.1 YOLOv8牛只检测与计数实验结果</w:t>
          </w:r>
          <w:r>
            <w:tab/>
          </w:r>
          <w:r>
            <w:fldChar w:fldCharType="begin"/>
          </w:r>
          <w:r>
            <w:instrText xml:space="preserve"> PAGEREF _Toc15259 \h </w:instrText>
          </w:r>
          <w:r>
            <w:fldChar w:fldCharType="separate"/>
          </w:r>
          <w:r>
            <w:t>30</w:t>
          </w:r>
          <w:r>
            <w:fldChar w:fldCharType="end"/>
          </w:r>
          <w:r>
            <w:rPr>
              <w:rFonts w:hint="eastAsia" w:ascii="宋体" w:hAnsi="宋体" w:eastAsia="宋体" w:cs="Times New Roman"/>
              <w:snapToGrid/>
              <w:kern w:val="2"/>
              <w:szCs w:val="32"/>
              <w:lang w:val="en-US" w:eastAsia="zh-CN"/>
            </w:rPr>
            <w:fldChar w:fldCharType="end"/>
          </w:r>
        </w:p>
        <w:p w14:paraId="7E0DB596">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_Toc7452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4.5.2 KNN基础行为分类实验结果</w:t>
          </w:r>
          <w:r>
            <w:tab/>
          </w:r>
          <w:r>
            <w:fldChar w:fldCharType="begin"/>
          </w:r>
          <w:r>
            <w:instrText xml:space="preserve"> PAGEREF _Toc7452 \h </w:instrText>
          </w:r>
          <w:r>
            <w:fldChar w:fldCharType="separate"/>
          </w:r>
          <w:r>
            <w:t>31</w:t>
          </w:r>
          <w:r>
            <w:fldChar w:fldCharType="end"/>
          </w:r>
          <w:r>
            <w:rPr>
              <w:rFonts w:hint="eastAsia" w:ascii="宋体" w:hAnsi="宋体" w:eastAsia="宋体" w:cs="Times New Roman"/>
              <w:snapToGrid/>
              <w:kern w:val="2"/>
              <w:szCs w:val="32"/>
              <w:lang w:val="en-US" w:eastAsia="zh-CN"/>
            </w:rPr>
            <w:fldChar w:fldCharType="end"/>
          </w:r>
        </w:p>
        <w:p w14:paraId="2083156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_Toc24672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i w:val="0"/>
              <w:strike w:val="0"/>
              <w:spacing w:val="9"/>
              <w:lang w:val="en-US" w:eastAsia="en-US"/>
            </w:rPr>
            <w:t>4.5.3 视频动量修正实验结果</w:t>
          </w:r>
          <w:r>
            <w:tab/>
          </w:r>
          <w:r>
            <w:fldChar w:fldCharType="begin"/>
          </w:r>
          <w:r>
            <w:instrText xml:space="preserve"> PAGEREF _Toc24672 \h </w:instrText>
          </w:r>
          <w:r>
            <w:fldChar w:fldCharType="separate"/>
          </w:r>
          <w:r>
            <w:t>34</w:t>
          </w:r>
          <w:r>
            <w:fldChar w:fldCharType="end"/>
          </w:r>
          <w:r>
            <w:rPr>
              <w:rFonts w:hint="eastAsia" w:ascii="宋体" w:hAnsi="宋体" w:eastAsia="宋体" w:cs="Times New Roman"/>
              <w:snapToGrid/>
              <w:kern w:val="2"/>
              <w:szCs w:val="32"/>
              <w:lang w:val="en-US" w:eastAsia="zh-CN"/>
            </w:rPr>
            <w:fldChar w:fldCharType="end"/>
          </w:r>
        </w:p>
        <w:p w14:paraId="72528B02">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_Toc26542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Times New Roman" w:cs="Times New Roman"/>
              <w:snapToGrid w:val="0"/>
              <w:spacing w:val="-2"/>
              <w:kern w:val="0"/>
              <w:szCs w:val="24"/>
              <w:lang w:val="en-US" w:eastAsia="en-US" w:bidi="ar-SA"/>
            </w:rPr>
            <w:t>4.5.4 区域语义行为细分功能验证</w:t>
          </w:r>
          <w:r>
            <w:tab/>
          </w:r>
          <w:r>
            <w:fldChar w:fldCharType="begin"/>
          </w:r>
          <w:r>
            <w:instrText xml:space="preserve"> PAGEREF _Toc26542 \h </w:instrText>
          </w:r>
          <w:r>
            <w:fldChar w:fldCharType="separate"/>
          </w:r>
          <w:r>
            <w:t>36</w:t>
          </w:r>
          <w:r>
            <w:fldChar w:fldCharType="end"/>
          </w:r>
          <w:r>
            <w:rPr>
              <w:rFonts w:hint="eastAsia" w:ascii="宋体" w:hAnsi="宋体" w:eastAsia="宋体" w:cs="Times New Roman"/>
              <w:snapToGrid/>
              <w:kern w:val="2"/>
              <w:szCs w:val="32"/>
              <w:lang w:val="en-US" w:eastAsia="zh-CN"/>
            </w:rPr>
            <w:fldChar w:fldCharType="end"/>
          </w:r>
        </w:p>
        <w:p w14:paraId="2C9C33F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_Toc1317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4.6 本章小结</w:t>
          </w:r>
          <w:r>
            <w:tab/>
          </w:r>
          <w:r>
            <w:fldChar w:fldCharType="begin"/>
          </w:r>
          <w:r>
            <w:instrText xml:space="preserve"> PAGEREF _Toc1317 \h </w:instrText>
          </w:r>
          <w:r>
            <w:fldChar w:fldCharType="separate"/>
          </w:r>
          <w:r>
            <w:t>37</w:t>
          </w:r>
          <w:r>
            <w:fldChar w:fldCharType="end"/>
          </w:r>
          <w:r>
            <w:rPr>
              <w:rFonts w:hint="eastAsia" w:ascii="宋体" w:hAnsi="宋体" w:eastAsia="宋体" w:cs="Times New Roman"/>
              <w:snapToGrid/>
              <w:kern w:val="2"/>
              <w:szCs w:val="32"/>
              <w:lang w:val="en-US" w:eastAsia="zh-CN"/>
            </w:rPr>
            <w:fldChar w:fldCharType="end"/>
          </w:r>
        </w:p>
        <w:p w14:paraId="50DBA260">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_Toc24203 </w:instrText>
          </w:r>
          <w:r>
            <w:rPr>
              <w:rFonts w:hint="eastAsia" w:ascii="宋体" w:hAnsi="宋体" w:eastAsia="宋体" w:cs="Times New Roman"/>
              <w:snapToGrid/>
              <w:kern w:val="2"/>
              <w:szCs w:val="32"/>
              <w:lang w:val="en-US" w:eastAsia="zh-CN"/>
            </w:rPr>
            <w:fldChar w:fldCharType="separate"/>
          </w:r>
          <w:r>
            <w:rPr>
              <w:rFonts w:hint="default" w:ascii="Times New Roman" w:hAnsi="Times New Roman" w:eastAsia="宋体" w:cs="宋体"/>
              <w:snapToGrid/>
              <w:kern w:val="2"/>
              <w:szCs w:val="21"/>
              <w:lang w:eastAsia="zh-CN"/>
            </w:rPr>
            <w:t>第</w:t>
          </w:r>
          <w:r>
            <w:rPr>
              <w:rFonts w:hint="eastAsia" w:ascii="Times New Roman" w:hAnsi="Times New Roman" w:eastAsia="宋体" w:cs="宋体"/>
              <w:snapToGrid/>
              <w:kern w:val="2"/>
              <w:szCs w:val="21"/>
              <w:lang w:val="en-US" w:eastAsia="zh-CN"/>
            </w:rPr>
            <w:t>五</w:t>
          </w:r>
          <w:r>
            <w:rPr>
              <w:rFonts w:hint="default" w:ascii="Times New Roman" w:hAnsi="Times New Roman" w:eastAsia="宋体" w:cs="宋体"/>
              <w:snapToGrid/>
              <w:kern w:val="2"/>
              <w:szCs w:val="21"/>
              <w:lang w:eastAsia="zh-CN"/>
            </w:rPr>
            <w:t>章 牧场牲畜行为检测系统设计与实现</w:t>
          </w:r>
          <w:r>
            <w:tab/>
          </w:r>
          <w:r>
            <w:fldChar w:fldCharType="begin"/>
          </w:r>
          <w:r>
            <w:instrText xml:space="preserve"> PAGEREF _Toc24203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556098EB">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_Toc6445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5.1 前言</w:t>
          </w:r>
          <w:r>
            <w:tab/>
          </w:r>
          <w:r>
            <w:fldChar w:fldCharType="begin"/>
          </w:r>
          <w:r>
            <w:instrText xml:space="preserve"> PAGEREF _Toc6445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74B92BA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_Toc16443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5.2 系统需求分析</w:t>
          </w:r>
          <w:r>
            <w:tab/>
          </w:r>
          <w:r>
            <w:fldChar w:fldCharType="begin"/>
          </w:r>
          <w:r>
            <w:instrText xml:space="preserve"> PAGEREF _Toc16443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516FA635">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_Toc998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5.3 系统总体设计</w:t>
          </w:r>
          <w:r>
            <w:tab/>
          </w:r>
          <w:r>
            <w:fldChar w:fldCharType="begin"/>
          </w:r>
          <w:r>
            <w:instrText xml:space="preserve"> PAGEREF _Toc998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196FF3FF">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_Toc5461 </w:instrText>
          </w:r>
          <w:r>
            <w:rPr>
              <w:rFonts w:hint="eastAsia" w:ascii="宋体" w:hAnsi="宋体" w:eastAsia="宋体" w:cs="Times New Roman"/>
              <w:snapToGrid/>
              <w:kern w:val="2"/>
              <w:szCs w:val="32"/>
              <w:lang w:val="en-US" w:eastAsia="zh-CN"/>
            </w:rPr>
            <w:fldChar w:fldCharType="separate"/>
          </w:r>
          <w:r>
            <w:rPr>
              <w:rFonts w:hint="eastAsia" w:asciiTheme="majorEastAsia" w:hAnsiTheme="majorEastAsia" w:eastAsiaTheme="majorEastAsia" w:cstheme="majorEastAsia"/>
              <w:snapToGrid w:val="0"/>
              <w:spacing w:val="-2"/>
              <w:kern w:val="0"/>
              <w:szCs w:val="24"/>
              <w:lang w:val="en-US" w:eastAsia="en-US" w:bidi="ar-SA"/>
            </w:rPr>
            <w:t>5.3.1 系统总体架构</w:t>
          </w:r>
          <w:r>
            <w:tab/>
          </w:r>
          <w:r>
            <w:fldChar w:fldCharType="begin"/>
          </w:r>
          <w:r>
            <w:instrText xml:space="preserve"> PAGEREF _Toc5461 \h </w:instrText>
          </w:r>
          <w:r>
            <w:fldChar w:fldCharType="separate"/>
          </w:r>
          <w:r>
            <w:t>38</w:t>
          </w:r>
          <w:r>
            <w:fldChar w:fldCharType="end"/>
          </w:r>
          <w:r>
            <w:rPr>
              <w:rFonts w:hint="eastAsia" w:ascii="宋体" w:hAnsi="宋体" w:eastAsia="宋体" w:cs="Times New Roman"/>
              <w:snapToGrid/>
              <w:kern w:val="2"/>
              <w:szCs w:val="32"/>
              <w:lang w:val="en-US" w:eastAsia="zh-CN"/>
            </w:rPr>
            <w:fldChar w:fldCharType="end"/>
          </w:r>
        </w:p>
        <w:p w14:paraId="24E7C32B">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_Toc30437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5.3.2 系统功能模块设计</w:t>
          </w:r>
          <w:r>
            <w:tab/>
          </w:r>
          <w:r>
            <w:fldChar w:fldCharType="begin"/>
          </w:r>
          <w:r>
            <w:instrText xml:space="preserve"> PAGEREF _Toc30437 \h </w:instrText>
          </w:r>
          <w:r>
            <w:fldChar w:fldCharType="separate"/>
          </w:r>
          <w:r>
            <w:t>39</w:t>
          </w:r>
          <w:r>
            <w:fldChar w:fldCharType="end"/>
          </w:r>
          <w:r>
            <w:rPr>
              <w:rFonts w:hint="eastAsia" w:ascii="宋体" w:hAnsi="宋体" w:eastAsia="宋体" w:cs="Times New Roman"/>
              <w:snapToGrid/>
              <w:kern w:val="2"/>
              <w:szCs w:val="32"/>
              <w:lang w:val="en-US" w:eastAsia="zh-CN"/>
            </w:rPr>
            <w:fldChar w:fldCharType="end"/>
          </w:r>
        </w:p>
        <w:p w14:paraId="141250C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_Toc20237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5.4 系统功能实现</w:t>
          </w:r>
          <w:r>
            <w:tab/>
          </w:r>
          <w:r>
            <w:fldChar w:fldCharType="begin"/>
          </w:r>
          <w:r>
            <w:instrText xml:space="preserve"> PAGEREF _Toc20237 \h </w:instrText>
          </w:r>
          <w:r>
            <w:fldChar w:fldCharType="separate"/>
          </w:r>
          <w:r>
            <w:t>40</w:t>
          </w:r>
          <w:r>
            <w:fldChar w:fldCharType="end"/>
          </w:r>
          <w:r>
            <w:rPr>
              <w:rFonts w:hint="eastAsia" w:ascii="宋体" w:hAnsi="宋体" w:eastAsia="宋体" w:cs="Times New Roman"/>
              <w:snapToGrid/>
              <w:kern w:val="2"/>
              <w:szCs w:val="32"/>
              <w:lang w:val="en-US" w:eastAsia="zh-CN"/>
            </w:rPr>
            <w:fldChar w:fldCharType="end"/>
          </w:r>
        </w:p>
        <w:p w14:paraId="7286A2CE">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_Toc21690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5.4.1 用户登录模块</w:t>
          </w:r>
          <w:r>
            <w:tab/>
          </w:r>
          <w:r>
            <w:fldChar w:fldCharType="begin"/>
          </w:r>
          <w:r>
            <w:instrText xml:space="preserve"> PAGEREF _Toc21690 \h </w:instrText>
          </w:r>
          <w:r>
            <w:fldChar w:fldCharType="separate"/>
          </w:r>
          <w:r>
            <w:t>40</w:t>
          </w:r>
          <w:r>
            <w:fldChar w:fldCharType="end"/>
          </w:r>
          <w:r>
            <w:rPr>
              <w:rFonts w:hint="eastAsia" w:ascii="宋体" w:hAnsi="宋体" w:eastAsia="宋体" w:cs="Times New Roman"/>
              <w:snapToGrid/>
              <w:kern w:val="2"/>
              <w:szCs w:val="32"/>
              <w:lang w:val="en-US" w:eastAsia="zh-CN"/>
            </w:rPr>
            <w:fldChar w:fldCharType="end"/>
          </w:r>
        </w:p>
        <w:p w14:paraId="665798FD">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_Toc19254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5.4.2 设备管理模块</w:t>
          </w:r>
          <w:r>
            <w:tab/>
          </w:r>
          <w:r>
            <w:fldChar w:fldCharType="begin"/>
          </w:r>
          <w:r>
            <w:instrText xml:space="preserve"> PAGEREF _Toc19254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080D576A">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_Toc31588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5.4.3 实时监控模块</w:t>
          </w:r>
          <w:r>
            <w:tab/>
          </w:r>
          <w:r>
            <w:fldChar w:fldCharType="begin"/>
          </w:r>
          <w:r>
            <w:instrText xml:space="preserve"> PAGEREF _Toc31588 \h </w:instrText>
          </w:r>
          <w:r>
            <w:fldChar w:fldCharType="separate"/>
          </w:r>
          <w:r>
            <w:t>41</w:t>
          </w:r>
          <w:r>
            <w:fldChar w:fldCharType="end"/>
          </w:r>
          <w:r>
            <w:rPr>
              <w:rFonts w:hint="eastAsia" w:ascii="宋体" w:hAnsi="宋体" w:eastAsia="宋体" w:cs="Times New Roman"/>
              <w:snapToGrid/>
              <w:kern w:val="2"/>
              <w:szCs w:val="32"/>
              <w:lang w:val="en-US" w:eastAsia="zh-CN"/>
            </w:rPr>
            <w:fldChar w:fldCharType="end"/>
          </w:r>
        </w:p>
        <w:p w14:paraId="6CF54B60">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_Toc29030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5.4.4 区域管理与行为细分模块</w:t>
          </w:r>
          <w:r>
            <w:tab/>
          </w:r>
          <w:r>
            <w:fldChar w:fldCharType="begin"/>
          </w:r>
          <w:r>
            <w:instrText xml:space="preserve"> PAGEREF _Toc29030 \h </w:instrText>
          </w:r>
          <w:r>
            <w:fldChar w:fldCharType="separate"/>
          </w:r>
          <w:r>
            <w:t>42</w:t>
          </w:r>
          <w:r>
            <w:fldChar w:fldCharType="end"/>
          </w:r>
          <w:r>
            <w:rPr>
              <w:rFonts w:hint="eastAsia" w:ascii="宋体" w:hAnsi="宋体" w:eastAsia="宋体" w:cs="Times New Roman"/>
              <w:snapToGrid/>
              <w:kern w:val="2"/>
              <w:szCs w:val="32"/>
              <w:lang w:val="en-US" w:eastAsia="zh-CN"/>
            </w:rPr>
            <w:fldChar w:fldCharType="end"/>
          </w:r>
        </w:p>
        <w:p w14:paraId="306F7926">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_Toc30576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w:t>
          </w:r>
          <w:r>
            <w:rPr>
              <w:rFonts w:hint="eastAsia" w:asciiTheme="majorEastAsia" w:hAnsiTheme="majorEastAsia" w:eastAsiaTheme="majorEastAsia" w:cstheme="majorEastAsia"/>
              <w:snapToGrid w:val="0"/>
              <w:spacing w:val="-2"/>
              <w:kern w:val="0"/>
              <w:szCs w:val="24"/>
              <w:lang w:val="en-US" w:eastAsia="zh-CN" w:bidi="ar-SA"/>
            </w:rPr>
            <w:t>5</w:t>
          </w:r>
          <w:r>
            <w:rPr>
              <w:rFonts w:hint="default" w:asciiTheme="majorEastAsia" w:hAnsiTheme="majorEastAsia" w:eastAsiaTheme="majorEastAsia" w:cstheme="majorEastAsia"/>
              <w:snapToGrid w:val="0"/>
              <w:spacing w:val="-2"/>
              <w:kern w:val="0"/>
              <w:szCs w:val="24"/>
              <w:lang w:val="en-US" w:eastAsia="en-US" w:bidi="ar-SA"/>
            </w:rPr>
            <w:t xml:space="preserve"> 行为事件与告警模块</w:t>
          </w:r>
          <w:r>
            <w:tab/>
          </w:r>
          <w:r>
            <w:fldChar w:fldCharType="begin"/>
          </w:r>
          <w:r>
            <w:instrText xml:space="preserve"> PAGEREF _Toc30576 \h </w:instrText>
          </w:r>
          <w:r>
            <w:fldChar w:fldCharType="separate"/>
          </w:r>
          <w:r>
            <w:t>43</w:t>
          </w:r>
          <w:r>
            <w:fldChar w:fldCharType="end"/>
          </w:r>
          <w:r>
            <w:rPr>
              <w:rFonts w:hint="eastAsia" w:ascii="宋体" w:hAnsi="宋体" w:eastAsia="宋体" w:cs="Times New Roman"/>
              <w:snapToGrid/>
              <w:kern w:val="2"/>
              <w:szCs w:val="32"/>
              <w:lang w:val="en-US" w:eastAsia="zh-CN"/>
            </w:rPr>
            <w:fldChar w:fldCharType="end"/>
          </w:r>
        </w:p>
        <w:p w14:paraId="6C440FBC">
          <w:pPr>
            <w:pStyle w:val="5"/>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_Toc31253 </w:instrText>
          </w:r>
          <w:r>
            <w:rPr>
              <w:rFonts w:hint="eastAsia" w:ascii="宋体" w:hAnsi="宋体" w:eastAsia="宋体" w:cs="Times New Roman"/>
              <w:snapToGrid/>
              <w:kern w:val="2"/>
              <w:szCs w:val="32"/>
              <w:lang w:val="en-US" w:eastAsia="zh-CN"/>
            </w:rPr>
            <w:fldChar w:fldCharType="separate"/>
          </w:r>
          <w:r>
            <w:rPr>
              <w:rFonts w:hint="default" w:asciiTheme="majorEastAsia" w:hAnsiTheme="majorEastAsia" w:eastAsiaTheme="majorEastAsia" w:cstheme="majorEastAsia"/>
              <w:snapToGrid w:val="0"/>
              <w:spacing w:val="-2"/>
              <w:kern w:val="0"/>
              <w:szCs w:val="24"/>
              <w:lang w:val="en-US" w:eastAsia="en-US" w:bidi="ar-SA"/>
            </w:rPr>
            <w:t>5.4.</w:t>
          </w:r>
          <w:r>
            <w:rPr>
              <w:rFonts w:hint="eastAsia" w:asciiTheme="majorEastAsia" w:hAnsiTheme="majorEastAsia" w:eastAsiaTheme="majorEastAsia" w:cstheme="majorEastAsia"/>
              <w:snapToGrid w:val="0"/>
              <w:spacing w:val="-2"/>
              <w:kern w:val="0"/>
              <w:szCs w:val="24"/>
              <w:lang w:val="en-US" w:eastAsia="zh-CN" w:bidi="ar-SA"/>
            </w:rPr>
            <w:t>6</w:t>
          </w:r>
          <w:r>
            <w:rPr>
              <w:rFonts w:hint="default" w:asciiTheme="majorEastAsia" w:hAnsiTheme="majorEastAsia" w:eastAsiaTheme="majorEastAsia" w:cstheme="majorEastAsia"/>
              <w:snapToGrid w:val="0"/>
              <w:spacing w:val="-2"/>
              <w:kern w:val="0"/>
              <w:szCs w:val="24"/>
              <w:lang w:val="en-US" w:eastAsia="en-US" w:bidi="ar-SA"/>
            </w:rPr>
            <w:t xml:space="preserve"> 历史数据分析模块</w:t>
          </w:r>
          <w:r>
            <w:tab/>
          </w:r>
          <w:r>
            <w:fldChar w:fldCharType="begin"/>
          </w:r>
          <w:r>
            <w:instrText xml:space="preserve"> PAGEREF _Toc31253 \h </w:instrText>
          </w:r>
          <w:r>
            <w:fldChar w:fldCharType="separate"/>
          </w:r>
          <w:r>
            <w:t>44</w:t>
          </w:r>
          <w:r>
            <w:fldChar w:fldCharType="end"/>
          </w:r>
          <w:r>
            <w:rPr>
              <w:rFonts w:hint="eastAsia" w:ascii="宋体" w:hAnsi="宋体" w:eastAsia="宋体" w:cs="Times New Roman"/>
              <w:snapToGrid/>
              <w:kern w:val="2"/>
              <w:szCs w:val="32"/>
              <w:lang w:val="en-US" w:eastAsia="zh-CN"/>
            </w:rPr>
            <w:fldChar w:fldCharType="end"/>
          </w:r>
        </w:p>
        <w:p w14:paraId="4B0DA484">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_Toc3336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5.5 系统运行测试</w:t>
          </w:r>
          <w:r>
            <w:tab/>
          </w:r>
          <w:r>
            <w:fldChar w:fldCharType="begin"/>
          </w:r>
          <w:r>
            <w:instrText xml:space="preserve"> PAGEREF _Toc3336 \h </w:instrText>
          </w:r>
          <w:r>
            <w:fldChar w:fldCharType="separate"/>
          </w:r>
          <w:r>
            <w:t>44</w:t>
          </w:r>
          <w:r>
            <w:fldChar w:fldCharType="end"/>
          </w:r>
          <w:r>
            <w:rPr>
              <w:rFonts w:hint="eastAsia" w:ascii="宋体" w:hAnsi="宋体" w:eastAsia="宋体" w:cs="Times New Roman"/>
              <w:snapToGrid/>
              <w:kern w:val="2"/>
              <w:szCs w:val="32"/>
              <w:lang w:val="en-US" w:eastAsia="zh-CN"/>
            </w:rPr>
            <w:fldChar w:fldCharType="end"/>
          </w:r>
        </w:p>
        <w:p w14:paraId="5912096D">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_Toc14329 </w:instrText>
          </w:r>
          <w:r>
            <w:rPr>
              <w:rFonts w:hint="eastAsia" w:ascii="宋体" w:hAnsi="宋体" w:eastAsia="宋体" w:cs="Times New Roman"/>
              <w:snapToGrid/>
              <w:kern w:val="2"/>
              <w:szCs w:val="32"/>
              <w:lang w:val="en-US" w:eastAsia="zh-CN"/>
            </w:rPr>
            <w:fldChar w:fldCharType="separate"/>
          </w:r>
          <w:r>
            <w:rPr>
              <w:rFonts w:hint="default" w:asciiTheme="minorEastAsia" w:hAnsiTheme="minorEastAsia" w:eastAsiaTheme="minorEastAsia" w:cstheme="minorEastAsia"/>
              <w:bCs/>
              <w:spacing w:val="-6"/>
              <w:szCs w:val="28"/>
              <w:lang w:val="en-US" w:eastAsia="zh-CN"/>
            </w:rPr>
            <w:t>5.6 本章小结</w:t>
          </w:r>
          <w:r>
            <w:tab/>
          </w:r>
          <w:r>
            <w:fldChar w:fldCharType="begin"/>
          </w:r>
          <w:r>
            <w:instrText xml:space="preserve"> PAGEREF _Toc14329 \h </w:instrText>
          </w:r>
          <w:r>
            <w:fldChar w:fldCharType="separate"/>
          </w:r>
          <w:r>
            <w:t>45</w:t>
          </w:r>
          <w:r>
            <w:fldChar w:fldCharType="end"/>
          </w:r>
          <w:r>
            <w:rPr>
              <w:rFonts w:hint="eastAsia" w:ascii="宋体" w:hAnsi="宋体" w:eastAsia="宋体" w:cs="Times New Roman"/>
              <w:snapToGrid/>
              <w:kern w:val="2"/>
              <w:szCs w:val="32"/>
              <w:lang w:val="en-US" w:eastAsia="zh-CN"/>
            </w:rPr>
            <w:fldChar w:fldCharType="end"/>
          </w:r>
        </w:p>
        <w:p w14:paraId="5F2E956C">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_Toc11899 </w:instrText>
          </w:r>
          <w:r>
            <w:rPr>
              <w:rFonts w:hint="eastAsia" w:ascii="宋体" w:hAnsi="宋体" w:eastAsia="宋体" w:cs="Times New Roman"/>
              <w:snapToGrid/>
              <w:kern w:val="2"/>
              <w:szCs w:val="32"/>
              <w:lang w:val="en-US" w:eastAsia="zh-CN"/>
            </w:rPr>
            <w:fldChar w:fldCharType="separate"/>
          </w:r>
          <w:r>
            <w:rPr>
              <w:rFonts w:hint="eastAsia" w:ascii="Times New Roman" w:hAnsi="Times New Roman" w:eastAsia="宋体" w:cs="宋体"/>
              <w:snapToGrid/>
              <w:kern w:val="2"/>
              <w:szCs w:val="21"/>
              <w:lang w:val="en-US" w:eastAsia="en-US"/>
            </w:rPr>
            <w:t>第</w:t>
          </w:r>
          <w:r>
            <w:rPr>
              <w:rFonts w:hint="eastAsia" w:ascii="Times New Roman" w:hAnsi="Times New Roman" w:eastAsia="宋体" w:cs="宋体"/>
              <w:snapToGrid/>
              <w:kern w:val="2"/>
              <w:szCs w:val="21"/>
              <w:lang w:val="en-US" w:eastAsia="zh-CN"/>
            </w:rPr>
            <w:t>六</w:t>
          </w:r>
          <w:r>
            <w:rPr>
              <w:rFonts w:hint="eastAsia" w:ascii="Times New Roman" w:hAnsi="Times New Roman" w:eastAsia="宋体" w:cs="宋体"/>
              <w:snapToGrid/>
              <w:kern w:val="2"/>
              <w:szCs w:val="21"/>
              <w:lang w:val="en-US" w:eastAsia="en-US"/>
            </w:rPr>
            <w:t>章 总结与展望</w:t>
          </w:r>
          <w:r>
            <w:tab/>
          </w:r>
          <w:r>
            <w:fldChar w:fldCharType="begin"/>
          </w:r>
          <w:r>
            <w:instrText xml:space="preserve"> PAGEREF _Toc11899 \h </w:instrText>
          </w:r>
          <w:r>
            <w:fldChar w:fldCharType="separate"/>
          </w:r>
          <w:r>
            <w:t>46</w:t>
          </w:r>
          <w:r>
            <w:fldChar w:fldCharType="end"/>
          </w:r>
          <w:r>
            <w:rPr>
              <w:rFonts w:hint="eastAsia" w:ascii="宋体" w:hAnsi="宋体" w:eastAsia="宋体" w:cs="Times New Roman"/>
              <w:snapToGrid/>
              <w:kern w:val="2"/>
              <w:szCs w:val="32"/>
              <w:lang w:val="en-US" w:eastAsia="zh-CN"/>
            </w:rPr>
            <w:fldChar w:fldCharType="end"/>
          </w:r>
        </w:p>
        <w:p w14:paraId="23A1487E">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_Toc15589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6.1 总结</w:t>
          </w:r>
          <w:r>
            <w:tab/>
          </w:r>
          <w:r>
            <w:fldChar w:fldCharType="begin"/>
          </w:r>
          <w:r>
            <w:instrText xml:space="preserve"> PAGEREF _Toc15589 \h </w:instrText>
          </w:r>
          <w:r>
            <w:fldChar w:fldCharType="separate"/>
          </w:r>
          <w:r>
            <w:t>46</w:t>
          </w:r>
          <w:r>
            <w:fldChar w:fldCharType="end"/>
          </w:r>
          <w:r>
            <w:rPr>
              <w:rFonts w:hint="eastAsia" w:ascii="宋体" w:hAnsi="宋体" w:eastAsia="宋体" w:cs="Times New Roman"/>
              <w:snapToGrid/>
              <w:kern w:val="2"/>
              <w:szCs w:val="32"/>
              <w:lang w:val="en-US" w:eastAsia="zh-CN"/>
            </w:rPr>
            <w:fldChar w:fldCharType="end"/>
          </w:r>
        </w:p>
        <w:p w14:paraId="464DFF12">
          <w:pPr>
            <w:pStyle w:val="9"/>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_Toc29703 </w:instrText>
          </w:r>
          <w:r>
            <w:rPr>
              <w:rFonts w:hint="eastAsia" w:ascii="宋体" w:hAnsi="宋体" w:eastAsia="宋体" w:cs="Times New Roman"/>
              <w:snapToGrid/>
              <w:kern w:val="2"/>
              <w:szCs w:val="32"/>
              <w:lang w:val="en-US" w:eastAsia="zh-CN"/>
            </w:rPr>
            <w:fldChar w:fldCharType="separate"/>
          </w:r>
          <w:r>
            <w:rPr>
              <w:rFonts w:hint="eastAsia" w:asciiTheme="minorEastAsia" w:hAnsiTheme="minorEastAsia" w:eastAsiaTheme="minorEastAsia" w:cstheme="minorEastAsia"/>
              <w:bCs/>
              <w:spacing w:val="-6"/>
              <w:szCs w:val="28"/>
              <w:lang w:val="en-US" w:eastAsia="en-US"/>
            </w:rPr>
            <w:t>6.2 展望</w:t>
          </w:r>
          <w:r>
            <w:tab/>
          </w:r>
          <w:r>
            <w:fldChar w:fldCharType="begin"/>
          </w:r>
          <w:r>
            <w:instrText xml:space="preserve"> PAGEREF _Toc29703 \h </w:instrText>
          </w:r>
          <w:r>
            <w:fldChar w:fldCharType="separate"/>
          </w:r>
          <w:r>
            <w:t>46</w:t>
          </w:r>
          <w:r>
            <w:fldChar w:fldCharType="end"/>
          </w:r>
          <w:r>
            <w:rPr>
              <w:rFonts w:hint="eastAsia" w:ascii="宋体" w:hAnsi="宋体" w:eastAsia="宋体" w:cs="Times New Roman"/>
              <w:snapToGrid/>
              <w:kern w:val="2"/>
              <w:szCs w:val="32"/>
              <w:lang w:val="en-US" w:eastAsia="zh-CN"/>
            </w:rPr>
            <w:fldChar w:fldCharType="end"/>
          </w:r>
        </w:p>
        <w:p w14:paraId="2DA94C7A">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_Toc16114 </w:instrText>
          </w:r>
          <w:r>
            <w:rPr>
              <w:rFonts w:hint="eastAsia" w:ascii="宋体" w:hAnsi="宋体" w:eastAsia="宋体" w:cs="Times New Roman"/>
              <w:snapToGrid/>
              <w:kern w:val="2"/>
              <w:szCs w:val="32"/>
              <w:lang w:val="en-US" w:eastAsia="zh-CN"/>
            </w:rPr>
            <w:fldChar w:fldCharType="separate"/>
          </w:r>
          <w:r>
            <w:rPr>
              <w:rFonts w:hint="eastAsia" w:ascii="宋体" w:hAnsi="宋体"/>
              <w:bCs/>
              <w:szCs w:val="28"/>
            </w:rPr>
            <w:t>参考文献</w:t>
          </w:r>
          <w:r>
            <w:tab/>
          </w:r>
          <w:r>
            <w:fldChar w:fldCharType="begin"/>
          </w:r>
          <w:r>
            <w:instrText xml:space="preserve"> PAGEREF _Toc16114 \h </w:instrText>
          </w:r>
          <w:r>
            <w:fldChar w:fldCharType="separate"/>
          </w:r>
          <w:r>
            <w:t>48</w:t>
          </w:r>
          <w:r>
            <w:fldChar w:fldCharType="end"/>
          </w:r>
          <w:r>
            <w:rPr>
              <w:rFonts w:hint="eastAsia" w:ascii="宋体" w:hAnsi="宋体" w:eastAsia="宋体" w:cs="Times New Roman"/>
              <w:snapToGrid/>
              <w:kern w:val="2"/>
              <w:szCs w:val="32"/>
              <w:lang w:val="en-US" w:eastAsia="zh-CN"/>
            </w:rPr>
            <w:fldChar w:fldCharType="end"/>
          </w:r>
        </w:p>
        <w:p w14:paraId="75E5EF17">
          <w:pPr>
            <w:pStyle w:val="8"/>
            <w:tabs>
              <w:tab w:val="right" w:leader="dot" w:pos="9449"/>
            </w:tabs>
          </w:pPr>
          <w:r>
            <w:rPr>
              <w:rFonts w:hint="eastAsia" w:ascii="宋体" w:hAnsi="宋体" w:eastAsia="宋体" w:cs="Times New Roman"/>
              <w:snapToGrid/>
              <w:kern w:val="2"/>
              <w:szCs w:val="32"/>
              <w:lang w:val="en-US" w:eastAsia="zh-CN"/>
            </w:rPr>
            <w:fldChar w:fldCharType="begin"/>
          </w:r>
          <w:r>
            <w:rPr>
              <w:rFonts w:hint="eastAsia" w:ascii="宋体" w:hAnsi="宋体" w:eastAsia="宋体" w:cs="Times New Roman"/>
              <w:snapToGrid/>
              <w:kern w:val="2"/>
              <w:szCs w:val="32"/>
              <w:lang w:val="en-US" w:eastAsia="zh-CN"/>
            </w:rPr>
            <w:instrText xml:space="preserve"> HYPERLINK \l _Toc1770 </w:instrText>
          </w:r>
          <w:r>
            <w:rPr>
              <w:rFonts w:hint="eastAsia" w:ascii="宋体" w:hAnsi="宋体" w:eastAsia="宋体" w:cs="Times New Roman"/>
              <w:snapToGrid/>
              <w:kern w:val="2"/>
              <w:szCs w:val="32"/>
              <w:lang w:val="en-US" w:eastAsia="zh-CN"/>
            </w:rPr>
            <w:fldChar w:fldCharType="separate"/>
          </w:r>
          <w:r>
            <w:rPr>
              <w:bCs w:val="0"/>
              <w:spacing w:val="-2"/>
            </w:rPr>
            <w:t>致</w:t>
          </w:r>
          <w:r>
            <w:rPr>
              <w:bCs w:val="0"/>
              <w:spacing w:val="11"/>
            </w:rPr>
            <w:t xml:space="preserve">  </w:t>
          </w:r>
          <w:r>
            <w:rPr>
              <w:bCs w:val="0"/>
              <w:spacing w:val="-2"/>
            </w:rPr>
            <w:t>谢</w:t>
          </w:r>
          <w:r>
            <w:tab/>
          </w:r>
          <w:r>
            <w:fldChar w:fldCharType="begin"/>
          </w:r>
          <w:r>
            <w:instrText xml:space="preserve"> PAGEREF _Toc1770 \h </w:instrText>
          </w:r>
          <w:r>
            <w:fldChar w:fldCharType="separate"/>
          </w:r>
          <w:r>
            <w:t>51</w:t>
          </w:r>
          <w:r>
            <w:fldChar w:fldCharType="end"/>
          </w:r>
          <w:r>
            <w:rPr>
              <w:rFonts w:hint="eastAsia" w:ascii="宋体" w:hAnsi="宋体" w:eastAsia="宋体" w:cs="Times New Roman"/>
              <w:snapToGrid/>
              <w:kern w:val="2"/>
              <w:szCs w:val="32"/>
              <w:lang w:val="en-US" w:eastAsia="zh-CN"/>
            </w:rPr>
            <w:fldChar w:fldCharType="end"/>
          </w:r>
        </w:p>
        <w:p w14:paraId="5118DDE1">
          <w:pPr>
            <w:widowControl w:val="0"/>
            <w:kinsoku/>
            <w:autoSpaceDE/>
            <w:autoSpaceDN/>
            <w:adjustRightInd/>
            <w:snapToGrid w:val="0"/>
            <w:spacing w:line="800" w:lineRule="exact"/>
            <w:jc w:val="center"/>
            <w:textAlignment w:val="auto"/>
            <w:rPr>
              <w:rFonts w:hint="eastAsia" w:ascii="宋体" w:hAnsi="宋体" w:eastAsia="宋体" w:cs="Times New Roman"/>
              <w:snapToGrid/>
              <w:kern w:val="2"/>
              <w:sz w:val="21"/>
              <w:szCs w:val="32"/>
              <w:lang w:val="en-US" w:eastAsia="zh-CN" w:bidi="ar-SA"/>
            </w:rPr>
          </w:pPr>
          <w:r>
            <w:rPr>
              <w:rFonts w:hint="eastAsia" w:ascii="宋体" w:hAnsi="宋体" w:eastAsia="宋体" w:cs="Times New Roman"/>
              <w:snapToGrid/>
              <w:kern w:val="2"/>
              <w:szCs w:val="32"/>
              <w:lang w:val="en-US" w:eastAsia="zh-CN"/>
            </w:rPr>
            <w:fldChar w:fldCharType="end"/>
          </w:r>
        </w:p>
      </w:sdtContent>
    </w:sdt>
    <w:p w14:paraId="0C2A47FE">
      <w:pPr>
        <w:rPr>
          <w:rFonts w:hint="eastAsia" w:ascii="宋体" w:hAnsi="宋体" w:eastAsia="宋体" w:cs="Times New Roman"/>
          <w:snapToGrid/>
          <w:kern w:val="2"/>
          <w:sz w:val="32"/>
          <w:szCs w:val="32"/>
          <w:lang w:val="en-US" w:eastAsia="zh-CN"/>
        </w:rPr>
      </w:pPr>
      <w:bookmarkStart w:id="97" w:name="_GoBack"/>
      <w:bookmarkEnd w:id="97"/>
      <w:r>
        <w:rPr>
          <w:rFonts w:hint="eastAsia" w:ascii="宋体" w:hAnsi="宋体" w:eastAsia="宋体" w:cs="Times New Roman"/>
          <w:snapToGrid/>
          <w:kern w:val="2"/>
          <w:sz w:val="32"/>
          <w:szCs w:val="32"/>
          <w:lang w:val="en-US" w:eastAsia="zh-CN"/>
        </w:rPr>
        <w:br w:type="page"/>
      </w:r>
    </w:p>
    <w:p w14:paraId="75B2B096">
      <w:pPr>
        <w:keepNext w:val="0"/>
        <w:keepLines w:val="0"/>
        <w:pageBreakBefore w:val="0"/>
        <w:widowControl w:val="0"/>
        <w:kinsoku/>
        <w:wordWrap/>
        <w:overflowPunct/>
        <w:topLinePunct w:val="0"/>
        <w:autoSpaceDE/>
        <w:autoSpaceDN/>
        <w:bidi w:val="0"/>
        <w:adjustRightInd/>
        <w:snapToGrid/>
        <w:spacing w:line="360" w:lineRule="auto"/>
        <w:jc w:val="center"/>
        <w:textAlignment w:val="auto"/>
        <w:outlineLvl w:val="0"/>
        <w:rPr>
          <w:rFonts w:ascii="Arial"/>
          <w:sz w:val="21"/>
        </w:rPr>
      </w:pPr>
      <w:bookmarkStart w:id="5" w:name="bookmark57"/>
      <w:bookmarkEnd w:id="5"/>
      <w:bookmarkStart w:id="6" w:name="_Toc6342"/>
      <w:bookmarkStart w:id="7" w:name="_Toc3812"/>
      <w:r>
        <w:rPr>
          <w:rFonts w:hint="eastAsia" w:ascii="Times New Roman" w:hAnsi="Times New Roman" w:eastAsia="宋体" w:cs="宋体"/>
          <w:snapToGrid/>
          <w:color w:val="000000"/>
          <w:kern w:val="2"/>
          <w:sz w:val="32"/>
          <w:szCs w:val="21"/>
          <w:lang w:eastAsia="zh-CN"/>
        </w:rPr>
        <w:t>第一章  绪论</w:t>
      </w:r>
      <w:bookmarkEnd w:id="6"/>
      <w:bookmarkEnd w:id="7"/>
    </w:p>
    <w:p w14:paraId="1034284D">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bookmarkStart w:id="8" w:name="_Toc9166"/>
      <w:bookmarkStart w:id="9" w:name="_Toc6224"/>
      <w:r>
        <w:rPr>
          <w:rFonts w:hint="eastAsia" w:ascii="宋体" w:hAnsi="宋体" w:eastAsia="宋体" w:cs="宋体"/>
          <w:b/>
          <w:bCs/>
          <w:snapToGrid/>
          <w:color w:val="000000"/>
          <w:kern w:val="2"/>
          <w:sz w:val="28"/>
          <w:szCs w:val="21"/>
          <w:lang w:eastAsia="zh-CN"/>
        </w:rPr>
        <w:t>1.1研究背景</w:t>
      </w:r>
      <w:r>
        <w:rPr>
          <w:rFonts w:hint="eastAsia" w:ascii="宋体" w:hAnsi="宋体" w:eastAsia="宋体" w:cs="宋体"/>
          <w:b/>
          <w:bCs/>
          <w:snapToGrid/>
          <w:color w:val="000000"/>
          <w:kern w:val="2"/>
          <w:sz w:val="28"/>
          <w:szCs w:val="21"/>
          <w:lang w:val="en-US" w:eastAsia="zh-CN"/>
        </w:rPr>
        <w:t>与</w:t>
      </w:r>
      <w:r>
        <w:rPr>
          <w:rFonts w:hint="eastAsia" w:ascii="宋体" w:hAnsi="宋体" w:eastAsia="宋体" w:cs="宋体"/>
          <w:b/>
          <w:bCs/>
          <w:snapToGrid/>
          <w:color w:val="000000"/>
          <w:kern w:val="2"/>
          <w:sz w:val="28"/>
          <w:szCs w:val="21"/>
          <w:lang w:eastAsia="zh-CN"/>
        </w:rPr>
        <w:t>意义</w:t>
      </w:r>
      <w:bookmarkEnd w:id="8"/>
      <w:bookmarkEnd w:id="9"/>
    </w:p>
    <w:p w14:paraId="40109EB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畜牧业是农业生产体系的重要组成部分，牛只养殖规模的扩大使牧场管理逐渐从经验式管理转向数据化、自动化和智能化管理。传统人工巡检方式难以满足全天候、连续性监测的需求，而基于视觉的自动监测方法具有非接触、覆盖广、可追溯的优势，正成为智慧牧场建设的重要技术支撑。</w:t>
      </w:r>
    </w:p>
    <w:p w14:paraId="4A30560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牛只行为与健康状态、采食饮水情况、发情状态和疾病风险密切相关。卧躺时间、行走频率、长时间停留、采食和饮水行为的变化，往往能够反映个体健康和群体管理状态。通过视觉监控自动识别牲畜数量与行为类别，牧场管理人员便能及时掌握牛群状态，并在异常发生时快速处理，从而降低人工巡检压力，提高养殖管理效率。</w:t>
      </w:r>
    </w:p>
    <w:p w14:paraId="1E76639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ascii="宋体" w:hAnsi="宋体" w:eastAsia="宋体" w:cs="宋体"/>
          <w:sz w:val="24"/>
          <w:szCs w:val="24"/>
        </w:rPr>
        <w:t>近年来，深度学习和计算机视觉技术快速发展，目标检测算法在畜牧养殖等领域的应用日益广泛。基于深度学习的目标检测方法因其检测速度快、实时性好，适用于牧场视频监控场景。与此同时，传统机器学习分类方法具有实现简单、训练成本低和可解释性较强的优点，适合在样本规模有限的情况下完成行为判别。将深度目标检测能力与传统分类方法结合，有望形成从目标定位、数量统计到行为识别的完整流程。</w:t>
      </w:r>
    </w:p>
    <w:p w14:paraId="201709CF">
      <w:pPr>
        <w:pStyle w:val="4"/>
        <w:spacing w:before="172" w:line="359" w:lineRule="auto"/>
        <w:ind w:left="37" w:right="65" w:firstLine="480"/>
        <w:jc w:val="center"/>
        <w:rPr>
          <w:rFonts w:hint="eastAsia" w:eastAsia="宋体"/>
          <w:spacing w:val="-1"/>
          <w:sz w:val="24"/>
          <w:szCs w:val="24"/>
          <w:lang w:eastAsia="zh-CN"/>
        </w:rPr>
      </w:pPr>
      <w:r>
        <w:rPr>
          <w:rFonts w:hint="eastAsia" w:eastAsia="宋体"/>
          <w:spacing w:val="-1"/>
          <w:sz w:val="24"/>
          <w:szCs w:val="24"/>
          <w:lang w:eastAsia="zh-CN"/>
        </w:rPr>
        <w:drawing>
          <wp:inline distT="0" distB="0" distL="114300" distR="114300">
            <wp:extent cx="5400040" cy="3039110"/>
            <wp:effectExtent l="0" t="0" r="10160" b="8890"/>
            <wp:docPr id="3" name="图片 3" descr="论文图片-牛只行为监控场景示例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论文图片-牛只行为监控场景示例图"/>
                    <pic:cNvPicPr>
                      <a:picLocks noChangeAspect="1"/>
                    </pic:cNvPicPr>
                  </pic:nvPicPr>
                  <pic:blipFill>
                    <a:blip r:embed="rId19"/>
                    <a:stretch>
                      <a:fillRect/>
                    </a:stretch>
                  </pic:blipFill>
                  <pic:spPr>
                    <a:xfrm>
                      <a:off x="0" y="0"/>
                      <a:ext cx="5400040" cy="3039110"/>
                    </a:xfrm>
                    <a:prstGeom prst="rect">
                      <a:avLst/>
                    </a:prstGeom>
                  </pic:spPr>
                </pic:pic>
              </a:graphicData>
            </a:graphic>
          </wp:inline>
        </w:drawing>
      </w:r>
    </w:p>
    <w:p w14:paraId="4CE2111A">
      <w:pPr>
        <w:pStyle w:val="4"/>
        <w:keepNext w:val="0"/>
        <w:keepLines w:val="0"/>
        <w:pageBreakBefore w:val="0"/>
        <w:wordWrap/>
        <w:overflowPunct/>
        <w:topLinePunct w:val="0"/>
        <w:bidi w:val="0"/>
        <w:spacing w:before="171" w:line="360" w:lineRule="auto"/>
        <w:jc w:val="center"/>
        <w:rPr>
          <w:rFonts w:hint="eastAsia" w:eastAsia="宋体"/>
          <w:spacing w:val="-1"/>
          <w:sz w:val="24"/>
          <w:szCs w:val="24"/>
          <w:lang w:eastAsia="zh-CN"/>
        </w:rPr>
      </w:pPr>
      <w:r>
        <w:rPr>
          <w:rFonts w:hint="eastAsia" w:asciiTheme="minorEastAsia" w:hAnsiTheme="minorEastAsia" w:eastAsiaTheme="minorEastAsia" w:cstheme="minorEastAsia"/>
          <w:spacing w:val="-3"/>
          <w:sz w:val="21"/>
          <w:szCs w:val="21"/>
        </w:rPr>
        <w:t>图</w:t>
      </w:r>
      <w:r>
        <w:rPr>
          <w:rFonts w:hint="eastAsia" w:asciiTheme="minorEastAsia" w:hAnsiTheme="minorEastAsia" w:eastAsiaTheme="minorEastAsia" w:cstheme="minorEastAsia"/>
          <w:spacing w:val="-9"/>
          <w:sz w:val="21"/>
          <w:szCs w:val="21"/>
        </w:rPr>
        <w:t xml:space="preserve"> </w:t>
      </w:r>
      <w:r>
        <w:rPr>
          <w:rFonts w:hint="eastAsia" w:asciiTheme="minorEastAsia" w:hAnsiTheme="minorEastAsia" w:eastAsiaTheme="minorEastAsia" w:cstheme="minorEastAsia"/>
          <w:spacing w:val="-3"/>
          <w:sz w:val="21"/>
          <w:szCs w:val="21"/>
        </w:rPr>
        <w:t>1-</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智慧牧场监控应用场景图</w:t>
      </w:r>
    </w:p>
    <w:p w14:paraId="49F77B2D">
      <w:pPr>
        <w:widowControl w:val="0"/>
        <w:kinsoku/>
        <w:autoSpaceDE/>
        <w:autoSpaceDN/>
        <w:adjustRightInd/>
        <w:snapToGrid/>
        <w:spacing w:line="360" w:lineRule="auto"/>
        <w:ind w:right="180" w:firstLine="360" w:firstLineChars="150"/>
        <w:jc w:val="both"/>
        <w:textAlignment w:val="auto"/>
        <w:rPr>
          <w:rFonts w:hint="eastAsia" w:ascii="宋体" w:hAnsi="宋体" w:eastAsia="宋体" w:cs="宋体"/>
          <w:sz w:val="24"/>
          <w:szCs w:val="24"/>
          <w:lang w:eastAsia="zh-CN"/>
        </w:rPr>
      </w:pPr>
      <w:r>
        <w:rPr>
          <w:rFonts w:ascii="宋体" w:hAnsi="宋体" w:eastAsia="宋体" w:cs="宋体"/>
          <w:sz w:val="24"/>
          <w:szCs w:val="24"/>
        </w:rPr>
        <w:t>基于上述背景，本文围绕牧场牲畜计数与行为监测需求展开研究，旨在探索一种适合规模化牧场部署的视觉监测技术方案。</w:t>
      </w:r>
    </w:p>
    <w:p w14:paraId="02278602">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default" w:ascii="Arial"/>
          <w:sz w:val="21"/>
          <w:lang w:val="en-US"/>
        </w:rPr>
      </w:pPr>
      <w:bookmarkStart w:id="10" w:name="_Toc22144"/>
      <w:bookmarkStart w:id="11" w:name="_Toc5638"/>
      <w:r>
        <w:rPr>
          <w:rFonts w:hint="eastAsia" w:ascii="宋体" w:hAnsi="宋体" w:eastAsia="宋体" w:cs="宋体"/>
          <w:b/>
          <w:bCs/>
          <w:snapToGrid/>
          <w:color w:val="000000"/>
          <w:kern w:val="2"/>
          <w:sz w:val="28"/>
          <w:szCs w:val="21"/>
          <w:lang w:eastAsia="zh-CN"/>
        </w:rPr>
        <w:t>1.2 牧场牲畜计数与行为监测研究内容与现</w:t>
      </w:r>
      <w:bookmarkEnd w:id="10"/>
      <w:r>
        <w:rPr>
          <w:rFonts w:hint="eastAsia" w:ascii="宋体" w:hAnsi="宋体" w:eastAsia="宋体" w:cs="宋体"/>
          <w:b/>
          <w:bCs/>
          <w:snapToGrid/>
          <w:color w:val="000000"/>
          <w:kern w:val="2"/>
          <w:sz w:val="28"/>
          <w:szCs w:val="21"/>
          <w:lang w:val="en-US" w:eastAsia="zh-CN"/>
        </w:rPr>
        <w:t>状</w:t>
      </w:r>
      <w:bookmarkEnd w:id="11"/>
    </w:p>
    <w:p w14:paraId="6B6FE253">
      <w:pPr>
        <w:pStyle w:val="4"/>
        <w:keepNext w:val="0"/>
        <w:keepLines w:val="0"/>
        <w:pageBreakBefore w:val="0"/>
        <w:wordWrap/>
        <w:overflowPunct/>
        <w:topLinePunct w:val="0"/>
        <w:bidi w:val="0"/>
        <w:spacing w:before="78" w:line="360" w:lineRule="auto"/>
        <w:ind w:left="56"/>
        <w:outlineLvl w:val="2"/>
        <w:rPr>
          <w:rFonts w:ascii="Arial"/>
          <w:sz w:val="21"/>
        </w:rPr>
      </w:pPr>
      <w:bookmarkStart w:id="12" w:name="bookmark65"/>
      <w:bookmarkEnd w:id="12"/>
      <w:bookmarkStart w:id="13" w:name="_Toc32160"/>
      <w:bookmarkStart w:id="14" w:name="_Toc30776"/>
      <w:r>
        <w:rPr>
          <w:rFonts w:hint="eastAsia" w:asciiTheme="majorEastAsia" w:hAnsiTheme="majorEastAsia" w:eastAsiaTheme="majorEastAsia" w:cstheme="majorEastAsia"/>
          <w:spacing w:val="-2"/>
          <w:sz w:val="24"/>
          <w:szCs w:val="24"/>
        </w:rPr>
        <w:t>1.2.1 牧场牲畜计数与行为监测研究发展历程</w:t>
      </w:r>
      <w:bookmarkEnd w:id="13"/>
      <w:bookmarkEnd w:id="14"/>
    </w:p>
    <w:p w14:paraId="3D49BFB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早期牧场管理主要依靠人工巡检完成牲畜计数和行为观察。这种方式操作简单，但受工作人员经验、巡检频率和观察范围影响较大，难以满足规模化养殖场全天候、精细化管理的需求。随着养殖规模扩大，人工巡检容易出现漏看、误判和记录不及时等问题，特别是在夜间、恶劣天气或牛只密集活动场景下，人工方式的局限性更加明显。</w:t>
      </w:r>
    </w:p>
    <w:p w14:paraId="16DA9B8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随后，以电子耳标、项圈、计步器为代表的接触式传感监测方案进入牧场。其优势在于可直接获取个体身份与活动量，在精准度上优于人工巡检。然而，这类方案始终面临‘穿戴成本’这个根本难题——设备采购、定期维护、电池更换以及牲畜佩戴舒适性均是规模化推广的阻碍。更关键的是，设备易因牲畜争斗、刮蹭而脱落损坏，导致数据断流。因此，接触式方案更多作为小范围精准监测的补充手段，难以成为大牧场低成本覆盖的主流选择。</w:t>
      </w:r>
    </w:p>
    <w:p w14:paraId="07CB9E4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随着摄像头设备和图像处理技术的发展，基于视觉的非接触式监测方法逐渐成为研究热点。传统视觉方法主要利用背景建模、背景减除、边缘检测、颜色分割和</w:t>
      </w:r>
      <w:r>
        <w:rPr>
          <w:rFonts w:ascii="宋体" w:hAnsi="宋体" w:eastAsia="宋体" w:cs="宋体"/>
          <w:sz w:val="24"/>
          <w:szCs w:val="24"/>
        </w:rPr>
        <w:t>手工特征提取</w:t>
      </w:r>
      <w:r>
        <w:rPr>
          <w:rFonts w:hint="eastAsia" w:ascii="Times New Roman" w:hAnsi="Times New Roman" w:eastAsia="宋体" w:cs="Times New Roman"/>
          <w:snapToGrid/>
          <w:kern w:val="2"/>
          <w:sz w:val="24"/>
          <w:szCs w:val="24"/>
          <w:lang w:val="en-US" w:eastAsia="zh-CN" w:bidi="ar-SA"/>
        </w:rPr>
        <w:t>等方法识别牲畜目标。这类方法实现相对简单，计算量较小，但对光照变化、背景复杂度、目标遮挡和拍摄角度较为敏感，在真实牧场环境中的稳定性有限。</w:t>
      </w:r>
    </w:p>
    <w:p w14:paraId="3DB0E2A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近年来，深度学习目标检测算法快速发展，推动牧场监测研究从传统图像处理方法逐渐转向智能化检测方法。YOLO 系列算法由于检测速度快、实时性较好，逐渐被应用于牛只检测、数量统计和行为监测任务中。同时，研究者还通过引入注意力机制、多尺度特征融合、轻量化网络结构和目标跟踪算法，提升模型在复杂牧场环境下的检测效果。行为识别方面，也逐渐由单帧图像分类发展到结合连续帧运动信息、目标轨迹和活动区域的综合判断方法。</w:t>
      </w:r>
    </w:p>
    <w:p w14:paraId="6039EB98">
      <w:pPr>
        <w:pStyle w:val="4"/>
        <w:keepNext w:val="0"/>
        <w:keepLines w:val="0"/>
        <w:pageBreakBefore w:val="0"/>
        <w:wordWrap/>
        <w:overflowPunct/>
        <w:topLinePunct w:val="0"/>
        <w:bidi w:val="0"/>
        <w:spacing w:before="78" w:line="360" w:lineRule="auto"/>
        <w:ind w:left="56"/>
        <w:outlineLvl w:val="2"/>
        <w:rPr>
          <w:rFonts w:ascii="Arial"/>
          <w:sz w:val="21"/>
        </w:rPr>
      </w:pPr>
      <w:bookmarkStart w:id="15" w:name="_Toc1561"/>
      <w:bookmarkStart w:id="16" w:name="_Toc22670"/>
      <w:r>
        <w:rPr>
          <w:rFonts w:hint="eastAsia" w:asciiTheme="majorEastAsia" w:hAnsiTheme="majorEastAsia" w:eastAsiaTheme="majorEastAsia" w:cstheme="majorEastAsia"/>
          <w:spacing w:val="-2"/>
          <w:sz w:val="24"/>
          <w:szCs w:val="24"/>
        </w:rPr>
        <w:t>1.2.2  国内外研究现状</w:t>
      </w:r>
      <w:bookmarkEnd w:id="15"/>
      <w:bookmarkEnd w:id="16"/>
    </w:p>
    <w:p w14:paraId="14C655E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在国外研究方面，牧场牲畜监测研究主要集中在复杂环境下的目标检测、个体跟踪和行为分析。由于真实牧场中存在光照变化、牛只遮挡、背景复杂、目标尺度差异较大等问题，许多研究在 YOLO 等目标检测模型基础上进行改进，以增强模型对牛只目标的识别能力。例如，部分研究将注意力机制引入检测网络，使模型更加关注牛只关键区域；也有研究将目标检测算法与 DeepSORT 等多目标跟踪算法结合，用于保持连续视频中牛只身份的一致性，从而减少重复计数和目标丢失问题。此外，一些研究还尝试使用 Transformer、时序网络等方法，对牛只运动过程和行为变化进行建模，提高复杂行为识别的准确率。</w:t>
      </w:r>
    </w:p>
    <w:p w14:paraId="69C4037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国内研究方面，相关研究更多关注模型的检测精度、实时性和部署可行性。针对牧场环境中遮挡严重、夜间光照不足、背景干扰较多等问题，国内学者通常采用轻量化网络、通道剪枝、多尺度特征融合和改进检测头等方法，对 YOLO 系列模型进行优化。这类方法能够在保证检测效果的同时减少模型参数量，提高模型在实际监控设备或边缘计算设备上的运行效率。与此同时，将目标检测与目标跟踪、区域判断和行为分类方法结合，也成为国内智慧牧场研究中的重要方向，可用于实现牲畜计数、行为监测和异常状态预警。</w:t>
      </w:r>
    </w:p>
    <w:p w14:paraId="24520D7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行为识别方面，现有研究主要围绕站立、行走、卧躺、采食、饮水、发情和跛行等行为展开。对于站立、卧躺等姿态差异较明显的行为，可以通过目标外观特征和姿态信息进行判断；而对于行走、采食和饮水等行为，则往往需要结合目标运动轨迹、活动区域和连续帧变化进行分析。近年来，也有研究尝试采用端到端的行为检测方法，即通过统一模型直接完成目标定位和行为类别识别。该类方法减少了多阶段处理流程，在视频行为理解方面具有一定优势，但通常对数据规模、训练成本和算力资源要求较高，在实际牧场部署中仍面临一定限制。</w:t>
      </w:r>
    </w:p>
    <w:p w14:paraId="0D069D6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pPr>
      <w:r>
        <w:rPr>
          <w:rFonts w:hint="eastAsia" w:ascii="Times New Roman" w:hAnsi="Times New Roman" w:eastAsia="宋体" w:cs="Times New Roman"/>
          <w:snapToGrid/>
          <w:kern w:val="2"/>
          <w:sz w:val="24"/>
          <w:szCs w:val="24"/>
          <w:lang w:val="en-US" w:eastAsia="zh-CN" w:bidi="ar-SA"/>
        </w:rPr>
        <w:t>总体来看，牧场牲畜计数与行为监测研究已经取得了一定成果，但仍存在一些问题。</w:t>
      </w:r>
      <w:r>
        <w:rPr>
          <w:rFonts w:ascii="宋体" w:hAnsi="宋体" w:eastAsia="宋体" w:cs="宋体"/>
          <w:sz w:val="24"/>
          <w:szCs w:val="24"/>
        </w:rPr>
        <w:t>当前研究仍面临若干瓶颈。其一，单一检测模型虽能完成目标定位，但在遮挡、密集及连续视频场景下，漏检与重复计数问题突出。其二，牛只行为具有连续性与外观相似性——站立与行走在单帧图像中差异微弱，仅凭静态特征极易发生误判。其三，行为识别层面，端到端方法虽可覆盖采食、饮水等细分行为，但对数据规模和算力资源要求较高，难以在牧场边缘设备上轻量化部署；而目前多数轻量方法仅输出卧躺、站立、行走等基础姿态标签，未进一步利用牧场功能区域信息将检测结果映射为采食、饮水、休息等具有管理语义的细分行为。从检测结果到牧场管理决策之间仍缺少一个低成本的语义转换层。</w:t>
      </w:r>
    </w:p>
    <w:p w14:paraId="5F2AE9C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pPr>
    </w:p>
    <w:p w14:paraId="6765EAC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宋体" w:hAnsi="宋体" w:eastAsia="宋体" w:cs="宋体"/>
          <w:sz w:val="24"/>
          <w:szCs w:val="24"/>
          <w:lang w:val="en-US" w:eastAsia="zh-CN"/>
        </w:rPr>
        <w:sectPr>
          <w:headerReference r:id="rId9" w:type="default"/>
          <w:footerReference r:id="rId10" w:type="default"/>
          <w:pgSz w:w="11907" w:h="16839"/>
          <w:pgMar w:top="1284" w:right="1068" w:bottom="1257" w:left="1390" w:header="831" w:footer="1054" w:gutter="0"/>
          <w:pgBorders>
            <w:top w:val="none" w:sz="0" w:space="0"/>
            <w:left w:val="none" w:sz="0" w:space="0"/>
            <w:bottom w:val="none" w:sz="0" w:space="0"/>
            <w:right w:val="none" w:sz="0" w:space="0"/>
          </w:pgBorders>
          <w:cols w:space="720" w:num="1"/>
        </w:sectPr>
      </w:pPr>
    </w:p>
    <w:p w14:paraId="35AEC9B3">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hint="eastAsia" w:ascii="宋体" w:hAnsi="宋体" w:eastAsia="宋体" w:cs="宋体"/>
          <w:b/>
          <w:bCs/>
          <w:snapToGrid/>
          <w:color w:val="000000"/>
          <w:kern w:val="2"/>
          <w:sz w:val="28"/>
          <w:szCs w:val="21"/>
          <w:lang w:eastAsia="zh-CN"/>
        </w:rPr>
      </w:pPr>
      <w:bookmarkStart w:id="17" w:name="_Toc14018"/>
      <w:bookmarkStart w:id="18" w:name="_Toc25100"/>
      <w:r>
        <w:rPr>
          <w:rFonts w:hint="eastAsia" w:ascii="宋体" w:hAnsi="宋体" w:eastAsia="宋体" w:cs="宋体"/>
          <w:b/>
          <w:bCs/>
          <w:snapToGrid/>
          <w:color w:val="000000"/>
          <w:kern w:val="2"/>
          <w:sz w:val="28"/>
          <w:szCs w:val="21"/>
          <w:lang w:eastAsia="zh-CN"/>
        </w:rPr>
        <w:t>1.3 研究目标与技术路线</w:t>
      </w:r>
      <w:bookmarkEnd w:id="17"/>
    </w:p>
    <w:p w14:paraId="41C7A76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针对上述问题，本文的研究目标为：设计一种轻量、可部署的视觉监测方法，实现对牧场牛只的准确计数与稳定行为识别，并将基础姿态提升为具有管理意义的细分行为，同时构建配套的 Web 端监控系统以验证方法的工程可行性。</w:t>
      </w:r>
    </w:p>
    <w:p w14:paraId="0F48A5A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围绕这一目标，本文的技术路线遵循"检测—跟踪—分类—修正—细分—系统"六个环节逐层推进：检测环节完成牛只目标定位与数量统计；跟踪环节在视频帧间建立牛只身份关联；分类环节对单只牛进行基础姿态识别；修正环节利用时序运动信息抑制站立与行走之间的短时误判；细分环节结合牧场功能区域将基础姿态映射为采食、饮水、休息等管理行为；系统环节将上述算法封装为可交互的 Web 监控平台。第二章与第三章将分别介绍各环节的理论基础和具体方法设计。</w:t>
      </w:r>
    </w:p>
    <w:p w14:paraId="6C107FE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p>
    <w:p w14:paraId="27C64B45">
      <w:pPr>
        <w:keepNext w:val="0"/>
        <w:keepLines w:val="0"/>
        <w:pageBreakBefore w:val="0"/>
        <w:widowControl w:val="0"/>
        <w:kinsoku/>
        <w:wordWrap/>
        <w:overflowPunct/>
        <w:topLinePunct w:val="0"/>
        <w:autoSpaceDE/>
        <w:autoSpaceDN/>
        <w:bidi w:val="0"/>
        <w:adjustRightInd/>
        <w:snapToGrid/>
        <w:spacing w:line="360" w:lineRule="auto"/>
        <w:jc w:val="both"/>
        <w:textAlignment w:val="auto"/>
        <w:outlineLvl w:val="1"/>
        <w:rPr>
          <w:rFonts w:ascii="Arial"/>
          <w:sz w:val="21"/>
        </w:rPr>
      </w:pPr>
      <w:bookmarkStart w:id="19" w:name="_Toc8860"/>
      <w:r>
        <w:rPr>
          <w:rFonts w:hint="eastAsia" w:ascii="宋体" w:hAnsi="宋体" w:eastAsia="宋体" w:cs="宋体"/>
          <w:b/>
          <w:bCs/>
          <w:snapToGrid/>
          <w:color w:val="000000"/>
          <w:kern w:val="2"/>
          <w:sz w:val="28"/>
          <w:szCs w:val="21"/>
          <w:lang w:eastAsia="zh-CN"/>
        </w:rPr>
        <w:t>1.</w:t>
      </w:r>
      <w:r>
        <w:rPr>
          <w:rFonts w:hint="eastAsia" w:ascii="宋体" w:hAnsi="宋体" w:eastAsia="宋体" w:cs="宋体"/>
          <w:b/>
          <w:bCs/>
          <w:snapToGrid/>
          <w:color w:val="000000"/>
          <w:kern w:val="2"/>
          <w:sz w:val="28"/>
          <w:szCs w:val="21"/>
          <w:lang w:val="en-US" w:eastAsia="zh-CN"/>
        </w:rPr>
        <w:t>4</w:t>
      </w:r>
      <w:r>
        <w:rPr>
          <w:rFonts w:hint="eastAsia" w:ascii="宋体" w:hAnsi="宋体" w:eastAsia="宋体" w:cs="宋体"/>
          <w:b/>
          <w:bCs/>
          <w:snapToGrid/>
          <w:color w:val="000000"/>
          <w:kern w:val="2"/>
          <w:sz w:val="28"/>
          <w:szCs w:val="21"/>
          <w:lang w:eastAsia="zh-CN"/>
        </w:rPr>
        <w:t>论文的结构安排</w:t>
      </w:r>
      <w:bookmarkEnd w:id="18"/>
      <w:bookmarkEnd w:id="19"/>
    </w:p>
    <w:p w14:paraId="62F82CF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本文围绕智慧牧场场景下的牲畜计数与行为监测问题展开研究，全文共分为六章，具体安排如下。</w:t>
      </w:r>
    </w:p>
    <w:p w14:paraId="7B46DAC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第一章：</w:t>
      </w:r>
      <w:r>
        <w:rPr>
          <w:rFonts w:ascii="宋体" w:hAnsi="宋体" w:eastAsia="宋体" w:cs="宋体"/>
          <w:sz w:val="24"/>
          <w:szCs w:val="24"/>
        </w:rPr>
        <w:t>介绍课题研究背景与意义，梳理牧场牲畜计数与行为监测的发展历程和国内外研究现状，明确本文的研究目标与技术路线。</w:t>
      </w:r>
    </w:p>
    <w:p w14:paraId="2724A61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第二章：</w:t>
      </w:r>
      <w:r>
        <w:rPr>
          <w:rFonts w:hint="eastAsia" w:ascii="Times New Roman" w:hAnsi="Times New Roman" w:eastAsia="宋体" w:cs="Times New Roman"/>
          <w:snapToGrid/>
          <w:kern w:val="2"/>
          <w:sz w:val="24"/>
          <w:szCs w:val="24"/>
          <w:lang w:val="en-US" w:eastAsia="en-US" w:bidi="ar-SA"/>
        </w:rPr>
        <w:t>介绍YOLOv8目标检测算法、DeepSORT多目标跟踪算法及KNN分类算法的核心原理，为后续方法设计提供理论支撑。</w:t>
      </w:r>
    </w:p>
    <w:p w14:paraId="3B07DCA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第三章：</w:t>
      </w:r>
      <w:r>
        <w:rPr>
          <w:rFonts w:hint="eastAsia" w:ascii="Times New Roman" w:hAnsi="Times New Roman" w:eastAsia="宋体" w:cs="Times New Roman"/>
          <w:snapToGrid/>
          <w:kern w:val="2"/>
          <w:sz w:val="24"/>
          <w:szCs w:val="24"/>
          <w:lang w:val="en-US" w:eastAsia="en-US" w:bidi="ar-SA"/>
        </w:rPr>
        <w:t>介绍本文整体算法流程，包括基于 YOLOv8 的牛只检测与计数、基于 DeepSORT 的多目标跟踪与帧间身份关联、基于 KNN 的基础行为分类、连续帧动量修正以及基于区域语义的采食、饮水、休息等行为细分方法。</w:t>
      </w:r>
    </w:p>
    <w:p w14:paraId="255AC31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第四章：</w:t>
      </w:r>
      <w:r>
        <w:rPr>
          <w:rFonts w:ascii="宋体" w:hAnsi="宋体" w:eastAsia="宋体" w:cs="宋体"/>
          <w:sz w:val="24"/>
          <w:szCs w:val="24"/>
        </w:rPr>
        <w:t>介绍实验环境、数据集构建和评价指标，对牛只检测、基础行为分类和视频动量修正进行定量实验分析，并对区域语义细分模块的设计逻辑与工程实现予以说明。</w:t>
      </w:r>
    </w:p>
    <w:p w14:paraId="43837AB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第五章：介绍智慧牧场监控系统的需求分析、总体架构、功能模块设计与实现过程，并展示系统运行效果。</w:t>
      </w:r>
    </w:p>
    <w:p w14:paraId="74ADE11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sz w:val="24"/>
          <w:szCs w:val="24"/>
        </w:rPr>
        <w:sectPr>
          <w:headerReference r:id="rId11" w:type="default"/>
          <w:footerReference r:id="rId12" w:type="default"/>
          <w:pgSz w:w="11907" w:h="16839"/>
          <w:pgMar w:top="1284" w:right="1064" w:bottom="1257" w:left="1390" w:header="831" w:footer="1054" w:gutter="0"/>
          <w:pgBorders>
            <w:top w:val="none" w:sz="0" w:space="0"/>
            <w:left w:val="none" w:sz="0" w:space="0"/>
            <w:bottom w:val="none" w:sz="0" w:space="0"/>
            <w:right w:val="none" w:sz="0" w:space="0"/>
          </w:pgBorders>
          <w:cols w:space="720" w:num="1"/>
        </w:sectPr>
      </w:pPr>
      <w:r>
        <w:rPr>
          <w:rFonts w:hint="eastAsia" w:ascii="Times New Roman" w:hAnsi="Times New Roman" w:eastAsia="宋体" w:cs="Times New Roman"/>
          <w:snapToGrid/>
          <w:kern w:val="2"/>
          <w:sz w:val="24"/>
          <w:szCs w:val="24"/>
          <w:lang w:val="en-US" w:eastAsia="zh-CN" w:bidi="ar-SA"/>
        </w:rPr>
        <w:t>第六章：总结本文主要工作，分析研究中存在的不足，并对后续优化方向进行展望</w:t>
      </w:r>
      <w:r>
        <w:rPr>
          <w:rFonts w:hint="eastAsia"/>
          <w:sz w:val="24"/>
          <w:szCs w:val="24"/>
        </w:rPr>
        <w:t>。</w:t>
      </w:r>
    </w:p>
    <w:p w14:paraId="77D20DC3">
      <w:pPr>
        <w:spacing w:line="319" w:lineRule="auto"/>
        <w:rPr>
          <w:rFonts w:ascii="Arial"/>
          <w:sz w:val="21"/>
        </w:rPr>
      </w:pPr>
    </w:p>
    <w:p w14:paraId="04B60C2C">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ascii="Arial"/>
          <w:sz w:val="21"/>
        </w:rPr>
      </w:pPr>
      <w:bookmarkStart w:id="20" w:name="bookmark74"/>
      <w:bookmarkEnd w:id="20"/>
      <w:bookmarkStart w:id="21" w:name="_Toc24922"/>
      <w:bookmarkStart w:id="22" w:name="_Toc4445"/>
      <w:r>
        <w:rPr>
          <w:rFonts w:hint="eastAsia" w:ascii="Times New Roman" w:hAnsi="Times New Roman" w:eastAsia="宋体" w:cs="宋体"/>
          <w:snapToGrid/>
          <w:color w:val="000000"/>
          <w:kern w:val="2"/>
          <w:sz w:val="32"/>
          <w:szCs w:val="21"/>
          <w:lang w:eastAsia="zh-CN"/>
        </w:rPr>
        <w:t>第二章</w:t>
      </w:r>
      <w:bookmarkEnd w:id="21"/>
      <w:r>
        <w:rPr>
          <w:rFonts w:hint="eastAsia" w:ascii="Times New Roman" w:hAnsi="Times New Roman" w:eastAsia="宋体" w:cs="宋体"/>
          <w:snapToGrid/>
          <w:color w:val="000000"/>
          <w:kern w:val="2"/>
          <w:sz w:val="32"/>
          <w:szCs w:val="21"/>
          <w:lang w:val="en-US" w:eastAsia="zh-CN"/>
        </w:rPr>
        <w:t xml:space="preserve"> YOLOv8、目标跟踪与 KNN 分类相关理论基础</w:t>
      </w:r>
      <w:bookmarkEnd w:id="22"/>
    </w:p>
    <w:p w14:paraId="2228C0FC">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z w:val="28"/>
          <w:szCs w:val="28"/>
        </w:rPr>
      </w:pPr>
      <w:bookmarkStart w:id="23" w:name="_Toc32299"/>
      <w:bookmarkStart w:id="24" w:name="_Toc7453"/>
      <w:r>
        <w:rPr>
          <w:rFonts w:hint="eastAsia" w:asciiTheme="majorEastAsia" w:hAnsiTheme="majorEastAsia" w:eastAsiaTheme="majorEastAsia" w:cstheme="majorEastAsia"/>
          <w:b/>
          <w:bCs/>
          <w:spacing w:val="-6"/>
          <w:sz w:val="28"/>
          <w:szCs w:val="28"/>
        </w:rPr>
        <w:t>2.1</w:t>
      </w:r>
      <w:r>
        <w:rPr>
          <w:rFonts w:hint="eastAsia" w:asciiTheme="majorEastAsia" w:hAnsiTheme="majorEastAsia" w:eastAsiaTheme="majorEastAsia" w:cstheme="majorEastAsia"/>
          <w:b/>
          <w:bCs/>
          <w:spacing w:val="16"/>
          <w:sz w:val="28"/>
          <w:szCs w:val="28"/>
        </w:rPr>
        <w:t xml:space="preserve"> </w:t>
      </w:r>
      <w:bookmarkEnd w:id="23"/>
      <w:r>
        <w:rPr>
          <w:rFonts w:hint="eastAsia" w:asciiTheme="majorEastAsia" w:hAnsiTheme="majorEastAsia" w:eastAsiaTheme="majorEastAsia" w:cstheme="majorEastAsia"/>
          <w:b/>
          <w:bCs/>
          <w:spacing w:val="16"/>
          <w:sz w:val="28"/>
          <w:szCs w:val="28"/>
        </w:rPr>
        <w:t>YOLOv8 目标检测算法原理</w:t>
      </w:r>
      <w:bookmarkEnd w:id="24"/>
    </w:p>
    <w:p w14:paraId="35D12ED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bookmarkStart w:id="25" w:name="bookmark75"/>
      <w:bookmarkEnd w:id="25"/>
      <w:r>
        <w:rPr>
          <w:rFonts w:hint="eastAsia" w:ascii="Times New Roman" w:hAnsi="Times New Roman" w:eastAsia="宋体" w:cs="Times New Roman"/>
          <w:snapToGrid/>
          <w:kern w:val="2"/>
          <w:sz w:val="24"/>
          <w:szCs w:val="24"/>
          <w:lang w:val="en-US" w:eastAsia="en-US" w:bidi="ar-SA"/>
        </w:rPr>
        <w:t>YOLOv8 是 YOLO 系列目标检测算法中的一种代表性模型，属于单阶段目标检测算法。单阶段目标检测算法不需要单独生成候选区域，而是直接在输入图像上完成目标类别预测和边界框回归，因此具有检测速度快、结构紧凑、实时性较好的特点。YOLOv8 在继承 YOLO 系列算法高效检测思想的基础上，对网络结构、检测头和损失函数等部分进行了优化，使其在检测精度和推理速度之间具有较好的平衡。</w:t>
      </w:r>
    </w:p>
    <w:p w14:paraId="0237E0E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 的整体检测流程主要包括图像输入、特征提取、特征融合、检测预测和后处理几个阶段。输入图像首先经过尺寸调整、归一化等预处理操作，然后送入神经网络进行特征提取。</w:t>
      </w:r>
      <w:r>
        <w:rPr>
          <w:rFonts w:ascii="宋体" w:hAnsi="宋体" w:eastAsia="宋体" w:cs="宋体"/>
          <w:sz w:val="24"/>
          <w:szCs w:val="24"/>
        </w:rPr>
        <w:t>网络输出目标边界框、类别概率和置信度信息，经后处理得到最终检测结果。</w:t>
      </w:r>
    </w:p>
    <w:p w14:paraId="489E717A">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9110"/>
            <wp:effectExtent l="0" t="0" r="10160" b="8890"/>
            <wp:docPr id="1" name="图片 1"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1"/>
                    <pic:cNvPicPr>
                      <a:picLocks noChangeAspect="1"/>
                    </pic:cNvPicPr>
                  </pic:nvPicPr>
                  <pic:blipFill>
                    <a:blip r:embed="rId20"/>
                    <a:stretch>
                      <a:fillRect/>
                    </a:stretch>
                  </pic:blipFill>
                  <pic:spPr>
                    <a:xfrm>
                      <a:off x="0" y="0"/>
                      <a:ext cx="5400040" cy="3039110"/>
                    </a:xfrm>
                    <a:prstGeom prst="rect">
                      <a:avLst/>
                    </a:prstGeom>
                  </pic:spPr>
                </pic:pic>
              </a:graphicData>
            </a:graphic>
          </wp:inline>
        </w:drawing>
      </w:r>
    </w:p>
    <w:p w14:paraId="67E9A711">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1</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YOLOv8 </w:t>
      </w:r>
      <w:r>
        <w:rPr>
          <w:rFonts w:hint="eastAsia" w:asciiTheme="minorEastAsia" w:hAnsiTheme="minorEastAsia" w:eastAsiaTheme="minorEastAsia" w:cstheme="minorEastAsia"/>
          <w:spacing w:val="-3"/>
          <w:sz w:val="21"/>
          <w:szCs w:val="21"/>
        </w:rPr>
        <w:t>目标检测流程图</w:t>
      </w:r>
    </w:p>
    <w:p w14:paraId="50DDAA0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YOLOv8 的网络结构通常由 Backbone、Neck 和 Head 三个部分组成。Backbone 是主干特征提取网络，主要用于提取图像中的颜色、纹理、边缘、形状和语义特征。随着网络层数逐渐加深，特征图尺寸不断减小，但语义表达能力逐渐增强。浅层特征包含更多细节信息，深层特征则包含更强的目标语义信息。</w:t>
      </w:r>
    </w:p>
    <w:p w14:paraId="0661B652">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Neck 是特征融合网络，主要用于融合不同层级的特征图。目标检测任务中，目标尺度可能存在较大差异，小目标更依赖浅层细节特征，大目标更依赖深层语义特征。通过多尺度特征融合，模型能够同时利用不同层级的信息，提高对不同大小目标的检测能力。YOLOv8 中的 Neck 结构通常结合特征金字塔思想，将高层语义信息与低层细节信息进行融合，从而增强网络的多尺度检测能力。</w:t>
      </w:r>
    </w:p>
    <w:p w14:paraId="6A1699E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Head 是检测头部分，负责输出最终预测结果。</w:t>
      </w:r>
      <w:r>
        <w:rPr>
          <w:rFonts w:ascii="宋体" w:hAnsi="宋体" w:eastAsia="宋体" w:cs="宋体"/>
          <w:sz w:val="24"/>
          <w:szCs w:val="24"/>
        </w:rPr>
        <w:t>YOLOv8 采用解耦检测头，分类分支和回归分支分别负责类别预测与边界框定位，减少了分类与定位任务之间的相互干扰，有助于提高检测精度。</w:t>
      </w:r>
    </w:p>
    <w:p w14:paraId="29218913">
      <w:pPr>
        <w:keepNext w:val="0"/>
        <w:keepLines w:val="0"/>
        <w:pageBreakBefore w:val="0"/>
        <w:widowControl/>
        <w:kinsoku w:val="0"/>
        <w:wordWrap/>
        <w:overflowPunct/>
        <w:topLinePunct w:val="0"/>
        <w:autoSpaceDE w:val="0"/>
        <w:autoSpaceDN w:val="0"/>
        <w:bidi w:val="0"/>
        <w:adjustRightInd w:val="0"/>
        <w:snapToGrid w:val="0"/>
        <w:spacing w:afterAutospacing="0" w:line="360" w:lineRule="auto"/>
        <w:ind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8475"/>
            <wp:effectExtent l="0" t="0" r="10160" b="9525"/>
            <wp:docPr id="4" name="图片 4" descr="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2-2"/>
                    <pic:cNvPicPr>
                      <a:picLocks noChangeAspect="1"/>
                    </pic:cNvPicPr>
                  </pic:nvPicPr>
                  <pic:blipFill>
                    <a:blip r:embed="rId21"/>
                    <a:stretch>
                      <a:fillRect/>
                    </a:stretch>
                  </pic:blipFill>
                  <pic:spPr>
                    <a:xfrm>
                      <a:off x="0" y="0"/>
                      <a:ext cx="5400040" cy="3038475"/>
                    </a:xfrm>
                    <a:prstGeom prst="rect">
                      <a:avLst/>
                    </a:prstGeom>
                  </pic:spPr>
                </pic:pic>
              </a:graphicData>
            </a:graphic>
          </wp:inline>
        </w:drawing>
      </w:r>
    </w:p>
    <w:p w14:paraId="12029F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lang w:val="en-US" w:eastAsia="zh-CN"/>
        </w:rPr>
        <w:t xml:space="preserve">Yolov8 </w:t>
      </w:r>
      <w:r>
        <w:rPr>
          <w:rFonts w:hint="eastAsia" w:asciiTheme="minorEastAsia" w:hAnsiTheme="minorEastAsia" w:eastAsiaTheme="minorEastAsia" w:cstheme="minorEastAsia"/>
          <w:spacing w:val="-3"/>
          <w:sz w:val="21"/>
          <w:szCs w:val="21"/>
          <w:lang w:val="en-US" w:eastAsia="zh-CN"/>
        </w:rPr>
        <w:t>网络结构图</w:t>
      </w:r>
    </w:p>
    <w:p w14:paraId="4D12F0A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YOLOv8 的一个重要特点是采用 Anchor-Free 检测思想。传统基于 Anchor 的检测算法需要预先设置不同尺度和比例的锚框，然后在锚框基础上进行目标预测。Anchor-Free 方法不依赖预设锚框，而是直接预测目标中心点和边界框位置，减少了</w:t>
      </w:r>
      <w:r>
        <w:rPr>
          <w:rFonts w:ascii="宋体" w:hAnsi="宋体" w:eastAsia="宋体" w:cs="宋体"/>
          <w:sz w:val="24"/>
          <w:szCs w:val="24"/>
        </w:rPr>
        <w:t>手动设置锚框参数</w:t>
      </w:r>
      <w:r>
        <w:rPr>
          <w:rFonts w:hint="eastAsia" w:ascii="Times New Roman" w:hAnsi="Times New Roman" w:eastAsia="宋体" w:cs="Times New Roman"/>
          <w:snapToGrid/>
          <w:kern w:val="2"/>
          <w:sz w:val="24"/>
          <w:szCs w:val="24"/>
          <w:lang w:val="en-US" w:eastAsia="zh-CN" w:bidi="ar-SA"/>
        </w:rPr>
        <w:t>的过程，也提高了模型对不同数据集的适应性。</w:t>
      </w:r>
    </w:p>
    <w:p w14:paraId="6B77851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在边界框预测完成后，模型通常会产生多个候选检测框。为了避免同一目标被多个检测框重复表示，需要使用非极大值抑制方法进行后处理。非极大值抑制的基本思想是：先选择置信度最高的检测框，然后计算其与其他检测框的重叠程度，若重叠程度超过设定阈值，则删除置信度较低的重复检测框。检测框之间的重叠程度通常通过交并比表示，其计算公式为：</w:t>
      </w:r>
    </w:p>
    <w:p w14:paraId="15CEB64B">
      <w:pPr>
        <w:pStyle w:val="15"/>
        <w:bidi w:val="0"/>
        <w:rPr>
          <w:rFonts w:hint="eastAsia" w:eastAsia="宋体"/>
          <w:lang w:val="en-US" w:eastAsia="zh-CN"/>
        </w:rPr>
      </w:pPr>
      <m:oMath>
        <m:r>
          <m:rPr>
            <m:sty m:val="p"/>
          </m:rPr>
          <w:rPr>
            <w:rFonts w:hint="default" w:ascii="Times New Roman" w:hAnsi="Times New Roman"/>
          </w:rPr>
          <m:t>IoU=</m:t>
        </m:r>
        <m:f>
          <m:fPr>
            <m:ctrlPr>
              <w:rPr>
                <w:rFonts w:hint="default" w:ascii="Cambria Math" w:hAnsi="Cambria Math"/>
              </w:rPr>
            </m:ctrlPr>
          </m:fPr>
          <m:num>
            <m:r>
              <m:rPr>
                <m:sty m:val="p"/>
              </m:rPr>
              <w:rPr>
                <w:rFonts w:hint="default" w:ascii="Times New Roman" w:hAnsi="Times New Roman"/>
              </w:rPr>
              <m:t>A∩B</m:t>
            </m:r>
            <m:ctrlPr>
              <w:rPr>
                <w:rFonts w:ascii="Cambria Math" w:hAnsi="Cambria Math"/>
              </w:rPr>
            </m:ctrlPr>
          </m:num>
          <m:den>
            <m:r>
              <m:rPr>
                <m:sty m:val="p"/>
              </m:rPr>
              <w:rPr>
                <w:rFonts w:hint="default" w:ascii="Times New Roman" w:hAnsi="Times New Roman"/>
              </w:rPr>
              <m:t>A∪B</m:t>
            </m:r>
            <m:ctrlPr>
              <w:rPr>
                <w:rFonts w:ascii="Cambria Math" w:hAnsi="Cambria Math"/>
              </w:rPr>
            </m:ctrlPr>
          </m:den>
        </m:f>
      </m:oMath>
      <w:r>
        <w:rPr>
          <w:rFonts w:hint="eastAsia" w:hAnsi="Cambria Math"/>
          <w:i w:val="0"/>
          <w:lang w:val="en-US" w:eastAsia="zh-CN"/>
        </w:rPr>
        <w:tab/>
      </w:r>
      <w:r>
        <w:rPr>
          <w:rFonts w:hint="eastAsia" w:hAnsi="Cambria Math"/>
          <w:i w:val="0"/>
          <w:lang w:val="en-US" w:eastAsia="zh-CN"/>
        </w:rPr>
        <w:t>（1-1）</w:t>
      </w:r>
    </w:p>
    <w:p w14:paraId="2B96CE4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其中，A和B表示两个检测框区域，</w:t>
      </w:r>
      <m:oMath>
        <m:r>
          <m:rPr>
            <m:sty m:val="p"/>
          </m:rPr>
          <w:rPr>
            <w:rFonts w:hint="default" w:ascii="Cambria Math" w:hAnsi="Cambria Math"/>
            <w:sz w:val="24"/>
          </w:rPr>
          <m:t>A</m:t>
        </m:r>
        <m:r>
          <m:rPr/>
          <w:rPr>
            <w:rFonts w:hint="default" w:ascii="Cambria Math" w:hAnsi="Cambria Math"/>
            <w:sz w:val="24"/>
          </w:rPr>
          <m:t>∩</m:t>
        </m:r>
        <m:r>
          <m:rPr>
            <m:sty m:val="p"/>
          </m:rPr>
          <w:rPr>
            <w:rFonts w:hint="default" w:ascii="Cambria Math" w:hAnsi="Cambria Math"/>
            <w:sz w:val="24"/>
          </w:rPr>
          <m:t>B</m:t>
        </m:r>
      </m:oMath>
      <w:r>
        <w:rPr>
          <w:rFonts w:hint="eastAsia" w:hAnsi="Cambria Math" w:eastAsia="宋体"/>
          <w:i w:val="0"/>
          <w:sz w:val="24"/>
          <w:lang w:val="en-US" w:eastAsia="zh-CN"/>
        </w:rPr>
        <w:t xml:space="preserve"> 表示两个检测框的交集面积。</w:t>
      </w:r>
      <m:oMath>
        <m:r>
          <m:rPr>
            <m:sty m:val="p"/>
          </m:rPr>
          <w:rPr>
            <w:rFonts w:hint="default" w:ascii="Cambria Math" w:hAnsi="Cambria Math"/>
            <w:sz w:val="24"/>
          </w:rPr>
          <m:t>A</m:t>
        </m:r>
        <m:r>
          <m:rPr/>
          <w:rPr>
            <w:rFonts w:hint="default" w:ascii="Cambria Math" w:hAnsi="Cambria Math"/>
            <w:sz w:val="24"/>
          </w:rPr>
          <m:t>∩</m:t>
        </m:r>
        <m:r>
          <m:rPr>
            <m:sty m:val="p"/>
          </m:rPr>
          <w:rPr>
            <w:rFonts w:hint="default" w:ascii="Cambria Math" w:hAnsi="Cambria Math"/>
            <w:sz w:val="24"/>
          </w:rPr>
          <m:t>B</m:t>
        </m:r>
      </m:oMath>
      <w:r>
        <w:rPr>
          <w:rFonts w:hint="eastAsia" w:hAnsi="Cambria Math" w:eastAsia="宋体"/>
          <w:i w:val="0"/>
          <w:sz w:val="24"/>
          <w:lang w:val="en-US" w:eastAsia="zh-CN"/>
        </w:rPr>
        <w:t xml:space="preserve"> 表示两个检测框的并集面积。IoU值越大，说明两个检测框重叠程度越高。</w:t>
      </w:r>
    </w:p>
    <w:p w14:paraId="2B0CA76E">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 的训练过程通常涉及分类损失、边界框回归损失和分布焦点损失等内容。分类损失用于衡量类别预测结果与真实类别之间的差异，边界框回归损失用于衡量预测框与真实框之间的位置差异，分布焦点损失用于提高边界框定位的精细程度。通过多种损失函数共同约束，模型能够同时提升分类准确性和定位精度。</w:t>
      </w:r>
    </w:p>
    <w:p w14:paraId="3473C61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目标检测解决了单帧图像中目标的定位与识别问题，但在视频场景下，相邻帧之间的目标缺乏身份关联，无法获知同一牛只在时间维度上的运动轨迹和行为变化。目标跟踪算法的作用正是在连续视频帧之间建立目标身份对应关系，使系统能够追踪每个牛只的完整活动过程。以下介绍目标跟踪的基本理论和本文所使用的 DeepSORT 算法。</w:t>
      </w:r>
    </w:p>
    <w:p w14:paraId="3105BC03">
      <w:pPr>
        <w:pStyle w:val="4"/>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firstLine="480" w:firstLineChars="200"/>
        <w:textAlignment w:val="baseline"/>
        <w:outlineLvl w:val="9"/>
        <w:rPr>
          <w:rFonts w:hint="eastAsia" w:ascii="Cambria Math" w:hAnsi="Cambria Math" w:eastAsia="宋体" w:cs="宋体"/>
          <w:snapToGrid w:val="0"/>
          <w:color w:val="000000"/>
          <w:kern w:val="0"/>
          <w:sz w:val="24"/>
          <w:szCs w:val="24"/>
          <w:lang w:val="en-US" w:eastAsia="zh-CN" w:bidi="ar-SA"/>
        </w:rPr>
      </w:pPr>
    </w:p>
    <w:p w14:paraId="3B022FB6">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6" w:name="_Toc25861"/>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2 </w:t>
      </w:r>
      <w:r>
        <w:rPr>
          <w:rFonts w:hint="eastAsia" w:asciiTheme="majorEastAsia" w:hAnsiTheme="majorEastAsia" w:eastAsiaTheme="majorEastAsia" w:cstheme="majorEastAsia"/>
          <w:b/>
          <w:bCs/>
          <w:spacing w:val="-6"/>
          <w:sz w:val="28"/>
          <w:szCs w:val="28"/>
        </w:rPr>
        <w:t>目标跟踪相关理论</w:t>
      </w:r>
      <w:bookmarkEnd w:id="26"/>
    </w:p>
    <w:p w14:paraId="170A615F">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目标跟踪是视频分析中的重要研究方向，其任务是在连续视频帧中确定目标的位置变化，并保持目标身份的一致性。目标检测只关注单帧图像中的目标位置和类别，而目标跟踪则进一步关注目标在时间维度上的连续变化。多目标跟踪需要同时处理多个目标的检测框匹配、轨迹更新、目标遮挡、目标消失和重新出现等问题。</w:t>
      </w:r>
    </w:p>
    <w:p w14:paraId="3DC38FC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随着目标检测算法的发展，当前多目标跟踪中常见的方法是 Tracking-by-Detection，即先对每一帧进行目标检测，再根据检测结果完成目标关联和轨迹维护。</w:t>
      </w:r>
    </w:p>
    <w:p w14:paraId="2D48F96B">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 是多目标跟踪领域中常用的算法之一，它是在 SORT 算法基础上改进得到的。SORT 算法主要由卡尔曼滤波和匈牙利算法组成，具有计算速度快、结构简单的特点。卡尔曼滤波用于预测目标在下一帧中的位置，匈牙利算法用于完成当前帧检测框与已有轨迹之间的匹配，其本质是求解一个二分图的最优指派问题——将检测框集合与轨迹集合视为二分图的两侧节点，以运动距离或 IoU 为匹配代价，寻找使总代价最小的匹配方案。SORT 虽然速度较快，但主要依赖运动信息和检测框重叠关系，当目标发生遮挡、交叉或短暂丢失时，容易出现目标 ID 切换问题。</w:t>
      </w:r>
    </w:p>
    <w:p w14:paraId="187C1870">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宋体" w:hAnsi="宋体" w:eastAsia="宋体" w:cs="宋体"/>
          <w:snapToGrid w:val="0"/>
          <w:color w:val="000000"/>
          <w:kern w:val="0"/>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 在 SORT 的基础上引入了深度外观特征，使目标匹配不仅依赖位置信息，还可以利用目标的外观相似度。通过结合运动特征和外观特征，DeepSORT 能够在目标遮挡、目标交叉等复杂场景中更好地保持身份一致性。</w:t>
      </w:r>
    </w:p>
    <w:p w14:paraId="7D2CBFF8">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400040" cy="3039110"/>
            <wp:effectExtent l="0" t="0" r="10160" b="8890"/>
            <wp:docPr id="6" name="图片 6" descr="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2-4"/>
                    <pic:cNvPicPr>
                      <a:picLocks noChangeAspect="1"/>
                    </pic:cNvPicPr>
                  </pic:nvPicPr>
                  <pic:blipFill>
                    <a:blip r:embed="rId22"/>
                    <a:stretch>
                      <a:fillRect/>
                    </a:stretch>
                  </pic:blipFill>
                  <pic:spPr>
                    <a:xfrm>
                      <a:off x="0" y="0"/>
                      <a:ext cx="5400040" cy="3039110"/>
                    </a:xfrm>
                    <a:prstGeom prst="rect">
                      <a:avLst/>
                    </a:prstGeom>
                  </pic:spPr>
                </pic:pic>
              </a:graphicData>
            </a:graphic>
          </wp:inline>
        </w:drawing>
      </w:r>
    </w:p>
    <w:p w14:paraId="43BCC58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rPr>
        <w:t xml:space="preserve">图 </w:t>
      </w:r>
      <w:r>
        <w:rPr>
          <w:rFonts w:hint="eastAsia" w:asciiTheme="minorEastAsia" w:hAnsiTheme="minorEastAsia" w:eastAsiaTheme="minorEastAsia" w:cstheme="minorEastAsia"/>
          <w:spacing w:val="-3"/>
          <w:sz w:val="21"/>
          <w:szCs w:val="21"/>
          <w:lang w:val="en-US" w:eastAsia="zh-CN"/>
        </w:rPr>
        <w:t>2</w:t>
      </w:r>
      <w:r>
        <w:rPr>
          <w:rFonts w:hint="eastAsia" w:asciiTheme="minorEastAsia" w:hAnsiTheme="minorEastAsia" w:eastAsiaTheme="minorEastAsia" w:cstheme="minorEastAsia"/>
          <w:spacing w:val="-3"/>
          <w:sz w:val="21"/>
          <w:szCs w:val="21"/>
        </w:rPr>
        <w:t>-</w:t>
      </w:r>
      <w:r>
        <w:rPr>
          <w:rFonts w:hint="eastAsia" w:asciiTheme="minorEastAsia" w:hAnsiTheme="minorEastAsia" w:eastAsiaTheme="minorEastAsia" w:cstheme="minorEastAsia"/>
          <w:spacing w:val="-3"/>
          <w:sz w:val="21"/>
          <w:szCs w:val="21"/>
          <w:lang w:val="en-US" w:eastAsia="zh-CN"/>
        </w:rPr>
        <w:t>4</w:t>
      </w:r>
      <w:r>
        <w:rPr>
          <w:rFonts w:hint="eastAsia" w:asciiTheme="minorEastAsia" w:hAnsiTheme="minorEastAsia" w:eastAsiaTheme="minorEastAsia" w:cstheme="minorEastAsia"/>
          <w:spacing w:val="-3"/>
          <w:sz w:val="21"/>
          <w:szCs w:val="21"/>
        </w:rPr>
        <w:t xml:space="preserve"> </w:t>
      </w:r>
      <w:r>
        <w:rPr>
          <w:rFonts w:hint="default" w:ascii="Times New Roman" w:hAnsi="Times New Roman" w:cs="Times New Roman" w:eastAsiaTheme="minorEastAsia"/>
          <w:spacing w:val="-3"/>
          <w:sz w:val="21"/>
          <w:szCs w:val="21"/>
        </w:rPr>
        <w:t xml:space="preserve">DeepSORT </w:t>
      </w:r>
      <w:r>
        <w:rPr>
          <w:rFonts w:hint="eastAsia" w:asciiTheme="minorEastAsia" w:hAnsiTheme="minorEastAsia" w:eastAsiaTheme="minorEastAsia" w:cstheme="minorEastAsia"/>
          <w:spacing w:val="-3"/>
          <w:sz w:val="21"/>
          <w:szCs w:val="21"/>
        </w:rPr>
        <w:t>算法流程图</w:t>
      </w:r>
    </w:p>
    <w:p w14:paraId="58A8E3B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的核心流程涵盖检测输入、运动预测、外观特征提取、数据关联和轨迹管理五个阶段。检测器输出当前帧中的目标检测框后，卡尔曼滤波器依据已有轨迹状态预测目标在当前帧中的位置；外观特征提取网络对检测框区域提取特征向量，用于描述目标外观；算法随后综合运动距离与外观距离进行匹配；最终根据匹配结果更新已有轨迹、创建新轨迹或删除失效轨迹。</w:t>
      </w:r>
    </w:p>
    <w:p w14:paraId="6D07D192">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卡尔曼滤波是 DeepSORT 中进行运动预测的重要方法。它通过目标过去的状态估计当前状态，并根据新的检测结果不断修正预测值。DeepSORT 中常用的目标状态向量可表示为：</w:t>
      </w:r>
    </w:p>
    <w:p w14:paraId="6DCB0CF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X=(x,y,a,h,</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x</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y</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h</m:t>
              </m:r>
              <m:ctrlPr>
                <w:rPr>
                  <w:rFonts w:hint="eastAsia"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oMath>
      </m:oMathPara>
    </w:p>
    <w:p w14:paraId="1D9AB7E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eastAsia" w:ascii="Times New Roman" w:hAnsi="Times New Roman" w:eastAsia="宋体" w:cs="Times New Roman"/>
            <w:snapToGrid/>
            <w:kern w:val="2"/>
            <w:sz w:val="24"/>
            <w:szCs w:val="24"/>
            <w:lang w:val="en-US" w:eastAsia="en-US" w:bidi="ar-SA"/>
          </w:rPr>
          <m:t>x</m:t>
        </m:r>
      </m:oMath>
      <w:r>
        <w:rPr>
          <w:rFonts w:hint="eastAsia" w:ascii="Times New Roman" w:hAnsi="Times New Roman" w:eastAsia="宋体" w:cs="Times New Roman"/>
          <w:snapToGrid/>
          <w:kern w:val="2"/>
          <w:sz w:val="24"/>
          <w:szCs w:val="24"/>
          <w:lang w:val="en-US" w:eastAsia="en-US" w:bidi="ar-SA"/>
        </w:rPr>
        <w:t xml:space="preserve"> 和 </w:t>
      </w:r>
      <m:oMath>
        <m:r>
          <m:rPr>
            <m:sty m:val="p"/>
          </m:rPr>
          <w:rPr>
            <w:rFonts w:hint="eastAsia" w:ascii="Times New Roman" w:hAnsi="Times New Roman" w:eastAsia="宋体" w:cs="Times New Roman"/>
            <w:snapToGrid/>
            <w:kern w:val="2"/>
            <w:sz w:val="24"/>
            <w:szCs w:val="24"/>
            <w:lang w:val="en-US" w:eastAsia="en-US" w:bidi="ar-SA"/>
          </w:rPr>
          <m:t>y</m:t>
        </m:r>
      </m:oMath>
      <w:r>
        <w:rPr>
          <w:rFonts w:hint="eastAsia" w:ascii="Times New Roman" w:hAnsi="Times New Roman" w:eastAsia="宋体" w:cs="Times New Roman"/>
          <w:snapToGrid/>
          <w:kern w:val="2"/>
          <w:sz w:val="24"/>
          <w:szCs w:val="24"/>
          <w:lang w:val="en-US" w:eastAsia="en-US" w:bidi="ar-SA"/>
        </w:rPr>
        <w:t xml:space="preserve"> 表示目标检测框中心点坐标，</w:t>
      </w:r>
      <m:oMath>
        <m:r>
          <m:rPr>
            <m:sty m:val="p"/>
          </m:rPr>
          <w:rPr>
            <w:rFonts w:hint="eastAsia" w:ascii="Times New Roman" w:hAnsi="Times New Roman" w:eastAsia="宋体" w:cs="Times New Roman"/>
            <w:snapToGrid/>
            <w:kern w:val="2"/>
            <w:sz w:val="24"/>
            <w:szCs w:val="24"/>
            <w:lang w:val="en-US" w:eastAsia="en-US" w:bidi="ar-SA"/>
          </w:rPr>
          <m:t>a</m:t>
        </m:r>
      </m:oMath>
      <w:r>
        <w:rPr>
          <w:rFonts w:hint="eastAsia" w:ascii="Times New Roman" w:hAnsi="Times New Roman" w:eastAsia="宋体" w:cs="Times New Roman"/>
          <w:snapToGrid/>
          <w:kern w:val="2"/>
          <w:sz w:val="24"/>
          <w:szCs w:val="24"/>
          <w:lang w:val="en-US" w:eastAsia="en-US" w:bidi="ar-SA"/>
        </w:rPr>
        <w:t xml:space="preserve"> 表示检测框宽高比，</w:t>
      </w:r>
      <m:oMath>
        <m:r>
          <m:rPr>
            <m:sty m:val="p"/>
          </m:rPr>
          <w:rPr>
            <w:rFonts w:hint="eastAsia" w:ascii="Times New Roman" w:hAnsi="Times New Roman" w:eastAsia="宋体" w:cs="Times New Roman"/>
            <w:snapToGrid/>
            <w:kern w:val="2"/>
            <w:sz w:val="24"/>
            <w:szCs w:val="24"/>
            <w:lang w:val="en-US" w:eastAsia="en-US" w:bidi="ar-SA"/>
          </w:rPr>
          <m:t>h</m:t>
        </m:r>
      </m:oMath>
      <w:r>
        <w:rPr>
          <w:rFonts w:hint="eastAsia" w:ascii="Times New Roman" w:hAnsi="Times New Roman" w:eastAsia="宋体" w:cs="Times New Roman"/>
          <w:snapToGrid/>
          <w:kern w:val="2"/>
          <w:sz w:val="24"/>
          <w:szCs w:val="24"/>
          <w:lang w:val="en-US" w:eastAsia="en-US" w:bidi="ar-SA"/>
        </w:rPr>
        <w:t xml:space="preserve"> 表示检测框高度，</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x</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y</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w:t>
      </w:r>
      <m:oMath>
        <m:acc>
          <m:accPr>
            <m:chr m:val="̇"/>
            <m:ctrlPr>
              <w:rPr>
                <w:rFonts w:hint="eastAsia" w:ascii="Cambria Math" w:hAnsi="Cambria Math" w:eastAsia="宋体" w:cs="Times New Roman"/>
                <w:snapToGrid/>
                <w:kern w:val="2"/>
                <w:sz w:val="24"/>
                <w:szCs w:val="24"/>
                <w:lang w:val="en-US" w:eastAsia="en-US" w:bidi="ar-SA"/>
              </w:rPr>
            </m:ctrlPr>
          </m:accPr>
          <m:e>
            <m:r>
              <m:rPr>
                <m:sty m:val="p"/>
              </m:rPr>
              <w:rPr>
                <w:rFonts w:hint="eastAsia" w:ascii="Times New Roman" w:hAnsi="Times New Roman" w:eastAsia="宋体" w:cs="Times New Roman"/>
                <w:snapToGrid/>
                <w:kern w:val="2"/>
                <w:sz w:val="24"/>
                <w:szCs w:val="24"/>
                <w:lang w:val="en-US" w:eastAsia="en-US" w:bidi="ar-SA"/>
              </w:rPr>
              <m:t>h</m:t>
            </m:r>
            <m:ctrlPr>
              <w:rPr>
                <w:rFonts w:hint="eastAsia" w:ascii="Cambria Math" w:hAnsi="Cambria Math" w:eastAsia="宋体" w:cs="Times New Roman"/>
                <w:snapToGrid/>
                <w:kern w:val="2"/>
                <w:sz w:val="24"/>
                <w:szCs w:val="24"/>
                <w:lang w:val="en-US" w:eastAsia="en-US" w:bidi="ar-SA"/>
              </w:rPr>
            </m:ctrlPr>
          </m:e>
        </m:acc>
      </m:oMath>
      <w:r>
        <w:rPr>
          <w:rFonts w:hint="eastAsia" w:ascii="Times New Roman" w:hAnsi="Times New Roman" w:eastAsia="宋体" w:cs="Times New Roman"/>
          <w:snapToGrid/>
          <w:kern w:val="2"/>
          <w:sz w:val="24"/>
          <w:szCs w:val="24"/>
          <w:lang w:val="en-US" w:eastAsia="en-US" w:bidi="ar-SA"/>
        </w:rPr>
        <w:t xml:space="preserve"> 分别表示对应状态量的变化速度。通过该状态向量，算法可以预测目标在下一帧中的大致位置。</w:t>
      </w:r>
    </w:p>
    <w:p w14:paraId="36F24A0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数据关联是多目标跟踪中的关键步骤。DeepSORT 通常使用马氏距离衡量检测框与预测轨迹之间的运动匹配程度，使用余弦距离衡量检测目标与已有轨迹之间的外观相似程度。马氏距离能够考虑状态估计的不确定性，适合用于判断检测框是否落在预测轨迹的合理范围内；余弦距离则用于比较两个外观特征向量的相似程度，其值越小，表示两个目标外观越相似。</w:t>
      </w:r>
    </w:p>
    <w:p w14:paraId="31B76B4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余弦相似度的计算公式为：</w:t>
      </w:r>
    </w:p>
    <w:p w14:paraId="444DB8D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both"/>
        <w:textAlignment w:val="baseline"/>
        <w:outlineLvl w:val="9"/>
        <w:rPr>
          <w:rFonts w:hint="default"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cos(θ)=</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A⋅B</m:t>
              </m:r>
              <m:ctrlPr>
                <w:rPr>
                  <w:rFonts w:hint="eastAsia" w:ascii="Cambria Math" w:hAnsi="Cambria Math" w:eastAsia="宋体" w:cs="Times New Roman"/>
                  <w:snapToGrid/>
                  <w:kern w:val="2"/>
                  <w:sz w:val="24"/>
                  <w:szCs w:val="24"/>
                  <w:lang w:val="en-US" w:eastAsia="en-US" w:bidi="ar-SA"/>
                </w:rPr>
              </m:ctrlPr>
            </m:num>
            <m:den>
              <m:d>
                <m:dPr>
                  <m:begChr m:val="‖"/>
                  <m:endChr m:val="‖"/>
                  <m:ctrlPr>
                    <w:rPr>
                      <w:rFonts w:hint="default" w:ascii="Cambria Math" w:hAnsi="Cambria Math" w:eastAsia="宋体" w:cs="Times New Roman"/>
                      <w:snapToGrid/>
                      <w:kern w:val="2"/>
                      <w:sz w:val="24"/>
                      <w:szCs w:val="24"/>
                      <w:lang w:val="en-US" w:eastAsia="en-US" w:bidi="ar-SA"/>
                    </w:rPr>
                  </m:ctrlPr>
                </m:dPr>
                <m:e>
                  <m:r>
                    <m:rPr>
                      <m:sty m:val="p"/>
                    </m:rPr>
                    <w:rPr>
                      <w:rFonts w:hint="default" w:ascii="Times New Roman" w:hAnsi="Times New Roman" w:eastAsia="宋体" w:cs="Times New Roman"/>
                      <w:snapToGrid/>
                      <w:kern w:val="2"/>
                      <w:sz w:val="24"/>
                      <w:szCs w:val="24"/>
                      <w:lang w:val="en-US" w:eastAsia="en-US" w:bidi="ar-SA"/>
                    </w:rPr>
                    <m:t>A</m:t>
                  </m:r>
                  <m:ctrlPr>
                    <w:rPr>
                      <w:rFonts w:hint="eastAsia" w:ascii="Cambria Math" w:hAnsi="Cambria Math" w:eastAsia="宋体" w:cs="Times New Roman"/>
                      <w:snapToGrid/>
                      <w:kern w:val="2"/>
                      <w:sz w:val="24"/>
                      <w:szCs w:val="24"/>
                      <w:lang w:val="en-US" w:eastAsia="en-US" w:bidi="ar-SA"/>
                    </w:rPr>
                  </m:ctrlPr>
                </m:e>
              </m:d>
              <m:d>
                <m:dPr>
                  <m:begChr m:val="‖"/>
                  <m:endChr m:val="‖"/>
                  <m:ctrlPr>
                    <w:rPr>
                      <w:rFonts w:hint="default" w:ascii="Cambria Math" w:hAnsi="Cambria Math" w:eastAsia="宋体" w:cs="Times New Roman"/>
                      <w:snapToGrid/>
                      <w:kern w:val="2"/>
                      <w:sz w:val="24"/>
                      <w:szCs w:val="24"/>
                      <w:lang w:val="en-US" w:eastAsia="en-US" w:bidi="ar-SA"/>
                    </w:rPr>
                  </m:ctrlPr>
                </m:dPr>
                <m:e>
                  <m:r>
                    <m:rPr>
                      <m:sty m:val="p"/>
                    </m:rPr>
                    <w:rPr>
                      <w:rFonts w:hint="default" w:ascii="Times New Roman" w:hAnsi="Times New Roman" w:eastAsia="宋体" w:cs="Times New Roman"/>
                      <w:snapToGrid/>
                      <w:kern w:val="2"/>
                      <w:sz w:val="24"/>
                      <w:szCs w:val="24"/>
                      <w:lang w:val="en-US" w:eastAsia="en-US" w:bidi="ar-SA"/>
                    </w:rPr>
                    <m:t>B</m:t>
                  </m:r>
                  <m:ctrlPr>
                    <w:rPr>
                      <w:rFonts w:hint="eastAsia" w:ascii="Cambria Math" w:hAnsi="Cambria Math" w:eastAsia="宋体" w:cs="Times New Roman"/>
                      <w:snapToGrid/>
                      <w:kern w:val="2"/>
                      <w:sz w:val="24"/>
                      <w:szCs w:val="24"/>
                      <w:lang w:val="en-US" w:eastAsia="en-US" w:bidi="ar-SA"/>
                    </w:rPr>
                  </m:ctrlPr>
                </m:e>
              </m:d>
              <m:ctrlPr>
                <w:rPr>
                  <w:rFonts w:hint="default" w:ascii="Cambria Math" w:hAnsi="Cambria Math" w:eastAsia="宋体" w:cs="Times New Roman"/>
                  <w:snapToGrid/>
                  <w:kern w:val="2"/>
                  <w:sz w:val="24"/>
                  <w:szCs w:val="24"/>
                  <w:lang w:val="en-US" w:eastAsia="en-US" w:bidi="ar-SA"/>
                </w:rPr>
              </m:ctrlPr>
            </m:den>
          </m:f>
        </m:oMath>
      </m:oMathPara>
    </w:p>
    <w:p w14:paraId="03E5274E">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left"/>
        <w:textAlignment w:val="baseline"/>
        <w:outlineLvl w:val="9"/>
        <w:rPr>
          <w:rFonts w:hint="default" w:hAnsiTheme="minorEastAsia" w:eastAsiaTheme="minorEastAsia" w:cstheme="minorEastAsia"/>
          <w:snapToGrid w:val="0"/>
          <w:color w:val="000000"/>
          <w:kern w:val="0"/>
          <w:sz w:val="24"/>
          <w:szCs w:val="24"/>
          <w:lang w:val="en-US" w:eastAsia="zh-CN" w:bidi="ar-SA"/>
        </w:rPr>
      </w:pPr>
    </w:p>
    <w:p w14:paraId="65E4431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t>其中，A 和 B 表示两个特征向量，A·B 表示向量内积，||A|| 和 ||B|| 表示向量的模长。根据余弦相似度可以进一步得到余弦距离，用于目标外观匹配。</w:t>
      </w:r>
    </w:p>
    <w:p w14:paraId="4BCA0C9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t>在完成距离计算后，DeepSORT 使用匈牙利算法进行全局最优匹配。匈牙利算法能够根据代价矩阵寻找检测框与轨迹之间的最优分配结果，使整体匹配代价最小。对于匹配成功的轨迹，算法会利用当前检测框更新其状态；对于未匹配到已有轨迹的检测框，算法会生成新的轨迹；对于连续多帧未匹配成功的轨迹，算法会将其标记为丢失或删除。</w:t>
      </w:r>
    </w:p>
    <w:p w14:paraId="5289F96A">
      <w:pPr>
        <w:keepNext w:val="0"/>
        <w:keepLines w:val="0"/>
        <w:pageBreakBefore w:val="0"/>
        <w:widowControl/>
        <w:kinsoku w:val="0"/>
        <w:wordWrap/>
        <w:overflowPunct/>
        <w:topLinePunct w:val="0"/>
        <w:autoSpaceDE w:val="0"/>
        <w:autoSpaceDN w:val="0"/>
        <w:bidi w:val="0"/>
        <w:adjustRightInd w:val="0"/>
        <w:snapToGrid w:val="0"/>
        <w:spacing w:before="91" w:afterAutospacing="0" w:line="360" w:lineRule="auto"/>
        <w:ind w:left="34" w:leftChars="0" w:firstLine="480" w:firstLineChars="200"/>
        <w:jc w:val="left"/>
        <w:textAlignment w:val="baseline"/>
        <w:outlineLvl w:val="9"/>
        <w:rPr>
          <w:rFonts w:hint="default" w:hAnsiTheme="minorEastAsia" w:eastAsiaTheme="minorEastAsia" w:cstheme="minorEastAsia"/>
          <w:snapToGrid w:val="0"/>
          <w:color w:val="000000"/>
          <w:kern w:val="0"/>
          <w:sz w:val="24"/>
          <w:szCs w:val="24"/>
          <w:lang w:val="en-US" w:eastAsia="zh-CN" w:bidi="ar-SA"/>
        </w:rPr>
      </w:pPr>
    </w:p>
    <w:p w14:paraId="1EA1CAB1">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rPr>
      </w:pPr>
      <w:bookmarkStart w:id="27" w:name="_Toc12871"/>
      <w:r>
        <w:rPr>
          <w:rFonts w:hint="eastAsia" w:asciiTheme="majorEastAsia" w:hAnsiTheme="majorEastAsia" w:eastAsiaTheme="majorEastAsia" w:cstheme="majorEastAsia"/>
          <w:b/>
          <w:bCs/>
          <w:spacing w:val="-6"/>
          <w:sz w:val="28"/>
          <w:szCs w:val="28"/>
        </w:rPr>
        <w:t>2.</w:t>
      </w:r>
      <w:r>
        <w:rPr>
          <w:rFonts w:hint="eastAsia" w:asciiTheme="majorEastAsia" w:hAnsiTheme="majorEastAsia" w:eastAsiaTheme="majorEastAsia" w:cstheme="majorEastAsia"/>
          <w:b/>
          <w:bCs/>
          <w:spacing w:val="-6"/>
          <w:sz w:val="28"/>
          <w:szCs w:val="28"/>
          <w:lang w:val="en-US" w:eastAsia="zh-CN"/>
        </w:rPr>
        <w:t xml:space="preserve">3 </w:t>
      </w:r>
      <w:r>
        <w:rPr>
          <w:rFonts w:hint="eastAsia" w:asciiTheme="majorEastAsia" w:hAnsiTheme="majorEastAsia" w:eastAsiaTheme="majorEastAsia" w:cstheme="majorEastAsia"/>
          <w:b/>
          <w:bCs/>
          <w:spacing w:val="-6"/>
          <w:sz w:val="28"/>
          <w:szCs w:val="28"/>
        </w:rPr>
        <w:t>KNN 分类算法原理</w:t>
      </w:r>
      <w:bookmarkEnd w:id="27"/>
    </w:p>
    <w:p w14:paraId="57E9203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算法，即 K 近邻算法，是一种经典的监督学习分类算法。该算法不需要复杂的参数训练过程，而是通过计算待分类样本与训练样本之间的距离，根据最近邻样本的类别完成分类。</w:t>
      </w:r>
    </w:p>
    <w:p w14:paraId="6981B56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的基本思想是：在特征空间中，如果一个样本附近的多数样本属于某一类别，则该样本也可以被划分为该类别。对于待分类样本，算法首先计算其与训练集中所有样本之间的距离，然后选取距离最近的 K 个样本，最后根据这 K 个邻近样本的类别投票得到分类结果。票数最多的类别即为预测类别。</w:t>
      </w:r>
    </w:p>
    <w:p w14:paraId="540EBFF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p>
    <w:p w14:paraId="537F3D2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7" name="图片 7" descr="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5"/>
                    <pic:cNvPicPr>
                      <a:picLocks noChangeAspect="1"/>
                    </pic:cNvPicPr>
                  </pic:nvPicPr>
                  <pic:blipFill>
                    <a:blip r:embed="rId23"/>
                    <a:stretch>
                      <a:fillRect/>
                    </a:stretch>
                  </pic:blipFill>
                  <pic:spPr>
                    <a:xfrm>
                      <a:off x="0" y="0"/>
                      <a:ext cx="5400040" cy="3039110"/>
                    </a:xfrm>
                    <a:prstGeom prst="rect">
                      <a:avLst/>
                    </a:prstGeom>
                  </pic:spPr>
                </pic:pic>
              </a:graphicData>
            </a:graphic>
          </wp:inline>
        </w:drawing>
      </w:r>
    </w:p>
    <w:p w14:paraId="4FB349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 xml:space="preserve">图 2-5  </w:t>
      </w:r>
      <w:r>
        <w:rPr>
          <w:rFonts w:hint="default" w:ascii="Times New Roman" w:hAnsi="Times New Roman" w:cs="Times New Roman" w:eastAsiaTheme="minorEastAsia"/>
          <w:spacing w:val="-3"/>
          <w:sz w:val="21"/>
          <w:szCs w:val="21"/>
          <w:lang w:val="en-US" w:eastAsia="zh-CN"/>
        </w:rPr>
        <w:t xml:space="preserve">KNN </w:t>
      </w:r>
      <w:r>
        <w:rPr>
          <w:rFonts w:hint="eastAsia" w:asciiTheme="minorEastAsia" w:hAnsiTheme="minorEastAsia" w:eastAsiaTheme="minorEastAsia" w:cstheme="minorEastAsia"/>
          <w:spacing w:val="-3"/>
          <w:sz w:val="21"/>
          <w:szCs w:val="21"/>
          <w:lang w:val="en-US" w:eastAsia="zh-CN"/>
        </w:rPr>
        <w:t>分类原理示意图</w:t>
      </w:r>
    </w:p>
    <w:p w14:paraId="3E70FC05">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 算法主要包括样本特征表示、距离计算、近邻选择和类别投票四个步骤。样本特征表示是分类的基础，特征质量直接影响分类效果。在本文的牛只行为分类任务中，使用的特征为 HOG 梯度方向特征与检测框长宽比特征的组合，具体提取方式见第三章。</w:t>
      </w:r>
    </w:p>
    <w:p w14:paraId="0E37753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距离度量用于衡量待分类样本与训练样本之间的相似程度。常用的距离度量方式包括欧氏距离、曼哈顿距离和余弦距离等。其中欧氏距离表示两个样本在特征空间中的直线距离，是 KNN 中最常用的度量方式，也是本文所采用的距离度量。设两个样本特征向量分别为：</w:t>
      </w:r>
    </w:p>
    <w:p w14:paraId="053A998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0CE1274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m:oMathPara>
        <m:oMath>
          <m:r>
            <m:rPr>
              <m:sty m:val="p"/>
            </m:rPr>
            <w:rPr>
              <w:rFonts w:hint="default" w:ascii="Times New Roman" w:hAnsi="Times New Roman" w:eastAsia="宋体" w:cs="Times New Roman"/>
              <w:snapToGrid/>
              <w:kern w:val="2"/>
              <w:sz w:val="24"/>
              <w:szCs w:val="24"/>
              <w:lang w:val="en-US" w:eastAsia="zh-CN" w:bidi="ar-SA"/>
            </w:rPr>
            <m:t>X=(</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1</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2</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n</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oMath>
      </m:oMathPara>
    </w:p>
    <w:p w14:paraId="3EC5A64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m:oMathPara>
        <m:oMath>
          <m:r>
            <m:rPr>
              <m:sty m:val="p"/>
            </m:rPr>
            <w:rPr>
              <w:rFonts w:hint="default" w:ascii="Times New Roman" w:hAnsi="Times New Roman" w:eastAsia="宋体" w:cs="Times New Roman"/>
              <w:snapToGrid/>
              <w:kern w:val="2"/>
              <w:sz w:val="24"/>
              <w:szCs w:val="24"/>
              <w:lang w:val="en-US" w:eastAsia="zh-CN" w:bidi="ar-SA"/>
            </w:rPr>
            <m:t>Y=(</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1</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2</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n</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oMath>
      </m:oMathPara>
    </w:p>
    <w:p w14:paraId="2234A03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2EDF5AD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则二者之间的欧氏距离为：</w:t>
      </w:r>
    </w:p>
    <w:p w14:paraId="27991AA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m:oMathPara>
        <m:oMath>
          <m:r>
            <m:rPr>
              <m:sty m:val="p"/>
            </m:rPr>
            <w:rPr>
              <w:rFonts w:hint="default" w:ascii="Times New Roman" w:hAnsi="Times New Roman" w:eastAsia="宋体" w:cs="Times New Roman"/>
              <w:snapToGrid/>
              <w:kern w:val="2"/>
              <w:sz w:val="24"/>
              <w:szCs w:val="24"/>
              <w:lang w:val="en-US" w:eastAsia="zh-CN" w:bidi="ar-SA"/>
            </w:rPr>
            <m:t>d(X,Y)=</m:t>
          </m:r>
          <m:rad>
            <m:radPr>
              <m:degHide m:val="1"/>
              <m:ctrlPr>
                <w:rPr>
                  <w:rFonts w:hint="default" w:ascii="Cambria Math" w:hAnsi="Cambria Math" w:eastAsia="宋体" w:cs="Times New Roman"/>
                  <w:snapToGrid/>
                  <w:kern w:val="2"/>
                  <w:sz w:val="24"/>
                  <w:szCs w:val="24"/>
                  <w:lang w:val="en-US" w:eastAsia="zh-CN" w:bidi="ar-SA"/>
                </w:rPr>
              </m:ctrlPr>
            </m:radPr>
            <m:deg>
              <m:ctrlPr>
                <w:rPr>
                  <w:rFonts w:hint="eastAsia" w:ascii="Cambria Math" w:hAnsi="Cambria Math" w:eastAsia="宋体" w:cs="Times New Roman"/>
                  <w:snapToGrid/>
                  <w:kern w:val="2"/>
                  <w:sz w:val="24"/>
                  <w:szCs w:val="24"/>
                  <w:lang w:val="en-US" w:eastAsia="zh-CN" w:bidi="ar-SA"/>
                </w:rPr>
              </m:ctrlPr>
            </m:deg>
            <m:e>
              <m:nary>
                <m:naryPr>
                  <m:chr m:val="∑"/>
                  <m:limLoc m:val="subSup"/>
                  <m:ctrlPr>
                    <w:rPr>
                      <w:rFonts w:hint="default" w:ascii="Cambria Math" w:hAnsi="Cambria Math" w:eastAsia="宋体" w:cs="Times New Roman"/>
                      <w:snapToGrid/>
                      <w:kern w:val="2"/>
                      <w:sz w:val="24"/>
                      <w:szCs w:val="24"/>
                      <w:lang w:val="en-US" w:eastAsia="zh-CN" w:bidi="ar-SA"/>
                    </w:rPr>
                  </m:ctrlPr>
                </m:naryPr>
                <m:sub>
                  <m:r>
                    <m:rPr>
                      <m:sty m:val="p"/>
                    </m:rPr>
                    <w:rPr>
                      <w:rFonts w:hint="default" w:ascii="Times New Roman" w:hAnsi="Times New Roman" w:eastAsia="宋体" w:cs="Times New Roman"/>
                      <w:snapToGrid/>
                      <w:kern w:val="2"/>
                      <w:sz w:val="24"/>
                      <w:szCs w:val="24"/>
                      <w:lang w:val="en-US" w:eastAsia="zh-CN" w:bidi="ar-SA"/>
                    </w:rPr>
                    <m:t>i=1</m:t>
                  </m:r>
                  <m:ctrlPr>
                    <w:rPr>
                      <w:rFonts w:hint="eastAsia" w:ascii="Cambria Math" w:hAnsi="Cambria Math" w:eastAsia="宋体" w:cs="Times New Roman"/>
                      <w:snapToGrid/>
                      <w:kern w:val="2"/>
                      <w:sz w:val="24"/>
                      <w:szCs w:val="24"/>
                      <w:lang w:val="en-US" w:eastAsia="zh-CN" w:bidi="ar-SA"/>
                    </w:rPr>
                  </m:ctrlPr>
                </m:sub>
                <m:sup>
                  <m:r>
                    <m:rPr>
                      <m:sty m:val="p"/>
                    </m:rPr>
                    <w:rPr>
                      <w:rFonts w:hint="default" w:ascii="Times New Roman" w:hAnsi="Times New Roman" w:eastAsia="宋体" w:cs="Times New Roman"/>
                      <w:snapToGrid/>
                      <w:kern w:val="2"/>
                      <w:sz w:val="24"/>
                      <w:szCs w:val="24"/>
                      <w:lang w:val="en-US" w:eastAsia="zh-CN" w:bidi="ar-SA"/>
                    </w:rPr>
                    <m:t>n</m:t>
                  </m:r>
                  <m:ctrlPr>
                    <w:rPr>
                      <w:rFonts w:hint="eastAsia" w:ascii="Cambria Math" w:hAnsi="Cambria Math" w:eastAsia="宋体" w:cs="Times New Roman"/>
                      <w:snapToGrid/>
                      <w:kern w:val="2"/>
                      <w:sz w:val="24"/>
                      <w:szCs w:val="24"/>
                      <w:lang w:val="en-US" w:eastAsia="zh-CN" w:bidi="ar-SA"/>
                    </w:rPr>
                  </m:ctrlPr>
                </m:sup>
                <m:e>
                  <m:r>
                    <m:rPr>
                      <m:sty m:val="p"/>
                    </m:rPr>
                    <w:rPr>
                      <w:rFonts w:hint="default" w:ascii="Times New Roman" w:hAnsi="Times New Roman" w:eastAsia="宋体" w:cs="Times New Roman"/>
                      <w:snapToGrid/>
                      <w:kern w:val="2"/>
                      <w:sz w:val="24"/>
                      <w:szCs w:val="24"/>
                      <w:lang w:val="en-US" w:eastAsia="zh-CN" w:bidi="ar-SA"/>
                    </w:rPr>
                    <m:t>(</m:t>
                  </m:r>
                  <m:ctrlPr>
                    <w:rPr>
                      <w:rFonts w:hint="eastAsia" w:ascii="Cambria Math" w:hAnsi="Cambria Math" w:eastAsia="宋体" w:cs="Times New Roman"/>
                      <w:snapToGrid/>
                      <w:kern w:val="2"/>
                      <w:sz w:val="24"/>
                      <w:szCs w:val="24"/>
                      <w:lang w:val="en-US" w:eastAsia="zh-CN" w:bidi="ar-SA"/>
                    </w:rPr>
                  </m:ctrlPr>
                </m:e>
              </m:nary>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x</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i</m:t>
                  </m:r>
                  <m:ctrlPr>
                    <w:rPr>
                      <w:rFonts w:hint="eastAsia" w:ascii="Cambria Math" w:hAnsi="Cambria Math" w:eastAsia="宋体" w:cs="Times New Roman"/>
                      <w:snapToGrid/>
                      <w:kern w:val="2"/>
                      <w:sz w:val="24"/>
                      <w:szCs w:val="24"/>
                      <w:lang w:val="en-US" w:eastAsia="zh-CN" w:bidi="ar-SA"/>
                    </w:rPr>
                  </m:ctrlPr>
                </m:sub>
              </m:sSub>
              <m:r>
                <m:rPr>
                  <m:sty m:val="p"/>
                </m:rPr>
                <w:rPr>
                  <w:rFonts w:hint="default" w:ascii="Times New Roman" w:hAnsi="Times New Roman" w:eastAsia="宋体" w:cs="Times New Roman"/>
                  <w:snapToGrid/>
                  <w:kern w:val="2"/>
                  <w:sz w:val="24"/>
                  <w:szCs w:val="24"/>
                  <w:lang w:val="en-US" w:eastAsia="zh-CN" w:bidi="ar-SA"/>
                </w:rPr>
                <m:t>−</m:t>
              </m:r>
              <m:sSub>
                <m:sSubPr>
                  <m:ctrlPr>
                    <w:rPr>
                      <w:rFonts w:hint="default" w:ascii="Cambria Math" w:hAnsi="Cambria Math" w:eastAsia="宋体" w:cs="Times New Roman"/>
                      <w:snapToGrid/>
                      <w:kern w:val="2"/>
                      <w:sz w:val="24"/>
                      <w:szCs w:val="24"/>
                      <w:lang w:val="en-US" w:eastAsia="zh-CN" w:bidi="ar-SA"/>
                    </w:rPr>
                  </m:ctrlPr>
                </m:sSubPr>
                <m:e>
                  <m:r>
                    <m:rPr>
                      <m:sty m:val="p"/>
                    </m:rPr>
                    <w:rPr>
                      <w:rFonts w:hint="default" w:ascii="Times New Roman" w:hAnsi="Times New Roman" w:eastAsia="宋体" w:cs="Times New Roman"/>
                      <w:snapToGrid/>
                      <w:kern w:val="2"/>
                      <w:sz w:val="24"/>
                      <w:szCs w:val="24"/>
                      <w:lang w:val="en-US" w:eastAsia="zh-CN" w:bidi="ar-SA"/>
                    </w:rPr>
                    <m:t>y</m:t>
                  </m:r>
                  <m:ctrlPr>
                    <w:rPr>
                      <w:rFonts w:hint="eastAsia" w:ascii="Cambria Math" w:hAnsi="Cambria Math" w:eastAsia="宋体" w:cs="Times New Roman"/>
                      <w:snapToGrid/>
                      <w:kern w:val="2"/>
                      <w:sz w:val="24"/>
                      <w:szCs w:val="24"/>
                      <w:lang w:val="en-US" w:eastAsia="zh-CN" w:bidi="ar-SA"/>
                    </w:rPr>
                  </m:ctrlPr>
                </m:e>
                <m:sub>
                  <m:r>
                    <m:rPr>
                      <m:sty m:val="p"/>
                    </m:rPr>
                    <w:rPr>
                      <w:rFonts w:hint="default" w:ascii="Times New Roman" w:hAnsi="Times New Roman" w:eastAsia="宋体" w:cs="Times New Roman"/>
                      <w:snapToGrid/>
                      <w:kern w:val="2"/>
                      <w:sz w:val="24"/>
                      <w:szCs w:val="24"/>
                      <w:lang w:val="en-US" w:eastAsia="zh-CN" w:bidi="ar-SA"/>
                    </w:rPr>
                    <m:t>i</m:t>
                  </m:r>
                  <m:ctrlPr>
                    <w:rPr>
                      <w:rFonts w:hint="eastAsia" w:ascii="Cambria Math" w:hAnsi="Cambria Math" w:eastAsia="宋体" w:cs="Times New Roman"/>
                      <w:snapToGrid/>
                      <w:kern w:val="2"/>
                      <w:sz w:val="24"/>
                      <w:szCs w:val="24"/>
                      <w:lang w:val="en-US" w:eastAsia="zh-CN" w:bidi="ar-SA"/>
                    </w:rPr>
                  </m:ctrlPr>
                </m:sub>
              </m:sSub>
              <m:sSup>
                <m:sSupPr>
                  <m:ctrlPr>
                    <w:rPr>
                      <w:rFonts w:hint="default" w:ascii="Cambria Math" w:hAnsi="Cambria Math" w:eastAsia="宋体" w:cs="Times New Roman"/>
                      <w:snapToGrid/>
                      <w:kern w:val="2"/>
                      <w:sz w:val="24"/>
                      <w:szCs w:val="24"/>
                      <w:lang w:val="en-US" w:eastAsia="zh-CN" w:bidi="ar-SA"/>
                    </w:rPr>
                  </m:ctrlPr>
                </m:sSupPr>
                <m:e>
                  <m:r>
                    <m:rPr>
                      <m:sty m:val="p"/>
                    </m:rPr>
                    <w:rPr>
                      <w:rFonts w:hint="default" w:ascii="Times New Roman" w:hAnsi="Times New Roman" w:eastAsia="宋体" w:cs="Times New Roman"/>
                      <w:snapToGrid/>
                      <w:kern w:val="2"/>
                      <w:sz w:val="24"/>
                      <w:szCs w:val="24"/>
                      <w:lang w:val="en-US" w:eastAsia="zh-CN" w:bidi="ar-SA"/>
                    </w:rPr>
                    <m:t>)</m:t>
                  </m:r>
                  <m:ctrlPr>
                    <w:rPr>
                      <w:rFonts w:hint="eastAsia" w:ascii="Cambria Math" w:hAnsi="Cambria Math" w:eastAsia="宋体" w:cs="Times New Roman"/>
                      <w:snapToGrid/>
                      <w:kern w:val="2"/>
                      <w:sz w:val="24"/>
                      <w:szCs w:val="24"/>
                      <w:lang w:val="en-US" w:eastAsia="zh-CN" w:bidi="ar-SA"/>
                    </w:rPr>
                  </m:ctrlPr>
                </m:e>
                <m:sup>
                  <m:r>
                    <m:rPr>
                      <m:sty m:val="p"/>
                    </m:rPr>
                    <w:rPr>
                      <w:rFonts w:hint="default" w:ascii="Times New Roman" w:hAnsi="Times New Roman" w:eastAsia="宋体" w:cs="Times New Roman"/>
                      <w:snapToGrid/>
                      <w:kern w:val="2"/>
                      <w:sz w:val="24"/>
                      <w:szCs w:val="24"/>
                      <w:lang w:val="en-US" w:eastAsia="zh-CN" w:bidi="ar-SA"/>
                    </w:rPr>
                    <m:t>2</m:t>
                  </m:r>
                  <m:ctrlPr>
                    <w:rPr>
                      <w:rFonts w:hint="eastAsia" w:ascii="Cambria Math" w:hAnsi="Cambria Math" w:eastAsia="宋体" w:cs="Times New Roman"/>
                      <w:snapToGrid/>
                      <w:kern w:val="2"/>
                      <w:sz w:val="24"/>
                      <w:szCs w:val="24"/>
                      <w:lang w:val="en-US" w:eastAsia="zh-CN" w:bidi="ar-SA"/>
                    </w:rPr>
                  </m:ctrlPr>
                </m:sup>
              </m:sSup>
              <m:ctrlPr>
                <w:rPr>
                  <w:rFonts w:hint="default" w:ascii="Cambria Math" w:hAnsi="Cambria Math" w:eastAsia="宋体" w:cs="Times New Roman"/>
                  <w:snapToGrid/>
                  <w:kern w:val="2"/>
                  <w:sz w:val="24"/>
                  <w:szCs w:val="24"/>
                  <w:lang w:val="en-US" w:eastAsia="zh-CN" w:bidi="ar-SA"/>
                </w:rPr>
              </m:ctrlPr>
            </m:e>
          </m:rad>
        </m:oMath>
      </m:oMathPara>
    </w:p>
    <w:p w14:paraId="500AEF6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投票方式分为普通多数投票和距离加权投票两类，前者每个邻近样本具有相同权重，后者按距离远近赋予不同权重。本文采用</w:t>
      </w:r>
      <w:r>
        <w:rPr>
          <w:rFonts w:ascii="宋体" w:hAnsi="宋体" w:eastAsia="宋体" w:cs="宋体"/>
          <w:sz w:val="24"/>
          <w:szCs w:val="24"/>
        </w:rPr>
        <w:t>距离加权投票，</w:t>
      </w:r>
      <w:r>
        <w:rPr>
          <w:rFonts w:hint="eastAsia" w:ascii="宋体" w:hAnsi="宋体" w:eastAsia="宋体" w:cs="宋体"/>
          <w:sz w:val="24"/>
          <w:szCs w:val="24"/>
          <w:lang w:val="en-US" w:eastAsia="zh-CN"/>
        </w:rPr>
        <w:t>即</w:t>
      </w:r>
      <w:r>
        <w:rPr>
          <w:rFonts w:ascii="宋体" w:hAnsi="宋体" w:eastAsia="宋体" w:cs="宋体"/>
          <w:sz w:val="24"/>
          <w:szCs w:val="24"/>
        </w:rPr>
        <w:t>权重为距离的倒数</w:t>
      </w:r>
      <w:r>
        <w:rPr>
          <w:rFonts w:hint="default" w:ascii="Times New Roman" w:hAnsi="Times New Roman" w:eastAsia="宋体" w:cs="Times New Roman"/>
          <w:snapToGrid/>
          <w:kern w:val="2"/>
          <w:sz w:val="24"/>
          <w:szCs w:val="24"/>
          <w:lang w:val="en-US" w:eastAsia="en-US" w:bidi="ar-SA"/>
        </w:rPr>
        <w:t>投票方式确定最终分类结果。</w:t>
      </w:r>
    </w:p>
    <w:p w14:paraId="7E7B43B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值是KNN算法中的核心参数，直接决定分类器的性能倾向。若K值过小，分类结果容易受到噪声样本和异常样本影响，模型稳定性较差；若K值过大，分类结果会受到较多远距离样本影响，可能导致分类边界过于平滑，降低局部分类能力。因此，K值的选取需在偏差与方差之间取得平衡，通常根据实验结果进行选择。本文在第四章通过实验对比确定了适用于牛只行为分类的最优K值。</w:t>
      </w:r>
    </w:p>
    <w:p w14:paraId="0559C9F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KNN算法具有原理简单、易于实现、无需复杂训练过程等优点，但也存在一定局限。当训练样本数量较大时，逐一计算待分类样本与全部训练样本之间的距离会带来较大的计算开销。此外，KNN对特征尺度较为敏感，不同特征维度的数值范围差异较大时，可能导致某些特征对距离计算产生过度影响，因此在实际使用前通常需要对特征进行归一化或标准化处理。</w:t>
      </w:r>
    </w:p>
    <w:p w14:paraId="5A3C332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p>
    <w:p w14:paraId="44C55A95">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bCs/>
          <w:spacing w:val="-6"/>
          <w:sz w:val="28"/>
          <w:szCs w:val="28"/>
          <w:lang w:val="en-US" w:eastAsia="en-US"/>
        </w:rPr>
      </w:pPr>
      <w:bookmarkStart w:id="28" w:name="_Toc26686"/>
      <w:r>
        <w:rPr>
          <w:rFonts w:hint="eastAsia" w:asciiTheme="majorEastAsia" w:hAnsiTheme="majorEastAsia" w:eastAsiaTheme="majorEastAsia" w:cstheme="majorEastAsia"/>
          <w:b/>
          <w:bCs/>
          <w:spacing w:val="-6"/>
          <w:sz w:val="28"/>
          <w:szCs w:val="28"/>
          <w:lang w:val="en-US" w:eastAsia="zh-CN"/>
        </w:rPr>
        <w:t>2.4 本章小结</w:t>
      </w:r>
      <w:bookmarkEnd w:id="28"/>
    </w:p>
    <w:p w14:paraId="402BEF1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本章介绍了 YOLOv8、目标跟踪与 KNN 分类的相关理论基础。首先说明了 YOLOv8 目标检测算法的基本流程、网络结构、Anchor-Free 思想和后处理方法；随后介绍了目标跟踪的基本概念，并重点阐述了 DeepSORT 算法中的卡尔曼滤波、外观特征匹配、匈牙利算法和轨迹管理机制；最后介绍了 KNN 分类算法的基本思想、距离度量、投票方式和 K 值选择问题。本章所介绍的目标检测、多目标跟踪与KNN分类原理，共同构成了第三章方法设计的理论基础。</w:t>
      </w:r>
    </w:p>
    <w:p w14:paraId="4901B1F5">
      <w:pPr>
        <w:rPr>
          <w:rFonts w:hint="default" w:ascii="Times New Roman" w:hAnsi="Times New Roman" w:eastAsia="宋体" w:cs="Times New Roman"/>
          <w:snapToGrid/>
          <w:kern w:val="2"/>
          <w:sz w:val="24"/>
          <w:szCs w:val="24"/>
          <w:lang w:val="en-US" w:eastAsia="zh-CN" w:bidi="ar-SA"/>
        </w:rPr>
      </w:pPr>
      <w:r>
        <w:rPr>
          <w:rFonts w:hint="default" w:ascii="Times New Roman" w:hAnsi="Times New Roman" w:eastAsia="宋体" w:cs="Times New Roman"/>
          <w:snapToGrid/>
          <w:kern w:val="2"/>
          <w:sz w:val="24"/>
          <w:szCs w:val="24"/>
          <w:lang w:val="en-US" w:eastAsia="zh-CN" w:bidi="ar-SA"/>
        </w:rPr>
        <w:br w:type="page"/>
      </w:r>
    </w:p>
    <w:p w14:paraId="4176BFC5">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p>
    <w:p w14:paraId="76C1BDE1">
      <w:pPr>
        <w:spacing w:line="324" w:lineRule="auto"/>
        <w:rPr>
          <w:rFonts w:hint="default" w:hAnsi="Cambria Math"/>
          <w:i w:val="0"/>
          <w:sz w:val="21"/>
        </w:rPr>
      </w:pPr>
    </w:p>
    <w:p w14:paraId="7BEDAEC7">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spacing w:val="9"/>
        </w:rPr>
      </w:pPr>
      <w:bookmarkStart w:id="29" w:name="bookmark86"/>
      <w:bookmarkEnd w:id="29"/>
      <w:bookmarkStart w:id="30" w:name="_Toc1810"/>
      <w:r>
        <w:rPr>
          <w:rFonts w:hint="eastAsia"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三</w:t>
      </w:r>
      <w:r>
        <w:rPr>
          <w:rFonts w:hint="eastAsia" w:ascii="Times New Roman" w:hAnsi="Times New Roman" w:eastAsia="宋体" w:cs="宋体"/>
          <w:snapToGrid/>
          <w:color w:val="000000"/>
          <w:kern w:val="2"/>
          <w:sz w:val="32"/>
          <w:szCs w:val="21"/>
          <w:lang w:eastAsia="zh-CN"/>
        </w:rPr>
        <w:t xml:space="preserve">章 </w:t>
      </w:r>
      <w:r>
        <w:rPr>
          <w:rFonts w:hint="eastAsia" w:ascii="Times New Roman" w:hAnsi="Times New Roman" w:eastAsia="宋体" w:cs="宋体"/>
          <w:snapToGrid/>
          <w:color w:val="000000"/>
          <w:kern w:val="2"/>
          <w:sz w:val="32"/>
          <w:szCs w:val="21"/>
          <w:lang w:val="en-US" w:eastAsia="zh-CN" w:bidi="ar-SA"/>
        </w:rPr>
        <w:t>基于 YOLOv8 与 KNN 的融合检测方法</w:t>
      </w:r>
      <w:bookmarkEnd w:id="30"/>
    </w:p>
    <w:p w14:paraId="4EF37B77">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1" w:name="_Toc23201"/>
      <w:r>
        <w:rPr>
          <w:rFonts w:hint="eastAsia" w:asciiTheme="minorEastAsia" w:hAnsiTheme="minorEastAsia" w:eastAsiaTheme="minorEastAsia" w:cstheme="minorEastAsia"/>
          <w:b/>
          <w:bCs/>
          <w:spacing w:val="-6"/>
          <w:sz w:val="28"/>
          <w:szCs w:val="28"/>
        </w:rPr>
        <w:t>3.1 整体方法设计</w:t>
      </w:r>
      <w:bookmarkEnd w:id="31"/>
    </w:p>
    <w:p w14:paraId="4E9F8B5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在方法设计层面，本文选择“检测+分类”的两阶段策略，而非直接使用端到端的行为识别模型，主要基于以下考虑。</w:t>
      </w:r>
      <w:r>
        <w:rPr>
          <w:rFonts w:hint="default" w:ascii="Times New Roman" w:hAnsi="Times New Roman" w:eastAsia="宋体" w:cs="Times New Roman"/>
          <w:b/>
          <w:bCs/>
          <w:snapToGrid/>
          <w:kern w:val="2"/>
          <w:sz w:val="24"/>
          <w:szCs w:val="24"/>
          <w:lang w:val="en-US" w:eastAsia="en-US" w:bidi="ar-SA"/>
        </w:rPr>
        <w:t>其一，数据依赖性与标注成本</w:t>
      </w:r>
      <w:r>
        <w:rPr>
          <w:rFonts w:hint="default" w:ascii="Times New Roman" w:hAnsi="Times New Roman" w:eastAsia="宋体" w:cs="Times New Roman"/>
          <w:snapToGrid/>
          <w:kern w:val="2"/>
          <w:sz w:val="24"/>
          <w:szCs w:val="24"/>
          <w:lang w:val="en-US" w:eastAsia="en-US" w:bidi="ar-SA"/>
        </w:rPr>
        <w:t>。端到端行为识别模型通常需要大规模、细粒度标注的时序行为视频数据，涵盖卧躺、站立、行走、采食、饮水等多种类别，采集和标注成本极高。将任务解耦为目标检测与行为分类两个子任务后，目标检测仅需牛只边界框标注，行为分类仅需对裁剪后的单牛图像标注姿态标签，两类标注均相对易得。</w:t>
      </w:r>
      <w:r>
        <w:rPr>
          <w:rFonts w:hint="default" w:ascii="Times New Roman" w:hAnsi="Times New Roman" w:eastAsia="宋体" w:cs="Times New Roman"/>
          <w:b/>
          <w:bCs/>
          <w:snapToGrid/>
          <w:kern w:val="2"/>
          <w:sz w:val="24"/>
          <w:szCs w:val="24"/>
          <w:lang w:val="en-US" w:eastAsia="en-US" w:bidi="ar-SA"/>
        </w:rPr>
        <w:t>其二，可解释性与部署灵活性</w:t>
      </w:r>
      <w:r>
        <w:rPr>
          <w:rFonts w:hint="default" w:ascii="Times New Roman" w:hAnsi="Times New Roman" w:eastAsia="宋体" w:cs="Times New Roman"/>
          <w:snapToGrid/>
          <w:kern w:val="2"/>
          <w:sz w:val="24"/>
          <w:szCs w:val="24"/>
          <w:lang w:val="en-US" w:eastAsia="en-US" w:bidi="ar-SA"/>
        </w:rPr>
        <w:t>。KNN分类器的特征输入——HOG梯度方向分布与检测框长宽比——物理含义明确，分类结果可追溯至具体的特征维度，便于分析误判成因。同时，面对不同牧场的监控视角、环境光照或牛只品种差异，可通过调整区域规则或动量阈值来适配新场景，无需重新训练深度学习模型。</w:t>
      </w:r>
    </w:p>
    <w:p w14:paraId="5B19F88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基于上述思路，本文方法的整体流程如下。</w:t>
      </w:r>
    </w:p>
    <w:p w14:paraId="3A5B0A0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本文方法以YOLOv8检测器为起点，对输入的视频帧执行牛只目标检测，输出边界框与置信度。检测结果送入DeepSORT多目标跟踪模块，在帧间建立身份关联，</w:t>
      </w:r>
      <w:r>
        <w:rPr>
          <w:rFonts w:ascii="宋体" w:hAnsi="宋体" w:eastAsia="宋体" w:cs="宋体"/>
          <w:sz w:val="24"/>
          <w:szCs w:val="24"/>
        </w:rPr>
        <w:t>为每个检测</w:t>
      </w:r>
      <w:r>
        <w:rPr>
          <w:rFonts w:hint="default" w:ascii="Times New Roman" w:hAnsi="Times New Roman" w:eastAsia="宋体" w:cs="Times New Roman"/>
          <w:snapToGrid/>
          <w:kern w:val="2"/>
          <w:sz w:val="24"/>
          <w:szCs w:val="24"/>
          <w:lang w:val="en-US" w:eastAsia="en-US" w:bidi="ar-SA"/>
        </w:rPr>
        <w:t>目标分配唯一ID并记录其运动轨迹。针对每个已跟踪的牛只实例，系统从原始帧中裁剪出对应区域，送入KNN分类器进行卧躺、站立、行走三类基础姿态识别。分类完成后，系统并不直接输出结果，而是综合连续帧轨迹动量与牧场功能区域上下文，对行为标签做进一步修正与细分。</w:t>
      </w:r>
    </w:p>
    <w:p w14:paraId="1E9DA8B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本文方法主要包括五个部分：牛只目标检测与计数、DeepSORT目标跟踪、KNN基础行为分类、视频动量修正和区域语义行为细分。其中，YOLOv8负责牛只目标定位和数量统计；DeepSORT保持同一牛只在连续帧中的身份一致性；KNN识别卧躺、站立、行走三类基础行为；动量修正减少站立与行走之间的误判；区域语义行为细分进一步判断采食、饮水、休息等牧场管理行为。整体而言，系统的行为识别遵循“基础姿态→场景上下文→管理行为”的映射逻辑：先由KNN识别单帧中的基础姿态，再结合DeepSORT提供的连续帧运动信息修正站立/行走的误判，最后引入牧场功能区域和停留时间，将基础姿态映射为采食、饮水、休息等管理行为。</w:t>
      </w:r>
    </w:p>
    <w:p w14:paraId="3A8CB9E3">
      <w:pPr>
        <w:keepNext w:val="0"/>
        <w:keepLines w:val="0"/>
        <w:pageBreakBefore w:val="0"/>
        <w:widowControl/>
        <w:kinsoku w:val="0"/>
        <w:wordWrap/>
        <w:overflowPunct/>
        <w:topLinePunct w:val="0"/>
        <w:autoSpaceDE w:val="0"/>
        <w:autoSpaceDN w:val="0"/>
        <w:bidi w:val="0"/>
        <w:adjustRightInd w:val="0"/>
        <w:snapToGrid w:val="0"/>
        <w:spacing w:before="91" w:line="360" w:lineRule="auto"/>
        <w:ind w:left="34" w:leftChars="0" w:firstLine="480" w:firstLineChars="200"/>
        <w:jc w:val="center"/>
        <w:textAlignment w:val="baseline"/>
        <w:outlineLvl w:val="9"/>
        <w:rPr>
          <w:rFonts w:hint="eastAsia" w:ascii="宋体" w:hAnsi="宋体" w:eastAsia="宋体" w:cs="宋体"/>
          <w:snapToGrid w:val="0"/>
          <w:color w:val="000000"/>
          <w:kern w:val="0"/>
          <w:sz w:val="24"/>
          <w:szCs w:val="24"/>
          <w:lang w:val="en-US" w:eastAsia="zh-CN" w:bidi="ar-SA"/>
        </w:rPr>
      </w:pPr>
      <w:r>
        <w:rPr>
          <w:rFonts w:hint="eastAsia" w:ascii="宋体" w:hAnsi="宋体" w:eastAsia="宋体" w:cs="宋体"/>
          <w:snapToGrid w:val="0"/>
          <w:color w:val="000000"/>
          <w:kern w:val="0"/>
          <w:sz w:val="24"/>
          <w:szCs w:val="24"/>
          <w:lang w:val="en-US" w:eastAsia="zh-CN" w:bidi="ar-SA"/>
        </w:rPr>
        <w:drawing>
          <wp:inline distT="0" distB="0" distL="114300" distR="114300">
            <wp:extent cx="5988050" cy="3369945"/>
            <wp:effectExtent l="0" t="0" r="6350" b="8255"/>
            <wp:docPr id="5" name="图片 5" descr="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1"/>
                    <pic:cNvPicPr>
                      <a:picLocks noChangeAspect="1"/>
                    </pic:cNvPicPr>
                  </pic:nvPicPr>
                  <pic:blipFill>
                    <a:blip r:embed="rId24"/>
                    <a:stretch>
                      <a:fillRect/>
                    </a:stretch>
                  </pic:blipFill>
                  <pic:spPr>
                    <a:xfrm>
                      <a:off x="0" y="0"/>
                      <a:ext cx="5988050" cy="3369945"/>
                    </a:xfrm>
                    <a:prstGeom prst="rect">
                      <a:avLst/>
                    </a:prstGeom>
                  </pic:spPr>
                </pic:pic>
              </a:graphicData>
            </a:graphic>
          </wp:inline>
        </w:drawing>
      </w:r>
    </w:p>
    <w:p w14:paraId="16CC47AC">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outlineLvl w:val="9"/>
        <w:rPr>
          <w:rFonts w:hint="default" w:asciiTheme="minorEastAsia" w:hAnsiTheme="minorEastAsia" w:eastAsiaTheme="minorEastAsia" w:cstheme="minorEastAsia"/>
          <w:spacing w:val="-3"/>
          <w:sz w:val="21"/>
          <w:szCs w:val="21"/>
          <w:lang w:val="en-US" w:eastAsia="en-US"/>
        </w:rPr>
      </w:pPr>
      <w:r>
        <w:rPr>
          <w:rFonts w:hint="default" w:asciiTheme="minorEastAsia" w:hAnsiTheme="minorEastAsia" w:eastAsiaTheme="minorEastAsia" w:cstheme="minorEastAsia"/>
          <w:spacing w:val="-3"/>
          <w:sz w:val="21"/>
          <w:szCs w:val="21"/>
          <w:lang w:val="en-US" w:eastAsia="en-US"/>
        </w:rPr>
        <w:t>图 3-1</w:t>
      </w:r>
      <w:r>
        <w:rPr>
          <w:rFonts w:hint="eastAsia" w:asciiTheme="minorEastAsia" w:hAnsiTheme="minorEastAsia" w:eastAsiaTheme="minorEastAsia" w:cstheme="minorEastAsia"/>
          <w:spacing w:val="-3"/>
          <w:sz w:val="21"/>
          <w:szCs w:val="21"/>
          <w:lang w:val="en-US" w:eastAsia="zh-CN"/>
        </w:rPr>
        <w:t xml:space="preserve"> </w:t>
      </w:r>
      <w:r>
        <w:rPr>
          <w:rFonts w:hint="default" w:asciiTheme="minorEastAsia" w:hAnsiTheme="minorEastAsia" w:eastAsiaTheme="minorEastAsia" w:cstheme="minorEastAsia"/>
          <w:spacing w:val="-3"/>
          <w:sz w:val="21"/>
          <w:szCs w:val="21"/>
          <w:lang w:val="en-US" w:eastAsia="en-US"/>
        </w:rPr>
        <w:t>整体算法流程图</w:t>
      </w:r>
    </w:p>
    <w:p w14:paraId="36C562A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p>
    <w:p w14:paraId="758600CD">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2" w:name="_Toc14655"/>
      <w:r>
        <w:rPr>
          <w:rFonts w:hint="eastAsia" w:asciiTheme="minorEastAsia" w:hAnsiTheme="minorEastAsia" w:eastAsiaTheme="minorEastAsia" w:cstheme="minorEastAsia"/>
          <w:b/>
          <w:bCs/>
          <w:spacing w:val="-6"/>
          <w:sz w:val="28"/>
          <w:szCs w:val="28"/>
        </w:rPr>
        <w:t>3.2 YOLOv8 牛只检测与计数方法</w:t>
      </w:r>
      <w:bookmarkEnd w:id="32"/>
    </w:p>
    <w:p w14:paraId="1425D2B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spacing w:val="9"/>
        </w:rPr>
      </w:pPr>
      <w:bookmarkStart w:id="33" w:name="_Toc5422"/>
      <w:r>
        <w:rPr>
          <w:rFonts w:hint="eastAsia" w:asciiTheme="majorEastAsia" w:hAnsiTheme="majorEastAsia" w:eastAsiaTheme="majorEastAsia" w:cstheme="majorEastAsia"/>
          <w:b w:val="0"/>
          <w:i w:val="0"/>
          <w:strike w:val="0"/>
          <w:color w:val="auto"/>
          <w:spacing w:val="9"/>
          <w:sz w:val="24"/>
          <w:u w:val="none"/>
        </w:rPr>
        <w:t>3.2.1 迁移训练策略</w:t>
      </w:r>
      <w:bookmarkEnd w:id="33"/>
    </w:p>
    <w:p w14:paraId="58D0CD7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是本文进行牛只检测的基础模型。考虑到单一牛只数据集规模有限，从零开始训练容易导致收敛速度慢、泛化能力不足。因此，本文采用迁移训练策略，先利用牧场场景下的多动物数据集训练基础检测模型，再在牛只数据集上进行微调。</w:t>
      </w:r>
    </w:p>
    <w:p w14:paraId="5A9DFD0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en-US" w:bidi="ar-SA"/>
        </w:rPr>
        <w:t>本文使用的牧场多动物数据集包含</w:t>
      </w:r>
      <w:r>
        <w:rPr>
          <w:rFonts w:ascii="宋体" w:hAnsi="宋体" w:eastAsia="宋体" w:cs="宋体"/>
          <w:sz w:val="24"/>
          <w:szCs w:val="24"/>
        </w:rPr>
        <w:t>犬、狐、牛、山羊、马、猪、羊、鹿、骡、羊驼等 11 类牧场常见动物</w:t>
      </w:r>
      <w:r>
        <w:rPr>
          <w:rFonts w:hint="eastAsia" w:ascii="Times New Roman" w:hAnsi="Times New Roman" w:eastAsia="宋体" w:cs="Times New Roman"/>
          <w:snapToGrid/>
          <w:kern w:val="2"/>
          <w:sz w:val="24"/>
          <w:szCs w:val="24"/>
          <w:lang w:val="en-US" w:eastAsia="en-US" w:bidi="ar-SA"/>
        </w:rPr>
        <w:t>。相比通用图像数据集，该数据集更贴近牧场动物监控场景，使模型提前学习动物目标的外观轮廓、姿态变化、尺度差异和场景背景特征。</w:t>
      </w:r>
      <w:r>
        <w:rPr>
          <w:rFonts w:ascii="宋体" w:hAnsi="宋体" w:eastAsia="宋体" w:cs="宋体"/>
          <w:sz w:val="24"/>
          <w:szCs w:val="24"/>
        </w:rPr>
        <w:t>其中牛相关类别与本文任务高度相关，有利于模型在后续迁移学习时更快收敛</w:t>
      </w:r>
      <w:r>
        <w:rPr>
          <w:rFonts w:hint="eastAsia" w:ascii="宋体" w:hAnsi="宋体" w:eastAsia="宋体" w:cs="宋体"/>
          <w:sz w:val="24"/>
          <w:szCs w:val="24"/>
          <w:lang w:eastAsia="zh-CN"/>
        </w:rPr>
        <w:t>。</w:t>
      </w:r>
    </w:p>
    <w:p w14:paraId="50709F3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heme="minorEastAsia" w:hAnsiTheme="minorEastAsia" w:eastAsiaTheme="minorEastAsia" w:cstheme="minorEastAsia"/>
          <w:b w:val="0"/>
          <w:i w:val="0"/>
          <w:strike w:val="0"/>
          <w:snapToGrid w:val="0"/>
          <w:color w:val="auto"/>
          <w:spacing w:val="9"/>
          <w:kern w:val="0"/>
          <w:sz w:val="24"/>
          <w:szCs w:val="21"/>
          <w:u w:val="none"/>
          <w:lang w:val="en-US" w:eastAsia="en-US" w:bidi="ar-SA"/>
        </w:rPr>
      </w:pPr>
      <w:r>
        <w:rPr>
          <w:rFonts w:hint="eastAsia" w:ascii="Times New Roman" w:hAnsi="Times New Roman" w:eastAsia="宋体" w:cs="Times New Roman"/>
          <w:snapToGrid/>
          <w:kern w:val="2"/>
          <w:sz w:val="24"/>
          <w:szCs w:val="24"/>
          <w:lang w:val="en-US" w:eastAsia="en-US" w:bidi="ar-SA"/>
        </w:rPr>
        <w:t>迁移训练过程分两步：先在牧场多动物数据集上训练YOLOv8基础模型，使其具备牧场动物目标的通用检测能力；再加载该模型权重，在本文构建的牛只数据集上进一步训练，使模型聚焦于牛只目标在具体监控场景中的特征。与从零训练相比，该策略减少了对大规模牛只标注数据的依赖，加快了收敛速度，并提升了牛只检测效果。</w:t>
      </w:r>
    </w:p>
    <w:p w14:paraId="55DC6DCB">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rPr>
      </w:pPr>
      <w:bookmarkStart w:id="34" w:name="_Toc20217"/>
      <w:r>
        <w:rPr>
          <w:rFonts w:hint="eastAsia" w:asciiTheme="majorEastAsia" w:hAnsiTheme="majorEastAsia" w:eastAsiaTheme="majorEastAsia" w:cstheme="majorEastAsia"/>
          <w:b w:val="0"/>
          <w:i w:val="0"/>
          <w:strike w:val="0"/>
          <w:color w:val="auto"/>
          <w:spacing w:val="9"/>
          <w:sz w:val="24"/>
          <w:u w:val="none"/>
        </w:rPr>
        <w:t>3.2.2 检测结果筛选</w:t>
      </w:r>
      <w:bookmarkEnd w:id="34"/>
    </w:p>
    <w:p w14:paraId="5313E27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YOLOv8对输入图像进行检测后，输出目标边界框、类别和置信度信息。检测框表示为：</w:t>
      </w:r>
    </w:p>
    <w:p w14:paraId="15DC4F1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B=(</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,c,s)</m:t>
          </m:r>
        </m:oMath>
      </m:oMathPara>
    </w:p>
    <w:p w14:paraId="1E97305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 和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eastAsia" w:ascii="Times New Roman" w:hAnsi="Times New Roman" w:eastAsia="宋体" w:cs="Times New Roman"/>
          <w:snapToGrid/>
          <w:kern w:val="2"/>
          <w:sz w:val="24"/>
          <w:szCs w:val="24"/>
          <w:lang w:val="en-US" w:eastAsia="en-US" w:bidi="ar-SA"/>
        </w:rPr>
        <w:t xml:space="preserve"> 分别表示检测框左上角和右下角坐标，</w:t>
      </w:r>
      <m:oMath>
        <m:r>
          <m:rPr>
            <m:sty m:val="p"/>
          </m:rPr>
          <w:rPr>
            <w:rFonts w:hint="default" w:ascii="Times New Roman" w:hAnsi="Times New Roman" w:eastAsia="宋体" w:cs="Times New Roman"/>
            <w:snapToGrid/>
            <w:kern w:val="2"/>
            <w:sz w:val="24"/>
            <w:szCs w:val="24"/>
            <w:lang w:val="en-US" w:eastAsia="en-US" w:bidi="ar-SA"/>
          </w:rPr>
          <m:t>c</m:t>
        </m:r>
      </m:oMath>
      <w:r>
        <w:rPr>
          <w:rFonts w:hint="eastAsia" w:ascii="Times New Roman" w:hAnsi="Times New Roman" w:eastAsia="宋体" w:cs="Times New Roman"/>
          <w:snapToGrid/>
          <w:kern w:val="2"/>
          <w:sz w:val="24"/>
          <w:szCs w:val="24"/>
          <w:lang w:val="en-US" w:eastAsia="en-US" w:bidi="ar-SA"/>
        </w:rPr>
        <w:t xml:space="preserve"> 表示目标类别，</w:t>
      </w:r>
      <m:oMath>
        <m:r>
          <m:rPr>
            <m:sty m:val="p"/>
          </m:rPr>
          <w:rPr>
            <w:rFonts w:hint="default" w:ascii="Times New Roman" w:hAnsi="Times New Roman" w:eastAsia="宋体" w:cs="Times New Roman"/>
            <w:snapToGrid/>
            <w:kern w:val="2"/>
            <w:sz w:val="24"/>
            <w:szCs w:val="24"/>
            <w:lang w:val="en-US" w:eastAsia="en-US" w:bidi="ar-SA"/>
          </w:rPr>
          <m:t>s</m:t>
        </m:r>
      </m:oMath>
      <w:r>
        <w:rPr>
          <w:rFonts w:hint="eastAsia" w:ascii="Times New Roman" w:hAnsi="Times New Roman" w:eastAsia="宋体" w:cs="Times New Roman"/>
          <w:snapToGrid/>
          <w:kern w:val="2"/>
          <w:sz w:val="24"/>
          <w:szCs w:val="24"/>
          <w:lang w:val="en-US" w:eastAsia="en-US" w:bidi="ar-SA"/>
        </w:rPr>
        <w:t xml:space="preserve"> 表示置信度。</w:t>
      </w:r>
    </w:p>
    <w:p w14:paraId="1B51A6A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en-US" w:bidi="ar-SA"/>
        </w:rPr>
        <w:t>模型可能产生低置信度检测框或重复检测框，需对检测结果进行筛选：</w:t>
      </w:r>
      <w:r>
        <w:rPr>
          <w:rFonts w:ascii="宋体" w:hAnsi="宋体" w:eastAsia="宋体" w:cs="宋体"/>
          <w:sz w:val="24"/>
          <w:szCs w:val="24"/>
        </w:rPr>
        <w:t>先根据置信度阈值（本文设为 0.25）剔除低可靠性结果</w:t>
      </w:r>
      <w:r>
        <w:rPr>
          <w:rFonts w:hint="eastAsia" w:ascii="Times New Roman" w:hAnsi="Times New Roman" w:eastAsia="宋体" w:cs="Times New Roman"/>
          <w:snapToGrid/>
          <w:kern w:val="2"/>
          <w:sz w:val="24"/>
          <w:szCs w:val="24"/>
          <w:lang w:val="en-US" w:eastAsia="en-US" w:bidi="ar-SA"/>
        </w:rPr>
        <w:t>，再利用非极大值抑制去除同一目标上的重复检测框。筛选后的检测框作为后续计数、跟踪和行为分类的输入</w:t>
      </w:r>
      <w:r>
        <w:rPr>
          <w:rFonts w:hint="eastAsia" w:ascii="Times New Roman" w:hAnsi="Times New Roman" w:eastAsia="宋体" w:cs="Times New Roman"/>
          <w:snapToGrid/>
          <w:kern w:val="2"/>
          <w:sz w:val="24"/>
          <w:szCs w:val="24"/>
          <w:lang w:val="en-US" w:eastAsia="zh-CN" w:bidi="ar-SA"/>
        </w:rPr>
        <w:t>。</w:t>
      </w:r>
    </w:p>
    <w:p w14:paraId="0D948D3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在单帧图像中，筛选后保留的牛只检测框数量即为当前图像中的牛只数量。设当前帧检测框集合为：</w:t>
      </w:r>
    </w:p>
    <w:p w14:paraId="1646C51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D={</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m:oMathPara>
    </w:p>
    <w:p w14:paraId="5881126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则当前帧牛只数量为：</w:t>
      </w:r>
    </w:p>
    <w:p w14:paraId="06671B4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N=|D|</m:t>
          </m:r>
        </m:oMath>
      </m:oMathPara>
    </w:p>
    <w:p w14:paraId="0F78756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eastAsia" w:ascii="Times New Roman" w:hAnsi="Times New Roman" w:eastAsia="宋体" w:cs="Times New Roman"/>
            <w:snapToGrid/>
            <w:kern w:val="2"/>
            <w:sz w:val="24"/>
            <w:szCs w:val="24"/>
            <w:lang w:val="en-US" w:eastAsia="en-US" w:bidi="ar-SA"/>
          </w:rPr>
          <m:t>N</m:t>
        </m:r>
      </m:oMath>
      <w:r>
        <w:rPr>
          <w:rFonts w:hint="eastAsia" w:ascii="Times New Roman" w:hAnsi="Times New Roman" w:eastAsia="宋体" w:cs="Times New Roman"/>
          <w:snapToGrid/>
          <w:kern w:val="2"/>
          <w:sz w:val="24"/>
          <w:szCs w:val="24"/>
          <w:lang w:val="en-US" w:eastAsia="en-US" w:bidi="ar-SA"/>
        </w:rPr>
        <w:t xml:space="preserve"> 表示当前帧检测到的牛只数量，</w:t>
      </w:r>
      <m:oMath>
        <m:r>
          <m:rPr>
            <m:sty m:val="p"/>
          </m:rPr>
          <w:rPr>
            <w:rFonts w:hint="eastAsia" w:ascii="Times New Roman" w:hAnsi="Times New Roman" w:eastAsia="宋体" w:cs="Times New Roman"/>
            <w:snapToGrid/>
            <w:kern w:val="2"/>
            <w:sz w:val="24"/>
            <w:szCs w:val="24"/>
            <w:lang w:val="en-US" w:eastAsia="en-US" w:bidi="ar-SA"/>
          </w:rPr>
          <m:t>|D|</m:t>
        </m:r>
      </m:oMath>
      <w:r>
        <w:rPr>
          <w:rFonts w:hint="eastAsia" w:ascii="Times New Roman" w:hAnsi="Times New Roman" w:eastAsia="宋体" w:cs="Times New Roman"/>
          <w:snapToGrid/>
          <w:kern w:val="2"/>
          <w:sz w:val="24"/>
          <w:szCs w:val="24"/>
          <w:lang w:val="en-US" w:eastAsia="en-US" w:bidi="ar-SA"/>
        </w:rPr>
        <w:t xml:space="preserve"> 表示检测框集合中的元素个数。</w:t>
      </w:r>
    </w:p>
    <w:p w14:paraId="7CB78304">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ascii="宋体" w:hAnsi="宋体" w:eastAsia="宋体" w:cs="宋体"/>
          <w:sz w:val="24"/>
          <w:szCs w:val="24"/>
        </w:rPr>
        <w:t>在视频场景中，由于牛只遮挡、检测框抖动和目标进出画面等因素，单帧计数结果可能存在短时波动。因此，本文在视频分析中进一步结合 DeepSORT 跟踪结果：同一目标在连续帧中保持相同 ID，通过统计当前帧中活跃的跟踪 ID 数量，可</w:t>
      </w:r>
      <w:r>
        <w:rPr>
          <w:rFonts w:hint="eastAsia" w:ascii="宋体" w:hAnsi="宋体" w:eastAsia="宋体" w:cs="宋体"/>
          <w:sz w:val="24"/>
          <w:szCs w:val="24"/>
          <w:lang w:val="en-US" w:eastAsia="zh-CN"/>
        </w:rPr>
        <w:t>降低</w:t>
      </w:r>
      <w:r>
        <w:rPr>
          <w:rFonts w:ascii="宋体" w:hAnsi="宋体" w:eastAsia="宋体" w:cs="宋体"/>
          <w:sz w:val="24"/>
          <w:szCs w:val="24"/>
        </w:rPr>
        <w:t>因短暂遮挡或重复检测造成的计数波动，使视频场景下的牛只计数结果更加稳定。</w:t>
      </w:r>
    </w:p>
    <w:p w14:paraId="444A52F7">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Theme="minorEastAsia" w:hAnsiTheme="minorEastAsia" w:eastAsiaTheme="minorEastAsia" w:cstheme="minorEastAsia"/>
          <w:b w:val="0"/>
          <w:i w:val="0"/>
          <w:strike w:val="0"/>
          <w:snapToGrid w:val="0"/>
          <w:color w:val="auto"/>
          <w:spacing w:val="9"/>
          <w:kern w:val="0"/>
          <w:sz w:val="24"/>
          <w:szCs w:val="21"/>
          <w:u w:val="none"/>
          <w:lang w:val="en-US" w:eastAsia="en-US" w:bidi="ar-SA"/>
        </w:rPr>
      </w:pPr>
    </w:p>
    <w:p w14:paraId="14C3535F">
      <w:pPr>
        <w:pStyle w:val="4"/>
        <w:keepNext w:val="0"/>
        <w:keepLines w:val="0"/>
        <w:pageBreakBefore w:val="0"/>
        <w:wordWrap/>
        <w:overflowPunct/>
        <w:topLinePunct w:val="0"/>
        <w:bidi w:val="0"/>
        <w:spacing w:before="91" w:afterAutospacing="0" w:line="360" w:lineRule="auto"/>
        <w:ind w:left="35"/>
        <w:outlineLvl w:val="1"/>
        <w:rPr>
          <w:rFonts w:hint="eastAsia" w:asciiTheme="majorEastAsia" w:hAnsiTheme="majorEastAsia" w:eastAsiaTheme="majorEastAsia" w:cstheme="majorEastAsia"/>
          <w:b w:val="0"/>
          <w:i w:val="0"/>
          <w:strike w:val="0"/>
          <w:color w:val="auto"/>
          <w:spacing w:val="9"/>
          <w:sz w:val="24"/>
          <w:u w:val="none"/>
        </w:rPr>
      </w:pPr>
      <w:bookmarkStart w:id="35" w:name="_Toc23044"/>
      <w:r>
        <w:rPr>
          <w:rFonts w:hint="eastAsia" w:asciiTheme="minorEastAsia" w:hAnsiTheme="minorEastAsia" w:eastAsiaTheme="minorEastAsia" w:cstheme="minorEastAsia"/>
          <w:b/>
          <w:bCs/>
          <w:spacing w:val="-6"/>
          <w:sz w:val="28"/>
          <w:szCs w:val="28"/>
        </w:rPr>
        <w:t xml:space="preserve">3.3 </w:t>
      </w:r>
      <w:r>
        <w:rPr>
          <w:rFonts w:hint="eastAsia" w:asciiTheme="minorEastAsia" w:hAnsiTheme="minorEastAsia" w:eastAsiaTheme="minorEastAsia" w:cstheme="minorEastAsia"/>
          <w:b/>
          <w:bCs/>
          <w:snapToGrid w:val="0"/>
          <w:color w:val="000000"/>
          <w:spacing w:val="-6"/>
          <w:kern w:val="0"/>
          <w:sz w:val="28"/>
          <w:szCs w:val="28"/>
          <w:lang w:val="en-US" w:eastAsia="en-US" w:bidi="ar-SA"/>
        </w:rPr>
        <w:t>DeepSORT 多目标跟踪方法</w:t>
      </w:r>
      <w:bookmarkEnd w:id="35"/>
    </w:p>
    <w:p w14:paraId="5712E83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YOLOv8检测当前帧中的牛只位置，但无法判断不同帧中的检测框是否属于同一头牛。为获得牛只在视频中的连续运动状态，本文引入DeepSORT对检测结果进行目标跟踪。</w:t>
      </w:r>
    </w:p>
    <w:p w14:paraId="7F94A82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DeepSORT以YOLOv8输出的检测框为输入，通过卡尔曼滤波预测目标位置，并结合外观特征和运动信息完成检测框与已有轨迹的匹配。匹配成功的目标继承原有ID，未匹配的检测框分配新ID，连续多帧未匹配成功的轨迹则被删除或标记为丢失。</w:t>
      </w:r>
    </w:p>
    <w:p w14:paraId="24138F9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经过目标跟踪后，每个牛只目标表示为：</w:t>
      </w:r>
    </w:p>
    <w:p w14:paraId="4B60E70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=(i</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m:oMathPara>
    </w:p>
    <w:p w14:paraId="6C1EEF3E">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i</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表示目标编号，</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B</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表示当前帧检测框，</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表示该目标在连续帧中的位置序列。</w:t>
      </w:r>
    </w:p>
    <w:p w14:paraId="7F417E0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对于每一个跟踪目标，根据检测框坐标计算中心点位置：</w:t>
      </w:r>
    </w:p>
    <w:p w14:paraId="0B7D9E1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den>
          </m:f>
        </m:oMath>
      </m:oMathPara>
    </w:p>
    <w:p w14:paraId="206E582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den>
          </m:f>
        </m:oMath>
      </m:oMathPara>
    </w:p>
    <w:p w14:paraId="45DA8C4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t>设同一目标在连续帧中的中心点序列为：</w:t>
      </w:r>
    </w:p>
    <w:p w14:paraId="7E10740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hAnsi="Times New Roman" w:eastAsia="宋体" w:cs="Times New Roman"/>
          <w:b w:val="0"/>
          <w:i w:val="0"/>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P</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m:oMathPara>
    </w:p>
    <w:p w14:paraId="2FA153A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color w:val="000000"/>
          <w:kern w:val="2"/>
          <w:sz w:val="24"/>
          <w:szCs w:val="24"/>
          <w:lang w:val="en-US" w:eastAsia="en-US" w:bidi="ar-SA"/>
          <w:oMath/>
        </w:rPr>
      </w:pPr>
      <w:r>
        <w:rPr>
          <w:rFonts w:hint="eastAsia" w:ascii="Times New Roman" w:hAnsi="Times New Roman" w:eastAsia="宋体" w:cs="Times New Roman"/>
          <w:snapToGrid/>
          <w:kern w:val="2"/>
          <w:sz w:val="24"/>
          <w:szCs w:val="24"/>
          <w:lang w:val="en-US" w:eastAsia="en-US" w:bidi="ar-SA"/>
        </w:rPr>
        <w:t>该轨迹序列反映了牛只在视频中的位移变化，是后续视频动量修正、站立/行走区分以及区域停留时间判断的基础。</w:t>
      </w:r>
    </w:p>
    <w:p w14:paraId="663CE3B7">
      <w:pPr>
        <w:keepNext w:val="0"/>
        <w:keepLines w:val="0"/>
        <w:pageBreakBefore w:val="0"/>
        <w:wordWrap/>
        <w:overflowPunct/>
        <w:topLinePunct w:val="0"/>
        <w:bidi w:val="0"/>
        <w:spacing w:after="120" w:line="360" w:lineRule="auto"/>
        <w:jc w:val="both"/>
        <w:rPr>
          <w:rFonts w:hint="eastAsia" w:eastAsia="宋体"/>
          <w:b w:val="0"/>
          <w:i w:val="0"/>
          <w:strike w:val="0"/>
          <w:color w:val="auto"/>
          <w:spacing w:val="9"/>
          <w:sz w:val="24"/>
          <w:u w:val="none"/>
          <w:lang w:val="en-US" w:eastAsia="en-US"/>
        </w:rPr>
      </w:pPr>
    </w:p>
    <w:p w14:paraId="6135BE98">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36" w:name="_Toc27662"/>
      <w:r>
        <w:rPr>
          <w:rFonts w:hint="eastAsia" w:asciiTheme="minorEastAsia" w:hAnsiTheme="minorEastAsia" w:eastAsiaTheme="minorEastAsia" w:cstheme="minorEastAsia"/>
          <w:b/>
          <w:bCs/>
          <w:spacing w:val="-6"/>
          <w:sz w:val="28"/>
          <w:szCs w:val="28"/>
        </w:rPr>
        <w:t>3.4 KNN 基础行为分类方法</w:t>
      </w:r>
      <w:bookmarkEnd w:id="36"/>
    </w:p>
    <w:p w14:paraId="3820005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在获得牛只检测框后，本文根据检测框从原始视频帧中裁剪单个牛只目标区域，并将裁剪图像统一缩放至 64×64 像素。随后对图像进行灰度化处理，提取 HOG 特征以描述牛只的边缘、轮廓和姿态信息。考虑到卧躺、站立、行走在整体外形比例上存在差异，本文进一步引入检测框长宽比作为补充特征。设检测框宽度为 w，高度为 h，则长宽比为：</w:t>
      </w:r>
    </w:p>
    <w:p w14:paraId="76BE8FD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right="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r=</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w</m:t>
              </m:r>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h</m:t>
              </m:r>
              <m:ctrlPr>
                <w:rPr>
                  <w:rFonts w:hint="default" w:ascii="Cambria Math" w:hAnsi="Cambria Math" w:eastAsia="宋体" w:cs="Times New Roman"/>
                  <w:snapToGrid/>
                  <w:kern w:val="2"/>
                  <w:sz w:val="24"/>
                  <w:szCs w:val="24"/>
                  <w:lang w:val="en-US" w:eastAsia="en-US" w:bidi="ar-SA"/>
                </w:rPr>
              </m:ctrlPr>
            </m:den>
          </m:f>
        </m:oMath>
      </m:oMathPara>
    </w:p>
    <w:p w14:paraId="36DE3A5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最终，KNN 分类器的输入特征表示为：</w:t>
      </w:r>
    </w:p>
    <w:p w14:paraId="5D450FE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hAnsi="Times New Roman" w:eastAsia="宋体" w:cs="Times New Roman"/>
          <w:b w:val="0"/>
          <w:i w:val="0"/>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F=[HO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,r]</m:t>
          </m:r>
        </m:oMath>
      </m:oMathPara>
    </w:p>
    <w:p w14:paraId="35791DD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hAnsi="Times New Roman" w:eastAsia="宋体" w:cs="Times New Roman"/>
          <w:b w:val="0"/>
          <w:i w:val="0"/>
          <w:snapToGrid/>
          <w:kern w:val="2"/>
          <w:sz w:val="24"/>
          <w:szCs w:val="24"/>
          <w:lang w:val="en-US" w:eastAsia="en-US" w:bidi="ar-SA"/>
        </w:rPr>
      </w:pPr>
      <w:r>
        <w:rPr>
          <w:rFonts w:hint="eastAsia" w:hAnsi="Times New Roman" w:eastAsia="宋体" w:cs="Times New Roman"/>
          <w:b w:val="0"/>
          <w:i w:val="0"/>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,...,HO</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G</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n</m:t>
            </m:r>
            <m:ctrlPr>
              <w:rPr>
                <w:rFonts w:hint="default" w:ascii="Cambria Math" w:hAnsi="Cambria Math" w:eastAsia="宋体" w:cs="Times New Roman"/>
                <w:snapToGrid/>
                <w:kern w:val="2"/>
                <w:sz w:val="24"/>
                <w:szCs w:val="24"/>
                <w:lang w:val="en-US" w:eastAsia="en-US" w:bidi="ar-SA"/>
              </w:rPr>
            </m:ctrlPr>
          </m:sub>
        </m:sSub>
      </m:oMath>
      <w:r>
        <w:rPr>
          <w:rFonts w:hint="eastAsia" w:hAnsi="Times New Roman" w:eastAsia="宋体" w:cs="Times New Roman"/>
          <w:b w:val="0"/>
          <w:i w:val="0"/>
          <w:snapToGrid/>
          <w:kern w:val="2"/>
          <w:sz w:val="24"/>
          <w:szCs w:val="24"/>
          <w:lang w:val="en-US" w:eastAsia="en-US" w:bidi="ar-SA"/>
        </w:rPr>
        <w:t>表示图像的</w:t>
      </w:r>
      <m:oMath>
        <m:r>
          <m:rPr>
            <m:sty m:val="p"/>
          </m:rPr>
          <w:rPr>
            <w:rFonts w:hint="default" w:ascii="Times New Roman" w:hAnsi="Times New Roman" w:eastAsia="宋体" w:cs="Times New Roman"/>
            <w:snapToGrid/>
            <w:kern w:val="2"/>
            <w:sz w:val="24"/>
            <w:szCs w:val="24"/>
            <w:lang w:val="en-US" w:eastAsia="en-US" w:bidi="ar-SA"/>
          </w:rPr>
          <m:t>HO</m:t>
        </m:r>
        <m:r>
          <m:rPr>
            <m:sty m:val="p"/>
          </m:rPr>
          <w:rPr>
            <w:rFonts w:hint="eastAsia" w:ascii="Times New Roman" w:hAnsi="Times New Roman" w:eastAsia="宋体" w:cs="Times New Roman"/>
            <w:snapToGrid/>
            <w:kern w:val="2"/>
            <w:sz w:val="24"/>
            <w:szCs w:val="24"/>
            <w:lang w:val="en-US" w:eastAsia="zh-CN" w:bidi="ar-SA"/>
          </w:rPr>
          <m:t>G</m:t>
        </m:r>
      </m:oMath>
      <w:r>
        <w:rPr>
          <w:rFonts w:hint="eastAsia" w:hAnsi="Times New Roman" w:eastAsia="宋体" w:cs="Times New Roman"/>
          <w:b w:val="0"/>
          <w:i w:val="0"/>
          <w:snapToGrid/>
          <w:kern w:val="2"/>
          <w:sz w:val="24"/>
          <w:szCs w:val="24"/>
          <w:lang w:val="en-US" w:eastAsia="en-US" w:bidi="ar-SA"/>
        </w:rPr>
        <w:t>特征向量，r 表示检测框长宽比特征。</w:t>
      </w:r>
    </w:p>
    <w:p w14:paraId="282483D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hAnsi="Times New Roman" w:eastAsia="宋体" w:cs="Times New Roman"/>
          <w:b w:val="0"/>
          <w:i w:val="0"/>
          <w:snapToGrid/>
          <w:kern w:val="2"/>
          <w:sz w:val="24"/>
          <w:szCs w:val="24"/>
          <w:lang w:val="en-US" w:eastAsia="en-US" w:bidi="ar-SA"/>
        </w:rPr>
      </w:pPr>
      <w:r>
        <w:rPr>
          <w:rFonts w:hint="eastAsia" w:hAnsi="Times New Roman" w:eastAsia="宋体" w:cs="Times New Roman"/>
          <w:b w:val="0"/>
          <w:i w:val="0"/>
          <w:snapToGrid/>
          <w:kern w:val="2"/>
          <w:sz w:val="24"/>
          <w:szCs w:val="24"/>
          <w:lang w:val="en-US" w:eastAsia="en-US" w:bidi="ar-SA"/>
        </w:rPr>
        <w:t>KNN 分类时，首先计算待分类样本</w:t>
      </w:r>
      <m:oMath>
        <m:r>
          <m:rPr>
            <m:sty m:val="p"/>
          </m:rPr>
          <w:rPr>
            <w:rFonts w:hint="default" w:ascii="Times New Roman" w:hAnsi="Times New Roman" w:eastAsia="宋体" w:cs="Times New Roman"/>
            <w:snapToGrid/>
            <w:kern w:val="2"/>
            <w:sz w:val="24"/>
            <w:szCs w:val="24"/>
            <w:lang w:val="en-US" w:eastAsia="en-US" w:bidi="ar-SA"/>
          </w:rPr>
          <m:t>X</m:t>
        </m:r>
      </m:oMath>
      <w:r>
        <w:rPr>
          <w:rFonts w:hint="eastAsia" w:hAnsi="Times New Roman" w:eastAsia="宋体" w:cs="Times New Roman"/>
          <w:b w:val="0"/>
          <w:i w:val="0"/>
          <w:snapToGrid/>
          <w:kern w:val="2"/>
          <w:sz w:val="24"/>
          <w:szCs w:val="24"/>
          <w:lang w:val="en-US" w:eastAsia="en-US" w:bidi="ar-SA"/>
        </w:rPr>
        <w:t xml:space="preserve">与训练样本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oMath>
      <w:r>
        <w:rPr>
          <w:rFonts w:hint="eastAsia" w:hAnsi="Times New Roman" w:eastAsia="宋体" w:cs="Times New Roman"/>
          <w:b w:val="0"/>
          <w:i w:val="0"/>
          <w:snapToGrid/>
          <w:kern w:val="2"/>
          <w:sz w:val="24"/>
          <w:szCs w:val="24"/>
          <w:lang w:val="en-US" w:eastAsia="en-US" w:bidi="ar-SA"/>
        </w:rPr>
        <w:t>之间的欧氏距离：</w:t>
      </w:r>
    </w:p>
    <w:p w14:paraId="0B016F6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d(X,</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rad>
            <m:radPr>
              <m:degHide m:val="1"/>
              <m:ctrlPr>
                <w:rPr>
                  <w:rFonts w:hint="default" w:ascii="Cambria Math" w:hAnsi="Cambria Math" w:eastAsia="宋体" w:cs="Times New Roman"/>
                  <w:snapToGrid/>
                  <w:kern w:val="2"/>
                  <w:sz w:val="24"/>
                  <w:szCs w:val="24"/>
                  <w:lang w:val="en-US" w:eastAsia="en-US" w:bidi="ar-SA"/>
                </w:rPr>
              </m:ctrlPr>
            </m:radPr>
            <m:deg>
              <m:ctrlPr>
                <w:rPr>
                  <w:rFonts w:hint="default" w:ascii="Cambria Math" w:hAnsi="Cambria Math" w:eastAsia="宋体" w:cs="Times New Roman"/>
                  <w:snapToGrid/>
                  <w:kern w:val="2"/>
                  <w:sz w:val="24"/>
                  <w:szCs w:val="24"/>
                  <w:lang w:val="en-US" w:eastAsia="en-US" w:bidi="ar-SA"/>
                </w:rPr>
              </m:ctrlPr>
            </m:deg>
            <m:e>
              <m:nary>
                <m:naryPr>
                  <m:chr m:val="∑"/>
                  <m:limLoc m:val="subSup"/>
                  <m:ctrlPr>
                    <w:rPr>
                      <w:rFonts w:hint="default" w:ascii="Cambria Math" w:hAnsi="Cambria Math" w:eastAsia="宋体" w:cs="Times New Roman"/>
                      <w:snapToGrid/>
                      <w:kern w:val="2"/>
                      <w:sz w:val="24"/>
                      <w:szCs w:val="24"/>
                      <w:lang w:val="en-US" w:eastAsia="en-US" w:bidi="ar-SA"/>
                    </w:rPr>
                  </m:ctrlPr>
                </m:naryPr>
                <m:sub>
                  <m:r>
                    <m:rPr>
                      <m:sty m:val="p"/>
                    </m:rPr>
                    <w:rPr>
                      <w:rFonts w:hint="default" w:ascii="Times New Roman" w:hAnsi="Times New Roman" w:eastAsia="宋体" w:cs="Times New Roman"/>
                      <w:snapToGrid/>
                      <w:kern w:val="2"/>
                      <w:sz w:val="24"/>
                      <w:szCs w:val="24"/>
                      <w:lang w:val="en-US" w:eastAsia="en-US" w:bidi="ar-SA"/>
                    </w:rPr>
                    <m:t>j=1</m:t>
                  </m:r>
                  <m:ctrlPr>
                    <w:rPr>
                      <w:rFonts w:hint="default" w:ascii="Cambria Math" w:hAnsi="Cambria Math" w:eastAsia="宋体" w:cs="Times New Roman"/>
                      <w:snapToGrid/>
                      <w:kern w:val="2"/>
                      <w:sz w:val="24"/>
                      <w:szCs w:val="24"/>
                      <w:lang w:val="en-US" w:eastAsia="en-US" w:bidi="ar-SA"/>
                    </w:rPr>
                  </m:ctrlPr>
                </m:sub>
                <m:sup>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sup>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nary>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j</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ij</m:t>
                  </m:r>
                  <m:ctrlPr>
                    <w:rPr>
                      <w:rFonts w:hint="default" w:ascii="Cambria Math" w:hAnsi="Cambria Math" w:eastAsia="宋体" w:cs="Times New Roman"/>
                      <w:snapToGrid/>
                      <w:kern w:val="2"/>
                      <w:sz w:val="24"/>
                      <w:szCs w:val="24"/>
                      <w:lang w:val="en-US" w:eastAsia="en-US" w:bidi="ar-SA"/>
                    </w:rPr>
                  </m:ctrlPr>
                </m:sub>
              </m:sSub>
              <m:sSup>
                <m:sSupPr>
                  <m:ctrlPr>
                    <w:rPr>
                      <w:rFonts w:hint="default" w:ascii="Cambria Math" w:hAnsi="Cambria Math" w:eastAsia="宋体" w:cs="Times New Roman"/>
                      <w:snapToGrid/>
                      <w:kern w:val="2"/>
                      <w:sz w:val="24"/>
                      <w:szCs w:val="24"/>
                      <w:lang w:val="en-US" w:eastAsia="en-US" w:bidi="ar-SA"/>
                    </w:rPr>
                  </m:ctrlPr>
                </m:sSupPr>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sup>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p>
              </m:sSup>
              <m:ctrlPr>
                <w:rPr>
                  <w:rFonts w:hint="default" w:ascii="Cambria Math" w:hAnsi="Cambria Math" w:eastAsia="宋体" w:cs="Times New Roman"/>
                  <w:snapToGrid/>
                  <w:kern w:val="2"/>
                  <w:sz w:val="24"/>
                  <w:szCs w:val="24"/>
                  <w:lang w:val="en-US" w:eastAsia="en-US" w:bidi="ar-SA"/>
                </w:rPr>
              </m:ctrlPr>
            </m:e>
          </m:rad>
        </m:oMath>
      </m:oMathPara>
    </w:p>
    <w:p w14:paraId="17A07EF1">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r>
          <m:rPr>
            <m:sty m:val="p"/>
          </m:rPr>
          <w:rPr>
            <w:rFonts w:hint="default" w:ascii="Times New Roman" w:hAnsi="Times New Roman" w:eastAsia="宋体" w:cs="Times New Roman"/>
            <w:snapToGrid/>
            <w:kern w:val="2"/>
            <w:sz w:val="24"/>
            <w:szCs w:val="24"/>
            <w:lang w:val="en-US" w:eastAsia="en-US" w:bidi="ar-SA"/>
          </w:rPr>
          <m:t>m</m:t>
        </m:r>
      </m:oMath>
      <w:r>
        <w:rPr>
          <w:rFonts w:hint="eastAsia" w:ascii="Times New Roman" w:hAnsi="Times New Roman" w:eastAsia="宋体" w:cs="Times New Roman"/>
          <w:snapToGrid/>
          <w:kern w:val="2"/>
          <w:sz w:val="24"/>
          <w:szCs w:val="24"/>
          <w:lang w:val="en-US" w:eastAsia="en-US" w:bidi="ar-SA"/>
        </w:rPr>
        <w:t xml:space="preserve"> 表示特征维度，</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j</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和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ij</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分别表示两个样本在第 </w:t>
      </w:r>
      <m:oMath>
        <m:r>
          <m:rPr>
            <m:sty m:val="p"/>
          </m:rPr>
          <w:rPr>
            <w:rFonts w:hint="default" w:ascii="Times New Roman" w:hAnsi="Times New Roman" w:eastAsia="宋体" w:cs="Times New Roman"/>
            <w:snapToGrid/>
            <w:kern w:val="2"/>
            <w:sz w:val="24"/>
            <w:szCs w:val="24"/>
            <w:lang w:val="en-US" w:eastAsia="en-US" w:bidi="ar-SA"/>
          </w:rPr>
          <m:t>j</m:t>
        </m:r>
      </m:oMath>
      <w:r>
        <w:rPr>
          <w:rFonts w:hint="eastAsia" w:ascii="Times New Roman" w:hAnsi="Times New Roman" w:eastAsia="宋体" w:cs="Times New Roman"/>
          <w:snapToGrid/>
          <w:kern w:val="2"/>
          <w:sz w:val="24"/>
          <w:szCs w:val="24"/>
          <w:lang w:val="en-US" w:eastAsia="en-US" w:bidi="ar-SA"/>
        </w:rPr>
        <w:t xml:space="preserve"> 维上的特征值。随后选取距离最近的 K 个样本，并采用距离加权投票得到最终类别。本文通过第四章实验对比确定 K 值，分类输出为卧躺、站立和行走三类基础行为。</w:t>
      </w:r>
    </w:p>
    <w:p w14:paraId="69FCCCE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需要说明的是，采食、饮水和休息并非 KNN 直接输出结果，而是在基础行为分类结果的基础上，结合牧场功能区域和停留时间进一步判断得到。</w:t>
      </w:r>
    </w:p>
    <w:p w14:paraId="2FE6F3D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723255" cy="2103755"/>
            <wp:effectExtent l="0" t="0" r="4445" b="4445"/>
            <wp:docPr id="8" name="图片 8" descr="ig_013441fb862c7663016a03ffd828b081919fc2666aa7dbb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ig_013441fb862c7663016a03ffd828b081919fc2666aa7dbb333"/>
                    <pic:cNvPicPr>
                      <a:picLocks noChangeAspect="1"/>
                    </pic:cNvPicPr>
                  </pic:nvPicPr>
                  <pic:blipFill>
                    <a:blip r:embed="rId25"/>
                    <a:stretch>
                      <a:fillRect/>
                    </a:stretch>
                  </pic:blipFill>
                  <pic:spPr>
                    <a:xfrm>
                      <a:off x="0" y="0"/>
                      <a:ext cx="5723255" cy="2103755"/>
                    </a:xfrm>
                    <a:prstGeom prst="rect">
                      <a:avLst/>
                    </a:prstGeom>
                  </pic:spPr>
                </pic:pic>
              </a:graphicData>
            </a:graphic>
          </wp:inline>
        </w:drawing>
      </w:r>
    </w:p>
    <w:p w14:paraId="0CA7A89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3-6：KNN基础行为分类流程图</w:t>
      </w:r>
    </w:p>
    <w:p w14:paraId="6078735B">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p>
    <w:p w14:paraId="14F1EF4D">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37" w:name="_Toc18208"/>
      <w:r>
        <w:rPr>
          <w:rFonts w:hint="default" w:asciiTheme="minorEastAsia" w:hAnsiTheme="minorEastAsia" w:eastAsiaTheme="minorEastAsia" w:cstheme="minorEastAsia"/>
          <w:b/>
          <w:bCs/>
          <w:spacing w:val="-6"/>
          <w:sz w:val="28"/>
          <w:szCs w:val="28"/>
          <w:lang w:val="en-US" w:eastAsia="en-US"/>
        </w:rPr>
        <w:t>3.5 视频动量修正方法</w:t>
      </w:r>
      <w:bookmarkEnd w:id="37"/>
    </w:p>
    <w:p w14:paraId="5C1EFCE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heme="minorEastAsia" w:hAnsiTheme="minorEastAsia" w:eastAsiaTheme="minorEastAsia" w:cstheme="minorEastAsia"/>
          <w:b/>
          <w:bCs/>
          <w:spacing w:val="-6"/>
          <w:sz w:val="28"/>
          <w:szCs w:val="28"/>
          <w:lang w:val="en-US" w:eastAsia="en-US"/>
        </w:rPr>
      </w:pPr>
      <w:r>
        <w:rPr>
          <w:rFonts w:hint="eastAsia" w:ascii="Times New Roman" w:hAnsi="Times New Roman" w:eastAsia="宋体" w:cs="Times New Roman"/>
          <w:snapToGrid/>
          <w:kern w:val="2"/>
          <w:sz w:val="24"/>
          <w:szCs w:val="24"/>
          <w:lang w:val="en-US" w:eastAsia="en-US" w:bidi="ar-SA"/>
        </w:rPr>
        <w:t>单帧图像中，站立与行走行为在外观上较为相似，KNN 分类结果容易出现短时跳变。为提高视频行为识别的稳定性，本文利用 DeepSORT 输出的目标轨迹信息，计算同一牛只在连续帧中的运动量，并根据运动趋势对站立和行走结果进行修正。</w:t>
      </w:r>
    </w:p>
    <w:p w14:paraId="3ED60411">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38" w:name="_Toc16972"/>
      <w:r>
        <w:rPr>
          <w:rFonts w:hint="default" w:asciiTheme="majorEastAsia" w:hAnsiTheme="majorEastAsia" w:eastAsiaTheme="majorEastAsia" w:cstheme="majorEastAsia"/>
          <w:b w:val="0"/>
          <w:i w:val="0"/>
          <w:strike w:val="0"/>
          <w:color w:val="auto"/>
          <w:spacing w:val="9"/>
          <w:sz w:val="24"/>
          <w:u w:val="none"/>
          <w:lang w:val="en-US" w:eastAsia="en-US"/>
        </w:rPr>
        <w:t>3.5.1 连续帧运动量计算</w:t>
      </w:r>
      <w:bookmarkEnd w:id="38"/>
    </w:p>
    <w:p w14:paraId="29604AB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ascii="宋体" w:hAnsi="宋体" w:eastAsia="宋体" w:cs="宋体"/>
          <w:sz w:val="24"/>
          <w:szCs w:val="24"/>
        </w:rPr>
      </w:pPr>
      <w:r>
        <w:rPr>
          <w:rFonts w:ascii="宋体" w:hAnsi="宋体" w:eastAsia="宋体" w:cs="宋体"/>
          <w:sz w:val="24"/>
          <w:szCs w:val="24"/>
        </w:rPr>
        <w:t>设同一目标在第 t 帧和第 t</w:t>
      </w:r>
      <w:r>
        <w:rPr>
          <w:rFonts w:hint="eastAsia" w:ascii="宋体" w:hAnsi="宋体" w:eastAsia="宋体" w:cs="宋体"/>
          <w:sz w:val="24"/>
          <w:szCs w:val="24"/>
          <w:lang w:val="en-US" w:eastAsia="zh-CN"/>
        </w:rPr>
        <w:t>-</w:t>
      </w:r>
      <w:r>
        <w:rPr>
          <w:rFonts w:ascii="宋体" w:hAnsi="宋体" w:eastAsia="宋体" w:cs="宋体"/>
          <w:sz w:val="24"/>
          <w:szCs w:val="24"/>
        </w:rPr>
        <w:t>1 帧的中心点坐标分别为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oMath>
      <w:r>
        <w:rPr>
          <w:rFonts w:ascii="宋体" w:hAnsi="宋体" w:eastAsia="宋体" w:cs="宋体"/>
          <w:sz w:val="24"/>
          <w:szCs w:val="24"/>
        </w:rPr>
        <w:t xml:space="preserve">,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oMath>
      <w:r>
        <w:rPr>
          <w:rFonts w:ascii="宋体" w:hAnsi="宋体" w:eastAsia="宋体" w:cs="宋体"/>
          <w:sz w:val="24"/>
          <w:szCs w:val="24"/>
        </w:rPr>
        <w:t>) 和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oMath>
      <w:r>
        <w:rPr>
          <w:rFonts w:ascii="宋体" w:hAnsi="宋体" w:eastAsia="宋体" w:cs="宋体"/>
          <w:sz w:val="24"/>
          <w:szCs w:val="24"/>
        </w:rPr>
        <w:t xml:space="preserve">,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oMath>
      <w:r>
        <w:rPr>
          <w:rFonts w:ascii="宋体" w:hAnsi="宋体" w:eastAsia="宋体" w:cs="宋体"/>
          <w:sz w:val="24"/>
          <w:szCs w:val="24"/>
        </w:rPr>
        <w:t>)，则相邻两帧之间的位移为：</w:t>
      </w:r>
    </w:p>
    <w:p w14:paraId="3440EC5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rad>
            <m:radPr>
              <m:degHide m:val="1"/>
              <m:ctrlPr>
                <w:rPr>
                  <w:rFonts w:hint="default" w:ascii="Cambria Math" w:hAnsi="Cambria Math" w:eastAsia="宋体" w:cs="Times New Roman"/>
                  <w:snapToGrid/>
                  <w:kern w:val="2"/>
                  <w:sz w:val="24"/>
                  <w:szCs w:val="24"/>
                  <w:lang w:val="en-US" w:eastAsia="en-US" w:bidi="ar-SA"/>
                </w:rPr>
              </m:ctrlPr>
            </m:radPr>
            <m:deg>
              <m:ctrlPr>
                <w:rPr>
                  <w:rFonts w:hint="default" w:ascii="Cambria Math" w:hAnsi="Cambria Math" w:eastAsia="宋体" w:cs="Times New Roman"/>
                  <w:snapToGrid/>
                  <w:kern w:val="2"/>
                  <w:sz w:val="24"/>
                  <w:szCs w:val="24"/>
                  <w:lang w:val="en-US" w:eastAsia="en-US" w:bidi="ar-SA"/>
                </w:rPr>
              </m:ctrlPr>
            </m:deg>
            <m:e>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sSup>
                <m:sSupPr>
                  <m:ctrlPr>
                    <w:rPr>
                      <w:rFonts w:hint="default" w:ascii="Cambria Math" w:hAnsi="Cambria Math" w:eastAsia="宋体" w:cs="Times New Roman"/>
                      <w:snapToGrid/>
                      <w:kern w:val="2"/>
                      <w:sz w:val="24"/>
                      <w:szCs w:val="24"/>
                      <w:lang w:val="en-US" w:eastAsia="en-US" w:bidi="ar-SA"/>
                    </w:rPr>
                  </m:ctrlPr>
                </m:sSupPr>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sup>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p>
              </m:sSup>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t−1</m:t>
                  </m:r>
                  <m:ctrlPr>
                    <w:rPr>
                      <w:rFonts w:hint="default" w:ascii="Cambria Math" w:hAnsi="Cambria Math" w:eastAsia="宋体" w:cs="Times New Roman"/>
                      <w:snapToGrid/>
                      <w:kern w:val="2"/>
                      <w:sz w:val="24"/>
                      <w:szCs w:val="24"/>
                      <w:lang w:val="en-US" w:eastAsia="en-US" w:bidi="ar-SA"/>
                    </w:rPr>
                  </m:ctrlPr>
                </m:sub>
              </m:sSub>
              <m:sSup>
                <m:sSupPr>
                  <m:ctrlPr>
                    <w:rPr>
                      <w:rFonts w:hint="default" w:ascii="Cambria Math" w:hAnsi="Cambria Math" w:eastAsia="宋体" w:cs="Times New Roman"/>
                      <w:snapToGrid/>
                      <w:kern w:val="2"/>
                      <w:sz w:val="24"/>
                      <w:szCs w:val="24"/>
                      <w:lang w:val="en-US" w:eastAsia="en-US" w:bidi="ar-SA"/>
                    </w:rPr>
                  </m:ctrlPr>
                </m:sSupPr>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sup>
                  <m:r>
                    <m:rPr>
                      <m:sty m:val="p"/>
                    </m:rPr>
                    <w:rPr>
                      <w:rFonts w:hint="default" w:ascii="Times New Roman" w:hAnsi="Times New Roman" w:eastAsia="宋体" w:cs="Times New Roman"/>
                      <w:snapToGrid/>
                      <w:kern w:val="2"/>
                      <w:sz w:val="24"/>
                      <w:szCs w:val="24"/>
                      <w:lang w:val="en-US" w:eastAsia="en-US" w:bidi="ar-SA"/>
                    </w:rPr>
                    <m:t>2</m:t>
                  </m:r>
                  <m:ctrlPr>
                    <w:rPr>
                      <w:rFonts w:hint="default" w:ascii="Cambria Math" w:hAnsi="Cambria Math" w:eastAsia="宋体" w:cs="Times New Roman"/>
                      <w:snapToGrid/>
                      <w:kern w:val="2"/>
                      <w:sz w:val="24"/>
                      <w:szCs w:val="24"/>
                      <w:lang w:val="en-US" w:eastAsia="en-US" w:bidi="ar-SA"/>
                    </w:rPr>
                  </m:ctrlPr>
                </m:sup>
              </m:sSup>
              <m:ctrlPr>
                <w:rPr>
                  <w:rFonts w:hint="default" w:ascii="Cambria Math" w:hAnsi="Cambria Math" w:eastAsia="宋体" w:cs="Times New Roman"/>
                  <w:snapToGrid/>
                  <w:kern w:val="2"/>
                  <w:sz w:val="24"/>
                  <w:szCs w:val="24"/>
                  <w:lang w:val="en-US" w:eastAsia="en-US" w:bidi="ar-SA"/>
                </w:rPr>
              </m:ctrlPr>
            </m:e>
          </m:rad>
        </m:oMath>
      </m:oMathPara>
    </w:p>
    <w:p w14:paraId="62064FEA">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由于不同牛只在画面中的尺度不同，直接使用像素位移容易受到目标远近影响。因此，本文使用检测框尺度对位移进行归一化。设第 t 帧检测框宽度为</w:t>
      </w:r>
      <m:oMath>
        <m:sSub>
          <m:sSubPr>
            <m:ctrlPr>
              <w:rPr>
                <w:rFonts w:hint="default" w:ascii="Cambria Math" w:hAnsi="Cambria Math" w:eastAsia="宋体" w:cs="Times New Roman"/>
                <w:i w:val="0"/>
                <w:snapToGrid/>
                <w:kern w:val="2"/>
                <w:sz w:val="24"/>
                <w:szCs w:val="24"/>
                <w:lang w:val="en-US" w:eastAsia="en-US" w:bidi="ar-SA"/>
              </w:rPr>
            </m:ctrlPr>
          </m:sSubPr>
          <m:e>
            <m:r>
              <m:rPr>
                <m:sty m:val="p"/>
              </m:rPr>
              <w:rPr>
                <w:rFonts w:hint="eastAsia" w:ascii="Cambria Math" w:hAnsi="Cambria Math" w:eastAsia="宋体" w:cs="Times New Roman"/>
                <w:snapToGrid/>
                <w:kern w:val="2"/>
                <w:sz w:val="24"/>
                <w:szCs w:val="24"/>
                <w:lang w:val="en-US" w:eastAsia="zh-CN" w:bidi="ar-SA"/>
              </w:rPr>
              <m:t>w</m:t>
            </m:r>
            <m:ctrlPr>
              <w:rPr>
                <w:rFonts w:hint="default" w:ascii="Cambria Math" w:hAnsi="Cambria Math" w:eastAsia="宋体" w:cs="Times New Roman"/>
                <w:i w:val="0"/>
                <w:snapToGrid/>
                <w:kern w:val="2"/>
                <w:sz w:val="24"/>
                <w:szCs w:val="24"/>
                <w:lang w:val="en-US" w:eastAsia="en-US" w:bidi="ar-SA"/>
              </w:rPr>
            </m:ctrlPr>
          </m:e>
          <m:sub>
            <m:r>
              <m:rPr>
                <m:sty m:val="p"/>
              </m:rPr>
              <w:rPr>
                <w:rFonts w:hint="eastAsia" w:ascii="Cambria Math" w:hAnsi="Cambria Math" w:eastAsia="宋体" w:cs="Times New Roman"/>
                <w:snapToGrid/>
                <w:kern w:val="2"/>
                <w:sz w:val="24"/>
                <w:szCs w:val="24"/>
                <w:lang w:val="en-US" w:eastAsia="zh-CN" w:bidi="ar-SA"/>
              </w:rPr>
              <m:t>t</m:t>
            </m:r>
            <m:ctrlPr>
              <w:rPr>
                <w:rFonts w:hint="default" w:ascii="Cambria Math" w:hAnsi="Cambria Math" w:eastAsia="宋体" w:cs="Times New Roman"/>
                <w:i w:val="0"/>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，高度为</w:t>
      </w:r>
      <m:oMath>
        <m:sSub>
          <m:sSubPr>
            <m:ctrlPr>
              <w:rPr>
                <w:rFonts w:hint="default" w:ascii="Times New Roman" w:hAnsi="Times New Roman" w:eastAsia="宋体" w:cs="Times New Roman"/>
                <w:b w:val="0"/>
                <w:i w:val="0"/>
                <w:snapToGrid/>
                <w:kern w:val="2"/>
                <w:sz w:val="24"/>
                <w:szCs w:val="24"/>
                <w:lang w:val="en-US" w:eastAsia="en-US" w:bidi="ar-SA"/>
              </w:rPr>
            </m:ctrlPr>
          </m:sSubPr>
          <m:e>
            <m:r>
              <m:rPr>
                <m:nor/>
                <m:sty m:val="p"/>
              </m:rPr>
              <w:rPr>
                <w:rFonts w:hint="eastAsia" w:ascii="Times New Roman" w:hAnsi="Times New Roman" w:eastAsia="宋体" w:cs="Times New Roman"/>
                <w:b w:val="0"/>
                <w:i w:val="0"/>
                <w:snapToGrid/>
                <w:kern w:val="2"/>
                <w:sz w:val="24"/>
                <w:szCs w:val="24"/>
                <w:lang w:val="en-US" w:eastAsia="zh-CN" w:bidi="ar-SA"/>
              </w:rPr>
              <m:t>h</m:t>
            </m:r>
            <m:ctrlPr>
              <w:rPr>
                <w:rFonts w:hint="default" w:ascii="Times New Roman" w:hAnsi="Times New Roman" w:eastAsia="宋体" w:cs="Times New Roman"/>
                <w:b w:val="0"/>
                <w:i w:val="0"/>
                <w:snapToGrid/>
                <w:kern w:val="2"/>
                <w:sz w:val="24"/>
                <w:szCs w:val="24"/>
                <w:lang w:val="en-US" w:eastAsia="en-US" w:bidi="ar-SA"/>
              </w:rPr>
            </m:ctrlPr>
          </m:e>
          <m:sub>
            <m:r>
              <m:rPr>
                <m:nor/>
                <m:sty m:val="p"/>
              </m:rPr>
              <w:rPr>
                <w:rFonts w:hint="eastAsia" w:ascii="Times New Roman" w:hAnsi="Times New Roman" w:eastAsia="宋体" w:cs="Times New Roman"/>
                <w:b w:val="0"/>
                <w:i w:val="0"/>
                <w:snapToGrid/>
                <w:kern w:val="2"/>
                <w:sz w:val="24"/>
                <w:szCs w:val="24"/>
                <w:lang w:val="en-US" w:eastAsia="zh-CN" w:bidi="ar-SA"/>
              </w:rPr>
              <m:t>t</m:t>
            </m:r>
            <m:ctrlPr>
              <w:rPr>
                <w:rFonts w:hint="default" w:ascii="Times New Roman" w:hAnsi="Times New Roman" w:eastAsia="宋体" w:cs="Times New Roman"/>
                <w:b w:val="0"/>
                <w:i w:val="0"/>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，则归一化运动量为：</w:t>
      </w:r>
    </w:p>
    <w:p w14:paraId="21B9FD00">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num>
            <m:den>
              <m:func>
                <m:funcPr>
                  <m:ctrlPr>
                    <w:rPr>
                      <w:rFonts w:hint="default" w:ascii="Cambria Math" w:hAnsi="Cambria Math" w:eastAsia="宋体" w:cs="Times New Roman"/>
                      <w:snapToGrid/>
                      <w:kern w:val="2"/>
                      <w:sz w:val="24"/>
                      <w:szCs w:val="24"/>
                      <w:lang w:val="en-US" w:eastAsia="en-US" w:bidi="ar-SA"/>
                    </w:rPr>
                  </m:ctrlPr>
                </m:funcPr>
                <m:fName>
                  <m:limLow>
                    <m:limLowPr>
                      <m:ctrlPr>
                        <w:rPr>
                          <w:rFonts w:hint="default" w:ascii="Cambria Math" w:hAnsi="Cambria Math" w:eastAsia="宋体" w:cs="Times New Roman"/>
                          <w:snapToGrid/>
                          <w:kern w:val="2"/>
                          <w:sz w:val="24"/>
                          <w:szCs w:val="24"/>
                          <w:lang w:val="en-US" w:eastAsia="en-US" w:bidi="ar-SA"/>
                        </w:rPr>
                      </m:ctrlPr>
                    </m:limLowPr>
                    <m:e>
                      <m:r>
                        <m:rPr>
                          <m:sty m:val="p"/>
                        </m:rPr>
                        <w:rPr>
                          <w:rFonts w:hint="default" w:ascii="Times New Roman" w:hAnsi="Times New Roman" w:eastAsia="宋体" w:cs="Times New Roman"/>
                          <w:snapToGrid/>
                          <w:kern w:val="2"/>
                          <w:sz w:val="24"/>
                          <w:szCs w:val="24"/>
                          <w:lang w:val="en-US" w:eastAsia="en-US" w:bidi="ar-SA"/>
                        </w:rPr>
                        <m:t>max</m:t>
                      </m:r>
                      <m:ctrlPr>
                        <w:rPr>
                          <w:rFonts w:hint="default" w:ascii="Cambria Math" w:hAnsi="Cambria Math" w:eastAsia="宋体" w:cs="Times New Roman"/>
                          <w:snapToGrid/>
                          <w:kern w:val="2"/>
                          <w:sz w:val="24"/>
                          <w:szCs w:val="24"/>
                          <w:lang w:val="en-US" w:eastAsia="en-US" w:bidi="ar-SA"/>
                        </w:rPr>
                      </m:ctrlPr>
                    </m:e>
                    <m:lim>
                      <m:ctrlPr>
                        <w:rPr>
                          <w:rFonts w:hint="default" w:ascii="Cambria Math" w:hAnsi="Cambria Math" w:eastAsia="宋体" w:cs="Times New Roman"/>
                          <w:snapToGrid/>
                          <w:kern w:val="2"/>
                          <w:sz w:val="24"/>
                          <w:szCs w:val="24"/>
                          <w:lang w:val="en-US" w:eastAsia="en-US" w:bidi="ar-SA"/>
                        </w:rPr>
                      </m:ctrlPr>
                    </m:lim>
                  </m:limLow>
                  <m:ctrlPr>
                    <w:rPr>
                      <w:rFonts w:hint="default" w:ascii="Cambria Math" w:hAnsi="Cambria Math" w:eastAsia="宋体" w:cs="Times New Roman"/>
                      <w:snapToGrid/>
                      <w:kern w:val="2"/>
                      <w:sz w:val="24"/>
                      <w:szCs w:val="24"/>
                      <w:lang w:val="en-US" w:eastAsia="en-US" w:bidi="ar-SA"/>
                    </w:rPr>
                  </m:ctrlPr>
                </m:fName>
                <m:e>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e>
              </m:func>
              <m:sSub>
                <m:sSubPr>
                  <m:ctrlPr>
                    <w:rPr>
                      <w:rFonts w:hint="default" w:ascii="Cambria Math" w:hAnsi="Cambria Math" w:eastAsia="宋体" w:cs="Times New Roman"/>
                      <w:i w:val="0"/>
                      <w:snapToGrid/>
                      <w:kern w:val="2"/>
                      <w:sz w:val="24"/>
                      <w:szCs w:val="24"/>
                      <w:lang w:val="en-US" w:eastAsia="en-US" w:bidi="ar-SA"/>
                    </w:rPr>
                  </m:ctrlPr>
                </m:sSubPr>
                <m:e>
                  <m:r>
                    <m:rPr>
                      <m:sty m:val="p"/>
                    </m:rPr>
                    <w:rPr>
                      <w:rFonts w:hint="eastAsia" w:ascii="Cambria Math" w:hAnsi="Cambria Math" w:eastAsia="宋体" w:cs="Times New Roman"/>
                      <w:snapToGrid/>
                      <w:kern w:val="2"/>
                      <w:sz w:val="24"/>
                      <w:szCs w:val="24"/>
                      <w:lang w:val="en-US" w:eastAsia="zh-CN" w:bidi="ar-SA"/>
                    </w:rPr>
                    <m:t>w</m:t>
                  </m:r>
                  <m:ctrlPr>
                    <w:rPr>
                      <w:rFonts w:hint="default" w:ascii="Cambria Math" w:hAnsi="Cambria Math" w:eastAsia="宋体" w:cs="Times New Roman"/>
                      <w:i w:val="0"/>
                      <w:snapToGrid/>
                      <w:kern w:val="2"/>
                      <w:sz w:val="24"/>
                      <w:szCs w:val="24"/>
                      <w:lang w:val="en-US" w:eastAsia="en-US" w:bidi="ar-SA"/>
                    </w:rPr>
                  </m:ctrlPr>
                </m:e>
                <m:sub>
                  <m:r>
                    <m:rPr>
                      <m:sty m:val="p"/>
                    </m:rPr>
                    <w:rPr>
                      <w:rFonts w:hint="eastAsia" w:ascii="Cambria Math" w:hAnsi="Cambria Math" w:eastAsia="宋体" w:cs="Times New Roman"/>
                      <w:snapToGrid/>
                      <w:kern w:val="2"/>
                      <w:sz w:val="24"/>
                      <w:szCs w:val="24"/>
                      <w:lang w:val="en-US" w:eastAsia="zh-CN" w:bidi="ar-SA"/>
                    </w:rPr>
                    <m:t>t</m:t>
                  </m:r>
                  <m:ctrlPr>
                    <w:rPr>
                      <w:rFonts w:hint="default" w:ascii="Cambria Math" w:hAnsi="Cambria Math" w:eastAsia="宋体" w:cs="Times New Roman"/>
                      <w:i w:val="0"/>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Times New Roman" w:hAnsi="Times New Roman" w:eastAsia="宋体" w:cs="Times New Roman"/>
                      <w:b w:val="0"/>
                      <w:i w:val="0"/>
                      <w:snapToGrid/>
                      <w:kern w:val="2"/>
                      <w:sz w:val="24"/>
                      <w:szCs w:val="24"/>
                      <w:lang w:val="en-US" w:eastAsia="en-US" w:bidi="ar-SA"/>
                    </w:rPr>
                  </m:ctrlPr>
                </m:sSubPr>
                <m:e>
                  <m:r>
                    <m:rPr>
                      <m:nor/>
                      <m:sty m:val="p"/>
                    </m:rPr>
                    <w:rPr>
                      <w:rFonts w:hint="eastAsia" w:ascii="Times New Roman" w:hAnsi="Times New Roman" w:eastAsia="宋体" w:cs="Times New Roman"/>
                      <w:b w:val="0"/>
                      <w:i w:val="0"/>
                      <w:snapToGrid/>
                      <w:kern w:val="2"/>
                      <w:sz w:val="24"/>
                      <w:szCs w:val="24"/>
                      <w:lang w:val="en-US" w:eastAsia="zh-CN" w:bidi="ar-SA"/>
                    </w:rPr>
                    <m:t>h</m:t>
                  </m:r>
                  <m:ctrlPr>
                    <w:rPr>
                      <w:rFonts w:hint="default" w:ascii="Times New Roman" w:hAnsi="Times New Roman" w:eastAsia="宋体" w:cs="Times New Roman"/>
                      <w:b w:val="0"/>
                      <w:i w:val="0"/>
                      <w:snapToGrid/>
                      <w:kern w:val="2"/>
                      <w:sz w:val="24"/>
                      <w:szCs w:val="24"/>
                      <w:lang w:val="en-US" w:eastAsia="en-US" w:bidi="ar-SA"/>
                    </w:rPr>
                  </m:ctrlPr>
                </m:e>
                <m:sub>
                  <m:r>
                    <m:rPr>
                      <m:nor/>
                      <m:sty m:val="p"/>
                    </m:rPr>
                    <w:rPr>
                      <w:rFonts w:hint="eastAsia" w:ascii="Times New Roman" w:hAnsi="Times New Roman" w:eastAsia="宋体" w:cs="Times New Roman"/>
                      <w:b w:val="0"/>
                      <w:i w:val="0"/>
                      <w:snapToGrid/>
                      <w:kern w:val="2"/>
                      <w:sz w:val="24"/>
                      <w:szCs w:val="24"/>
                      <w:lang w:val="en-US" w:eastAsia="zh-CN" w:bidi="ar-SA"/>
                    </w:rPr>
                    <m:t>t</m:t>
                  </m:r>
                  <m:ctrlPr>
                    <w:rPr>
                      <w:rFonts w:hint="default" w:ascii="Times New Roman" w:hAnsi="Times New Roman" w:eastAsia="宋体" w:cs="Times New Roman"/>
                      <w:b w:val="0"/>
                      <w:i w:val="0"/>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ctrlPr>
                <w:rPr>
                  <w:rFonts w:hint="default" w:ascii="Cambria Math" w:hAnsi="Cambria Math" w:eastAsia="宋体" w:cs="Times New Roman"/>
                  <w:snapToGrid/>
                  <w:kern w:val="2"/>
                  <w:sz w:val="24"/>
                  <w:szCs w:val="24"/>
                  <w:lang w:val="en-US" w:eastAsia="en-US" w:bidi="ar-SA"/>
                </w:rPr>
              </m:ctrlPr>
            </m:den>
          </m:f>
        </m:oMath>
      </m:oMathPara>
    </w:p>
    <w:p w14:paraId="4A27FA19">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为减少单帧检测抖动带来的影响，本文采用连续 k 帧的平均运动量表示目标近期运动状态：</w:t>
      </w:r>
    </w:p>
    <w:p w14:paraId="2BDD7AD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f>
            <m:fPr>
              <m:ctrlPr>
                <w:rPr>
                  <w:rFonts w:hint="default" w:ascii="Cambria Math" w:hAnsi="Cambria Math" w:eastAsia="宋体" w:cs="Times New Roman"/>
                  <w:snapToGrid/>
                  <w:kern w:val="2"/>
                  <w:sz w:val="24"/>
                  <w:szCs w:val="24"/>
                  <w:lang w:val="en-US" w:eastAsia="en-US" w:bidi="ar-SA"/>
                </w:rPr>
              </m:ctrlPr>
            </m:fPr>
            <m:num>
              <m:r>
                <m:rPr>
                  <m:sty m:val="p"/>
                </m:rPr>
                <w:rPr>
                  <w:rFonts w:hint="default" w:ascii="Times New Roman" w:hAnsi="Times New Roman" w:eastAsia="宋体" w:cs="Times New Roman"/>
                  <w:snapToGrid/>
                  <w:kern w:val="2"/>
                  <w:sz w:val="24"/>
                  <w:szCs w:val="24"/>
                  <w:lang w:val="en-US" w:eastAsia="en-US" w:bidi="ar-SA"/>
                </w:rPr>
                <m:t>1</m:t>
              </m:r>
              <m:ctrlPr>
                <w:rPr>
                  <w:rFonts w:hint="default" w:ascii="Cambria Math" w:hAnsi="Cambria Math" w:eastAsia="宋体" w:cs="Times New Roman"/>
                  <w:snapToGrid/>
                  <w:kern w:val="2"/>
                  <w:sz w:val="24"/>
                  <w:szCs w:val="24"/>
                  <w:lang w:val="en-US" w:eastAsia="en-US" w:bidi="ar-SA"/>
                </w:rPr>
              </m:ctrlPr>
            </m:num>
            <m:den>
              <m:r>
                <m:rPr>
                  <m:sty m:val="p"/>
                </m:rPr>
                <w:rPr>
                  <w:rFonts w:hint="default" w:ascii="Times New Roman" w:hAnsi="Times New Roman" w:eastAsia="宋体" w:cs="Times New Roman"/>
                  <w:snapToGrid/>
                  <w:kern w:val="2"/>
                  <w:sz w:val="24"/>
                  <w:szCs w:val="24"/>
                  <w:lang w:val="en-US" w:eastAsia="en-US" w:bidi="ar-SA"/>
                </w:rPr>
                <m:t>k</m:t>
              </m:r>
              <m:ctrlPr>
                <w:rPr>
                  <w:rFonts w:hint="default" w:ascii="Cambria Math" w:hAnsi="Cambria Math" w:eastAsia="宋体" w:cs="Times New Roman"/>
                  <w:snapToGrid/>
                  <w:kern w:val="2"/>
                  <w:sz w:val="24"/>
                  <w:szCs w:val="24"/>
                  <w:lang w:val="en-US" w:eastAsia="en-US" w:bidi="ar-SA"/>
                </w:rPr>
              </m:ctrlPr>
            </m:den>
          </m:f>
          <m:nary>
            <m:naryPr>
              <m:chr m:val="∑"/>
              <m:limLoc m:val="subSup"/>
              <m:ctrlPr>
                <w:rPr>
                  <w:rFonts w:hint="default" w:ascii="Cambria Math" w:hAnsi="Cambria Math" w:eastAsia="宋体" w:cs="Times New Roman"/>
                  <w:snapToGrid/>
                  <w:kern w:val="2"/>
                  <w:sz w:val="24"/>
                  <w:szCs w:val="24"/>
                  <w:lang w:val="en-US" w:eastAsia="en-US" w:bidi="ar-SA"/>
                </w:rPr>
              </m:ctrlPr>
            </m:naryPr>
            <m:sub>
              <m:r>
                <m:rPr>
                  <m:sty m:val="p"/>
                </m:rPr>
                <w:rPr>
                  <w:rFonts w:hint="default" w:ascii="Times New Roman" w:hAnsi="Times New Roman" w:eastAsia="宋体" w:cs="Times New Roman"/>
                  <w:snapToGrid/>
                  <w:kern w:val="2"/>
                  <w:sz w:val="24"/>
                  <w:szCs w:val="24"/>
                  <w:lang w:val="en-US" w:eastAsia="en-US" w:bidi="ar-SA"/>
                </w:rPr>
                <m:t>i=t−k+1</m:t>
              </m:r>
              <m:ctrlPr>
                <w:rPr>
                  <w:rFonts w:hint="default" w:ascii="Cambria Math" w:hAnsi="Cambria Math" w:eastAsia="宋体" w:cs="Times New Roman"/>
                  <w:snapToGrid/>
                  <w:kern w:val="2"/>
                  <w:sz w:val="24"/>
                  <w:szCs w:val="24"/>
                  <w:lang w:val="en-US" w:eastAsia="en-US" w:bidi="ar-SA"/>
                </w:rPr>
              </m:ctrlPr>
            </m:sub>
            <m:sup>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sup>
            <m:e>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i</m:t>
                  </m:r>
                  <m:ctrlPr>
                    <w:rPr>
                      <w:rFonts w:hint="default" w:ascii="Cambria Math" w:hAnsi="Cambria Math" w:eastAsia="宋体" w:cs="Times New Roman"/>
                      <w:snapToGrid/>
                      <w:kern w:val="2"/>
                      <w:sz w:val="24"/>
                      <w:szCs w:val="24"/>
                      <w:lang w:val="en-US" w:eastAsia="en-US" w:bidi="ar-SA"/>
                    </w:rPr>
                  </m:ctrlPr>
                </m:sub>
              </m:sSub>
              <m:ctrlPr>
                <w:rPr>
                  <w:rFonts w:hint="default" w:ascii="Cambria Math" w:hAnsi="Cambria Math" w:eastAsia="宋体" w:cs="Times New Roman"/>
                  <w:snapToGrid/>
                  <w:kern w:val="2"/>
                  <w:sz w:val="24"/>
                  <w:szCs w:val="24"/>
                  <w:lang w:val="en-US" w:eastAsia="en-US" w:bidi="ar-SA"/>
                </w:rPr>
              </m:ctrlPr>
            </m:e>
          </m:nary>
        </m:oMath>
      </m:oMathPara>
    </w:p>
    <w:p w14:paraId="1A7967A8">
      <w:pPr>
        <w:keepNext w:val="0"/>
        <w:keepLines w:val="0"/>
        <w:pageBreakBefore w:val="0"/>
        <w:widowControl/>
        <w:kinsoku w:val="0"/>
        <w:wordWrap/>
        <w:overflowPunct/>
        <w:topLinePunct w:val="0"/>
        <w:autoSpaceDE w:val="0"/>
        <w:autoSpaceDN w:val="0"/>
        <w:bidi w:val="0"/>
        <w:adjustRightInd w:val="0"/>
        <w:snapToGrid w:val="0"/>
        <w:spacing w:after="120" w:line="360" w:lineRule="auto"/>
        <w:ind w:firstLine="499" w:firstLineChars="0"/>
        <w:jc w:val="left"/>
        <w:textAlignment w:val="baseline"/>
        <w:outlineLvl w:val="9"/>
        <w:rPr>
          <w:rFonts w:hint="eastAsia" w:ascii="Times New Roman" w:hAnsi="Times New Roman" w:eastAsia="宋体" w:cs="Times New Roman"/>
          <w:snapToGrid/>
          <w:color w:val="000000"/>
          <w:kern w:val="2"/>
          <w:sz w:val="24"/>
          <w:szCs w:val="24"/>
          <w:lang w:val="en-US" w:eastAsia="zh-CN" w:bidi="ar-SA"/>
        </w:rPr>
      </w:pPr>
      <w:r>
        <w:rPr>
          <w:rFonts w:hint="eastAsia" w:ascii="Times New Roman" w:hAnsi="Times New Roman" w:eastAsia="宋体" w:cs="Times New Roman"/>
          <w:snapToGrid/>
          <w:color w:val="000000"/>
          <w:kern w:val="2"/>
          <w:sz w:val="24"/>
          <w:szCs w:val="24"/>
          <w:lang w:val="en-US" w:eastAsia="en-US" w:bidi="ar-SA"/>
        </w:rPr>
        <w:t>其中，k 取6，</w:t>
      </w:r>
      <m:oMath>
        <m:acc>
          <m:accPr>
            <m:chr m:val="̄"/>
            <m:ctrlPr>
              <w:rPr>
                <w:rFonts w:hint="default" w:ascii="Cambria Math" w:hAnsi="Cambria Math" w:eastAsia="宋体" w:cs="Times New Roman"/>
                <w:snapToGrid/>
                <w:color w:val="000000"/>
                <w:kern w:val="2"/>
                <w:sz w:val="24"/>
                <w:szCs w:val="24"/>
                <w:lang w:val="en-US" w:eastAsia="en-US" w:bidi="ar-SA"/>
              </w:rPr>
            </m:ctrlPr>
          </m:accPr>
          <m:e>
            <m:r>
              <m:rPr>
                <m:sty m:val="p"/>
              </m:rPr>
              <w:rPr>
                <w:rFonts w:hint="default" w:ascii="Times New Roman" w:hAnsi="Times New Roman" w:eastAsia="宋体" w:cs="Times New Roman"/>
                <w:snapToGrid/>
                <w:color w:val="000000"/>
                <w:kern w:val="2"/>
                <w:sz w:val="24"/>
                <w:szCs w:val="24"/>
                <w:lang w:val="en-US" w:eastAsia="en-US" w:bidi="ar-SA"/>
              </w:rPr>
              <m:t>M</m:t>
            </m:r>
            <m:ctrlPr>
              <w:rPr>
                <w:rFonts w:hint="default" w:ascii="Cambria Math" w:hAnsi="Cambria Math" w:eastAsia="宋体" w:cs="Times New Roman"/>
                <w:snapToGrid/>
                <w:color w:val="000000"/>
                <w:kern w:val="2"/>
                <w:sz w:val="24"/>
                <w:szCs w:val="24"/>
                <w:lang w:val="en-US" w:eastAsia="en-US" w:bidi="ar-SA"/>
              </w:rPr>
            </m:ctrlPr>
          </m:e>
        </m:acc>
      </m:oMath>
      <w:r>
        <w:rPr>
          <w:rFonts w:hint="eastAsia" w:ascii="Times New Roman" w:hAnsi="Times New Roman" w:eastAsia="宋体" w:cs="Times New Roman"/>
          <w:snapToGrid/>
          <w:color w:val="000000"/>
          <w:kern w:val="2"/>
          <w:sz w:val="24"/>
          <w:szCs w:val="24"/>
          <w:lang w:val="en-US" w:eastAsia="en-US" w:bidi="ar-SA"/>
        </w:rPr>
        <w:t>表示目标在连续多帧中的平均运动强度</w:t>
      </w:r>
      <w:r>
        <w:rPr>
          <w:rFonts w:hint="eastAsia" w:ascii="Times New Roman" w:hAnsi="Times New Roman" w:eastAsia="宋体" w:cs="Times New Roman"/>
          <w:snapToGrid/>
          <w:color w:val="000000"/>
          <w:kern w:val="2"/>
          <w:sz w:val="24"/>
          <w:szCs w:val="24"/>
          <w:lang w:val="en-US" w:eastAsia="zh-CN" w:bidi="ar-SA"/>
        </w:rPr>
        <w:t>。</w:t>
      </w:r>
    </w:p>
    <w:p w14:paraId="74F5B99C">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eastAsia" w:asciiTheme="majorEastAsia" w:hAnsiTheme="majorEastAsia" w:eastAsiaTheme="majorEastAsia" w:cstheme="majorEastAsia"/>
          <w:b w:val="0"/>
          <w:i w:val="0"/>
          <w:strike w:val="0"/>
          <w:color w:val="auto"/>
          <w:spacing w:val="9"/>
          <w:sz w:val="24"/>
          <w:u w:val="none"/>
          <w:lang w:val="en-US" w:eastAsia="en-US"/>
        </w:rPr>
      </w:pPr>
      <w:bookmarkStart w:id="39" w:name="_Toc11218"/>
      <w:r>
        <w:rPr>
          <w:rFonts w:hint="default" w:asciiTheme="majorEastAsia" w:hAnsiTheme="majorEastAsia" w:eastAsiaTheme="majorEastAsia" w:cstheme="majorEastAsia"/>
          <w:b w:val="0"/>
          <w:i w:val="0"/>
          <w:strike w:val="0"/>
          <w:color w:val="auto"/>
          <w:spacing w:val="9"/>
          <w:sz w:val="24"/>
          <w:u w:val="none"/>
          <w:lang w:val="en-US" w:eastAsia="en-US"/>
        </w:rPr>
        <w:t>3.5.2 行为修正规则</w:t>
      </w:r>
      <w:bookmarkEnd w:id="39"/>
    </w:p>
    <w:p w14:paraId="27D5309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宋体" w:hAnsi="宋体" w:eastAsia="宋体" w:cs="宋体"/>
          <w:sz w:val="24"/>
          <w:szCs w:val="24"/>
        </w:rPr>
      </w:pPr>
      <w:r>
        <w:rPr>
          <w:rFonts w:hint="eastAsia" w:ascii="宋体" w:hAnsi="宋体" w:eastAsia="宋体" w:cs="宋体"/>
          <w:sz w:val="24"/>
          <w:szCs w:val="24"/>
        </w:rPr>
        <w:t>根据连续帧平均运动量</w:t>
      </w:r>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oMath>
      <w:r>
        <w:rPr>
          <w:rFonts w:hint="eastAsia" w:ascii="宋体" w:hAnsi="宋体" w:eastAsia="宋体" w:cs="宋体"/>
          <w:sz w:val="24"/>
          <w:szCs w:val="24"/>
        </w:rPr>
        <w:t xml:space="preserve">判断目标是否具有持续运动趋势。本文在验证集视频中统计站立和行走样本的归一化运动量分布，并据此设置运动阈值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sz w:val="24"/>
          <w:szCs w:val="24"/>
        </w:rPr>
        <w:t xml:space="preserve"> 和静止阈值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sz w:val="24"/>
          <w:szCs w:val="24"/>
        </w:rPr>
        <w:t xml:space="preserve">。当 </w:t>
      </w:r>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oMath>
      <w:r>
        <w:rPr>
          <w:rFonts w:hint="eastAsia" w:ascii="宋体" w:hAnsi="宋体" w:eastAsia="宋体" w:cs="宋体"/>
          <w:sz w:val="24"/>
          <w:szCs w:val="24"/>
        </w:rPr>
        <w:t xml:space="preserve"> ≥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sz w:val="24"/>
          <w:szCs w:val="24"/>
        </w:rPr>
        <w:t xml:space="preserve"> 时，说明目标在连续帧中存在明显位移，倾向于判定为行走；当 </w:t>
      </w:r>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oMath>
      <w:r>
        <w:rPr>
          <w:rFonts w:hint="eastAsia" w:ascii="宋体" w:hAnsi="宋体" w:eastAsia="宋体" w:cs="宋体"/>
          <w:sz w:val="24"/>
          <w:szCs w:val="24"/>
        </w:rPr>
        <w:t xml:space="preserve"> ≤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sz w:val="24"/>
          <w:szCs w:val="24"/>
        </w:rPr>
        <w:t xml:space="preserve"> 时，说明目标整体处于相对静止状态，可用于修正行走误判。阈值取值及鲁棒性分析见第四章 4.5.3 节。</w:t>
      </w:r>
    </w:p>
    <w:p w14:paraId="24A746D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宋体" w:hAnsi="宋体" w:eastAsia="宋体" w:cs="宋体"/>
          <w:sz w:val="24"/>
          <w:szCs w:val="24"/>
          <w:lang w:eastAsia="zh-CN"/>
        </w:rPr>
      </w:pPr>
      <w:r>
        <w:rPr>
          <w:rFonts w:hint="eastAsia" w:ascii="宋体" w:hAnsi="宋体" w:eastAsia="宋体" w:cs="宋体"/>
          <w:sz w:val="24"/>
          <w:szCs w:val="24"/>
        </w:rPr>
        <w:t>由于卧躺行为的姿态特征较为明显，且通常不伴随明显位移，因此当 KNN 输出为卧躺时，本文优先保留该结果。对于站立和行走两类易混淆行为，动量修正规则如下：</w:t>
      </w:r>
      <w:r>
        <w:rPr>
          <w:rFonts w:hint="eastAsia" w:ascii="宋体" w:hAnsi="宋体" w:eastAsia="宋体" w:cs="宋体"/>
          <w:sz w:val="24"/>
          <w:szCs w:val="24"/>
          <w:lang w:eastAsia="zh-CN"/>
        </w:rPr>
        <w:t>、</w:t>
      </w:r>
    </w:p>
    <w:p w14:paraId="35EAB188">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Behavior=</m:t>
          </m:r>
          <m:d>
            <m:dPr>
              <m:begChr m:val="{"/>
              <m:endChr m:val=""/>
              <m:ctrlPr>
                <w:rPr>
                  <w:rFonts w:hint="default" w:ascii="Cambria Math" w:hAnsi="Cambria Math" w:eastAsia="宋体" w:cs="Times New Roman"/>
                  <w:snapToGrid/>
                  <w:kern w:val="2"/>
                  <w:sz w:val="24"/>
                  <w:szCs w:val="24"/>
                  <w:lang w:val="en-US" w:eastAsia="en-US" w:bidi="ar-SA"/>
                </w:rPr>
              </m:ctrlPr>
            </m:dPr>
            <m:e>
              <m:eqArr>
                <m:eqArrPr>
                  <m:ctrlPr>
                    <w:rPr>
                      <w:rFonts w:hint="default" w:ascii="Cambria Math" w:hAnsi="Cambria Math" w:eastAsia="宋体" w:cs="Times New Roman"/>
                      <w:snapToGrid/>
                      <w:kern w:val="2"/>
                      <w:sz w:val="24"/>
                      <w:szCs w:val="24"/>
                      <w:lang w:val="en-US" w:eastAsia="en-US" w:bidi="ar-SA"/>
                    </w:rPr>
                  </m:ctrlPr>
                </m:eqArrPr>
                <m:e>
                  <m:r>
                    <m:rPr>
                      <m:sty m:val="p"/>
                    </m:rPr>
                    <w:rPr>
                      <w:rFonts w:hint="default" w:ascii="Times New Roman" w:hAnsi="Times New Roman" w:eastAsia="宋体" w:cs="Times New Roman"/>
                      <w:snapToGrid/>
                      <w:kern w:val="2"/>
                      <w:sz w:val="24"/>
                      <w:szCs w:val="24"/>
                      <w:lang w:val="en-US" w:eastAsia="en-US" w:bidi="ar-SA"/>
                    </w:rPr>
                    <m:t>Lying,</m:t>
                  </m:r>
                  <m:r>
                    <m:rPr>
                      <m:sty m:val="p"/>
                    </m:rPr>
                    <w:rPr>
                      <w:rFonts w:hint="default" w:ascii="Times New Roman" w:hAnsi="Times New Roman" w:eastAsia="宋体" w:cs="Times New Roman"/>
                      <w:snapToGrid/>
                      <w:kern w:val="2"/>
                      <w:sz w:val="24"/>
                      <w:szCs w:val="24"/>
                      <w:lang w:val="en-US" w:eastAsia="zh-CN" w:bidi="ar-SA"/>
                    </w:rPr>
                    <m:t xml:space="preserve">               </m:t>
                  </m:r>
                  <m:r>
                    <m:rPr>
                      <m:sty m:val="p"/>
                    </m:rPr>
                    <w:rPr>
                      <w:rFonts w:hint="default" w:ascii="Times New Roman" w:hAnsi="Times New Roman" w:eastAsia="宋体" w:cs="Times New Roman"/>
                      <w:snapToGrid/>
                      <w:kern w:val="2"/>
                      <w:sz w:val="24"/>
                      <w:szCs w:val="24"/>
                      <w:lang w:val="en-US" w:eastAsia="en-US" w:bidi="ar-SA"/>
                    </w:rPr>
                    <m:t>BaseBehavior=Lying</m:t>
                  </m:r>
                  <m:r>
                    <m:rPr>
                      <m:sty m:val="p"/>
                    </m:rPr>
                    <w:rPr>
                      <w:rFonts w:hint="default" w:ascii="Times New Roman" w:hAnsi="Times New Roman"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
                  <m:r>
                    <m:rPr>
                      <m:sty m:val="p"/>
                    </m:rPr>
                    <w:rPr>
                      <w:rFonts w:hint="default" w:ascii="Times New Roman" w:hAnsi="Times New Roman" w:eastAsia="宋体" w:cs="Times New Roman"/>
                      <w:snapToGrid/>
                      <w:kern w:val="2"/>
                      <w:sz w:val="24"/>
                      <w:szCs w:val="24"/>
                      <w:lang w:val="en-US" w:eastAsia="en-US" w:bidi="ar-SA"/>
                    </w:rPr>
                    <m:t>Walking,</m:t>
                  </m:r>
                  <m:r>
                    <m:rPr>
                      <m:sty m:val="p"/>
                    </m:rPr>
                    <w:rPr>
                      <w:rFonts w:hint="default" w:ascii="Times New Roman" w:hAnsi="Times New Roman" w:eastAsia="宋体" w:cs="Times New Roman"/>
                      <w:snapToGrid/>
                      <w:kern w:val="2"/>
                      <w:sz w:val="24"/>
                      <w:szCs w:val="24"/>
                      <w:lang w:val="en-US" w:eastAsia="zh-CN" w:bidi="ar-SA"/>
                    </w:rPr>
                    <m:t xml:space="preserve">          </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Cambria Math" w:hAnsi="Cambria Math"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
                  <m:r>
                    <m:rPr>
                      <m:sty m:val="p"/>
                    </m:rPr>
                    <w:rPr>
                      <w:rFonts w:hint="default" w:ascii="Times New Roman" w:hAnsi="Times New Roman" w:eastAsia="宋体" w:cs="Times New Roman"/>
                      <w:snapToGrid/>
                      <w:kern w:val="2"/>
                      <w:sz w:val="24"/>
                      <w:szCs w:val="24"/>
                      <w:lang w:val="en-US" w:eastAsia="en-US" w:bidi="ar-SA"/>
                    </w:rPr>
                    <m:t>Standing,</m:t>
                  </m:r>
                  <m:r>
                    <m:rPr>
                      <m:sty m:val="p"/>
                    </m:rPr>
                    <w:rPr>
                      <w:rFonts w:hint="default" w:ascii="Times New Roman" w:hAnsi="Times New Roman" w:eastAsia="宋体" w:cs="Times New Roman"/>
                      <w:snapToGrid/>
                      <w:kern w:val="2"/>
                      <w:sz w:val="24"/>
                      <w:szCs w:val="24"/>
                      <w:lang w:val="en-US" w:eastAsia="zh-CN" w:bidi="ar-SA"/>
                    </w:rPr>
                    <m:t xml:space="preserve">         </m:t>
                  </m:r>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Cambria Math" w:hAnsi="Cambria Math" w:eastAsia="宋体" w:cs="Times New Roman"/>
                          <w:snapToGrid/>
                          <w:kern w:val="2"/>
                          <w:sz w:val="24"/>
                          <w:szCs w:val="24"/>
                          <w:lang w:val="en-US" w:eastAsia="zh-CN" w:bidi="ar-SA"/>
                        </w:rPr>
                        <m:t>(</m:t>
                      </m:r>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Cambria Math" w:hAnsi="Cambria Math" w:eastAsia="宋体" w:cs="Times New Roman"/>
                      <w:snapToGrid/>
                      <w:kern w:val="2"/>
                      <w:sz w:val="24"/>
                      <w:szCs w:val="24"/>
                      <w:lang w:val="en-US" w:eastAsia="zh-CN" w:bidi="ar-SA"/>
                    </w:rPr>
                    <m:t>)</m:t>
                  </m:r>
                  <m:r>
                    <m:rPr>
                      <m:sty m:val="p"/>
                    </m:rPr>
                    <w:rPr>
                      <w:rFonts w:hint="default" w:ascii="Times New Roman" w:hAnsi="Times New Roman" w:eastAsia="宋体" w:cs="Times New Roman"/>
                      <w:snapToGrid/>
                      <w:kern w:val="2"/>
                      <w:sz w:val="24"/>
                      <w:szCs w:val="24"/>
                      <w:lang w:val="en-US" w:eastAsia="en-US" w:bidi="ar-SA"/>
                    </w:rPr>
                    <m:t>∧</m:t>
                  </m:r>
                  <m:r>
                    <m:rPr>
                      <m:sty m:val="p"/>
                    </m:rPr>
                    <w:rPr>
                      <w:rFonts w:hint="default" w:ascii="Times New Roman" w:hAnsi="Times New Roman" w:eastAsia="宋体" w:cs="Times New Roman"/>
                      <w:snapToGrid/>
                      <w:kern w:val="2"/>
                      <w:sz w:val="24"/>
                      <w:szCs w:val="24"/>
                      <w:lang w:val="en-US" w:eastAsia="zh-CN" w:bidi="ar-SA"/>
                    </w:rPr>
                    <m:t>(</m:t>
                  </m:r>
                  <m:r>
                    <m:rPr>
                      <m:sty m:val="p"/>
                    </m:rPr>
                    <w:rPr>
                      <w:rFonts w:hint="default" w:ascii="Times New Roman" w:hAnsi="Times New Roman" w:eastAsia="宋体" w:cs="Times New Roman"/>
                      <w:snapToGrid/>
                      <w:kern w:val="2"/>
                      <w:sz w:val="24"/>
                      <w:szCs w:val="24"/>
                      <w:lang w:val="en-US" w:eastAsia="en-US" w:bidi="ar-SA"/>
                    </w:rPr>
                    <m:t>BaseBehavior=Walking</m:t>
                  </m:r>
                  <m:r>
                    <m:rPr>
                      <m:sty m:val="p"/>
                    </m:rPr>
                    <w:rPr>
                      <w:rFonts w:hint="default" w:ascii="Times New Roman" w:hAnsi="Times New Roman"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
                  <m:r>
                    <m:rPr>
                      <m:sty m:val="p"/>
                    </m:rPr>
                    <w:rPr>
                      <w:rFonts w:hint="default" w:ascii="Times New Roman" w:hAnsi="Times New Roman" w:eastAsia="宋体" w:cs="Times New Roman"/>
                      <w:snapToGrid/>
                      <w:kern w:val="2"/>
                      <w:sz w:val="24"/>
                      <w:szCs w:val="24"/>
                      <w:lang w:val="en-US" w:eastAsia="en-US" w:bidi="ar-SA"/>
                    </w:rPr>
                    <m:t>BaseBehavior,Others</m:t>
                  </m:r>
                  <m:r>
                    <m:rPr>
                      <m:sty m:val="p"/>
                    </m:rPr>
                    <w:rPr>
                      <w:rFonts w:hint="default" w:ascii="Times New Roman" w:hAnsi="Times New Roman" w:eastAsia="宋体" w:cs="Times New Roman"/>
                      <w:snapToGrid/>
                      <w:kern w:val="2"/>
                      <w:sz w:val="24"/>
                      <w:szCs w:val="24"/>
                      <w:lang w:val="en-US" w:eastAsia="zh-CN" w:bidi="ar-SA"/>
                    </w:rPr>
                    <m:t xml:space="preserve">                                                     </m:t>
                  </m:r>
                  <m:ctrlPr>
                    <w:rPr>
                      <w:rFonts w:hint="default" w:ascii="Cambria Math" w:hAnsi="Cambria Math" w:eastAsia="宋体" w:cs="Times New Roman"/>
                      <w:snapToGrid/>
                      <w:kern w:val="2"/>
                      <w:sz w:val="24"/>
                      <w:szCs w:val="24"/>
                      <w:lang w:val="en-US" w:eastAsia="en-US" w:bidi="ar-SA"/>
                    </w:rPr>
                  </m:ctrlPr>
                </m:e>
              </m:eqArr>
              <m:ctrlPr>
                <w:rPr>
                  <w:rFonts w:hint="default" w:ascii="Cambria Math" w:hAnsi="Cambria Math" w:eastAsia="宋体" w:cs="Times New Roman"/>
                  <w:snapToGrid/>
                  <w:kern w:val="2"/>
                  <w:sz w:val="24"/>
                  <w:szCs w:val="24"/>
                  <w:lang w:val="en-US" w:eastAsia="en-US" w:bidi="ar-SA"/>
                </w:rPr>
              </m:ctrlPr>
            </m:e>
          </m:d>
        </m:oMath>
      </m:oMathPara>
    </w:p>
    <w:p w14:paraId="3C684F66">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oMath/>
        </w:rPr>
      </w:pPr>
      <m:oMath>
        <m:r>
          <m:rPr>
            <m:sty m:val="p"/>
          </m:rPr>
          <w:rPr>
            <w:rFonts w:hint="default" w:ascii="Times New Roman" w:hAnsi="Times New Roman" w:eastAsia="宋体" w:cs="Times New Roman"/>
            <w:snapToGrid/>
            <w:kern w:val="2"/>
            <w:sz w:val="24"/>
            <w:szCs w:val="24"/>
            <w:lang w:val="en-US" w:eastAsia="en-US" w:bidi="ar-SA"/>
          </w:rPr>
          <m:t>其中， Behavior</m:t>
        </m:r>
      </m:oMath>
      <w:r>
        <w:rPr>
          <w:rFonts w:hint="default" w:ascii="Times New Roman" w:hAnsi="Times New Roman" w:eastAsia="宋体" w:cs="Times New Roman"/>
          <w:snapToGrid/>
          <w:kern w:val="2"/>
          <w:sz w:val="24"/>
          <w:szCs w:val="24"/>
          <w:lang w:val="en-US" w:eastAsia="en-US" w:bidi="ar-SA"/>
        </w:rPr>
        <w:t>表示 KNN 输出的基础行为结果，</w:t>
      </w:r>
      <m:oMath>
        <m:acc>
          <m:accPr>
            <m:chr m:val="̄"/>
            <m:ctrlPr>
              <w:rPr>
                <w:rFonts w:hint="default" w:ascii="Cambria Math" w:hAnsi="Cambria Math" w:eastAsia="宋体" w:cs="Times New Roman"/>
                <w:snapToGrid/>
                <w:kern w:val="2"/>
                <w:sz w:val="24"/>
                <w:szCs w:val="24"/>
                <w:lang w:val="en-US" w:eastAsia="en-US" w:bidi="ar-SA"/>
              </w:rPr>
            </m:ctrlPr>
          </m:accPr>
          <m:e>
            <m:r>
              <m:rPr>
                <m:sty m:val="p"/>
              </m:rPr>
              <w:rPr>
                <w:rFonts w:hint="default" w:ascii="Times New Roman" w:hAnsi="Times New Roman" w:eastAsia="宋体" w:cs="Times New Roman"/>
                <w:snapToGrid/>
                <w:kern w:val="2"/>
                <w:sz w:val="24"/>
                <w:szCs w:val="24"/>
                <w:lang w:val="en-US" w:eastAsia="en-US" w:bidi="ar-SA"/>
              </w:rPr>
              <m:t>M</m:t>
            </m:r>
            <m:ctrlPr>
              <w:rPr>
                <w:rFonts w:hint="default" w:ascii="Cambria Math" w:hAnsi="Cambria Math" w:eastAsia="宋体" w:cs="Times New Roman"/>
                <w:snapToGrid/>
                <w:kern w:val="2"/>
                <w:sz w:val="24"/>
                <w:szCs w:val="24"/>
                <w:lang w:val="en-US" w:eastAsia="en-US" w:bidi="ar-SA"/>
              </w:rPr>
            </m:ctrlPr>
          </m:e>
        </m:acc>
        <m:r>
          <m:rPr>
            <m:sty m:val="p"/>
          </m:rPr>
          <w:rPr>
            <w:rFonts w:hint="default" w:ascii="Times New Roman" w:hAnsi="Times New Roman" w:eastAsia="宋体" w:cs="Times New Roman"/>
            <w:snapToGrid/>
            <w:kern w:val="2"/>
            <w:sz w:val="24"/>
            <w:szCs w:val="24"/>
            <w:lang w:val="en-US" w:eastAsia="en-US" w:bidi="ar-SA"/>
          </w:rPr>
          <m:t xml:space="preserve"> 表示连续多帧平均运动量，</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 xml:space="preserve"> 表示运动阈值，</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low</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 xml:space="preserve"> 表示静止阈值。</m:t>
        </m:r>
      </m:oMath>
    </w:p>
    <w:p w14:paraId="1BC7AB87">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该规则用于修正站立与行走之间的单帧误判。当KNN将静止牛只误判为行走时，依据较低运动量修正为站立；当牛只在连续帧中存在明显移动时，依据较高运动量确认为行走。修正后，系统结合时间维度上的运动趋势进行判断，视频行为识别结果的稳定性因此提升。</w:t>
      </w:r>
    </w:p>
    <w:p w14:paraId="7429CD8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center"/>
        <w:rPr>
          <w:rFonts w:hint="eastAsia" w:ascii="Times New Roman" w:hAnsi="Times New Roman" w:eastAsia="宋体" w:cs="Times New Roman"/>
          <w:snapToGrid/>
          <w:kern w:val="2"/>
          <w:sz w:val="24"/>
          <w:szCs w:val="24"/>
          <w:lang w:val="en-US" w:eastAsia="zh-CN" w:bidi="ar-SA"/>
        </w:rPr>
      </w:pPr>
      <w:r>
        <w:rPr>
          <w:rFonts w:hint="eastAsia" w:ascii="Times New Roman" w:hAnsi="Times New Roman" w:eastAsia="宋体" w:cs="Times New Roman"/>
          <w:snapToGrid/>
          <w:kern w:val="2"/>
          <w:sz w:val="24"/>
          <w:szCs w:val="24"/>
          <w:lang w:val="en-US" w:eastAsia="zh-CN" w:bidi="ar-SA"/>
        </w:rPr>
        <w:drawing>
          <wp:inline distT="0" distB="0" distL="114300" distR="114300">
            <wp:extent cx="5400040" cy="3039110"/>
            <wp:effectExtent l="0" t="0" r="10160" b="8890"/>
            <wp:docPr id="12" name="图片 12" descr="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3-7"/>
                    <pic:cNvPicPr>
                      <a:picLocks noChangeAspect="1"/>
                    </pic:cNvPicPr>
                  </pic:nvPicPr>
                  <pic:blipFill>
                    <a:blip r:embed="rId26"/>
                    <a:stretch>
                      <a:fillRect/>
                    </a:stretch>
                  </pic:blipFill>
                  <pic:spPr>
                    <a:xfrm>
                      <a:off x="0" y="0"/>
                      <a:ext cx="5400040" cy="3039110"/>
                    </a:xfrm>
                    <a:prstGeom prst="rect">
                      <a:avLst/>
                    </a:prstGeom>
                  </pic:spPr>
                </pic:pic>
              </a:graphicData>
            </a:graphic>
          </wp:inline>
        </w:drawing>
      </w:r>
    </w:p>
    <w:p w14:paraId="171B0732">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en-US"/>
        </w:rPr>
        <w:t>图 3-7：视频动量修正示意图</w:t>
      </w:r>
    </w:p>
    <w:p w14:paraId="7C5EB30A">
      <w:pPr>
        <w:keepNext w:val="0"/>
        <w:keepLines w:val="0"/>
        <w:pageBreakBefore w:val="0"/>
        <w:wordWrap/>
        <w:overflowPunct/>
        <w:topLinePunct w:val="0"/>
        <w:bidi w:val="0"/>
        <w:spacing w:line="360" w:lineRule="auto"/>
        <w:rPr>
          <w:rFonts w:hint="eastAsia"/>
          <w:spacing w:val="9"/>
        </w:rPr>
      </w:pPr>
    </w:p>
    <w:p w14:paraId="76D06B6F">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0" w:name="_Toc7572"/>
      <w:r>
        <w:rPr>
          <w:rFonts w:hint="eastAsia" w:asciiTheme="minorEastAsia" w:hAnsiTheme="minorEastAsia" w:eastAsiaTheme="minorEastAsia" w:cstheme="minorEastAsia"/>
          <w:b/>
          <w:bCs/>
          <w:spacing w:val="-6"/>
          <w:sz w:val="28"/>
          <w:szCs w:val="28"/>
          <w:lang w:val="en-US" w:eastAsia="en-US"/>
        </w:rPr>
        <w:t>3.6 区域语义行为细分方法</w:t>
      </w:r>
      <w:bookmarkEnd w:id="40"/>
    </w:p>
    <w:p w14:paraId="648289D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卧躺、站立和行走属于基础行为类别，而智慧牧场管理中更关注采食、饮水和休息等具有管理意义的细分行为。由于采食和饮水仅凭单帧外观难以准确区分，本文进一步结合牧场功能区域和停留时间进行行为细分。</w:t>
      </w:r>
    </w:p>
    <w:p w14:paraId="5A8588BD">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default" w:ascii="Times New Roman" w:hAnsi="Times New Roman" w:eastAsia="宋体" w:cs="Times New Roman"/>
          <w:snapToGrid/>
          <w:kern w:val="2"/>
          <w:sz w:val="24"/>
          <w:szCs w:val="24"/>
          <w:lang w:val="en-US" w:eastAsia="en-US" w:bidi="ar-SA"/>
        </w:rPr>
      </w:pPr>
      <w:r>
        <w:rPr>
          <w:rFonts w:hint="default" w:ascii="Times New Roman" w:hAnsi="Times New Roman" w:eastAsia="宋体" w:cs="Times New Roman"/>
          <w:snapToGrid/>
          <w:kern w:val="2"/>
          <w:sz w:val="24"/>
          <w:szCs w:val="24"/>
          <w:lang w:val="en-US" w:eastAsia="en-US" w:bidi="ar-SA"/>
        </w:rPr>
        <w:t xml:space="preserve">根据监控画面中的实际布局，本文将画面划分为采食区、饮水区和休息区。功能区域可采用矩形或多边形进行标注，其中采食槽附近区域对应采食区，饮水设备附近区域对应饮水区，牛只卧躺较集中的区域对应休息区。对于检测到的牛只目标，本文根据检测框中心点判断其是否位于某一功能区域内。设牛只中心点为 </w:t>
      </w:r>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oMath>
      <w:r>
        <w:rPr>
          <w:rFonts w:hint="default" w:ascii="Times New Roman" w:hAnsi="Times New Roman" w:eastAsia="宋体" w:cs="Times New Roman"/>
          <w:snapToGrid/>
          <w:kern w:val="2"/>
          <w:sz w:val="24"/>
          <w:szCs w:val="24"/>
          <w:lang w:val="en-US" w:eastAsia="en-US" w:bidi="ar-SA"/>
        </w:rPr>
        <w:t>，功能区域为 R，则区域匹配关系为：</w:t>
      </w:r>
    </w:p>
    <w:p w14:paraId="02D0E65B">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x</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m:t>
          </m:r>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y</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c</m:t>
              </m:r>
              <m:ctrlPr>
                <w:rPr>
                  <w:rFonts w:hint="default" w:ascii="Cambria Math" w:hAnsi="Cambria Math" w:eastAsia="宋体" w:cs="Times New Roman"/>
                  <w:snapToGrid/>
                  <w:kern w:val="2"/>
                  <w:sz w:val="24"/>
                  <w:szCs w:val="24"/>
                  <w:lang w:val="en-US" w:eastAsia="en-US" w:bidi="ar-SA"/>
                </w:rPr>
              </m:ctrlPr>
            </m:sub>
          </m:sSub>
          <m:r>
            <m:rPr>
              <m:sty m:val="p"/>
            </m:rPr>
            <w:rPr>
              <w:rFonts w:hint="default" w:ascii="Times New Roman" w:hAnsi="Times New Roman" w:eastAsia="宋体" w:cs="Times New Roman"/>
              <w:snapToGrid/>
              <w:kern w:val="2"/>
              <w:sz w:val="24"/>
              <w:szCs w:val="24"/>
              <w:lang w:val="en-US" w:eastAsia="en-US" w:bidi="ar-SA"/>
            </w:rPr>
            <m:t>)∈R</m:t>
          </m:r>
        </m:oMath>
      </m:oMathPara>
    </w:p>
    <w:p w14:paraId="7BA1B8E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为减少牛只短暂经过造成的误判，本文进一步引入停留时间约束。只有当同一目标在对应区域内连续停留达到设定阈值时，才输出相应的细分行为。</w:t>
      </w:r>
    </w:p>
    <w:p w14:paraId="36127253">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区域语义行为细分建立在动量修正后的基础行为结果之上。采食与饮水要求目标处于站立状态，并分别位于采食区和饮水区；休息要求目标处于卧躺状态，并位于休息区。细分行为判断规则如下：</w:t>
      </w:r>
    </w:p>
    <w:p w14:paraId="3D26F47F">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00" w:firstLineChars="200"/>
        <w:jc w:val="both"/>
        <w:rPr>
          <w:rFonts w:hint="eastAsia" w:ascii="Times New Roman" w:hAnsi="Times New Roman" w:eastAsia="宋体" w:cs="Times New Roman"/>
          <w:snapToGrid/>
          <w:kern w:val="2"/>
          <w:sz w:val="24"/>
          <w:szCs w:val="24"/>
          <w:lang w:val="en-US" w:eastAsia="en-US" w:bidi="ar-SA"/>
        </w:rPr>
      </w:pPr>
      <m:oMathPara>
        <m:oMath>
          <m:r>
            <m:rPr>
              <m:sty m:val="p"/>
            </m:rPr>
            <w:rPr>
              <w:rFonts w:hint="default" w:ascii="Times New Roman" w:hAnsi="Times New Roman" w:eastAsia="宋体" w:cs="Times New Roman"/>
              <w:snapToGrid/>
              <w:kern w:val="2"/>
              <w:sz w:val="20"/>
              <w:szCs w:val="20"/>
              <w:lang w:val="en-US" w:eastAsia="en-US" w:bidi="ar-SA"/>
            </w:rPr>
            <m:t>FinalBehavior=</m:t>
          </m:r>
          <m:d>
            <m:dPr>
              <m:begChr m:val="{"/>
              <m:endChr m:val=""/>
              <m:ctrlPr>
                <w:rPr>
                  <w:rFonts w:hint="default" w:ascii="Cambria Math" w:hAnsi="Cambria Math" w:eastAsia="宋体" w:cs="Times New Roman"/>
                  <w:snapToGrid/>
                  <w:kern w:val="2"/>
                  <w:sz w:val="20"/>
                  <w:szCs w:val="20"/>
                  <w:lang w:val="en-US" w:eastAsia="en-US" w:bidi="ar-SA"/>
                </w:rPr>
              </m:ctrlPr>
            </m:dPr>
            <m:e>
              <m:eqArr>
                <m:eqArrPr>
                  <m:ctrlPr>
                    <w:rPr>
                      <w:rFonts w:hint="default" w:ascii="Cambria Math" w:hAnsi="Cambria Math" w:eastAsia="宋体" w:cs="Times New Roman"/>
                      <w:snapToGrid/>
                      <w:kern w:val="2"/>
                      <w:sz w:val="20"/>
                      <w:szCs w:val="20"/>
                      <w:lang w:val="en-US" w:eastAsia="en-US" w:bidi="ar-SA"/>
                    </w:rPr>
                  </m:ctrlPr>
                </m:eqArrPr>
                <m:e>
                  <m:r>
                    <m:rPr>
                      <m:sty m:val="p"/>
                    </m:rPr>
                    <w:rPr>
                      <w:rFonts w:hint="default" w:ascii="Times New Roman" w:hAnsi="Times New Roman" w:eastAsia="宋体" w:cs="Times New Roman"/>
                      <w:snapToGrid/>
                      <w:kern w:val="2"/>
                      <w:sz w:val="20"/>
                      <w:szCs w:val="20"/>
                      <w:lang w:val="en-US" w:eastAsia="en-US" w:bidi="ar-SA"/>
                    </w:rPr>
                    <m:t>Feeding,</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Location∈FeedingArea∧BaseBehavior=Standing∧Time≥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f</m:t>
                      </m:r>
                      <m:ctrlPr>
                        <w:rPr>
                          <w:rFonts w:hint="default" w:ascii="Cambria Math" w:hAnsi="Cambria Math" w:eastAsia="宋体" w:cs="Times New Roman"/>
                          <w:snapToGrid/>
                          <w:kern w:val="2"/>
                          <w:sz w:val="20"/>
                          <w:szCs w:val="20"/>
                          <w:lang w:val="en-US" w:eastAsia="en-US" w:bidi="ar-SA"/>
                        </w:rPr>
                      </m:ctrlPr>
                    </m:sub>
                  </m:sSub>
                  <m:r>
                    <m:rPr>
                      <m:sty m:val="p"/>
                    </m:rPr>
                    <w:rPr>
                      <w:rFonts w:hint="default" w:ascii="Cambria Math" w:hAnsi="Cambria Math"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
                  <m:r>
                    <m:rPr>
                      <m:sty m:val="p"/>
                    </m:rPr>
                    <w:rPr>
                      <w:rFonts w:hint="default" w:ascii="Times New Roman" w:hAnsi="Times New Roman" w:eastAsia="宋体" w:cs="Times New Roman"/>
                      <w:snapToGrid/>
                      <w:kern w:val="2"/>
                      <w:sz w:val="20"/>
                      <w:szCs w:val="20"/>
                      <w:lang w:val="en-US" w:eastAsia="en-US" w:bidi="ar-SA"/>
                    </w:rPr>
                    <m:t>Drinking,</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Location∈DrinkingArea∧BaseBehavior=Standing∧Time≥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d</m:t>
                      </m:r>
                      <m:ctrlPr>
                        <w:rPr>
                          <w:rFonts w:hint="default" w:ascii="Cambria Math" w:hAnsi="Cambria Math" w:eastAsia="宋体" w:cs="Times New Roman"/>
                          <w:snapToGrid/>
                          <w:kern w:val="2"/>
                          <w:sz w:val="20"/>
                          <w:szCs w:val="20"/>
                          <w:lang w:val="en-US" w:eastAsia="en-US" w:bidi="ar-SA"/>
                        </w:rPr>
                      </m:ctrlPr>
                    </m:sub>
                  </m:sSub>
                  <m:r>
                    <m:rPr>
                      <m:sty m:val="p"/>
                    </m:rPr>
                    <w:rPr>
                      <w:rFonts w:hint="default" w:ascii="Cambria Math" w:hAnsi="Cambria Math"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
                  <m:r>
                    <m:rPr>
                      <m:sty m:val="p"/>
                    </m:rPr>
                    <w:rPr>
                      <w:rFonts w:hint="default" w:ascii="Times New Roman" w:hAnsi="Times New Roman" w:eastAsia="宋体" w:cs="Times New Roman"/>
                      <w:snapToGrid/>
                      <w:kern w:val="2"/>
                      <w:sz w:val="20"/>
                      <w:szCs w:val="20"/>
                      <w:lang w:val="en-US" w:eastAsia="en-US" w:bidi="ar-SA"/>
                    </w:rPr>
                    <m:t>Resting,</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Location∈RestArea∧BaseBehavior=Lying∧Time≥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r</m:t>
                      </m:r>
                      <m:ctrlPr>
                        <w:rPr>
                          <w:rFonts w:hint="default" w:ascii="Cambria Math" w:hAnsi="Cambria Math" w:eastAsia="宋体" w:cs="Times New Roman"/>
                          <w:snapToGrid/>
                          <w:kern w:val="2"/>
                          <w:sz w:val="20"/>
                          <w:szCs w:val="20"/>
                          <w:lang w:val="en-US" w:eastAsia="en-US" w:bidi="ar-SA"/>
                        </w:rPr>
                      </m:ctrlPr>
                    </m:sub>
                  </m:sSub>
                  <m:r>
                    <m:rPr>
                      <m:sty m:val="p"/>
                    </m:rPr>
                    <w:rPr>
                      <w:rFonts w:hint="default" w:ascii="Cambria Math" w:hAnsi="Cambria Math"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
                  <m:r>
                    <m:rPr>
                      <m:sty m:val="p"/>
                    </m:rPr>
                    <w:rPr>
                      <w:rFonts w:hint="default" w:ascii="Times New Roman" w:hAnsi="Times New Roman" w:eastAsia="宋体" w:cs="Times New Roman"/>
                      <w:snapToGrid/>
                      <w:kern w:val="2"/>
                      <w:sz w:val="20"/>
                      <w:szCs w:val="20"/>
                      <w:lang w:val="en-US" w:eastAsia="en-US" w:bidi="ar-SA"/>
                    </w:rPr>
                    <m:t>BaseBehavior,</m:t>
                  </m:r>
                  <m:r>
                    <m:rPr>
                      <m:sty m:val="p"/>
                    </m:rPr>
                    <w:rPr>
                      <w:rFonts w:hint="default" w:ascii="Times New Roman" w:hAnsi="Times New Roman" w:eastAsia="宋体" w:cs="Times New Roman"/>
                      <w:snapToGrid/>
                      <w:kern w:val="2"/>
                      <w:sz w:val="20"/>
                      <w:szCs w:val="20"/>
                      <w:lang w:val="en-US" w:eastAsia="zh-CN" w:bidi="ar-SA"/>
                    </w:rPr>
                    <m:t xml:space="preserve"> </m:t>
                  </m:r>
                  <m:r>
                    <m:rPr>
                      <m:sty m:val="p"/>
                    </m:rPr>
                    <w:rPr>
                      <w:rFonts w:hint="default" w:ascii="Times New Roman" w:hAnsi="Times New Roman" w:eastAsia="宋体" w:cs="Times New Roman"/>
                      <w:snapToGrid/>
                      <w:kern w:val="2"/>
                      <w:sz w:val="20"/>
                      <w:szCs w:val="20"/>
                      <w:lang w:val="en-US" w:eastAsia="en-US" w:bidi="ar-SA"/>
                    </w:rPr>
                    <m:t>Others</m:t>
                  </m:r>
                  <m:r>
                    <m:rPr>
                      <m:sty m:val="p"/>
                    </m:rPr>
                    <w:rPr>
                      <w:rFonts w:hint="default" w:ascii="Times New Roman" w:hAnsi="Times New Roman" w:eastAsia="宋体" w:cs="Times New Roman"/>
                      <w:snapToGrid/>
                      <w:kern w:val="2"/>
                      <w:sz w:val="20"/>
                      <w:szCs w:val="20"/>
                      <w:lang w:val="en-US" w:eastAsia="zh-CN" w:bidi="ar-SA"/>
                    </w:rPr>
                    <m:t xml:space="preserve">                                                                                                            </m:t>
                  </m:r>
                  <m:ctrlPr>
                    <w:rPr>
                      <w:rFonts w:hint="default" w:ascii="Cambria Math" w:hAnsi="Cambria Math" w:eastAsia="宋体" w:cs="Times New Roman"/>
                      <w:snapToGrid/>
                      <w:kern w:val="2"/>
                      <w:sz w:val="20"/>
                      <w:szCs w:val="20"/>
                      <w:lang w:val="en-US" w:eastAsia="en-US" w:bidi="ar-SA"/>
                    </w:rPr>
                  </m:ctrlPr>
                </m:e>
              </m:eqArr>
              <m:ctrlPr>
                <w:rPr>
                  <w:rFonts w:hint="default" w:ascii="Cambria Math" w:hAnsi="Cambria Math" w:eastAsia="宋体" w:cs="Times New Roman"/>
                  <w:snapToGrid/>
                  <w:kern w:val="2"/>
                  <w:sz w:val="20"/>
                  <w:szCs w:val="20"/>
                  <w:lang w:val="en-US" w:eastAsia="en-US" w:bidi="ar-SA"/>
                </w:rPr>
              </m:ctrlPr>
            </m:e>
          </m:d>
        </m:oMath>
      </m:oMathPara>
    </w:p>
    <w:p w14:paraId="66B5ED7C">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Times New Roman" w:hAnsi="Times New Roman" w:eastAsia="宋体" w:cs="Times New Roman"/>
          <w:snapToGrid/>
          <w:kern w:val="2"/>
          <w:sz w:val="24"/>
          <w:szCs w:val="24"/>
          <w:lang w:val="en-US" w:eastAsia="en-US" w:bidi="ar-SA"/>
        </w:rPr>
      </w:pPr>
      <w:r>
        <w:rPr>
          <w:rFonts w:hint="eastAsia" w:ascii="Times New Roman" w:hAnsi="Times New Roman" w:eastAsia="宋体" w:cs="Times New Roman"/>
          <w:snapToGrid/>
          <w:kern w:val="2"/>
          <w:sz w:val="24"/>
          <w:szCs w:val="24"/>
          <w:lang w:val="en-US" w:eastAsia="en-US" w:bidi="ar-SA"/>
        </w:rPr>
        <w:t>其中，</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f</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d</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r</m:t>
            </m:r>
            <m:ctrlPr>
              <w:rPr>
                <w:rFonts w:hint="default" w:ascii="Cambria Math" w:hAnsi="Cambria Math" w:eastAsia="宋体" w:cs="Times New Roman"/>
                <w:snapToGrid/>
                <w:kern w:val="2"/>
                <w:sz w:val="24"/>
                <w:szCs w:val="24"/>
                <w:lang w:val="en-US" w:eastAsia="en-US" w:bidi="ar-SA"/>
              </w:rPr>
            </m:ctrlPr>
          </m:sub>
        </m:sSub>
      </m:oMath>
      <w:r>
        <w:rPr>
          <w:rFonts w:hint="eastAsia" w:ascii="Times New Roman" w:hAnsi="Times New Roman" w:eastAsia="宋体" w:cs="Times New Roman"/>
          <w:snapToGrid/>
          <w:kern w:val="2"/>
          <w:sz w:val="24"/>
          <w:szCs w:val="24"/>
          <w:lang w:val="en-US" w:eastAsia="en-US" w:bidi="ar-SA"/>
        </w:rPr>
        <w:t xml:space="preserve"> 分别表示采食区、饮水区和休息区的停留时间阈值。</w:t>
      </w:r>
    </w:p>
    <w:p w14:paraId="6DC42A62">
      <w:pPr>
        <w:pStyle w:val="10"/>
        <w:keepNext w:val="0"/>
        <w:keepLines w:val="0"/>
        <w:pageBreakBefore w:val="0"/>
        <w:widowControl/>
        <w:suppressLineNumbers w:val="0"/>
        <w:wordWrap/>
        <w:overflowPunct/>
        <w:topLinePunct w:val="0"/>
        <w:bidi w:val="0"/>
        <w:snapToGrid w:val="0"/>
        <w:spacing w:before="0" w:beforeAutospacing="0" w:after="120" w:afterAutospacing="0" w:line="360" w:lineRule="auto"/>
        <w:ind w:left="0" w:leftChars="0" w:right="0" w:firstLine="480" w:firstLineChars="200"/>
        <w:jc w:val="both"/>
        <w:rPr>
          <w:rFonts w:hint="eastAsia" w:ascii="宋体" w:hAnsi="宋体" w:eastAsia="宋体" w:cs="宋体"/>
          <w:sz w:val="24"/>
          <w:szCs w:val="24"/>
        </w:rPr>
      </w:pPr>
      <w:r>
        <w:rPr>
          <w:rFonts w:hint="eastAsia" w:ascii="宋体" w:hAnsi="宋体" w:eastAsia="宋体" w:cs="宋体"/>
          <w:sz w:val="24"/>
          <w:szCs w:val="24"/>
        </w:rPr>
        <w:t>通过区域语义行为细分，系统可将卧躺、站立、行走三类基础行为扩展为采食、饮水、休息等管理行为。该方法无需额外训练端到端行为识别模型，规则透明，便于根据不同牧场布局进行调整。受当前数据集时长和场景覆盖范围限制，本文暂未对该模块进行独立的长时序定量评估，而是将其作为可配置规则组件集成至第五章系统中，通过系统功能测试验证其工程可行性。</w:t>
      </w:r>
    </w:p>
    <w:p w14:paraId="262D4838">
      <w:pPr>
        <w:keepNext w:val="0"/>
        <w:keepLines w:val="0"/>
        <w:pageBreakBefore w:val="0"/>
        <w:wordWrap/>
        <w:overflowPunct/>
        <w:topLinePunct w:val="0"/>
        <w:bidi w:val="0"/>
        <w:spacing w:line="360" w:lineRule="auto"/>
        <w:rPr>
          <w:rFonts w:hint="eastAsia"/>
          <w:spacing w:val="9"/>
        </w:rPr>
      </w:pPr>
    </w:p>
    <w:p w14:paraId="6A68FBEB">
      <w:pPr>
        <w:pStyle w:val="4"/>
        <w:keepNext w:val="0"/>
        <w:keepLines w:val="0"/>
        <w:pageBreakBefore w:val="0"/>
        <w:wordWrap/>
        <w:overflowPunct/>
        <w:topLinePunct w:val="0"/>
        <w:bidi w:val="0"/>
        <w:spacing w:before="91" w:afterAutospacing="0" w:line="360" w:lineRule="auto"/>
        <w:ind w:left="35"/>
        <w:outlineLvl w:val="1"/>
        <w:rPr>
          <w:rFonts w:hint="eastAsia"/>
          <w:spacing w:val="9"/>
        </w:rPr>
      </w:pPr>
      <w:bookmarkStart w:id="41" w:name="_Toc16129"/>
      <w:r>
        <w:rPr>
          <w:rFonts w:hint="eastAsia" w:asciiTheme="minorEastAsia" w:hAnsiTheme="minorEastAsia" w:eastAsiaTheme="minorEastAsia" w:cstheme="minorEastAsia"/>
          <w:b/>
          <w:bCs/>
          <w:spacing w:val="-6"/>
          <w:sz w:val="28"/>
          <w:szCs w:val="28"/>
          <w:lang w:val="en-US" w:eastAsia="en-US"/>
        </w:rPr>
        <w:t>3.7 本章小结</w:t>
      </w:r>
      <w:bookmarkEnd w:id="41"/>
    </w:p>
    <w:p w14:paraId="2F30A89C">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bookmarkStart w:id="42" w:name="bookmark96"/>
      <w:bookmarkEnd w:id="42"/>
      <w:r>
        <w:rPr>
          <w:rFonts w:hint="default" w:ascii="Arial" w:hAnsi="Arial" w:eastAsia="宋体" w:cs="Arial"/>
          <w:b w:val="0"/>
          <w:i w:val="0"/>
          <w:strike w:val="0"/>
          <w:snapToGrid w:val="0"/>
          <w:color w:val="auto"/>
          <w:spacing w:val="9"/>
          <w:kern w:val="0"/>
          <w:sz w:val="24"/>
          <w:szCs w:val="21"/>
          <w:u w:val="none"/>
          <w:lang w:val="en-US" w:eastAsia="en-US" w:bidi="ar-SA"/>
        </w:rPr>
        <w:t>本章完整阐述了YOLOv8与KNN融合检测方法的设计方案。围绕整体算法流程，梳理了YOLOv8检测、DeepSORT跟踪、KNN基础行为分类、视频动量修正与区域语义行为细分五个环节之间的衔接逻辑。各部分依次展开：基于牧场多动物数据集迁移训练的牛只检测与计数方法；DeepSORT连续帧目标关联与轨迹获取；基于目标裁剪、HOG特征、检测框长宽比特征和KNN的基础行为分类；针对视频场景下站立与行走易混淆问题设计的连续帧动量修正机制；以及融合功能区域、基础行为状态与停留时间的采食、饮水、休息细分行为判断规则。以上方法构成了完整的检测-跟踪-分类-修正-细分流程，第四章将对其各环节进行实验验证。</w:t>
      </w:r>
    </w:p>
    <w:p w14:paraId="13834678">
      <w:pPr>
        <w:rPr>
          <w:rFonts w:hint="eastAsia" w:ascii="Arial" w:hAnsi="Arial" w:eastAsia="宋体" w:cs="Arial"/>
          <w:b w:val="0"/>
          <w:i w:val="0"/>
          <w:strike w:val="0"/>
          <w:snapToGrid w:val="0"/>
          <w:color w:val="auto"/>
          <w:spacing w:val="9"/>
          <w:kern w:val="0"/>
          <w:sz w:val="24"/>
          <w:szCs w:val="21"/>
          <w:u w:val="none"/>
          <w:lang w:val="en-US" w:eastAsia="en-US" w:bidi="ar-SA"/>
        </w:rPr>
      </w:pPr>
      <w:r>
        <w:rPr>
          <w:rFonts w:hint="eastAsia" w:ascii="Arial" w:hAnsi="Arial" w:eastAsia="宋体" w:cs="Arial"/>
          <w:b w:val="0"/>
          <w:i w:val="0"/>
          <w:strike w:val="0"/>
          <w:snapToGrid w:val="0"/>
          <w:color w:val="auto"/>
          <w:spacing w:val="9"/>
          <w:kern w:val="0"/>
          <w:sz w:val="24"/>
          <w:szCs w:val="21"/>
          <w:u w:val="none"/>
          <w:lang w:val="en-US" w:eastAsia="en-US" w:bidi="ar-SA"/>
        </w:rPr>
        <w:br w:type="page"/>
      </w:r>
    </w:p>
    <w:p w14:paraId="240B1C92">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p>
    <w:p w14:paraId="5ADD725D">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ascii="Times New Roman" w:hAnsi="Times New Roman" w:eastAsia="宋体" w:cs="宋体"/>
          <w:snapToGrid/>
          <w:color w:val="000000"/>
          <w:kern w:val="2"/>
          <w:sz w:val="32"/>
          <w:szCs w:val="21"/>
          <w:lang w:eastAsia="zh-CN"/>
        </w:rPr>
      </w:pPr>
      <w:bookmarkStart w:id="43" w:name="_Toc12692"/>
      <w:r>
        <w:rPr>
          <w:rFonts w:hint="default"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四</w:t>
      </w:r>
      <w:r>
        <w:rPr>
          <w:rFonts w:hint="default" w:ascii="Times New Roman" w:hAnsi="Times New Roman" w:eastAsia="宋体" w:cs="宋体"/>
          <w:snapToGrid/>
          <w:color w:val="000000"/>
          <w:kern w:val="2"/>
          <w:sz w:val="32"/>
          <w:szCs w:val="21"/>
          <w:lang w:eastAsia="zh-CN"/>
        </w:rPr>
        <w:t>章 实验结果与分析</w:t>
      </w:r>
      <w:bookmarkEnd w:id="43"/>
    </w:p>
    <w:p w14:paraId="08DD079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44" w:name="_Toc25724"/>
      <w:r>
        <w:rPr>
          <w:rFonts w:hint="default" w:asciiTheme="minorEastAsia" w:hAnsiTheme="minorEastAsia" w:eastAsiaTheme="minorEastAsia" w:cstheme="minorEastAsia"/>
          <w:b/>
          <w:bCs/>
          <w:spacing w:val="-6"/>
          <w:sz w:val="28"/>
          <w:szCs w:val="28"/>
          <w:lang w:val="en-US" w:eastAsia="en-US"/>
        </w:rPr>
        <w:t>4.1 前言</w:t>
      </w:r>
      <w:bookmarkEnd w:id="44"/>
    </w:p>
    <w:p w14:paraId="5D536847">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r>
        <w:rPr>
          <w:rFonts w:hint="default" w:ascii="Arial" w:hAnsi="Arial" w:eastAsia="宋体" w:cs="Arial"/>
          <w:b w:val="0"/>
          <w:i w:val="0"/>
          <w:strike w:val="0"/>
          <w:snapToGrid w:val="0"/>
          <w:color w:val="auto"/>
          <w:spacing w:val="9"/>
          <w:kern w:val="0"/>
          <w:sz w:val="24"/>
          <w:szCs w:val="21"/>
          <w:u w:val="none"/>
          <w:lang w:val="en-US" w:eastAsia="zh-CN" w:bidi="ar-SA"/>
        </w:rPr>
        <w:t>为验证本文提出的融合 YOLOv8、DeepSORT 与 KNN 的牧场牲畜计数与行为监测方法的有效性，本章从目标检测、基础行为分类、视频动量修正三个方面进行定量实验分析，并对区域语义行为细分模块的设计逻辑与工程实现进行说明。以下依次介绍实验环境、数据集构建、评价指标及各部分实验结果。</w:t>
      </w:r>
    </w:p>
    <w:p w14:paraId="6EE5A46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45" w:name="_Toc15949"/>
      <w:r>
        <w:rPr>
          <w:rFonts w:hint="default" w:asciiTheme="minorEastAsia" w:hAnsiTheme="minorEastAsia" w:eastAsiaTheme="minorEastAsia" w:cstheme="minorEastAsia"/>
          <w:b/>
          <w:bCs/>
          <w:spacing w:val="-6"/>
          <w:sz w:val="28"/>
          <w:szCs w:val="28"/>
          <w:lang w:val="en-US" w:eastAsia="en-US"/>
        </w:rPr>
        <w:t>4.2 实验环境</w:t>
      </w:r>
      <w:bookmarkEnd w:id="45"/>
    </w:p>
    <w:p w14:paraId="31B5E97D">
      <w:pPr>
        <w:keepNext w:val="0"/>
        <w:keepLines w:val="0"/>
        <w:pageBreakBefore w:val="0"/>
        <w:kinsoku w:val="0"/>
        <w:wordWrap/>
        <w:overflowPunct/>
        <w:topLinePunct w:val="0"/>
        <w:autoSpaceDE w:val="0"/>
        <w:autoSpaceDN w:val="0"/>
        <w:bidi w:val="0"/>
        <w:adjustRightInd w:val="0"/>
        <w:snapToGrid w:val="0"/>
        <w:spacing w:after="120" w:line="360" w:lineRule="auto"/>
        <w:ind w:left="0" w:leftChars="0" w:firstLine="516" w:firstLineChars="200"/>
        <w:jc w:val="both"/>
        <w:textAlignment w:val="baseline"/>
        <w:rPr>
          <w:rFonts w:hint="default" w:ascii="Arial" w:hAnsi="Arial" w:eastAsia="宋体" w:cs="Arial"/>
          <w:b w:val="0"/>
          <w:i w:val="0"/>
          <w:strike w:val="0"/>
          <w:snapToGrid w:val="0"/>
          <w:color w:val="auto"/>
          <w:spacing w:val="9"/>
          <w:kern w:val="0"/>
          <w:sz w:val="24"/>
          <w:szCs w:val="21"/>
          <w:u w:val="none"/>
          <w:lang w:val="en-US" w:eastAsia="en-US" w:bidi="ar-SA"/>
        </w:rPr>
      </w:pPr>
      <w:r>
        <w:rPr>
          <w:rFonts w:hint="default" w:ascii="Arial" w:hAnsi="Arial" w:eastAsia="宋体" w:cs="Arial"/>
          <w:b w:val="0"/>
          <w:i w:val="0"/>
          <w:strike w:val="0"/>
          <w:snapToGrid w:val="0"/>
          <w:color w:val="auto"/>
          <w:spacing w:val="9"/>
          <w:kern w:val="0"/>
          <w:sz w:val="24"/>
          <w:szCs w:val="21"/>
          <w:u w:val="none"/>
          <w:lang w:val="en-US" w:eastAsia="en-US" w:bidi="ar-SA"/>
        </w:rPr>
        <w:t>本文实验在Windows系统下完成，硬件与软件环境配置如表4-1所示。</w:t>
      </w:r>
    </w:p>
    <w:p w14:paraId="2261052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4-1 实验环境配置表</w:t>
      </w:r>
    </w:p>
    <w:tbl>
      <w:tblPr>
        <w:tblStyle w:val="12"/>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12"/>
        <w:gridCol w:w="3213"/>
        <w:gridCol w:w="3213"/>
      </w:tblGrid>
      <w:tr w14:paraId="6284F1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trPr>
        <w:tc>
          <w:tcPr>
            <w:tcW w:w="3212" w:type="dxa"/>
            <w:tcBorders>
              <w:top w:val="single" w:color="000000" w:sz="18" w:space="0"/>
              <w:left w:val="nil"/>
              <w:bottom w:val="single" w:color="000000" w:sz="12" w:space="0"/>
              <w:right w:val="nil"/>
              <w:tl2br w:val="nil"/>
            </w:tcBorders>
            <w:shd w:val="clear" w:color="auto" w:fill="FFFFFF"/>
            <w:vAlign w:val="center"/>
          </w:tcPr>
          <w:p w14:paraId="1B0090F4">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环境种类</w:t>
            </w:r>
          </w:p>
        </w:tc>
        <w:tc>
          <w:tcPr>
            <w:tcW w:w="3213" w:type="dxa"/>
            <w:tcBorders>
              <w:top w:val="single" w:color="000000" w:sz="18" w:space="0"/>
              <w:left w:val="nil"/>
              <w:bottom w:val="single" w:color="000000" w:sz="12" w:space="0"/>
              <w:right w:val="nil"/>
            </w:tcBorders>
            <w:shd w:val="clear" w:color="auto" w:fill="FFFFFF"/>
            <w:vAlign w:val="center"/>
          </w:tcPr>
          <w:p w14:paraId="0C91E22A">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名称</w:t>
            </w:r>
          </w:p>
        </w:tc>
        <w:tc>
          <w:tcPr>
            <w:tcW w:w="3213" w:type="dxa"/>
            <w:tcBorders>
              <w:top w:val="single" w:color="000000" w:sz="18" w:space="0"/>
              <w:left w:val="nil"/>
              <w:bottom w:val="single" w:color="000000" w:sz="12" w:space="0"/>
              <w:right w:val="nil"/>
            </w:tcBorders>
            <w:shd w:val="clear" w:color="auto" w:fill="FFFFFF"/>
            <w:vAlign w:val="center"/>
          </w:tcPr>
          <w:p w14:paraId="2774B53E">
            <w:pPr>
              <w:keepNext w:val="0"/>
              <w:keepLines w:val="0"/>
              <w:pageBreakBefore w:val="0"/>
              <w:widowControl/>
              <w:suppressLineNumbers w:val="0"/>
              <w:kinsoku w:val="0"/>
              <w:wordWrap/>
              <w:overflowPunct/>
              <w:topLinePunct w:val="0"/>
              <w:autoSpaceDE w:val="0"/>
              <w:autoSpaceDN w:val="0"/>
              <w:bidi w:val="0"/>
              <w:adjustRightInd w:val="0"/>
              <w:snapToGrid w:val="0"/>
              <w:spacing w:line="240" w:lineRule="auto"/>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宋体" w:hAnsi="宋体" w:eastAsia="宋体" w:cs="宋体"/>
                <w:b w:val="0"/>
                <w:snapToGrid w:val="0"/>
                <w:color w:val="000000"/>
                <w:kern w:val="0"/>
                <w:sz w:val="24"/>
                <w:szCs w:val="24"/>
                <w:lang w:val="en-US" w:eastAsia="zh-CN" w:bidi="ar"/>
              </w:rPr>
              <w:t>具体信息</w:t>
            </w:r>
          </w:p>
        </w:tc>
      </w:tr>
      <w:tr w14:paraId="4EC283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2" w:hRule="atLeast"/>
        </w:trPr>
        <w:tc>
          <w:tcPr>
            <w:tcW w:w="3212" w:type="dxa"/>
            <w:vMerge w:val="restart"/>
            <w:tcBorders>
              <w:top w:val="single" w:color="000000" w:sz="12" w:space="0"/>
              <w:left w:val="nil"/>
              <w:bottom w:val="single" w:color="000000" w:sz="4" w:space="0"/>
              <w:right w:val="nil"/>
            </w:tcBorders>
            <w:shd w:val="clear" w:color="auto" w:fill="FFFFFF"/>
            <w:vAlign w:val="center"/>
          </w:tcPr>
          <w:p w14:paraId="508439B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硬件环境</w:t>
            </w:r>
          </w:p>
        </w:tc>
        <w:tc>
          <w:tcPr>
            <w:tcW w:w="3213" w:type="dxa"/>
            <w:tcBorders>
              <w:top w:val="single" w:color="000000" w:sz="12" w:space="0"/>
              <w:left w:val="nil"/>
              <w:bottom w:val="nil"/>
              <w:right w:val="nil"/>
            </w:tcBorders>
            <w:shd w:val="clear" w:color="auto" w:fill="FFFFFF"/>
            <w:vAlign w:val="center"/>
          </w:tcPr>
          <w:p w14:paraId="1C41DD0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CPU</w:t>
            </w:r>
          </w:p>
        </w:tc>
        <w:tc>
          <w:tcPr>
            <w:tcW w:w="3213" w:type="dxa"/>
            <w:tcBorders>
              <w:top w:val="single" w:color="000000" w:sz="12" w:space="0"/>
              <w:left w:val="nil"/>
              <w:bottom w:val="nil"/>
              <w:right w:val="nil"/>
            </w:tcBorders>
            <w:shd w:val="clear" w:color="auto" w:fill="FFFFFF"/>
            <w:vAlign w:val="center"/>
          </w:tcPr>
          <w:p w14:paraId="67C85BE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Intel Core i5-13600KF</w:t>
            </w:r>
          </w:p>
        </w:tc>
      </w:tr>
      <w:tr w14:paraId="1DA154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35DAFEB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1130C36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GPU</w:t>
            </w:r>
          </w:p>
        </w:tc>
        <w:tc>
          <w:tcPr>
            <w:tcW w:w="3213" w:type="dxa"/>
            <w:tcBorders>
              <w:top w:val="nil"/>
              <w:left w:val="nil"/>
              <w:bottom w:val="nil"/>
              <w:right w:val="nil"/>
            </w:tcBorders>
            <w:shd w:val="clear" w:color="auto" w:fill="FFFFFF"/>
            <w:vAlign w:val="center"/>
          </w:tcPr>
          <w:p w14:paraId="62BC09B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NVIDIA  RTX 5070 Ti</w:t>
            </w:r>
          </w:p>
        </w:tc>
      </w:tr>
      <w:tr w14:paraId="5680B3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4" w:space="0"/>
              <w:right w:val="nil"/>
            </w:tcBorders>
            <w:shd w:val="clear" w:color="auto" w:fill="FFFFFF"/>
            <w:vAlign w:val="center"/>
          </w:tcPr>
          <w:p w14:paraId="17256DE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269D04E0">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eastAsia"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显存</w:t>
            </w:r>
          </w:p>
        </w:tc>
        <w:tc>
          <w:tcPr>
            <w:tcW w:w="3213" w:type="dxa"/>
            <w:tcBorders>
              <w:top w:val="nil"/>
              <w:left w:val="nil"/>
              <w:bottom w:val="nil"/>
              <w:right w:val="nil"/>
            </w:tcBorders>
            <w:shd w:val="clear" w:color="auto" w:fill="FFFFFF"/>
            <w:vAlign w:val="center"/>
          </w:tcPr>
          <w:p w14:paraId="27C5A2F8">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16G</w:t>
            </w:r>
          </w:p>
        </w:tc>
      </w:tr>
      <w:tr w14:paraId="1E64E8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19" w:hRule="atLeast"/>
        </w:trPr>
        <w:tc>
          <w:tcPr>
            <w:tcW w:w="3212" w:type="dxa"/>
            <w:vMerge w:val="continue"/>
            <w:tcBorders>
              <w:top w:val="single" w:color="000000" w:sz="4" w:space="0"/>
              <w:left w:val="nil"/>
              <w:bottom w:val="single" w:color="000000" w:sz="12" w:space="0"/>
              <w:right w:val="nil"/>
            </w:tcBorders>
            <w:shd w:val="clear" w:color="auto" w:fill="FFFFFF"/>
            <w:vAlign w:val="center"/>
          </w:tcPr>
          <w:p w14:paraId="3B9D596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2" w:space="0"/>
              <w:right w:val="nil"/>
            </w:tcBorders>
            <w:shd w:val="clear" w:color="auto" w:fill="FFFFFF"/>
            <w:vAlign w:val="center"/>
          </w:tcPr>
          <w:p w14:paraId="1BEF7BA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r>
              <w:rPr>
                <w:rFonts w:hint="eastAsia" w:ascii="Times New Roman" w:hAnsi="Times New Roman" w:eastAsia="宋体" w:cs="Times New Roman"/>
                <w:b w:val="0"/>
                <w:snapToGrid w:val="0"/>
                <w:color w:val="000000"/>
                <w:kern w:val="0"/>
                <w:sz w:val="24"/>
                <w:szCs w:val="24"/>
                <w:lang w:val="en-US" w:eastAsia="zh-CN" w:bidi="ar"/>
              </w:rPr>
              <w:t>内存</w:t>
            </w:r>
          </w:p>
        </w:tc>
        <w:tc>
          <w:tcPr>
            <w:tcW w:w="3213" w:type="dxa"/>
            <w:tcBorders>
              <w:top w:val="nil"/>
              <w:left w:val="nil"/>
              <w:bottom w:val="single" w:color="000000" w:sz="12" w:space="0"/>
              <w:right w:val="nil"/>
            </w:tcBorders>
            <w:shd w:val="clear" w:color="auto" w:fill="FFFFFF"/>
            <w:vAlign w:val="center"/>
          </w:tcPr>
          <w:p w14:paraId="359FEADA">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rPr>
            </w:pPr>
            <w:r>
              <w:rPr>
                <w:rFonts w:hint="eastAsia" w:ascii="Times New Roman" w:hAnsi="Times New Roman" w:eastAsia="宋体" w:cs="Times New Roman"/>
                <w:b w:val="0"/>
                <w:snapToGrid w:val="0"/>
                <w:color w:val="000000"/>
                <w:kern w:val="0"/>
                <w:sz w:val="24"/>
                <w:szCs w:val="24"/>
                <w:lang w:val="en-US" w:eastAsia="zh-CN" w:bidi="ar"/>
              </w:rPr>
              <w:t>32G</w:t>
            </w:r>
          </w:p>
        </w:tc>
      </w:tr>
      <w:tr w14:paraId="6D2B63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70" w:hRule="atLeast"/>
        </w:trPr>
        <w:tc>
          <w:tcPr>
            <w:tcW w:w="3212" w:type="dxa"/>
            <w:vMerge w:val="restart"/>
            <w:tcBorders>
              <w:top w:val="single" w:color="000000" w:sz="12" w:space="0"/>
              <w:left w:val="nil"/>
              <w:bottom w:val="single" w:color="000000" w:sz="12" w:space="0"/>
              <w:right w:val="nil"/>
            </w:tcBorders>
            <w:shd w:val="clear" w:color="auto" w:fill="FFFFFF"/>
            <w:vAlign w:val="center"/>
          </w:tcPr>
          <w:p w14:paraId="45B30649">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lang w:val="en-US" w:eastAsia="zh-CN"/>
              </w:rPr>
            </w:pPr>
            <w:r>
              <w:rPr>
                <w:rFonts w:hint="eastAsia" w:ascii="Segoe UI" w:hAnsi="Segoe UI" w:eastAsia="宋体" w:cs="Segoe UI"/>
                <w:b w:val="0"/>
                <w:i w:val="0"/>
                <w:iCs w:val="0"/>
                <w:caps w:val="0"/>
                <w:strike w:val="0"/>
                <w:color w:val="000000"/>
                <w:spacing w:val="0"/>
                <w:sz w:val="24"/>
                <w:szCs w:val="24"/>
                <w:u w:val="none"/>
                <w:vertAlign w:val="baseline"/>
                <w:lang w:val="en-US" w:eastAsia="zh-CN"/>
              </w:rPr>
              <w:t>软件环境</w:t>
            </w:r>
          </w:p>
        </w:tc>
        <w:tc>
          <w:tcPr>
            <w:tcW w:w="3213" w:type="dxa"/>
            <w:tcBorders>
              <w:top w:val="single" w:color="000000" w:sz="12" w:space="0"/>
              <w:left w:val="nil"/>
              <w:bottom w:val="nil"/>
              <w:right w:val="nil"/>
            </w:tcBorders>
            <w:shd w:val="clear" w:color="auto" w:fill="FFFFFF"/>
            <w:vAlign w:val="center"/>
          </w:tcPr>
          <w:p w14:paraId="4370E823">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 xml:space="preserve">Conda </w:t>
            </w:r>
            <w:r>
              <w:rPr>
                <w:rFonts w:hint="default" w:ascii="Segoe UI" w:hAnsi="Segoe UI" w:eastAsia="Segoe UI" w:cs="Segoe UI"/>
                <w:b w:val="0"/>
                <w:snapToGrid w:val="0"/>
                <w:color w:val="000000"/>
                <w:kern w:val="0"/>
                <w:sz w:val="24"/>
                <w:szCs w:val="24"/>
                <w:lang w:val="en-US" w:eastAsia="zh-CN" w:bidi="ar"/>
              </w:rPr>
              <w:t>环境</w:t>
            </w:r>
          </w:p>
        </w:tc>
        <w:tc>
          <w:tcPr>
            <w:tcW w:w="3213" w:type="dxa"/>
            <w:tcBorders>
              <w:top w:val="single" w:color="000000" w:sz="12" w:space="0"/>
              <w:left w:val="nil"/>
              <w:bottom w:val="nil"/>
              <w:right w:val="nil"/>
            </w:tcBorders>
            <w:shd w:val="clear" w:color="auto" w:fill="FFFFFF"/>
            <w:vAlign w:val="center"/>
          </w:tcPr>
          <w:p w14:paraId="1DEA25C4">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yolov8</w:t>
            </w:r>
          </w:p>
        </w:tc>
      </w:tr>
      <w:tr w14:paraId="3D4B3D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47486816">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8D3FD7E">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Python</w:t>
            </w:r>
          </w:p>
        </w:tc>
        <w:tc>
          <w:tcPr>
            <w:tcW w:w="3213" w:type="dxa"/>
            <w:tcBorders>
              <w:top w:val="nil"/>
              <w:left w:val="nil"/>
              <w:bottom w:val="nil"/>
              <w:right w:val="nil"/>
            </w:tcBorders>
            <w:shd w:val="clear" w:color="auto" w:fill="FFFFFF"/>
            <w:vAlign w:val="center"/>
          </w:tcPr>
          <w:p w14:paraId="62A38952">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3.10.20</w:t>
            </w:r>
          </w:p>
        </w:tc>
      </w:tr>
      <w:tr w14:paraId="373A7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3CBF952A">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645561D5">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PyTorch</w:t>
            </w:r>
          </w:p>
        </w:tc>
        <w:tc>
          <w:tcPr>
            <w:tcW w:w="3213" w:type="dxa"/>
            <w:tcBorders>
              <w:top w:val="nil"/>
              <w:left w:val="nil"/>
              <w:bottom w:val="nil"/>
              <w:right w:val="nil"/>
            </w:tcBorders>
            <w:shd w:val="clear" w:color="auto" w:fill="FFFFFF"/>
            <w:vAlign w:val="center"/>
          </w:tcPr>
          <w:p w14:paraId="752F954C">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2.10.0+cu128</w:t>
            </w:r>
          </w:p>
        </w:tc>
      </w:tr>
      <w:tr w14:paraId="49B0B1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0E2E1F5C">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75B146B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CUDA</w:t>
            </w:r>
          </w:p>
        </w:tc>
        <w:tc>
          <w:tcPr>
            <w:tcW w:w="3213" w:type="dxa"/>
            <w:tcBorders>
              <w:top w:val="nil"/>
              <w:left w:val="nil"/>
              <w:bottom w:val="nil"/>
              <w:right w:val="nil"/>
            </w:tcBorders>
            <w:shd w:val="clear" w:color="auto" w:fill="FFFFFF"/>
            <w:vAlign w:val="center"/>
          </w:tcPr>
          <w:p w14:paraId="5BED765B">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12.8</w:t>
            </w:r>
          </w:p>
        </w:tc>
      </w:tr>
      <w:tr w14:paraId="3C2025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trPr>
        <w:tc>
          <w:tcPr>
            <w:tcW w:w="3212" w:type="dxa"/>
            <w:vMerge w:val="continue"/>
            <w:tcBorders>
              <w:top w:val="single" w:color="000000" w:sz="12" w:space="0"/>
              <w:left w:val="nil"/>
              <w:bottom w:val="single" w:color="000000" w:sz="12" w:space="0"/>
              <w:right w:val="nil"/>
            </w:tcBorders>
            <w:shd w:val="clear" w:color="auto" w:fill="FFFFFF"/>
            <w:vAlign w:val="center"/>
          </w:tcPr>
          <w:p w14:paraId="7EF39B58">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nil"/>
              <w:right w:val="nil"/>
            </w:tcBorders>
            <w:shd w:val="clear" w:color="auto" w:fill="FFFFFF"/>
            <w:vAlign w:val="center"/>
          </w:tcPr>
          <w:p w14:paraId="3C79AF61">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cuDNN</w:t>
            </w:r>
          </w:p>
        </w:tc>
        <w:tc>
          <w:tcPr>
            <w:tcW w:w="3213" w:type="dxa"/>
            <w:tcBorders>
              <w:top w:val="nil"/>
              <w:left w:val="nil"/>
              <w:bottom w:val="nil"/>
              <w:right w:val="nil"/>
            </w:tcBorders>
            <w:shd w:val="clear" w:color="auto" w:fill="FFFFFF"/>
            <w:vAlign w:val="center"/>
          </w:tcPr>
          <w:p w14:paraId="7F1BBFE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9.10.2</w:t>
            </w:r>
          </w:p>
        </w:tc>
      </w:tr>
      <w:tr w14:paraId="05748E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38" w:hRule="atLeast"/>
        </w:trPr>
        <w:tc>
          <w:tcPr>
            <w:tcW w:w="3212" w:type="dxa"/>
            <w:vMerge w:val="continue"/>
            <w:tcBorders>
              <w:top w:val="single" w:color="000000" w:sz="12" w:space="0"/>
              <w:left w:val="nil"/>
              <w:bottom w:val="single" w:color="auto" w:sz="18" w:space="0"/>
              <w:right w:val="nil"/>
            </w:tcBorders>
            <w:shd w:val="clear" w:color="auto" w:fill="FFFFFF"/>
            <w:vAlign w:val="center"/>
          </w:tcPr>
          <w:p w14:paraId="729EDB31">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Segoe UI" w:hAnsi="Segoe UI" w:eastAsia="宋体" w:cs="Segoe UI"/>
                <w:b w:val="0"/>
                <w:i w:val="0"/>
                <w:iCs w:val="0"/>
                <w:caps w:val="0"/>
                <w:strike w:val="0"/>
                <w:color w:val="000000"/>
                <w:spacing w:val="0"/>
                <w:sz w:val="24"/>
                <w:szCs w:val="24"/>
                <w:u w:val="none"/>
                <w:vertAlign w:val="baseline"/>
              </w:rPr>
            </w:pPr>
          </w:p>
        </w:tc>
        <w:tc>
          <w:tcPr>
            <w:tcW w:w="3213" w:type="dxa"/>
            <w:tcBorders>
              <w:top w:val="nil"/>
              <w:left w:val="nil"/>
              <w:bottom w:val="single" w:color="000000" w:sz="18" w:space="0"/>
              <w:right w:val="nil"/>
            </w:tcBorders>
            <w:shd w:val="clear" w:color="auto" w:fill="FFFFFF"/>
            <w:vAlign w:val="center"/>
          </w:tcPr>
          <w:p w14:paraId="45BA54E7">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NumPy</w:t>
            </w:r>
          </w:p>
        </w:tc>
        <w:tc>
          <w:tcPr>
            <w:tcW w:w="3213" w:type="dxa"/>
            <w:tcBorders>
              <w:top w:val="nil"/>
              <w:left w:val="nil"/>
              <w:bottom w:val="single" w:color="000000" w:sz="18" w:space="0"/>
              <w:right w:val="nil"/>
            </w:tcBorders>
            <w:shd w:val="clear" w:color="auto" w:fill="FFFFFF"/>
            <w:vAlign w:val="center"/>
          </w:tcPr>
          <w:p w14:paraId="267824D6">
            <w:pPr>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240" w:lineRule="auto"/>
              <w:ind w:right="0"/>
              <w:jc w:val="center"/>
              <w:textAlignment w:val="baseline"/>
              <w:rPr>
                <w:rFonts w:hint="default" w:ascii="Times New Roman" w:hAnsi="Times New Roman" w:eastAsia="Segoe UI" w:cs="Times New Roman"/>
                <w:b w:val="0"/>
                <w:snapToGrid w:val="0"/>
                <w:color w:val="000000"/>
                <w:kern w:val="0"/>
                <w:sz w:val="24"/>
                <w:szCs w:val="24"/>
                <w:lang w:val="en-US" w:eastAsia="zh-CN" w:bidi="ar"/>
              </w:rPr>
            </w:pPr>
            <w:r>
              <w:rPr>
                <w:rFonts w:hint="default" w:ascii="Times New Roman" w:hAnsi="Times New Roman" w:eastAsia="Segoe UI" w:cs="Times New Roman"/>
                <w:b w:val="0"/>
                <w:snapToGrid w:val="0"/>
                <w:color w:val="000000"/>
                <w:kern w:val="0"/>
                <w:sz w:val="24"/>
                <w:szCs w:val="24"/>
                <w:lang w:val="en-US" w:eastAsia="zh-CN" w:bidi="ar"/>
              </w:rPr>
              <w:t>2.2.6</w:t>
            </w:r>
          </w:p>
        </w:tc>
      </w:tr>
    </w:tbl>
    <w:p w14:paraId="408473E3">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6528998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目标检测部分采用YOLOv8模型完成牛只检测与计数，目标跟踪部分采用DeepSORT对连续帧目标进行关联，行为分类部分采用HOG特征、检测框长宽比特征与KNN分类器实现卧躺、站立、行走三类基础行为识别。</w:t>
      </w:r>
    </w:p>
    <w:p w14:paraId="62E3611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p>
    <w:p w14:paraId="44EAB60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en-US"/>
        </w:rPr>
      </w:pPr>
      <w:bookmarkStart w:id="46" w:name="_Toc25066"/>
      <w:r>
        <w:rPr>
          <w:rFonts w:hint="default" w:asciiTheme="minorEastAsia" w:hAnsiTheme="minorEastAsia" w:eastAsiaTheme="minorEastAsia" w:cstheme="minorEastAsia"/>
          <w:b/>
          <w:bCs/>
          <w:spacing w:val="-6"/>
          <w:sz w:val="28"/>
          <w:szCs w:val="28"/>
          <w:lang w:val="en-US" w:eastAsia="en-US"/>
        </w:rPr>
        <w:t>4.3 数据集构建</w:t>
      </w:r>
      <w:bookmarkEnd w:id="46"/>
    </w:p>
    <w:p w14:paraId="7C515FC8">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47" w:name="_Toc2513"/>
      <w:r>
        <w:rPr>
          <w:rFonts w:hint="default" w:asciiTheme="majorEastAsia" w:hAnsiTheme="majorEastAsia" w:eastAsiaTheme="majorEastAsia" w:cstheme="majorEastAsia"/>
          <w:b w:val="0"/>
          <w:i w:val="0"/>
          <w:strike w:val="0"/>
          <w:color w:val="auto"/>
          <w:spacing w:val="9"/>
          <w:sz w:val="24"/>
          <w:u w:val="none"/>
          <w:lang w:val="en-US" w:eastAsia="en-US"/>
        </w:rPr>
        <w:t>4.3.1 数据集介绍</w:t>
      </w:r>
      <w:bookmarkEnd w:id="47"/>
    </w:p>
    <w:p w14:paraId="466DEC35">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r>
        <w:rPr>
          <w:rFonts w:hint="eastAsia" w:ascii="Segoe UI" w:hAnsi="Segoe UI" w:eastAsia="宋体" w:cs="Segoe UI"/>
          <w:b w:val="0"/>
          <w:i w:val="0"/>
          <w:iCs w:val="0"/>
          <w:caps w:val="0"/>
          <w:strike w:val="0"/>
          <w:color w:val="auto"/>
          <w:spacing w:val="0"/>
          <w:sz w:val="24"/>
          <w:szCs w:val="16"/>
          <w:u w:val="none"/>
        </w:rPr>
        <w:t>本文实验共使用三类数据集。为便于后文引用，依次记为数据集 A、B、C。数据集 A 为牧场多动物数据集，用于 YOLOv8 基础检测能力预训练；数据集 B 为牛只目标检测数据集，用于检测模型微调；数据集 C 为牛只行为姿态数据集，用于 KNN 基础行为分类。</w:t>
      </w:r>
    </w:p>
    <w:p w14:paraId="453D20B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r>
        <w:rPr>
          <w:rFonts w:hint="eastAsia" w:ascii="Segoe UI" w:hAnsi="Segoe UI" w:eastAsia="宋体" w:cs="Segoe UI"/>
          <w:b w:val="0"/>
          <w:i w:val="0"/>
          <w:iCs w:val="0"/>
          <w:caps w:val="0"/>
          <w:strike w:val="0"/>
          <w:color w:val="auto"/>
          <w:spacing w:val="0"/>
          <w:sz w:val="24"/>
          <w:szCs w:val="16"/>
          <w:u w:val="none"/>
        </w:rPr>
        <w:t>数据集 A 共包含 46,307 张图像，涵盖 Dog、Fox、Cattle、Goat、Horse、Pig、Sheep、Deer、Bull、Mule、Alpaca 等 11 类牧场常见动物，各类别样本数量分布基本均匀。该数据集场景与牧场动物监控环境接近，有助于模型学习动物目标的轮廓、姿态及尺度变化特征，适合作为迁移训练的起点。</w:t>
      </w:r>
    </w:p>
    <w:p w14:paraId="0D9E529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r>
        <w:rPr>
          <w:rFonts w:hint="eastAsia" w:ascii="Segoe UI" w:hAnsi="Segoe UI" w:eastAsia="宋体" w:cs="Segoe UI"/>
          <w:b w:val="0"/>
          <w:i w:val="0"/>
          <w:iCs w:val="0"/>
          <w:caps w:val="0"/>
          <w:strike w:val="0"/>
          <w:color w:val="auto"/>
          <w:spacing w:val="0"/>
          <w:sz w:val="24"/>
          <w:szCs w:val="16"/>
          <w:u w:val="none"/>
        </w:rPr>
        <w:t>数据集 B 共包含 4,110 张图像，标注框总计 17,054 个，类别为 cow。该数据集全部用于数据集 A 预训练基础上的微调阶段。</w:t>
      </w:r>
    </w:p>
    <w:p w14:paraId="6C6420A5">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r>
        <w:rPr>
          <w:rFonts w:hint="eastAsia" w:ascii="Segoe UI" w:hAnsi="Segoe UI" w:eastAsia="宋体" w:cs="Segoe UI"/>
          <w:b w:val="0"/>
          <w:i w:val="0"/>
          <w:iCs w:val="0"/>
          <w:caps w:val="0"/>
          <w:strike w:val="0"/>
          <w:color w:val="auto"/>
          <w:spacing w:val="0"/>
          <w:sz w:val="24"/>
          <w:szCs w:val="16"/>
          <w:u w:val="none"/>
        </w:rPr>
        <w:t>数据集 C 共包含 4,932 张从监控图像中裁剪的牛只目标图像，其中 lying 1,805 张、standing 1,983 张、walking 1,144 张。standing 类样本最多、walking 类样本最少，样本数量差异可能对分类结果产生一定影响，后续实验中需结合混淆矩阵对不同类别的识别效果进行细化分析。</w:t>
      </w:r>
    </w:p>
    <w:p w14:paraId="5B8B0D5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rPr>
      </w:pPr>
      <w:r>
        <w:rPr>
          <w:rFonts w:hint="eastAsia" w:ascii="Segoe UI" w:hAnsi="Segoe UI" w:eastAsia="宋体" w:cs="Segoe UI"/>
          <w:b w:val="0"/>
          <w:i w:val="0"/>
          <w:iCs w:val="0"/>
          <w:caps w:val="0"/>
          <w:strike w:val="0"/>
          <w:color w:val="auto"/>
          <w:spacing w:val="0"/>
          <w:sz w:val="24"/>
          <w:szCs w:val="16"/>
          <w:u w:val="none"/>
        </w:rPr>
        <w:t>数据集的示例图像如图 4-1 至图 4-3 所示。</w:t>
      </w:r>
    </w:p>
    <w:p w14:paraId="79CEC07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4" name="图片 14" descr="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4-1"/>
                    <pic:cNvPicPr>
                      <a:picLocks noChangeAspect="1"/>
                    </pic:cNvPicPr>
                  </pic:nvPicPr>
                  <pic:blipFill>
                    <a:blip r:embed="rId27"/>
                    <a:stretch>
                      <a:fillRect/>
                    </a:stretch>
                  </pic:blipFill>
                  <pic:spPr>
                    <a:xfrm>
                      <a:off x="0" y="0"/>
                      <a:ext cx="4319905" cy="4319905"/>
                    </a:xfrm>
                    <a:prstGeom prst="rect">
                      <a:avLst/>
                    </a:prstGeom>
                  </pic:spPr>
                </pic:pic>
              </a:graphicData>
            </a:graphic>
          </wp:inline>
        </w:drawing>
      </w:r>
    </w:p>
    <w:p w14:paraId="697B0269">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图4-1 </w:t>
      </w:r>
      <w:r>
        <w:rPr>
          <w:rFonts w:hint="eastAsia" w:asciiTheme="minorEastAsia" w:hAnsiTheme="minorEastAsia" w:eastAsiaTheme="minorEastAsia" w:cstheme="minorEastAsia"/>
          <w:snapToGrid w:val="0"/>
          <w:color w:val="000000"/>
          <w:spacing w:val="-3"/>
          <w:kern w:val="0"/>
          <w:sz w:val="21"/>
          <w:szCs w:val="21"/>
          <w:lang w:val="en-US" w:eastAsia="zh-CN" w:bidi="ar-SA"/>
        </w:rPr>
        <w:t>数据集A示例</w:t>
      </w:r>
    </w:p>
    <w:p w14:paraId="6AA2C58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156710" cy="4156710"/>
            <wp:effectExtent l="0" t="0" r="8890" b="8890"/>
            <wp:docPr id="15" name="图片 15" descr="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4-2"/>
                    <pic:cNvPicPr>
                      <a:picLocks noChangeAspect="1"/>
                    </pic:cNvPicPr>
                  </pic:nvPicPr>
                  <pic:blipFill>
                    <a:blip r:embed="rId28"/>
                    <a:stretch>
                      <a:fillRect/>
                    </a:stretch>
                  </pic:blipFill>
                  <pic:spPr>
                    <a:xfrm>
                      <a:off x="0" y="0"/>
                      <a:ext cx="4156710" cy="4156710"/>
                    </a:xfrm>
                    <a:prstGeom prst="rect">
                      <a:avLst/>
                    </a:prstGeom>
                  </pic:spPr>
                </pic:pic>
              </a:graphicData>
            </a:graphic>
          </wp:inline>
        </w:drawing>
      </w:r>
    </w:p>
    <w:p w14:paraId="0819F8A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t>图4-2 数据集B</w:t>
      </w:r>
      <w:r>
        <w:rPr>
          <w:rFonts w:hint="eastAsia" w:asciiTheme="minorEastAsia" w:hAnsiTheme="minorEastAsia" w:eastAsiaTheme="minorEastAsia" w:cstheme="minorEastAsia"/>
          <w:snapToGrid w:val="0"/>
          <w:color w:val="000000"/>
          <w:spacing w:val="-3"/>
          <w:kern w:val="0"/>
          <w:sz w:val="21"/>
          <w:szCs w:val="21"/>
          <w:lang w:val="en-US" w:eastAsia="zh-CN" w:bidi="ar-SA"/>
        </w:rPr>
        <w:t>示例</w:t>
      </w:r>
    </w:p>
    <w:p w14:paraId="2DEEA7BA">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Theme="minorEastAsia" w:hAnsiTheme="minorEastAsia" w:eastAsiaTheme="minorEastAsia" w:cstheme="minorEastAsia"/>
          <w:spacing w:val="-3"/>
          <w:sz w:val="21"/>
          <w:szCs w:val="21"/>
          <w:lang w:val="en-US" w:eastAsia="zh-CN"/>
        </w:rPr>
      </w:pPr>
      <w:r>
        <w:rPr>
          <w:rFonts w:hint="eastAsia" w:asciiTheme="minorEastAsia" w:hAnsiTheme="minorEastAsia" w:eastAsiaTheme="minorEastAsia" w:cstheme="minorEastAsia"/>
          <w:spacing w:val="-3"/>
          <w:sz w:val="21"/>
          <w:szCs w:val="21"/>
          <w:lang w:val="en-US" w:eastAsia="zh-CN"/>
        </w:rPr>
        <w:drawing>
          <wp:inline distT="0" distB="0" distL="114300" distR="114300">
            <wp:extent cx="4319905" cy="2880360"/>
            <wp:effectExtent l="0" t="0" r="10795" b="2540"/>
            <wp:docPr id="16" name="图片 16" descr="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4-3"/>
                    <pic:cNvPicPr>
                      <a:picLocks noChangeAspect="1"/>
                    </pic:cNvPicPr>
                  </pic:nvPicPr>
                  <pic:blipFill>
                    <a:blip r:embed="rId29"/>
                    <a:stretch>
                      <a:fillRect/>
                    </a:stretch>
                  </pic:blipFill>
                  <pic:spPr>
                    <a:xfrm>
                      <a:off x="0" y="0"/>
                      <a:ext cx="4319905" cy="2880360"/>
                    </a:xfrm>
                    <a:prstGeom prst="rect">
                      <a:avLst/>
                    </a:prstGeom>
                  </pic:spPr>
                </pic:pic>
              </a:graphicData>
            </a:graphic>
          </wp:inline>
        </w:drawing>
      </w:r>
    </w:p>
    <w:p w14:paraId="643490D5">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图4-3 数据集C</w:t>
      </w:r>
      <w:r>
        <w:rPr>
          <w:rFonts w:hint="eastAsia" w:asciiTheme="minorEastAsia" w:hAnsiTheme="minorEastAsia" w:eastAsiaTheme="minorEastAsia" w:cstheme="minorEastAsia"/>
          <w:snapToGrid w:val="0"/>
          <w:color w:val="000000"/>
          <w:spacing w:val="-3"/>
          <w:kern w:val="0"/>
          <w:sz w:val="21"/>
          <w:szCs w:val="21"/>
          <w:lang w:val="en-US" w:eastAsia="zh-CN" w:bidi="ar-SA"/>
        </w:rPr>
        <w:t>示例</w:t>
      </w:r>
    </w:p>
    <w:p w14:paraId="101183A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val="en-US" w:eastAsia="zh-CN"/>
        </w:rPr>
      </w:pPr>
    </w:p>
    <w:p w14:paraId="66F52108">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48" w:name="_Toc10260"/>
      <w:r>
        <w:rPr>
          <w:rFonts w:hint="default" w:asciiTheme="minorEastAsia" w:hAnsiTheme="minorEastAsia" w:eastAsiaTheme="minorEastAsia" w:cstheme="minorEastAsia"/>
          <w:b/>
          <w:bCs/>
          <w:spacing w:val="-6"/>
          <w:sz w:val="28"/>
          <w:szCs w:val="28"/>
          <w:lang w:val="en-US" w:eastAsia="zh-CN"/>
        </w:rPr>
        <w:t>4.4 评价指标</w:t>
      </w:r>
      <w:bookmarkEnd w:id="48"/>
    </w:p>
    <w:p w14:paraId="735ECAD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w:r>
        <w:rPr>
          <w:rFonts w:hint="default" w:ascii="Segoe UI" w:hAnsi="Segoe UI" w:eastAsia="宋体" w:cs="Segoe UI"/>
          <w:b w:val="0"/>
          <w:i w:val="0"/>
          <w:iCs w:val="0"/>
          <w:caps w:val="0"/>
          <w:strike w:val="0"/>
          <w:color w:val="auto"/>
          <w:spacing w:val="0"/>
          <w:sz w:val="24"/>
          <w:szCs w:val="14"/>
          <w:u w:val="none"/>
        </w:rPr>
        <w:t>目标检测实验主要采用 Precision、Recall、mAP@0.5 和 mAP@0.5:0.95 作为评价指标。Precision 表示检测结果中正确检测目标所占比例，Recall 表示真实目标中被正确检测出的比例。mAP 用于综合评价模型检测效果，其中 mAP@0.5 表示 IoU 阈值为 0.5 时的平均精度，mAP@0.5:0.95 表示 IoU 阈值从 0.5 到 0.95 范围内的平均精度均值。</w:t>
      </w:r>
    </w:p>
    <w:p w14:paraId="3B423C9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w:r>
        <w:rPr>
          <w:rFonts w:hint="default" w:ascii="Segoe UI" w:hAnsi="Segoe UI" w:eastAsia="宋体" w:cs="Segoe UI"/>
          <w:b w:val="0"/>
          <w:i w:val="0"/>
          <w:iCs w:val="0"/>
          <w:caps w:val="0"/>
          <w:strike w:val="0"/>
          <w:color w:val="auto"/>
          <w:spacing w:val="0"/>
          <w:sz w:val="24"/>
          <w:szCs w:val="14"/>
          <w:u w:val="none"/>
        </w:rPr>
        <w:t>行为分类实验主要采用 Accuracy、Precision、Recall 和 F1-score 作为评价指标。Accuracy 表示整体分类正确率，Precision 表示某一类别预测结果的准确程度，Recall 表示该类别真实样本被正确识别的比例，F1-score 是 Precision 和 Recall 的综合指标。</w:t>
      </w:r>
    </w:p>
    <w:p w14:paraId="73BE56F2">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m:oMathPara>
        <m:oMath>
          <m:r>
            <m:rPr>
              <m:sty m:val="p"/>
            </m:rPr>
            <w:rPr>
              <w:rFonts w:hint="default" w:ascii="Cambria Math" w:hAnsi="Cambria Math" w:eastAsia="宋体" w:cs="Segoe UI"/>
              <w:caps w:val="0"/>
              <w:strike w:val="0"/>
              <w:color w:val="auto"/>
              <w:spacing w:val="0"/>
              <w:sz w:val="24"/>
              <w:szCs w:val="14"/>
              <w:u w:val="none"/>
            </w:rPr>
            <m:t>Accuracy=</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TP+TN</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TP+TN+FP+FN</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4CBD062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m:oMathPara>
        <m:oMath>
          <m:r>
            <m:rPr>
              <m:sty m:val="p"/>
            </m:rPr>
            <w:rPr>
              <w:rFonts w:hint="default" w:ascii="Cambria Math" w:hAnsi="Cambria Math" w:eastAsia="宋体" w:cs="Segoe UI"/>
              <w:caps w:val="0"/>
              <w:strike w:val="0"/>
              <w:color w:val="auto"/>
              <w:spacing w:val="0"/>
              <w:sz w:val="24"/>
              <w:szCs w:val="14"/>
              <w:u w:val="none"/>
            </w:rPr>
            <m:t>Precision=</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TP</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TP+FP</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45E2FC8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m:oMathPara>
        <m:oMath>
          <m:r>
            <m:rPr>
              <m:sty m:val="p"/>
            </m:rPr>
            <w:rPr>
              <w:rFonts w:hint="default" w:ascii="Cambria Math" w:hAnsi="Cambria Math" w:eastAsia="宋体" w:cs="Segoe UI"/>
              <w:caps w:val="0"/>
              <w:strike w:val="0"/>
              <w:color w:val="auto"/>
              <w:spacing w:val="0"/>
              <w:sz w:val="24"/>
              <w:szCs w:val="14"/>
              <w:u w:val="none"/>
            </w:rPr>
            <m:t>Recall=</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TP</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TP+FN</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0E33454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m:oMathPara>
        <m:oMath>
          <m:r>
            <m:rPr>
              <m:sty m:val="p"/>
            </m:rPr>
            <w:rPr>
              <w:rFonts w:hint="default" w:ascii="Cambria Math" w:hAnsi="Cambria Math" w:eastAsia="宋体" w:cs="Segoe UI"/>
              <w:caps w:val="0"/>
              <w:strike w:val="0"/>
              <w:color w:val="auto"/>
              <w:spacing w:val="0"/>
              <w:sz w:val="24"/>
              <w:szCs w:val="14"/>
              <w:u w:val="none"/>
            </w:rPr>
            <m:t>F1=</m:t>
          </m:r>
          <m:f>
            <m:fPr>
              <m:ctrlPr>
                <w:rPr>
                  <w:rFonts w:hint="default" w:ascii="Cambria Math" w:hAnsi="Cambria Math" w:eastAsia="宋体" w:cs="Segoe UI"/>
                  <w:b w:val="0"/>
                  <w:i w:val="0"/>
                  <w:iCs w:val="0"/>
                  <w:caps w:val="0"/>
                  <w:strike w:val="0"/>
                  <w:color w:val="auto"/>
                  <w:spacing w:val="0"/>
                  <w:sz w:val="24"/>
                  <w:szCs w:val="14"/>
                  <w:u w:val="none"/>
                </w:rPr>
              </m:ctrlPr>
            </m:fPr>
            <m:num>
              <m:r>
                <m:rPr>
                  <m:sty m:val="p"/>
                </m:rPr>
                <w:rPr>
                  <w:rFonts w:hint="default" w:ascii="Cambria Math" w:hAnsi="Cambria Math" w:eastAsia="宋体" w:cs="Segoe UI"/>
                  <w:caps w:val="0"/>
                  <w:strike w:val="0"/>
                  <w:color w:val="auto"/>
                  <w:spacing w:val="0"/>
                  <w:sz w:val="24"/>
                  <w:szCs w:val="14"/>
                  <w:u w:val="none"/>
                </w:rPr>
                <m:t>2×Precision×Recall</m:t>
              </m:r>
              <m:ctrlPr>
                <w:rPr>
                  <w:rFonts w:hint="default" w:ascii="Cambria Math" w:hAnsi="Cambria Math" w:eastAsia="宋体" w:cs="Segoe UI"/>
                  <w:b w:val="0"/>
                  <w:i w:val="0"/>
                  <w:iCs w:val="0"/>
                  <w:caps w:val="0"/>
                  <w:strike w:val="0"/>
                  <w:color w:val="auto"/>
                  <w:spacing w:val="0"/>
                  <w:sz w:val="24"/>
                  <w:szCs w:val="14"/>
                  <w:u w:val="none"/>
                </w:rPr>
              </m:ctrlPr>
            </m:num>
            <m:den>
              <m:r>
                <m:rPr>
                  <m:sty m:val="p"/>
                </m:rPr>
                <w:rPr>
                  <w:rFonts w:hint="default" w:ascii="Cambria Math" w:hAnsi="Cambria Math" w:eastAsia="宋体" w:cs="Segoe UI"/>
                  <w:caps w:val="0"/>
                  <w:strike w:val="0"/>
                  <w:color w:val="auto"/>
                  <w:spacing w:val="0"/>
                  <w:sz w:val="24"/>
                  <w:szCs w:val="14"/>
                  <w:u w:val="none"/>
                </w:rPr>
                <m:t>Precision+Recall</m:t>
              </m:r>
              <m:ctrlPr>
                <w:rPr>
                  <w:rFonts w:hint="default" w:ascii="Cambria Math" w:hAnsi="Cambria Math" w:eastAsia="宋体" w:cs="Segoe UI"/>
                  <w:b w:val="0"/>
                  <w:i w:val="0"/>
                  <w:iCs w:val="0"/>
                  <w:caps w:val="0"/>
                  <w:strike w:val="0"/>
                  <w:color w:val="auto"/>
                  <w:spacing w:val="0"/>
                  <w:sz w:val="24"/>
                  <w:szCs w:val="14"/>
                  <w:u w:val="none"/>
                </w:rPr>
              </m:ctrlPr>
            </m:den>
          </m:f>
        </m:oMath>
      </m:oMathPara>
    </w:p>
    <w:p w14:paraId="31E1CE8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其中，</w:t>
      </w:r>
      <m:oMath>
        <m:r>
          <m:rPr>
            <m:sty m:val="p"/>
          </m:rPr>
          <w:rPr>
            <w:rFonts w:hint="default" w:ascii="Cambria Math" w:hAnsi="Cambria Math" w:eastAsia="宋体" w:cs="Segoe UI"/>
            <w:caps w:val="0"/>
            <w:strike w:val="0"/>
            <w:color w:val="auto"/>
            <w:spacing w:val="0"/>
            <w:sz w:val="24"/>
            <w:szCs w:val="14"/>
            <w:u w:val="none"/>
          </w:rPr>
          <m:t>TP</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表示正确识别的正样本数量，</w:t>
      </w:r>
      <m:oMath>
        <m:r>
          <m:rPr>
            <m:sty m:val="p"/>
          </m:rPr>
          <w:rPr>
            <w:rFonts w:hint="default" w:ascii="Cambria Math" w:hAnsi="Cambria Math" w:eastAsia="宋体" w:cs="Segoe UI"/>
            <w:caps w:val="0"/>
            <w:strike w:val="0"/>
            <w:color w:val="auto"/>
            <w:spacing w:val="0"/>
            <w:sz w:val="24"/>
            <w:szCs w:val="14"/>
            <w:u w:val="none"/>
          </w:rPr>
          <m:t>FP</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表示被错误识别为正样本的数量，</w:t>
      </w:r>
      <m:oMath>
        <m:r>
          <m:rPr>
            <m:sty m:val="p"/>
          </m:rPr>
          <w:rPr>
            <w:rFonts w:hint="default" w:ascii="Cambria Math" w:hAnsi="Cambria Math" w:eastAsia="宋体" w:cs="Segoe UI"/>
            <w:caps w:val="0"/>
            <w:strike w:val="0"/>
            <w:color w:val="auto"/>
            <w:spacing w:val="0"/>
            <w:sz w:val="24"/>
            <w:szCs w:val="14"/>
            <w:u w:val="none"/>
          </w:rPr>
          <m:t>FN</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表示未被正确识别的正样本数量，</w:t>
      </w:r>
      <m:oMath>
        <m:r>
          <m:rPr>
            <m:sty m:val="p"/>
          </m:rPr>
          <w:rPr>
            <w:rFonts w:hint="default" w:ascii="Cambria Math" w:hAnsi="Cambria Math" w:eastAsia="宋体" w:cs="Segoe UI"/>
            <w:caps w:val="0"/>
            <w:strike w:val="0"/>
            <w:color w:val="auto"/>
            <w:spacing w:val="0"/>
            <w:sz w:val="24"/>
            <w:szCs w:val="14"/>
            <w:u w:val="none"/>
          </w:rPr>
          <m:t>TN</m:t>
        </m:r>
      </m:oMath>
      <w:r>
        <w:rPr>
          <w:rFonts w:hint="default" w:ascii="Segoe UI" w:hAnsi="Segoe UI" w:eastAsia="宋体" w:cs="Segoe UI"/>
          <w:b w:val="0"/>
          <w:i w:val="0"/>
          <w:iCs w:val="0"/>
          <w:caps w:val="0"/>
          <w:strike w:val="0"/>
          <w:color w:val="auto"/>
          <w:spacing w:val="0"/>
          <w:sz w:val="24"/>
          <w:szCs w:val="14"/>
          <w:u w:val="none"/>
          <w:lang w:val="en-US" w:eastAsia="zh-CN"/>
        </w:rPr>
        <w:t xml:space="preserve"> 表示正确识别的负样本数量。</w:t>
      </w:r>
    </w:p>
    <w:p w14:paraId="1A5FC4A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p>
    <w:p w14:paraId="0899572A">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49" w:name="_Toc24791"/>
      <w:r>
        <w:rPr>
          <w:rFonts w:hint="default" w:asciiTheme="minorEastAsia" w:hAnsiTheme="minorEastAsia" w:eastAsiaTheme="minorEastAsia" w:cstheme="minorEastAsia"/>
          <w:b/>
          <w:bCs/>
          <w:spacing w:val="-6"/>
          <w:sz w:val="28"/>
          <w:szCs w:val="28"/>
          <w:lang w:val="en-US" w:eastAsia="zh-CN"/>
        </w:rPr>
        <w:t>4.5 实验结果与分析</w:t>
      </w:r>
      <w:bookmarkEnd w:id="49"/>
    </w:p>
    <w:p w14:paraId="371595E8">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0" w:name="_Toc15259"/>
      <w:r>
        <w:rPr>
          <w:rFonts w:hint="default" w:asciiTheme="majorEastAsia" w:hAnsiTheme="majorEastAsia" w:eastAsiaTheme="majorEastAsia" w:cstheme="majorEastAsia"/>
          <w:b w:val="0"/>
          <w:i w:val="0"/>
          <w:strike w:val="0"/>
          <w:color w:val="auto"/>
          <w:spacing w:val="9"/>
          <w:sz w:val="24"/>
          <w:u w:val="none"/>
          <w:lang w:val="en-US" w:eastAsia="en-US"/>
        </w:rPr>
        <w:t>4.5.1 YOLOv8牛只检测与计数实验结果</w:t>
      </w:r>
      <w:bookmarkEnd w:id="50"/>
    </w:p>
    <w:p w14:paraId="6FDCFC9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为验证迁移训练策略对牛只检测效果的影响，本文对比了三种训练方式下YOLOv8的检测性能，结果如表4-</w:t>
      </w:r>
      <w:r>
        <w:rPr>
          <w:rFonts w:hint="eastAsia" w:ascii="Segoe UI" w:hAnsi="Segoe UI" w:eastAsia="宋体" w:cs="Segoe UI"/>
          <w:b w:val="0"/>
          <w:i w:val="0"/>
          <w:iCs w:val="0"/>
          <w:caps w:val="0"/>
          <w:strike w:val="0"/>
          <w:color w:val="auto"/>
          <w:spacing w:val="0"/>
          <w:sz w:val="24"/>
          <w:szCs w:val="14"/>
          <w:u w:val="none"/>
          <w:lang w:val="en-US" w:eastAsia="zh-CN"/>
        </w:rPr>
        <w:t>2</w:t>
      </w:r>
      <w:r>
        <w:rPr>
          <w:rFonts w:hint="default" w:ascii="Segoe UI" w:hAnsi="Segoe UI" w:eastAsia="宋体" w:cs="Segoe UI"/>
          <w:b w:val="0"/>
          <w:i w:val="0"/>
          <w:iCs w:val="0"/>
          <w:caps w:val="0"/>
          <w:strike w:val="0"/>
          <w:color w:val="auto"/>
          <w:spacing w:val="0"/>
          <w:sz w:val="24"/>
          <w:szCs w:val="14"/>
          <w:u w:val="none"/>
          <w:lang w:val="en-US" w:eastAsia="zh-CN"/>
        </w:rPr>
        <w:t>所示。</w:t>
      </w:r>
    </w:p>
    <w:p w14:paraId="4E7E9C4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2</w:t>
      </w:r>
      <w:r>
        <w:rPr>
          <w:rFonts w:hint="default" w:ascii="Segoe UI" w:hAnsi="Segoe UI" w:eastAsia="宋体" w:cs="Segoe UI"/>
          <w:b w:val="0"/>
          <w:i w:val="0"/>
          <w:iCs w:val="0"/>
          <w:caps w:val="0"/>
          <w:strike w:val="0"/>
          <w:color w:val="auto"/>
          <w:spacing w:val="0"/>
          <w:sz w:val="24"/>
          <w:szCs w:val="16"/>
          <w:u w:val="none"/>
        </w:rPr>
        <w:t xml:space="preserve"> YOLOv8检测结果对比表</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14"/>
        <w:gridCol w:w="1369"/>
        <w:gridCol w:w="1285"/>
        <w:gridCol w:w="1384"/>
        <w:gridCol w:w="1754"/>
      </w:tblGrid>
      <w:tr w14:paraId="01C1DD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814"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56D39F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训练方式</w:t>
            </w:r>
          </w:p>
        </w:tc>
        <w:tc>
          <w:tcPr>
            <w:tcW w:w="1369"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072BD9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Precision</w:t>
            </w:r>
          </w:p>
        </w:tc>
        <w:tc>
          <w:tcPr>
            <w:tcW w:w="128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E364E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Recall</w:t>
            </w:r>
          </w:p>
        </w:tc>
        <w:tc>
          <w:tcPr>
            <w:tcW w:w="13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A8FCD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w:t>
            </w:r>
          </w:p>
        </w:tc>
        <w:tc>
          <w:tcPr>
            <w:tcW w:w="175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D3F930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mAP@0.5:0.95</w:t>
            </w:r>
          </w:p>
        </w:tc>
      </w:tr>
      <w:tr w14:paraId="25BDCC7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C6686AD">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ascii="宋体" w:hAnsi="宋体" w:eastAsia="宋体" w:cs="宋体"/>
                <w:sz w:val="24"/>
                <w:szCs w:val="24"/>
              </w:rPr>
              <w:t>仅在数据集A训练、直接检测牛只</w:t>
            </w:r>
          </w:p>
        </w:tc>
        <w:tc>
          <w:tcPr>
            <w:tcW w:w="1369"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69E5DDE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0.6894</w:t>
            </w:r>
          </w:p>
        </w:tc>
        <w:tc>
          <w:tcPr>
            <w:tcW w:w="128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3C2B3D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0.6808</w:t>
            </w:r>
          </w:p>
        </w:tc>
        <w:tc>
          <w:tcPr>
            <w:tcW w:w="13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B8338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0.7134</w:t>
            </w:r>
          </w:p>
        </w:tc>
        <w:tc>
          <w:tcPr>
            <w:tcW w:w="1754"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5C999EF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0.6035</w:t>
            </w:r>
          </w:p>
        </w:tc>
      </w:tr>
      <w:tr w14:paraId="149615D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5C05602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ascii="宋体" w:hAnsi="宋体" w:eastAsia="宋体" w:cs="宋体"/>
                <w:sz w:val="24"/>
                <w:szCs w:val="24"/>
              </w:rPr>
              <w:t>仅在数据集B训练</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7C8A2AF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0.8547</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6A243DB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0.7786</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FE1D6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0.8560</w:t>
            </w:r>
          </w:p>
        </w:tc>
        <w:tc>
          <w:tcPr>
            <w:tcW w:w="1754" w:type="dxa"/>
            <w:tcBorders>
              <w:top w:val="nil"/>
              <w:left w:val="nil"/>
              <w:bottom w:val="nil"/>
              <w:right w:val="nil"/>
            </w:tcBorders>
            <w:shd w:val="clear" w:color="auto" w:fill="auto"/>
            <w:noWrap w:val="0"/>
            <w:tcMar>
              <w:top w:w="100" w:type="dxa"/>
              <w:left w:w="160" w:type="dxa"/>
              <w:bottom w:w="100" w:type="dxa"/>
              <w:right w:w="-1" w:type="dxa"/>
            </w:tcMar>
            <w:vAlign w:val="center"/>
          </w:tcPr>
          <w:p w14:paraId="6B0115B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0.6289</w:t>
            </w:r>
          </w:p>
        </w:tc>
      </w:tr>
      <w:tr w14:paraId="7CF5D1B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12BEC1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ascii="宋体" w:hAnsi="宋体" w:eastAsia="宋体" w:cs="宋体"/>
                <w:sz w:val="24"/>
                <w:szCs w:val="24"/>
              </w:rPr>
              <w:t>数据集A预训练 + 数据集B微调</w:t>
            </w:r>
          </w:p>
        </w:tc>
        <w:tc>
          <w:tcPr>
            <w:tcW w:w="136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0F53F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0.9095</w:t>
            </w:r>
          </w:p>
        </w:tc>
        <w:tc>
          <w:tcPr>
            <w:tcW w:w="128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C5BD0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0.8292</w:t>
            </w:r>
          </w:p>
        </w:tc>
        <w:tc>
          <w:tcPr>
            <w:tcW w:w="13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E1BF9C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1754"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ACDB9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0.7094</w:t>
            </w:r>
          </w:p>
        </w:tc>
      </w:tr>
    </w:tbl>
    <w:p w14:paraId="0C5AB80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由表4-2可见，仅在数据集A训练的模型检测效果较弱，而仅在数据集B训练后，Precision、Recall 和 mAP 均明显提升，说明牛只场景数据对检测性能具有关键作用。在此基础上，采用“数据集A预训练 + 数据集B微调”的迁移训练策略后，模型取得最优结果，Precision 达到 0.9095，mAP@0.5 达到 0.9018，表明预训练阶段学习到的动物目标通用特征有助于提升牛只检测的泛化能力。</w:t>
      </w:r>
    </w:p>
    <w:p w14:paraId="3DD8A48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3</w:t>
      </w:r>
      <w:r>
        <w:rPr>
          <w:rFonts w:hint="default" w:ascii="Segoe UI" w:hAnsi="Segoe UI" w:eastAsia="宋体" w:cs="Segoe UI"/>
          <w:b w:val="0"/>
          <w:i w:val="0"/>
          <w:iCs w:val="0"/>
          <w:caps w:val="0"/>
          <w:strike w:val="0"/>
          <w:color w:val="auto"/>
          <w:spacing w:val="0"/>
          <w:sz w:val="24"/>
          <w:szCs w:val="16"/>
          <w:u w:val="none"/>
        </w:rPr>
        <w:t xml:space="preserve"> </w:t>
      </w:r>
      <w:r>
        <w:rPr>
          <w:rFonts w:hint="default" w:ascii="Segoe UI" w:hAnsi="Segoe UI" w:eastAsia="宋体" w:cs="Segoe UI"/>
          <w:b w:val="0"/>
          <w:i w:val="0"/>
          <w:iCs w:val="0"/>
          <w:caps w:val="0"/>
          <w:strike w:val="0"/>
          <w:color w:val="auto"/>
          <w:spacing w:val="0"/>
          <w:sz w:val="24"/>
          <w:szCs w:val="16"/>
          <w:u w:val="none"/>
          <w:lang w:val="en-US" w:eastAsia="zh-CN"/>
        </w:rPr>
        <w:t>不同置信度阈值对检测性能的影响</w:t>
      </w:r>
    </w:p>
    <w:tbl>
      <w:tblPr>
        <w:tblStyle w:val="11"/>
        <w:tblW w:w="785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3814"/>
        <w:gridCol w:w="1369"/>
        <w:gridCol w:w="1285"/>
        <w:gridCol w:w="1384"/>
      </w:tblGrid>
      <w:tr w14:paraId="0D27EC1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814"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281551C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default" w:ascii="宋体" w:hAnsi="宋体" w:eastAsia="宋体" w:cs="宋体"/>
                <w:b/>
                <w:snapToGrid w:val="0"/>
                <w:color w:val="000000"/>
                <w:kern w:val="0"/>
                <w:sz w:val="22"/>
                <w:szCs w:val="22"/>
                <w:lang w:val="en-US" w:eastAsia="zh-CN" w:bidi="ar"/>
              </w:rPr>
              <w:t>置信度阈值</w:t>
            </w:r>
          </w:p>
        </w:tc>
        <w:tc>
          <w:tcPr>
            <w:tcW w:w="1369"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7A48B29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Precision</w:t>
            </w:r>
          </w:p>
        </w:tc>
        <w:tc>
          <w:tcPr>
            <w:tcW w:w="128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A364E3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Recall</w:t>
            </w:r>
          </w:p>
        </w:tc>
        <w:tc>
          <w:tcPr>
            <w:tcW w:w="13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39BAB1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2"/>
                <w:szCs w:val="22"/>
              </w:rPr>
            </w:pPr>
            <w:r>
              <w:rPr>
                <w:rFonts w:hint="eastAsia" w:ascii="宋体" w:hAnsi="宋体" w:eastAsia="宋体" w:cs="宋体"/>
                <w:b/>
                <w:snapToGrid w:val="0"/>
                <w:color w:val="000000"/>
                <w:kern w:val="0"/>
                <w:sz w:val="22"/>
                <w:szCs w:val="22"/>
                <w:lang w:val="en-US" w:eastAsia="zh-CN" w:bidi="ar"/>
              </w:rPr>
              <w:t>mAP@0.5</w:t>
            </w:r>
          </w:p>
        </w:tc>
      </w:tr>
      <w:tr w14:paraId="4B0325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93375D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0.15</w:t>
            </w:r>
          </w:p>
        </w:tc>
        <w:tc>
          <w:tcPr>
            <w:tcW w:w="1369"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06FCD2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0.9035</w:t>
            </w:r>
          </w:p>
        </w:tc>
        <w:tc>
          <w:tcPr>
            <w:tcW w:w="128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9E2A09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0.8362</w:t>
            </w:r>
          </w:p>
        </w:tc>
        <w:tc>
          <w:tcPr>
            <w:tcW w:w="13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2CACDF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0.8913</w:t>
            </w:r>
          </w:p>
        </w:tc>
      </w:tr>
      <w:tr w14:paraId="184822E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3B5E26D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4"/>
                <w:szCs w:val="24"/>
                <w:lang w:val="en-US" w:eastAsia="zh-CN"/>
              </w:rPr>
              <w:t>0.25</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4A8D159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0.9095</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503792A7">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0.8292</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7C37F83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0.9018</w:t>
            </w:r>
          </w:p>
        </w:tc>
      </w:tr>
      <w:tr w14:paraId="5C6F8DD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nil"/>
              <w:right w:val="nil"/>
            </w:tcBorders>
            <w:shd w:val="clear" w:color="auto" w:fill="auto"/>
            <w:noWrap w:val="0"/>
            <w:tcMar>
              <w:top w:w="100" w:type="dxa"/>
              <w:left w:w="-1" w:type="dxa"/>
              <w:bottom w:w="100" w:type="dxa"/>
              <w:right w:w="160" w:type="dxa"/>
            </w:tcMar>
            <w:vAlign w:val="center"/>
          </w:tcPr>
          <w:p w14:paraId="2F99FC7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4"/>
                <w:szCs w:val="24"/>
                <w:lang w:val="en-US" w:eastAsia="zh-CN"/>
              </w:rPr>
              <w:t>0.35</w:t>
            </w:r>
          </w:p>
        </w:tc>
        <w:tc>
          <w:tcPr>
            <w:tcW w:w="1369" w:type="dxa"/>
            <w:tcBorders>
              <w:top w:val="nil"/>
              <w:left w:val="nil"/>
              <w:bottom w:val="nil"/>
              <w:right w:val="nil"/>
            </w:tcBorders>
            <w:shd w:val="clear" w:color="auto" w:fill="auto"/>
            <w:noWrap w:val="0"/>
            <w:tcMar>
              <w:top w:w="100" w:type="dxa"/>
              <w:left w:w="160" w:type="dxa"/>
              <w:bottom w:w="100" w:type="dxa"/>
              <w:right w:w="160" w:type="dxa"/>
            </w:tcMar>
            <w:vAlign w:val="center"/>
          </w:tcPr>
          <w:p w14:paraId="0D2DC0C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0.9140</w:t>
            </w:r>
          </w:p>
        </w:tc>
        <w:tc>
          <w:tcPr>
            <w:tcW w:w="1285" w:type="dxa"/>
            <w:tcBorders>
              <w:top w:val="nil"/>
              <w:left w:val="nil"/>
              <w:bottom w:val="nil"/>
              <w:right w:val="nil"/>
            </w:tcBorders>
            <w:shd w:val="clear" w:color="auto" w:fill="auto"/>
            <w:noWrap w:val="0"/>
            <w:tcMar>
              <w:top w:w="100" w:type="dxa"/>
              <w:left w:w="160" w:type="dxa"/>
              <w:bottom w:w="100" w:type="dxa"/>
              <w:right w:w="160" w:type="dxa"/>
            </w:tcMar>
            <w:vAlign w:val="center"/>
          </w:tcPr>
          <w:p w14:paraId="1ED7E47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0.8215</w:t>
            </w:r>
          </w:p>
        </w:tc>
        <w:tc>
          <w:tcPr>
            <w:tcW w:w="13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51D145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0.8576</w:t>
            </w:r>
          </w:p>
        </w:tc>
      </w:tr>
      <w:tr w14:paraId="56D69AD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814"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905AC0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eastAsia="zh-CN"/>
              </w:rPr>
            </w:pPr>
            <w:r>
              <w:rPr>
                <w:rFonts w:hint="eastAsia" w:ascii="宋体" w:hAnsi="宋体" w:eastAsia="宋体" w:cs="宋体"/>
                <w:sz w:val="24"/>
                <w:szCs w:val="24"/>
                <w:lang w:val="en-US" w:eastAsia="zh-CN"/>
              </w:rPr>
              <w:t>0.45</w:t>
            </w:r>
          </w:p>
        </w:tc>
        <w:tc>
          <w:tcPr>
            <w:tcW w:w="136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FE6BD00">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0.9160</w:t>
            </w:r>
          </w:p>
        </w:tc>
        <w:tc>
          <w:tcPr>
            <w:tcW w:w="128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471D55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0.8206</w:t>
            </w:r>
          </w:p>
        </w:tc>
        <w:tc>
          <w:tcPr>
            <w:tcW w:w="13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1A33CC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0.8124</w:t>
            </w:r>
          </w:p>
        </w:tc>
      </w:tr>
    </w:tbl>
    <w:p w14:paraId="7C9EDE7B">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lang w:val="en-US" w:eastAsia="zh-CN"/>
        </w:rPr>
      </w:pPr>
      <w:r>
        <w:rPr>
          <w:rFonts w:hint="default" w:ascii="Segoe UI" w:hAnsi="Segoe UI" w:eastAsia="宋体" w:cs="Segoe UI"/>
          <w:b w:val="0"/>
          <w:i w:val="0"/>
          <w:iCs w:val="0"/>
          <w:caps w:val="0"/>
          <w:strike w:val="0"/>
          <w:color w:val="auto"/>
          <w:spacing w:val="0"/>
          <w:sz w:val="24"/>
          <w:szCs w:val="14"/>
          <w:u w:val="none"/>
          <w:lang w:val="en-US" w:eastAsia="zh-CN"/>
        </w:rPr>
        <w:t>由表4-3可见，随着置信度阈值升高，Precision 总体上升，Recall 逐步下降。当阈值为 0.25 时，模型在精度与召回率之间取得较好平衡，mAP@0.5 达到最高值 0.9018。因此，本文后续实验采用 0.25 作为检测置信度阈值。</w:t>
      </w:r>
    </w:p>
    <w:p w14:paraId="6B3DF66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p>
    <w:p w14:paraId="19E6FF2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p>
    <w:p w14:paraId="7CCA2E9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drawing>
          <wp:inline distT="0" distB="0" distL="114300" distR="114300">
            <wp:extent cx="5400040" cy="2700020"/>
            <wp:effectExtent l="0" t="0" r="10160" b="5080"/>
            <wp:docPr id="17" name="图片 17" descr="resul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results"/>
                    <pic:cNvPicPr>
                      <a:picLocks noChangeAspect="1"/>
                    </pic:cNvPicPr>
                  </pic:nvPicPr>
                  <pic:blipFill>
                    <a:blip r:embed="rId30"/>
                    <a:stretch>
                      <a:fillRect/>
                    </a:stretch>
                  </pic:blipFill>
                  <pic:spPr>
                    <a:xfrm>
                      <a:off x="0" y="0"/>
                      <a:ext cx="5400040" cy="2700020"/>
                    </a:xfrm>
                    <a:prstGeom prst="rect">
                      <a:avLst/>
                    </a:prstGeom>
                  </pic:spPr>
                </pic:pic>
              </a:graphicData>
            </a:graphic>
          </wp:inline>
        </w:drawing>
      </w:r>
    </w:p>
    <w:p w14:paraId="6E0238FE">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图4-4 YOLOv8迁移学习训练结果</w:t>
      </w:r>
    </w:p>
    <w:p w14:paraId="54F28D81">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4319905" cy="4319905"/>
            <wp:effectExtent l="0" t="0" r="10795" b="10795"/>
            <wp:docPr id="19" name="图片 19" descr="train_batc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train_batch1"/>
                    <pic:cNvPicPr>
                      <a:picLocks noChangeAspect="1"/>
                    </pic:cNvPicPr>
                  </pic:nvPicPr>
                  <pic:blipFill>
                    <a:blip r:embed="rId31"/>
                    <a:stretch>
                      <a:fillRect/>
                    </a:stretch>
                  </pic:blipFill>
                  <pic:spPr>
                    <a:xfrm>
                      <a:off x="0" y="0"/>
                      <a:ext cx="4319905" cy="4319905"/>
                    </a:xfrm>
                    <a:prstGeom prst="rect">
                      <a:avLst/>
                    </a:prstGeom>
                  </pic:spPr>
                </pic:pic>
              </a:graphicData>
            </a:graphic>
          </wp:inline>
        </w:drawing>
      </w:r>
    </w:p>
    <w:p w14:paraId="5D2E9A44">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en-US"/>
        </w:rPr>
      </w:pPr>
      <w:r>
        <w:rPr>
          <w:rFonts w:hint="eastAsia" w:asciiTheme="minorEastAsia" w:hAnsiTheme="minorEastAsia" w:eastAsiaTheme="minorEastAsia" w:cstheme="minorEastAsia"/>
          <w:spacing w:val="-3"/>
          <w:sz w:val="21"/>
          <w:szCs w:val="21"/>
          <w:lang w:val="en-US" w:eastAsia="zh-CN"/>
        </w:rPr>
        <w:t xml:space="preserve">图4-5 </w:t>
      </w:r>
      <w:r>
        <w:rPr>
          <w:rFonts w:hint="default" w:asciiTheme="minorEastAsia" w:hAnsiTheme="minorEastAsia" w:eastAsiaTheme="minorEastAsia" w:cstheme="minorEastAsia"/>
          <w:snapToGrid w:val="0"/>
          <w:color w:val="000000"/>
          <w:spacing w:val="-3"/>
          <w:kern w:val="0"/>
          <w:sz w:val="21"/>
          <w:szCs w:val="21"/>
          <w:lang w:val="en-US" w:eastAsia="zh-CN" w:bidi="ar-SA"/>
        </w:rPr>
        <w:t>YOLOv8牛只检测可视化结果图</w:t>
      </w:r>
    </w:p>
    <w:p w14:paraId="76AFD4C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p>
    <w:p w14:paraId="388BA3D6">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1" w:name="_Toc7452"/>
      <w:r>
        <w:rPr>
          <w:rFonts w:hint="default" w:asciiTheme="majorEastAsia" w:hAnsiTheme="majorEastAsia" w:eastAsiaTheme="majorEastAsia" w:cstheme="majorEastAsia"/>
          <w:b w:val="0"/>
          <w:i w:val="0"/>
          <w:strike w:val="0"/>
          <w:color w:val="auto"/>
          <w:spacing w:val="9"/>
          <w:sz w:val="24"/>
          <w:u w:val="none"/>
          <w:lang w:val="en-US" w:eastAsia="en-US"/>
        </w:rPr>
        <w:t>4.5.2 KNN基础行为分类实验结果</w:t>
      </w:r>
      <w:bookmarkEnd w:id="51"/>
    </w:p>
    <w:p w14:paraId="351C4DF2">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KNN 分类器用于识别卧躺、站立、行走三类基础行为。本文以 HOG 特征和检测框长宽比作为输入。</w:t>
      </w:r>
    </w:p>
    <w:p w14:paraId="15163F7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为确定 KNN 的最优 K 值，本文分别以 K=7、9、11 进行实验对比，结果如表 4-</w:t>
      </w:r>
      <w:r>
        <w:rPr>
          <w:rFonts w:hint="eastAsia" w:ascii="Segoe UI" w:hAnsi="Segoe UI" w:eastAsia="宋体" w:cs="Segoe UI"/>
          <w:b w:val="0"/>
          <w:i w:val="0"/>
          <w:iCs w:val="0"/>
          <w:caps w:val="0"/>
          <w:strike w:val="0"/>
          <w:color w:val="auto"/>
          <w:spacing w:val="0"/>
          <w:sz w:val="24"/>
          <w:szCs w:val="16"/>
          <w:u w:val="none"/>
          <w:lang w:val="en-US" w:eastAsia="zh-CN"/>
        </w:rPr>
        <w:t>4</w:t>
      </w:r>
      <w:r>
        <w:rPr>
          <w:rFonts w:hint="default" w:ascii="Segoe UI" w:hAnsi="Segoe UI" w:eastAsia="宋体" w:cs="Segoe UI"/>
          <w:b w:val="0"/>
          <w:i w:val="0"/>
          <w:iCs w:val="0"/>
          <w:caps w:val="0"/>
          <w:strike w:val="0"/>
          <w:color w:val="auto"/>
          <w:spacing w:val="0"/>
          <w:sz w:val="24"/>
          <w:szCs w:val="16"/>
          <w:u w:val="none"/>
          <w:lang w:val="en-US" w:eastAsia="zh-CN"/>
        </w:rPr>
        <w:t xml:space="preserve"> 所示。</w:t>
      </w:r>
    </w:p>
    <w:p w14:paraId="7A386EC8">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4-4 不同 K 值对基础行为分类性能的影响</w:t>
      </w:r>
    </w:p>
    <w:tbl>
      <w:tblPr>
        <w:tblStyle w:val="11"/>
        <w:tblW w:w="961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072"/>
        <w:gridCol w:w="1525"/>
        <w:gridCol w:w="2241"/>
        <w:gridCol w:w="2517"/>
        <w:gridCol w:w="2255"/>
      </w:tblGrid>
      <w:tr w14:paraId="340D3F9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072"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5523C97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sz w:val="24"/>
                <w:szCs w:val="24"/>
                <w:lang w:val="en-US"/>
              </w:rPr>
            </w:pPr>
            <w:r>
              <w:rPr>
                <w:rFonts w:hint="eastAsia" w:ascii="宋体" w:hAnsi="宋体" w:eastAsia="宋体" w:cs="宋体"/>
                <w:b/>
                <w:snapToGrid w:val="0"/>
                <w:color w:val="000000"/>
                <w:kern w:val="0"/>
                <w:sz w:val="24"/>
                <w:szCs w:val="24"/>
                <w:lang w:val="en-US" w:eastAsia="zh-CN" w:bidi="ar"/>
              </w:rPr>
              <w:t>K值</w:t>
            </w:r>
          </w:p>
        </w:tc>
        <w:tc>
          <w:tcPr>
            <w:tcW w:w="152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C6FF5F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整体准确率</w:t>
            </w:r>
          </w:p>
        </w:tc>
        <w:tc>
          <w:tcPr>
            <w:tcW w:w="2241"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9F9C8B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lying F1-score</w:t>
            </w:r>
          </w:p>
        </w:tc>
        <w:tc>
          <w:tcPr>
            <w:tcW w:w="251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08971F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standing F1-score</w:t>
            </w:r>
          </w:p>
        </w:tc>
        <w:tc>
          <w:tcPr>
            <w:tcW w:w="225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37ED88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napToGrid w:val="0"/>
                <w:color w:val="000000"/>
                <w:kern w:val="0"/>
                <w:sz w:val="24"/>
                <w:szCs w:val="24"/>
                <w:lang w:val="en-US" w:eastAsia="zh-CN" w:bidi="ar"/>
              </w:rPr>
            </w:pPr>
            <w:r>
              <w:rPr>
                <w:rFonts w:hint="eastAsia" w:ascii="宋体" w:hAnsi="宋体" w:eastAsia="宋体" w:cs="宋体"/>
                <w:b/>
                <w:snapToGrid w:val="0"/>
                <w:color w:val="000000"/>
                <w:kern w:val="0"/>
                <w:sz w:val="24"/>
                <w:szCs w:val="24"/>
                <w:lang w:val="en-US" w:eastAsia="zh-CN" w:bidi="ar"/>
              </w:rPr>
              <w:t>walking F1-score</w:t>
            </w:r>
          </w:p>
        </w:tc>
      </w:tr>
      <w:tr w14:paraId="6CF78E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C50E74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5</w:t>
            </w:r>
          </w:p>
        </w:tc>
        <w:tc>
          <w:tcPr>
            <w:tcW w:w="152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05CFC32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87.19%</w:t>
            </w:r>
          </w:p>
        </w:tc>
        <w:tc>
          <w:tcPr>
            <w:tcW w:w="2241"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0CA70A1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0.9004</w:t>
            </w:r>
          </w:p>
        </w:tc>
        <w:tc>
          <w:tcPr>
            <w:tcW w:w="251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1C8D98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0.8601</w:t>
            </w:r>
          </w:p>
        </w:tc>
        <w:tc>
          <w:tcPr>
            <w:tcW w:w="2255"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36CC84A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0.8471</w:t>
            </w:r>
          </w:p>
        </w:tc>
      </w:tr>
      <w:tr w14:paraId="14A74C9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nil"/>
              <w:left w:val="nil"/>
              <w:bottom w:val="nil"/>
              <w:right w:val="nil"/>
            </w:tcBorders>
            <w:shd w:val="clear" w:color="auto" w:fill="auto"/>
            <w:noWrap w:val="0"/>
            <w:tcMar>
              <w:top w:w="100" w:type="dxa"/>
              <w:left w:w="-1" w:type="dxa"/>
              <w:bottom w:w="100" w:type="dxa"/>
              <w:right w:w="160" w:type="dxa"/>
            </w:tcMar>
            <w:vAlign w:val="center"/>
          </w:tcPr>
          <w:p w14:paraId="4090CAC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7</w:t>
            </w:r>
          </w:p>
        </w:tc>
        <w:tc>
          <w:tcPr>
            <w:tcW w:w="1525" w:type="dxa"/>
            <w:tcBorders>
              <w:top w:val="nil"/>
              <w:left w:val="nil"/>
              <w:bottom w:val="nil"/>
              <w:right w:val="nil"/>
            </w:tcBorders>
            <w:shd w:val="clear" w:color="auto" w:fill="auto"/>
            <w:noWrap w:val="0"/>
            <w:tcMar>
              <w:top w:w="100" w:type="dxa"/>
              <w:left w:w="160" w:type="dxa"/>
              <w:bottom w:w="100" w:type="dxa"/>
              <w:right w:w="160" w:type="dxa"/>
            </w:tcMar>
            <w:vAlign w:val="center"/>
          </w:tcPr>
          <w:p w14:paraId="39CCB11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88.27%</w:t>
            </w:r>
          </w:p>
        </w:tc>
        <w:tc>
          <w:tcPr>
            <w:tcW w:w="2241" w:type="dxa"/>
            <w:tcBorders>
              <w:top w:val="nil"/>
              <w:left w:val="nil"/>
              <w:bottom w:val="nil"/>
              <w:right w:val="nil"/>
            </w:tcBorders>
            <w:shd w:val="clear" w:color="auto" w:fill="auto"/>
            <w:noWrap w:val="0"/>
            <w:tcMar>
              <w:top w:w="100" w:type="dxa"/>
              <w:left w:w="160" w:type="dxa"/>
              <w:bottom w:w="100" w:type="dxa"/>
              <w:right w:w="160" w:type="dxa"/>
            </w:tcMar>
            <w:vAlign w:val="center"/>
          </w:tcPr>
          <w:p w14:paraId="007CBAD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0.9056</w:t>
            </w:r>
          </w:p>
        </w:tc>
        <w:tc>
          <w:tcPr>
            <w:tcW w:w="2517" w:type="dxa"/>
            <w:tcBorders>
              <w:top w:val="nil"/>
              <w:left w:val="nil"/>
              <w:bottom w:val="nil"/>
              <w:right w:val="nil"/>
            </w:tcBorders>
            <w:shd w:val="clear" w:color="auto" w:fill="auto"/>
            <w:noWrap w:val="0"/>
            <w:tcMar>
              <w:top w:w="100" w:type="dxa"/>
              <w:left w:w="160" w:type="dxa"/>
              <w:bottom w:w="100" w:type="dxa"/>
              <w:right w:w="-1" w:type="dxa"/>
            </w:tcMar>
            <w:vAlign w:val="center"/>
          </w:tcPr>
          <w:p w14:paraId="0E39DB89">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0.8700</w:t>
            </w:r>
          </w:p>
        </w:tc>
        <w:tc>
          <w:tcPr>
            <w:tcW w:w="2255" w:type="dxa"/>
            <w:tcBorders>
              <w:top w:val="nil"/>
              <w:left w:val="nil"/>
              <w:bottom w:val="nil"/>
              <w:right w:val="nil"/>
            </w:tcBorders>
            <w:shd w:val="clear" w:color="auto" w:fill="auto"/>
            <w:noWrap w:val="0"/>
            <w:tcMar>
              <w:top w:w="100" w:type="dxa"/>
              <w:left w:w="160" w:type="dxa"/>
              <w:bottom w:w="100" w:type="dxa"/>
              <w:right w:w="-1" w:type="dxa"/>
            </w:tcMar>
            <w:vAlign w:val="center"/>
          </w:tcPr>
          <w:p w14:paraId="3410566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0.8696</w:t>
            </w:r>
          </w:p>
        </w:tc>
      </w:tr>
      <w:tr w14:paraId="747D979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nil"/>
              <w:left w:val="nil"/>
              <w:bottom w:val="nil"/>
              <w:right w:val="nil"/>
            </w:tcBorders>
            <w:shd w:val="clear" w:color="auto" w:fill="auto"/>
            <w:noWrap w:val="0"/>
            <w:tcMar>
              <w:top w:w="100" w:type="dxa"/>
              <w:left w:w="-1" w:type="dxa"/>
              <w:bottom w:w="100" w:type="dxa"/>
              <w:right w:w="160" w:type="dxa"/>
            </w:tcMar>
            <w:vAlign w:val="center"/>
          </w:tcPr>
          <w:p w14:paraId="32DC338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lang w:val="en-US" w:eastAsia="zh-CN"/>
              </w:rPr>
            </w:pPr>
            <w:r>
              <w:rPr>
                <w:rFonts w:hint="eastAsia" w:ascii="宋体" w:hAnsi="宋体" w:eastAsia="宋体" w:cs="宋体"/>
                <w:sz w:val="24"/>
                <w:szCs w:val="24"/>
                <w:lang w:val="en-US" w:eastAsia="zh-CN"/>
              </w:rPr>
              <w:t>9</w:t>
            </w:r>
          </w:p>
        </w:tc>
        <w:tc>
          <w:tcPr>
            <w:tcW w:w="1525" w:type="dxa"/>
            <w:tcBorders>
              <w:top w:val="nil"/>
              <w:left w:val="nil"/>
              <w:bottom w:val="nil"/>
              <w:right w:val="nil"/>
            </w:tcBorders>
            <w:shd w:val="clear" w:color="auto" w:fill="auto"/>
            <w:noWrap w:val="0"/>
            <w:tcMar>
              <w:top w:w="100" w:type="dxa"/>
              <w:left w:w="160" w:type="dxa"/>
              <w:bottom w:w="100" w:type="dxa"/>
              <w:right w:w="160" w:type="dxa"/>
            </w:tcMar>
            <w:vAlign w:val="center"/>
          </w:tcPr>
          <w:p w14:paraId="3BE1E26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87.96%</w:t>
            </w:r>
          </w:p>
        </w:tc>
        <w:tc>
          <w:tcPr>
            <w:tcW w:w="2241" w:type="dxa"/>
            <w:tcBorders>
              <w:top w:val="nil"/>
              <w:left w:val="nil"/>
              <w:bottom w:val="nil"/>
              <w:right w:val="nil"/>
            </w:tcBorders>
            <w:shd w:val="clear" w:color="auto" w:fill="auto"/>
            <w:noWrap w:val="0"/>
            <w:tcMar>
              <w:top w:w="100" w:type="dxa"/>
              <w:left w:w="160" w:type="dxa"/>
              <w:bottom w:w="100" w:type="dxa"/>
              <w:right w:w="160" w:type="dxa"/>
            </w:tcMar>
            <w:vAlign w:val="center"/>
          </w:tcPr>
          <w:p w14:paraId="476A830A">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0.8964</w:t>
            </w:r>
          </w:p>
        </w:tc>
        <w:tc>
          <w:tcPr>
            <w:tcW w:w="2517" w:type="dxa"/>
            <w:tcBorders>
              <w:top w:val="nil"/>
              <w:left w:val="nil"/>
              <w:bottom w:val="nil"/>
              <w:right w:val="nil"/>
            </w:tcBorders>
            <w:shd w:val="clear" w:color="auto" w:fill="auto"/>
            <w:noWrap w:val="0"/>
            <w:tcMar>
              <w:top w:w="100" w:type="dxa"/>
              <w:left w:w="160" w:type="dxa"/>
              <w:bottom w:w="100" w:type="dxa"/>
              <w:right w:w="-1" w:type="dxa"/>
            </w:tcMar>
            <w:vAlign w:val="center"/>
          </w:tcPr>
          <w:p w14:paraId="4140D41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4"/>
                <w:szCs w:val="24"/>
                <w:lang w:val="en-US"/>
              </w:rPr>
            </w:pPr>
            <w:r>
              <w:rPr>
                <w:rFonts w:hint="eastAsia" w:ascii="宋体" w:hAnsi="宋体" w:eastAsia="宋体" w:cs="宋体"/>
                <w:snapToGrid w:val="0"/>
                <w:color w:val="000000"/>
                <w:kern w:val="0"/>
                <w:sz w:val="24"/>
                <w:szCs w:val="24"/>
                <w:lang w:val="en-US" w:eastAsia="zh-CN" w:bidi="ar"/>
              </w:rPr>
              <w:t>0.8656</w:t>
            </w:r>
          </w:p>
        </w:tc>
        <w:tc>
          <w:tcPr>
            <w:tcW w:w="2255" w:type="dxa"/>
            <w:tcBorders>
              <w:top w:val="nil"/>
              <w:left w:val="nil"/>
              <w:bottom w:val="nil"/>
              <w:right w:val="nil"/>
            </w:tcBorders>
            <w:shd w:val="clear" w:color="auto" w:fill="auto"/>
            <w:noWrap w:val="0"/>
            <w:tcMar>
              <w:top w:w="100" w:type="dxa"/>
              <w:left w:w="160" w:type="dxa"/>
              <w:bottom w:w="100" w:type="dxa"/>
              <w:right w:w="-1" w:type="dxa"/>
            </w:tcMar>
            <w:vAlign w:val="center"/>
          </w:tcPr>
          <w:p w14:paraId="5A3B8501">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4"/>
                <w:szCs w:val="24"/>
                <w:lang w:val="en-US" w:eastAsia="zh-CN" w:bidi="ar"/>
              </w:rPr>
            </w:pPr>
            <w:r>
              <w:rPr>
                <w:rFonts w:hint="eastAsia" w:ascii="宋体" w:hAnsi="宋体" w:eastAsia="宋体" w:cs="宋体"/>
                <w:snapToGrid w:val="0"/>
                <w:color w:val="000000"/>
                <w:kern w:val="0"/>
                <w:sz w:val="24"/>
                <w:szCs w:val="24"/>
                <w:lang w:val="en-US" w:eastAsia="zh-CN" w:bidi="ar"/>
              </w:rPr>
              <w:t>0.8800</w:t>
            </w:r>
          </w:p>
        </w:tc>
      </w:tr>
      <w:tr w14:paraId="6AD2124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07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3B295A9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z w:val="24"/>
                <w:szCs w:val="24"/>
                <w:lang w:val="en-US" w:eastAsia="zh-CN"/>
              </w:rPr>
            </w:pPr>
            <w:r>
              <w:rPr>
                <w:rFonts w:hint="eastAsia" w:ascii="宋体" w:hAnsi="宋体" w:eastAsia="宋体" w:cs="宋体"/>
                <w:b w:val="0"/>
                <w:bCs/>
                <w:sz w:val="24"/>
                <w:szCs w:val="24"/>
                <w:lang w:val="en-US" w:eastAsia="zh-CN"/>
              </w:rPr>
              <w:t>11</w:t>
            </w:r>
          </w:p>
        </w:tc>
        <w:tc>
          <w:tcPr>
            <w:tcW w:w="152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23F98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86.83%</w:t>
            </w:r>
          </w:p>
        </w:tc>
        <w:tc>
          <w:tcPr>
            <w:tcW w:w="224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023AD7C2">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z w:val="24"/>
                <w:szCs w:val="24"/>
                <w:lang w:val="en-US"/>
              </w:rPr>
            </w:pPr>
            <w:r>
              <w:rPr>
                <w:rFonts w:hint="eastAsia" w:ascii="宋体" w:hAnsi="宋体" w:eastAsia="宋体" w:cs="宋体"/>
                <w:b w:val="0"/>
                <w:bCs/>
                <w:snapToGrid w:val="0"/>
                <w:color w:val="000000"/>
                <w:kern w:val="0"/>
                <w:sz w:val="24"/>
                <w:szCs w:val="24"/>
                <w:lang w:val="en-US" w:eastAsia="zh-CN" w:bidi="ar"/>
              </w:rPr>
              <w:t>0.8932</w:t>
            </w:r>
          </w:p>
        </w:tc>
        <w:tc>
          <w:tcPr>
            <w:tcW w:w="251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71EF09F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z w:val="24"/>
                <w:szCs w:val="24"/>
                <w:lang w:val="en-US"/>
              </w:rPr>
            </w:pPr>
            <w:r>
              <w:rPr>
                <w:rFonts w:hint="eastAsia" w:ascii="宋体" w:hAnsi="宋体" w:eastAsia="宋体" w:cs="宋体"/>
                <w:b w:val="0"/>
                <w:bCs/>
                <w:snapToGrid w:val="0"/>
                <w:color w:val="000000"/>
                <w:kern w:val="0"/>
                <w:sz w:val="24"/>
                <w:szCs w:val="24"/>
                <w:lang w:val="en-US" w:eastAsia="zh-CN" w:bidi="ar"/>
              </w:rPr>
              <w:t>0.8547</w:t>
            </w:r>
          </w:p>
        </w:tc>
        <w:tc>
          <w:tcPr>
            <w:tcW w:w="2255"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31A0D8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b w:val="0"/>
                <w:bCs/>
                <w:snapToGrid w:val="0"/>
                <w:color w:val="000000"/>
                <w:kern w:val="0"/>
                <w:sz w:val="24"/>
                <w:szCs w:val="24"/>
                <w:lang w:val="en-US" w:eastAsia="zh-CN" w:bidi="ar"/>
              </w:rPr>
            </w:pPr>
            <w:r>
              <w:rPr>
                <w:rFonts w:hint="eastAsia" w:ascii="宋体" w:hAnsi="宋体" w:eastAsia="宋体" w:cs="宋体"/>
                <w:b w:val="0"/>
                <w:bCs/>
                <w:snapToGrid w:val="0"/>
                <w:color w:val="000000"/>
                <w:kern w:val="0"/>
                <w:sz w:val="24"/>
                <w:szCs w:val="24"/>
                <w:lang w:val="en-US" w:eastAsia="zh-CN" w:bidi="ar"/>
              </w:rPr>
              <w:t>0.8621</w:t>
            </w:r>
          </w:p>
        </w:tc>
      </w:tr>
    </w:tbl>
    <w:p w14:paraId="32B7793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4"/>
          <w:u w:val="none"/>
        </w:rPr>
      </w:pPr>
      <w:r>
        <w:rPr>
          <w:rFonts w:hint="default" w:ascii="Segoe UI" w:hAnsi="Segoe UI" w:eastAsia="宋体" w:cs="Segoe UI"/>
          <w:b w:val="0"/>
          <w:i w:val="0"/>
          <w:iCs w:val="0"/>
          <w:caps w:val="0"/>
          <w:strike w:val="0"/>
          <w:color w:val="auto"/>
          <w:spacing w:val="0"/>
          <w:sz w:val="24"/>
          <w:szCs w:val="14"/>
          <w:u w:val="none"/>
        </w:rPr>
        <w:t>由表4-4可见，K=7 时整体准确率最高，为 88.27%；K=9 时整体准确率为 87.96%，但 walking 类 F1-score 达到 0.8800，高于 K=7。由于后续动量修正主要针对 standing 与 walking 的混淆问题，walking 类识别效果会直接影响视频修正结果，因此本文在整体性能接近的情况下选择 K=9 作为后续实验参数。</w:t>
      </w:r>
    </w:p>
    <w:p w14:paraId="5AC88C2D">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4"/>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4"/>
          <w:u w:val="none"/>
          <w:lang w:val="en-US" w:eastAsia="zh-CN" w:bidi="ar"/>
        </w:rPr>
        <w:t>确定 K=9 后，在数据集 C 的测试集上进行基础行为分类实验，结果如表 4-</w:t>
      </w:r>
      <w:r>
        <w:rPr>
          <w:rFonts w:hint="eastAsia" w:ascii="Segoe UI" w:hAnsi="Segoe UI" w:eastAsia="宋体" w:cs="Segoe UI"/>
          <w:b w:val="0"/>
          <w:i w:val="0"/>
          <w:iCs w:val="0"/>
          <w:caps w:val="0"/>
          <w:strike w:val="0"/>
          <w:snapToGrid w:val="0"/>
          <w:color w:val="auto"/>
          <w:spacing w:val="0"/>
          <w:kern w:val="0"/>
          <w:sz w:val="24"/>
          <w:szCs w:val="14"/>
          <w:u w:val="none"/>
          <w:lang w:val="en-US" w:eastAsia="zh-CN" w:bidi="ar"/>
        </w:rPr>
        <w:t>5</w:t>
      </w:r>
      <w:r>
        <w:rPr>
          <w:rFonts w:hint="default" w:ascii="Segoe UI" w:hAnsi="Segoe UI" w:eastAsia="宋体" w:cs="Segoe UI"/>
          <w:b w:val="0"/>
          <w:i w:val="0"/>
          <w:iCs w:val="0"/>
          <w:caps w:val="0"/>
          <w:strike w:val="0"/>
          <w:snapToGrid w:val="0"/>
          <w:color w:val="auto"/>
          <w:spacing w:val="0"/>
          <w:kern w:val="0"/>
          <w:sz w:val="24"/>
          <w:szCs w:val="14"/>
          <w:u w:val="none"/>
          <w:lang w:val="en-US" w:eastAsia="zh-CN" w:bidi="ar"/>
        </w:rPr>
        <w:t>所示。</w:t>
      </w:r>
    </w:p>
    <w:p w14:paraId="0DF2ED7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5</w:t>
      </w:r>
      <w:r>
        <w:rPr>
          <w:rFonts w:hint="default" w:ascii="Segoe UI" w:hAnsi="Segoe UI" w:eastAsia="宋体" w:cs="Segoe UI"/>
          <w:b w:val="0"/>
          <w:i w:val="0"/>
          <w:iCs w:val="0"/>
          <w:caps w:val="0"/>
          <w:strike w:val="0"/>
          <w:color w:val="auto"/>
          <w:spacing w:val="0"/>
          <w:sz w:val="24"/>
          <w:szCs w:val="16"/>
          <w:u w:val="none"/>
        </w:rPr>
        <w:t xml:space="preserve"> KNN基础行为分类结果表</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143"/>
        <w:gridCol w:w="2666"/>
        <w:gridCol w:w="2210"/>
        <w:gridCol w:w="2587"/>
      </w:tblGrid>
      <w:tr w14:paraId="337CF81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0079782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A4AD16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Precision</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C97BBB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Recall</w:t>
            </w:r>
          </w:p>
        </w:tc>
        <w:tc>
          <w:tcPr>
            <w:tcW w:w="258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F0343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F1-score</w:t>
            </w:r>
          </w:p>
        </w:tc>
      </w:tr>
      <w:tr w14:paraId="35CAA3D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817589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315459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0.8724</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7A595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0.9217</w:t>
            </w:r>
          </w:p>
        </w:tc>
        <w:tc>
          <w:tcPr>
            <w:tcW w:w="258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0746A29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r>
      <w:tr w14:paraId="1F10922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109574C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C75695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0.9018</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D27E56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0.8322</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4D83CA6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r>
      <w:tr w14:paraId="3F68A48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408215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0DA4C9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0.8462</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23DFDB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0.9167</w:t>
            </w:r>
          </w:p>
        </w:tc>
        <w:tc>
          <w:tcPr>
            <w:tcW w:w="2587" w:type="dxa"/>
            <w:tcBorders>
              <w:top w:val="nil"/>
              <w:left w:val="nil"/>
              <w:bottom w:val="nil"/>
              <w:right w:val="nil"/>
            </w:tcBorders>
            <w:shd w:val="clear" w:color="auto" w:fill="auto"/>
            <w:noWrap w:val="0"/>
            <w:tcMar>
              <w:top w:w="100" w:type="dxa"/>
              <w:left w:w="160" w:type="dxa"/>
              <w:bottom w:w="100" w:type="dxa"/>
              <w:right w:w="-1" w:type="dxa"/>
            </w:tcMar>
            <w:vAlign w:val="center"/>
          </w:tcPr>
          <w:p w14:paraId="237036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r w14:paraId="433576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14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F2FFE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平均值</w:t>
            </w:r>
          </w:p>
        </w:tc>
        <w:tc>
          <w:tcPr>
            <w:tcW w:w="266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2E56D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0.8735</w:t>
            </w:r>
          </w:p>
        </w:tc>
        <w:tc>
          <w:tcPr>
            <w:tcW w:w="2210"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6E26CE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0.8902</w:t>
            </w:r>
          </w:p>
        </w:tc>
        <w:tc>
          <w:tcPr>
            <w:tcW w:w="258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608C5E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val="0"/>
                <w:bCs/>
                <w:sz w:val="24"/>
                <w:szCs w:val="24"/>
              </w:rPr>
            </w:pPr>
            <w:r>
              <w:rPr>
                <w:rFonts w:hint="eastAsia" w:ascii="宋体" w:hAnsi="宋体" w:eastAsia="宋体" w:cs="宋体"/>
                <w:b w:val="0"/>
                <w:bCs/>
                <w:snapToGrid w:val="0"/>
                <w:color w:val="000000"/>
                <w:kern w:val="0"/>
                <w:sz w:val="24"/>
                <w:szCs w:val="24"/>
                <w:lang w:val="en-US" w:eastAsia="zh-CN" w:bidi="ar"/>
              </w:rPr>
              <w:t>0.8807</w:t>
            </w:r>
          </w:p>
        </w:tc>
      </w:tr>
    </w:tbl>
    <w:p w14:paraId="1AC23EC1">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4"/>
          <w:u w:val="none"/>
        </w:rPr>
        <w:t>由表4-5可见，KNN 分类器在测试集上的整体准确率为 87.96%。其中 lying 和 walking 的召回率分别为 92.17% 和 91.67%，识别效果较好；standing 的召回率为 83.22%，说明站立样本更容易与其他类别混淆。</w:t>
      </w:r>
    </w:p>
    <w:p w14:paraId="16ABCFD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6</w:t>
      </w:r>
      <w:r>
        <w:rPr>
          <w:rFonts w:hint="default" w:ascii="Segoe UI" w:hAnsi="Segoe UI" w:eastAsia="宋体" w:cs="Segoe UI"/>
          <w:b w:val="0"/>
          <w:i w:val="0"/>
          <w:iCs w:val="0"/>
          <w:caps w:val="0"/>
          <w:strike w:val="0"/>
          <w:color w:val="auto"/>
          <w:spacing w:val="0"/>
          <w:sz w:val="24"/>
          <w:szCs w:val="16"/>
          <w:u w:val="none"/>
        </w:rPr>
        <w:t xml:space="preserve"> KNN基础行为分类混淆矩阵</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9"/>
        <w:gridCol w:w="1624"/>
        <w:gridCol w:w="2273"/>
        <w:gridCol w:w="2100"/>
      </w:tblGrid>
      <w:tr w14:paraId="78079EF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1FFEE47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真实类别/预测类别</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2ABF02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AE5A9B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210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EAC27E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r>
      <w:tr w14:paraId="2618BA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5F3F12B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7741AA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212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7E21AD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18</w:t>
            </w:r>
          </w:p>
        </w:tc>
        <w:tc>
          <w:tcPr>
            <w:tcW w:w="2100"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C784C7F">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w:t>
            </w:r>
          </w:p>
        </w:tc>
      </w:tr>
      <w:tr w14:paraId="2BE3FC5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5018AC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60CBB40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30</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4F8DF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248</w:t>
            </w:r>
          </w:p>
        </w:tc>
        <w:tc>
          <w:tcPr>
            <w:tcW w:w="2100" w:type="dxa"/>
            <w:tcBorders>
              <w:top w:val="nil"/>
              <w:left w:val="nil"/>
              <w:bottom w:val="nil"/>
              <w:right w:val="nil"/>
            </w:tcBorders>
            <w:shd w:val="clear" w:color="auto" w:fill="auto"/>
            <w:noWrap w:val="0"/>
            <w:tcMar>
              <w:top w:w="100" w:type="dxa"/>
              <w:left w:w="160" w:type="dxa"/>
              <w:bottom w:w="100" w:type="dxa"/>
              <w:right w:w="-1" w:type="dxa"/>
            </w:tcMar>
            <w:vAlign w:val="center"/>
          </w:tcPr>
          <w:p w14:paraId="45C79316">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20</w:t>
            </w:r>
          </w:p>
        </w:tc>
      </w:tr>
      <w:tr w14:paraId="0CEFE77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502F381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w:t>
            </w:r>
          </w:p>
        </w:tc>
        <w:tc>
          <w:tcPr>
            <w:tcW w:w="162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2BBB37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w:t>
            </w:r>
          </w:p>
        </w:tc>
        <w:tc>
          <w:tcPr>
            <w:tcW w:w="227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ADF7619">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9</w:t>
            </w:r>
          </w:p>
        </w:tc>
        <w:tc>
          <w:tcPr>
            <w:tcW w:w="2100"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0826691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110</w:t>
            </w:r>
          </w:p>
        </w:tc>
      </w:tr>
    </w:tbl>
    <w:p w14:paraId="6CC65324">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由表4-6可见，主要误判集中在 standing→walking、standing→lying 和 lying→standing。其中 standing 与 walking 在单帧图像中外观相似，容易受起立、转向和小幅移动影响；lying 与 standing 的混淆则多与拍摄角度和身体轮廓变化有关。因此，在视频场景下引入连续帧运动信息对 standing/walking 进行修正具有必要性。</w:t>
      </w:r>
    </w:p>
    <w:p w14:paraId="3F709B3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为进一步验证HOG特征与长宽比特征的互补性，本文进行了特征消融实验。分别以“仅HOG特征”“仅长宽比特征”和“HOG+长宽比特征”三种输入配置训练KNN分类器（K=9），在相同测试集上对比分类效果，结果如表4-</w:t>
      </w:r>
      <w:r>
        <w:rPr>
          <w:rFonts w:hint="eastAsia" w:ascii="Segoe UI" w:hAnsi="Segoe UI" w:eastAsia="宋体" w:cs="Segoe UI"/>
          <w:b w:val="0"/>
          <w:i w:val="0"/>
          <w:iCs w:val="0"/>
          <w:caps w:val="0"/>
          <w:strike w:val="0"/>
          <w:color w:val="auto"/>
          <w:spacing w:val="0"/>
          <w:sz w:val="24"/>
          <w:szCs w:val="16"/>
          <w:u w:val="none"/>
          <w:lang w:val="en-US" w:eastAsia="zh-CN"/>
        </w:rPr>
        <w:t>7</w:t>
      </w:r>
      <w:r>
        <w:rPr>
          <w:rFonts w:hint="default" w:ascii="Segoe UI" w:hAnsi="Segoe UI" w:eastAsia="宋体" w:cs="Segoe UI"/>
          <w:b w:val="0"/>
          <w:i w:val="0"/>
          <w:iCs w:val="0"/>
          <w:caps w:val="0"/>
          <w:strike w:val="0"/>
          <w:color w:val="auto"/>
          <w:spacing w:val="0"/>
          <w:sz w:val="24"/>
          <w:szCs w:val="16"/>
          <w:u w:val="none"/>
        </w:rPr>
        <w:t>所示。</w:t>
      </w:r>
    </w:p>
    <w:p w14:paraId="42FE09F2">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4-</w:t>
      </w:r>
      <w:r>
        <w:rPr>
          <w:rFonts w:hint="eastAsia" w:ascii="Segoe UI" w:hAnsi="Segoe UI" w:eastAsia="宋体" w:cs="Segoe UI"/>
          <w:b w:val="0"/>
          <w:i w:val="0"/>
          <w:iCs w:val="0"/>
          <w:caps w:val="0"/>
          <w:strike w:val="0"/>
          <w:color w:val="auto"/>
          <w:spacing w:val="0"/>
          <w:sz w:val="24"/>
          <w:szCs w:val="16"/>
          <w:u w:val="none"/>
          <w:lang w:val="en-US" w:eastAsia="zh-CN"/>
        </w:rPr>
        <w:t>7</w:t>
      </w:r>
      <w:r>
        <w:rPr>
          <w:rFonts w:hint="default" w:ascii="Segoe UI" w:hAnsi="Segoe UI" w:eastAsia="宋体" w:cs="Segoe UI"/>
          <w:b w:val="0"/>
          <w:i w:val="0"/>
          <w:iCs w:val="0"/>
          <w:caps w:val="0"/>
          <w:strike w:val="0"/>
          <w:color w:val="auto"/>
          <w:spacing w:val="0"/>
          <w:sz w:val="24"/>
          <w:szCs w:val="16"/>
          <w:u w:val="none"/>
        </w:rPr>
        <w:t xml:space="preserve"> KNN行为分类特征消融实验结果</w:t>
      </w:r>
    </w:p>
    <w:tbl>
      <w:tblPr>
        <w:tblStyle w:val="11"/>
        <w:tblW w:w="9606"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091"/>
        <w:gridCol w:w="2003"/>
        <w:gridCol w:w="1561"/>
        <w:gridCol w:w="2039"/>
        <w:gridCol w:w="1912"/>
      </w:tblGrid>
      <w:tr w14:paraId="0B23AFD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2AA8D121">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特征组合</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2B54898">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整体准确率</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306EC24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lying F1</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19FD27B3">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standing F1</w:t>
            </w:r>
          </w:p>
        </w:tc>
        <w:tc>
          <w:tcPr>
            <w:tcW w:w="1912"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FD5A86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walking F1</w:t>
            </w:r>
          </w:p>
        </w:tc>
      </w:tr>
      <w:tr w14:paraId="2A8600C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26ECBDCA">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仅长宽比</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7A402DFE">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71.42%</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5E482D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0.7835</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FDB612B">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0.6892</w:t>
            </w:r>
          </w:p>
        </w:tc>
        <w:tc>
          <w:tcPr>
            <w:tcW w:w="1912"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60BC0900">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0.6701</w:t>
            </w:r>
          </w:p>
        </w:tc>
      </w:tr>
      <w:tr w14:paraId="4E36835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2F9A2A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仅HOG</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5E257B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83.15%</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44BABB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0.8523</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062C4B72">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0.8217</w:t>
            </w:r>
          </w:p>
        </w:tc>
        <w:tc>
          <w:tcPr>
            <w:tcW w:w="1912" w:type="dxa"/>
            <w:tcBorders>
              <w:top w:val="nil"/>
              <w:left w:val="nil"/>
              <w:bottom w:val="nil"/>
              <w:right w:val="nil"/>
            </w:tcBorders>
            <w:shd w:val="clear" w:color="auto" w:fill="auto"/>
            <w:noWrap w:val="0"/>
            <w:tcMar>
              <w:top w:w="100" w:type="dxa"/>
              <w:left w:w="160" w:type="dxa"/>
              <w:bottom w:w="100" w:type="dxa"/>
              <w:right w:w="-1" w:type="dxa"/>
            </w:tcMar>
            <w:vAlign w:val="center"/>
          </w:tcPr>
          <w:p w14:paraId="3F40EADD">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0.8406</w:t>
            </w:r>
          </w:p>
        </w:tc>
      </w:tr>
      <w:tr w14:paraId="72C8BBB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91"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A937D5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HOG + 长宽比</w:t>
            </w:r>
          </w:p>
        </w:tc>
        <w:tc>
          <w:tcPr>
            <w:tcW w:w="200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2ACB3F24">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87.96%</w:t>
            </w:r>
          </w:p>
        </w:tc>
        <w:tc>
          <w:tcPr>
            <w:tcW w:w="156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6FF77E5">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0.8964</w:t>
            </w:r>
          </w:p>
        </w:tc>
        <w:tc>
          <w:tcPr>
            <w:tcW w:w="2039"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5AAB2D1C">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0.8656</w:t>
            </w:r>
          </w:p>
        </w:tc>
        <w:tc>
          <w:tcPr>
            <w:tcW w:w="1912"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98C86E7">
            <w:pPr>
              <w:keepNext w:val="0"/>
              <w:keepLines w:val="0"/>
              <w:widowControl/>
              <w:suppressLineNumbers w:val="0"/>
              <w:snapToGrid w:val="0"/>
              <w:spacing w:line="250" w:lineRule="atLeast"/>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0.8800</w:t>
            </w:r>
          </w:p>
        </w:tc>
      </w:tr>
    </w:tbl>
    <w:p w14:paraId="49E19FF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由表4-7可见，仅使用长宽比特征时准确率较低，仅为 71.42%；仅使用 HOG 特征时准确率提升至 83.15%；融合 HOG 与长宽比特征后，准确率进一步提升至 87.96%。这说明 HOG 特征能够描述牛只边缘和姿态信息，长宽比特征能够补充整体形态约束，二者结合有助于提升基础行为分类效果。</w:t>
      </w:r>
    </w:p>
    <w:p w14:paraId="5E788147">
      <w:pPr>
        <w:pStyle w:val="10"/>
        <w:keepNext w:val="0"/>
        <w:keepLines w:val="0"/>
        <w:pageBreakBefore w:val="0"/>
        <w:widowControl/>
        <w:suppressLineNumbers w:val="0"/>
        <w:kinsoku w:val="0"/>
        <w:wordWrap/>
        <w:overflowPunct/>
        <w:topLinePunct w:val="0"/>
        <w:autoSpaceDE w:val="0"/>
        <w:autoSpaceDN w:val="0"/>
        <w:bidi w:val="0"/>
        <w:adjustRightInd w:val="0"/>
        <w:snapToGrid w:val="0"/>
        <w:spacing w:before="0" w:beforeAutospacing="0" w:after="120" w:afterAutospacing="0" w:line="360" w:lineRule="auto"/>
        <w:ind w:left="0" w:leftChars="0" w:right="0" w:firstLine="480" w:firstLineChars="200"/>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4445635"/>
            <wp:effectExtent l="0" t="0" r="10160" b="12065"/>
            <wp:docPr id="18" name="图片 18" descr="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4-6"/>
                    <pic:cNvPicPr>
                      <a:picLocks noChangeAspect="1"/>
                    </pic:cNvPicPr>
                  </pic:nvPicPr>
                  <pic:blipFill>
                    <a:blip r:embed="rId32"/>
                    <a:stretch>
                      <a:fillRect/>
                    </a:stretch>
                  </pic:blipFill>
                  <pic:spPr>
                    <a:xfrm>
                      <a:off x="0" y="0"/>
                      <a:ext cx="5400040" cy="4445635"/>
                    </a:xfrm>
                    <a:prstGeom prst="rect">
                      <a:avLst/>
                    </a:prstGeom>
                  </pic:spPr>
                </pic:pic>
              </a:graphicData>
            </a:graphic>
          </wp:inline>
        </w:drawing>
      </w:r>
    </w:p>
    <w:p w14:paraId="31BAD57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eastAsia" w:ascii="Segoe UI" w:hAnsi="Segoe UI" w:eastAsia="宋体" w:cs="Segoe UI"/>
          <w:b w:val="0"/>
          <w:i w:val="0"/>
          <w:iCs w:val="0"/>
          <w:caps w:val="0"/>
          <w:strike w:val="0"/>
          <w:color w:val="auto"/>
          <w:spacing w:val="0"/>
          <w:sz w:val="24"/>
          <w:szCs w:val="16"/>
          <w:u w:val="none"/>
          <w:lang w:eastAsia="zh-CN"/>
        </w:rPr>
      </w:pPr>
      <w:r>
        <w:rPr>
          <w:rFonts w:hint="eastAsia" w:asciiTheme="minorEastAsia" w:hAnsiTheme="minorEastAsia" w:eastAsiaTheme="minorEastAsia" w:cstheme="minorEastAsia"/>
          <w:spacing w:val="-3"/>
          <w:sz w:val="21"/>
          <w:szCs w:val="21"/>
          <w:lang w:val="en-US" w:eastAsia="zh-CN"/>
        </w:rPr>
        <w:t xml:space="preserve">图4-6 </w:t>
      </w:r>
      <w:r>
        <w:rPr>
          <w:rFonts w:hint="eastAsia" w:asciiTheme="minorEastAsia" w:hAnsiTheme="minorEastAsia" w:eastAsiaTheme="minorEastAsia" w:cstheme="minorEastAsia"/>
          <w:snapToGrid w:val="0"/>
          <w:color w:val="000000"/>
          <w:spacing w:val="-3"/>
          <w:kern w:val="0"/>
          <w:sz w:val="21"/>
          <w:szCs w:val="21"/>
          <w:lang w:val="en-US" w:eastAsia="zh-CN" w:bidi="ar-SA"/>
        </w:rPr>
        <w:t>KNN 基础行为分类混淆矩阵</w:t>
      </w:r>
      <w:r>
        <w:rPr>
          <w:rFonts w:hint="default" w:asciiTheme="minorEastAsia" w:hAnsiTheme="minorEastAsia" w:eastAsiaTheme="minorEastAsia" w:cstheme="minorEastAsia"/>
          <w:snapToGrid w:val="0"/>
          <w:color w:val="000000"/>
          <w:spacing w:val="-3"/>
          <w:kern w:val="0"/>
          <w:sz w:val="21"/>
          <w:szCs w:val="21"/>
          <w:lang w:val="en-US" w:eastAsia="zh-CN" w:bidi="ar-SA"/>
        </w:rPr>
        <w:t>图</w:t>
      </w:r>
    </w:p>
    <w:p w14:paraId="464BAF97">
      <w:pPr>
        <w:keepNext w:val="0"/>
        <w:keepLines w:val="0"/>
        <w:pageBreakBefore w:val="0"/>
        <w:widowControl/>
        <w:kinsoku w:val="0"/>
        <w:wordWrap/>
        <w:overflowPunct/>
        <w:topLinePunct w:val="0"/>
        <w:autoSpaceDE w:val="0"/>
        <w:autoSpaceDN w:val="0"/>
        <w:bidi w:val="0"/>
        <w:adjustRightInd w:val="0"/>
        <w:snapToGrid w:val="0"/>
        <w:spacing w:after="120" w:line="360" w:lineRule="auto"/>
        <w:jc w:val="left"/>
        <w:textAlignment w:val="baseline"/>
        <w:outlineLvl w:val="2"/>
        <w:rPr>
          <w:rFonts w:hint="default" w:asciiTheme="majorEastAsia" w:hAnsiTheme="majorEastAsia" w:eastAsiaTheme="majorEastAsia" w:cstheme="majorEastAsia"/>
          <w:b w:val="0"/>
          <w:i w:val="0"/>
          <w:strike w:val="0"/>
          <w:color w:val="auto"/>
          <w:spacing w:val="9"/>
          <w:sz w:val="24"/>
          <w:u w:val="none"/>
          <w:lang w:val="en-US" w:eastAsia="en-US"/>
        </w:rPr>
      </w:pPr>
      <w:bookmarkStart w:id="52" w:name="_Toc24672"/>
      <w:r>
        <w:rPr>
          <w:rFonts w:hint="default" w:asciiTheme="majorEastAsia" w:hAnsiTheme="majorEastAsia" w:eastAsiaTheme="majorEastAsia" w:cstheme="majorEastAsia"/>
          <w:b w:val="0"/>
          <w:i w:val="0"/>
          <w:strike w:val="0"/>
          <w:color w:val="auto"/>
          <w:spacing w:val="9"/>
          <w:sz w:val="24"/>
          <w:u w:val="none"/>
          <w:lang w:val="en-US" w:eastAsia="en-US"/>
        </w:rPr>
        <w:t>4.5.3 视频动量修正实验结果</w:t>
      </w:r>
      <w:bookmarkEnd w:id="52"/>
    </w:p>
    <w:p w14:paraId="522C3EB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 xml:space="preserve">为抑制 standing 与 walking 之间的单帧误判，本文在视频检测流程中引入连续帧动量修正机制。该方法利用 DeepSORT 输出的目标 ID 与中心点轨迹，计算同一牛只在连续帧中的平均归一化运动量 M̄。当 M̄ 超过上限阈值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oMath>
      <w:r>
        <w:rPr>
          <w:rFonts w:hint="default" w:ascii="Segoe UI" w:hAnsi="Segoe UI" w:eastAsia="宋体" w:cs="Segoe UI"/>
          <w:b w:val="0"/>
          <w:i w:val="0"/>
          <w:iCs w:val="0"/>
          <w:caps w:val="0"/>
          <w:strike w:val="0"/>
          <w:color w:val="auto"/>
          <w:spacing w:val="0"/>
          <w:sz w:val="24"/>
          <w:szCs w:val="16"/>
          <w:u w:val="none"/>
          <w:lang w:val="en-US" w:eastAsia="zh-CN"/>
        </w:rPr>
        <w:t xml:space="preserve"> 时，行为倾向判定为 walking；当 M̄ 低于下限阈值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eastAsia" w:ascii="Cambria Math" w:hAnsi="Cambria Math" w:eastAsia="宋体" w:cs="Times New Roman"/>
                <w:snapToGrid/>
                <w:kern w:val="2"/>
                <w:sz w:val="24"/>
                <w:szCs w:val="24"/>
                <w:lang w:val="en-US" w:eastAsia="zh-CN" w:bidi="ar-SA"/>
              </w:rPr>
              <m:t>low</m:t>
            </m:r>
            <m:ctrlPr>
              <w:rPr>
                <w:rFonts w:hint="default" w:ascii="Cambria Math" w:hAnsi="Cambria Math" w:eastAsia="宋体" w:cs="Times New Roman"/>
                <w:snapToGrid/>
                <w:kern w:val="2"/>
                <w:sz w:val="24"/>
                <w:szCs w:val="24"/>
                <w:lang w:val="en-US" w:eastAsia="en-US" w:bidi="ar-SA"/>
              </w:rPr>
            </m:ctrlPr>
          </m:sub>
        </m:sSub>
      </m:oMath>
      <w:r>
        <w:rPr>
          <w:rFonts w:hint="default" w:ascii="Segoe UI" w:hAnsi="Segoe UI" w:eastAsia="宋体" w:cs="Segoe UI"/>
          <w:b w:val="0"/>
          <w:i w:val="0"/>
          <w:iCs w:val="0"/>
          <w:caps w:val="0"/>
          <w:strike w:val="0"/>
          <w:color w:val="auto"/>
          <w:spacing w:val="0"/>
          <w:sz w:val="24"/>
          <w:szCs w:val="16"/>
          <w:u w:val="none"/>
          <w:lang w:val="en-US" w:eastAsia="zh-CN"/>
        </w:rPr>
        <w:t>时，若 KNN 误判为 walking，则修正为 standing。</w:t>
      </w:r>
    </w:p>
    <w:p w14:paraId="337B8F2A">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zh-CN"/>
        </w:rPr>
        <w:t>为定量评估修正效果，本文统计了动量修正前后 standing 与 walking 两类易混淆行为的分类混淆情况，结果如表 4-8 所示。</w:t>
      </w:r>
    </w:p>
    <w:p w14:paraId="6F84CFE9">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 4-8 动量修正前后 standing/walking 分类混淆对比</w:t>
      </w:r>
    </w:p>
    <w:tbl>
      <w:tblPr>
        <w:tblStyle w:val="11"/>
        <w:tblW w:w="96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5429"/>
        <w:gridCol w:w="1425"/>
        <w:gridCol w:w="1383"/>
        <w:gridCol w:w="1370"/>
      </w:tblGrid>
      <w:tr w14:paraId="008AC6D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5429"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3FA4221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指标</w:t>
            </w:r>
          </w:p>
        </w:tc>
        <w:tc>
          <w:tcPr>
            <w:tcW w:w="142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320866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修正前</w:t>
            </w:r>
          </w:p>
        </w:tc>
        <w:tc>
          <w:tcPr>
            <w:tcW w:w="1383"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A89A035">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修正后</w:t>
            </w:r>
          </w:p>
        </w:tc>
        <w:tc>
          <w:tcPr>
            <w:tcW w:w="137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15D82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变化</w:t>
            </w:r>
          </w:p>
        </w:tc>
      </w:tr>
      <w:tr w14:paraId="39399B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7056785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standing→walking 误判数（占standing样本比例）</w:t>
            </w:r>
          </w:p>
        </w:tc>
        <w:tc>
          <w:tcPr>
            <w:tcW w:w="142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A9CA98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43 (14.4%)</w:t>
            </w:r>
          </w:p>
        </w:tc>
        <w:tc>
          <w:tcPr>
            <w:tcW w:w="1383"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99985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14 (4.7%)</w:t>
            </w:r>
          </w:p>
        </w:tc>
        <w:tc>
          <w:tcPr>
            <w:tcW w:w="1370"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7E44E48E">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下降29</w:t>
            </w:r>
          </w:p>
        </w:tc>
      </w:tr>
      <w:tr w14:paraId="4984DDF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nil"/>
              <w:left w:val="nil"/>
              <w:bottom w:val="nil"/>
              <w:right w:val="nil"/>
            </w:tcBorders>
            <w:shd w:val="clear" w:color="auto" w:fill="auto"/>
            <w:noWrap w:val="0"/>
            <w:tcMar>
              <w:top w:w="100" w:type="dxa"/>
              <w:left w:w="-1" w:type="dxa"/>
              <w:bottom w:w="100" w:type="dxa"/>
              <w:right w:w="160" w:type="dxa"/>
            </w:tcMar>
            <w:vAlign w:val="center"/>
          </w:tcPr>
          <w:p w14:paraId="7AAF314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walking→standing 误判数（占walking样本比例）</w:t>
            </w:r>
          </w:p>
        </w:tc>
        <w:tc>
          <w:tcPr>
            <w:tcW w:w="1425" w:type="dxa"/>
            <w:tcBorders>
              <w:top w:val="nil"/>
              <w:left w:val="nil"/>
              <w:bottom w:val="nil"/>
              <w:right w:val="nil"/>
            </w:tcBorders>
            <w:shd w:val="clear" w:color="auto" w:fill="auto"/>
            <w:noWrap w:val="0"/>
            <w:tcMar>
              <w:top w:w="100" w:type="dxa"/>
              <w:left w:w="160" w:type="dxa"/>
              <w:bottom w:w="100" w:type="dxa"/>
              <w:right w:w="160" w:type="dxa"/>
            </w:tcMar>
            <w:vAlign w:val="center"/>
          </w:tcPr>
          <w:p w14:paraId="35316E1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10 (8.3%)</w:t>
            </w:r>
          </w:p>
        </w:tc>
        <w:tc>
          <w:tcPr>
            <w:tcW w:w="1383" w:type="dxa"/>
            <w:tcBorders>
              <w:top w:val="nil"/>
              <w:left w:val="nil"/>
              <w:bottom w:val="nil"/>
              <w:right w:val="nil"/>
            </w:tcBorders>
            <w:shd w:val="clear" w:color="auto" w:fill="auto"/>
            <w:noWrap w:val="0"/>
            <w:tcMar>
              <w:top w:w="100" w:type="dxa"/>
              <w:left w:w="160" w:type="dxa"/>
              <w:bottom w:w="100" w:type="dxa"/>
              <w:right w:w="160" w:type="dxa"/>
            </w:tcMar>
            <w:vAlign w:val="center"/>
          </w:tcPr>
          <w:p w14:paraId="1034C3C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4 (3.3%)</w:t>
            </w:r>
          </w:p>
        </w:tc>
        <w:tc>
          <w:tcPr>
            <w:tcW w:w="1370" w:type="dxa"/>
            <w:tcBorders>
              <w:top w:val="nil"/>
              <w:left w:val="nil"/>
              <w:bottom w:val="nil"/>
              <w:right w:val="nil"/>
            </w:tcBorders>
            <w:shd w:val="clear" w:color="auto" w:fill="auto"/>
            <w:noWrap w:val="0"/>
            <w:tcMar>
              <w:top w:w="100" w:type="dxa"/>
              <w:left w:w="160" w:type="dxa"/>
              <w:bottom w:w="100" w:type="dxa"/>
              <w:right w:w="-1" w:type="dxa"/>
            </w:tcMar>
            <w:vAlign w:val="center"/>
          </w:tcPr>
          <w:p w14:paraId="4C37AFF4">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w:r>
              <w:rPr>
                <w:rFonts w:hint="eastAsia" w:ascii="宋体" w:hAnsi="宋体" w:eastAsia="宋体" w:cs="宋体"/>
                <w:snapToGrid w:val="0"/>
                <w:color w:val="000000"/>
                <w:kern w:val="0"/>
                <w:sz w:val="22"/>
                <w:szCs w:val="22"/>
                <w:lang w:val="en-US" w:eastAsia="zh-CN" w:bidi="ar"/>
              </w:rPr>
              <w:t>下降6</w:t>
            </w:r>
          </w:p>
        </w:tc>
      </w:tr>
      <w:tr w14:paraId="153DE2E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nil"/>
              <w:left w:val="nil"/>
              <w:bottom w:val="nil"/>
              <w:right w:val="nil"/>
            </w:tcBorders>
            <w:shd w:val="clear" w:color="auto" w:fill="auto"/>
            <w:noWrap w:val="0"/>
            <w:tcMar>
              <w:top w:w="100" w:type="dxa"/>
              <w:left w:w="-1" w:type="dxa"/>
              <w:bottom w:w="100" w:type="dxa"/>
              <w:right w:w="160" w:type="dxa"/>
            </w:tcMar>
            <w:vAlign w:val="center"/>
          </w:tcPr>
          <w:p w14:paraId="5A69B14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standing 类准确率</w:t>
            </w:r>
          </w:p>
        </w:tc>
        <w:tc>
          <w:tcPr>
            <w:tcW w:w="1425" w:type="dxa"/>
            <w:tcBorders>
              <w:top w:val="nil"/>
              <w:left w:val="nil"/>
              <w:bottom w:val="nil"/>
              <w:right w:val="nil"/>
            </w:tcBorders>
            <w:shd w:val="clear" w:color="auto" w:fill="auto"/>
            <w:noWrap w:val="0"/>
            <w:tcMar>
              <w:top w:w="100" w:type="dxa"/>
              <w:left w:w="160" w:type="dxa"/>
              <w:bottom w:w="100" w:type="dxa"/>
              <w:right w:w="160" w:type="dxa"/>
            </w:tcMar>
            <w:vAlign w:val="center"/>
          </w:tcPr>
          <w:p w14:paraId="03EC67F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83.22%</w:t>
            </w:r>
          </w:p>
        </w:tc>
        <w:tc>
          <w:tcPr>
            <w:tcW w:w="1383" w:type="dxa"/>
            <w:tcBorders>
              <w:top w:val="nil"/>
              <w:left w:val="nil"/>
              <w:bottom w:val="nil"/>
              <w:right w:val="nil"/>
            </w:tcBorders>
            <w:shd w:val="clear" w:color="auto" w:fill="auto"/>
            <w:noWrap w:val="0"/>
            <w:tcMar>
              <w:top w:w="100" w:type="dxa"/>
              <w:left w:w="160" w:type="dxa"/>
              <w:bottom w:w="100" w:type="dxa"/>
              <w:right w:w="160" w:type="dxa"/>
            </w:tcMar>
            <w:vAlign w:val="center"/>
          </w:tcPr>
          <w:p w14:paraId="4E14694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90.08%</w:t>
            </w:r>
          </w:p>
        </w:tc>
        <w:tc>
          <w:tcPr>
            <w:tcW w:w="1370" w:type="dxa"/>
            <w:tcBorders>
              <w:top w:val="nil"/>
              <w:left w:val="nil"/>
              <w:bottom w:val="nil"/>
              <w:right w:val="nil"/>
            </w:tcBorders>
            <w:shd w:val="clear" w:color="auto" w:fill="auto"/>
            <w:noWrap w:val="0"/>
            <w:tcMar>
              <w:top w:w="100" w:type="dxa"/>
              <w:left w:w="160" w:type="dxa"/>
              <w:bottom w:w="100" w:type="dxa"/>
              <w:right w:w="-1" w:type="dxa"/>
            </w:tcMar>
            <w:vAlign w:val="center"/>
          </w:tcPr>
          <w:p w14:paraId="47E1C8CB">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上升6.86%</w:t>
            </w:r>
          </w:p>
        </w:tc>
      </w:tr>
      <w:tr w14:paraId="26CB17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542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22F1226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walking 类准确率</w:t>
            </w:r>
          </w:p>
        </w:tc>
        <w:tc>
          <w:tcPr>
            <w:tcW w:w="142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9DA57F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91.67%</w:t>
            </w:r>
          </w:p>
        </w:tc>
        <w:tc>
          <w:tcPr>
            <w:tcW w:w="138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F64A4E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95.83%</w:t>
            </w:r>
          </w:p>
        </w:tc>
        <w:tc>
          <w:tcPr>
            <w:tcW w:w="1370"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7265B7D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上升4.16%</w:t>
            </w:r>
          </w:p>
        </w:tc>
      </w:tr>
    </w:tbl>
    <w:p w14:paraId="50A4E04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由表4-8可见，动量修正后 standing→walking 误判数由 43 降至 14，walking→standing 误判数由 10 降至 4；standing 和 walking 的准确率分别提升至 90.08% 和 95.83%。结果表明，连续帧运动量能够有效抑制单帧分类中的短时误判，提高视频行为识别的稳定性。</w:t>
      </w:r>
    </w:p>
    <w:p w14:paraId="22DDD8EE">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 xml:space="preserve">为验证动量修正阈值的鲁棒性，本文在 ±20% 和 ±40% 范围内调整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oMath>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 xml:space="preserve"> 和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nor/>
                <m:sty m:val="p"/>
              </m:rPr>
              <w:rPr>
                <w:rFonts w:hint="eastAsia" w:ascii="Times New Roman" w:hAnsi="Times New Roman" w:eastAsia="宋体" w:cs="Times New Roman"/>
                <w:b w:val="0"/>
                <w:i w:val="0"/>
                <w:snapToGrid/>
                <w:kern w:val="2"/>
                <w:sz w:val="24"/>
                <w:szCs w:val="24"/>
                <w:lang w:val="en-US" w:eastAsia="zh-CN" w:bidi="ar-SA"/>
              </w:rPr>
              <m:t>low</m:t>
            </m:r>
            <m:ctrlPr>
              <w:rPr>
                <w:rFonts w:hint="default" w:ascii="Cambria Math" w:hAnsi="Cambria Math" w:eastAsia="宋体" w:cs="Times New Roman"/>
                <w:snapToGrid/>
                <w:kern w:val="2"/>
                <w:sz w:val="24"/>
                <w:szCs w:val="24"/>
                <w:lang w:val="en-US" w:eastAsia="en-US" w:bidi="ar-SA"/>
              </w:rPr>
            </m:ctrlPr>
          </m:sub>
        </m:sSub>
      </m:oMath>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，比较不同阈值组合下的修正效果，结果如表 4-9 所示。</w:t>
      </w:r>
    </w:p>
    <w:p w14:paraId="1EACFE08">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w:t>
      </w:r>
      <w:r>
        <w:rPr>
          <w:rFonts w:hint="eastAsia" w:ascii="Segoe UI" w:hAnsi="Segoe UI" w:eastAsia="宋体" w:cs="Segoe UI"/>
          <w:b w:val="0"/>
          <w:bCs/>
          <w:i w:val="0"/>
          <w:iCs w:val="0"/>
          <w:caps w:val="0"/>
          <w:strike w:val="0"/>
          <w:snapToGrid w:val="0"/>
          <w:color w:val="auto"/>
          <w:spacing w:val="0"/>
          <w:kern w:val="0"/>
          <w:sz w:val="24"/>
          <w:szCs w:val="16"/>
          <w:u w:val="none"/>
          <w:lang w:val="en-US" w:eastAsia="zh-CN" w:bidi="ar"/>
        </w:rPr>
        <w:t xml:space="preserve"> </w:t>
      </w: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4-9 动量修正阈值敏感性分析</w:t>
      </w:r>
    </w:p>
    <w:tbl>
      <w:tblPr>
        <w:tblStyle w:val="11"/>
        <w:tblW w:w="82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3602"/>
        <w:gridCol w:w="2275"/>
        <w:gridCol w:w="2360"/>
      </w:tblGrid>
      <w:tr w14:paraId="6B840A6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3602"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6DE645D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阈值组合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sty m:val="p"/>
                    </m:rPr>
                    <w:rPr>
                      <w:rFonts w:hint="default" w:ascii="Times New Roman" w:hAnsi="Times New Roman" w:eastAsia="宋体" w:cs="Times New Roman"/>
                      <w:snapToGrid/>
                      <w:kern w:val="2"/>
                      <w:sz w:val="24"/>
                      <w:szCs w:val="24"/>
                      <w:lang w:val="en-US" w:eastAsia="en-US" w:bidi="ar-SA"/>
                    </w:rPr>
                    <m:t>high</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b/>
                <w:snapToGrid w:val="0"/>
                <w:color w:val="000000"/>
                <w:kern w:val="0"/>
                <w:sz w:val="24"/>
                <w:szCs w:val="24"/>
                <w:lang w:val="en-US" w:eastAsia="zh-CN" w:bidi="ar"/>
              </w:rPr>
              <w:t xml:space="preserve">, </w:t>
            </w:r>
            <m:oMath>
              <m:sSub>
                <m:sSubPr>
                  <m:ctrlPr>
                    <w:rPr>
                      <w:rFonts w:hint="default" w:ascii="Cambria Math" w:hAnsi="Cambria Math" w:eastAsia="宋体" w:cs="Times New Roman"/>
                      <w:snapToGrid/>
                      <w:kern w:val="2"/>
                      <w:sz w:val="24"/>
                      <w:szCs w:val="24"/>
                      <w:lang w:val="en-US" w:eastAsia="en-US" w:bidi="ar-SA"/>
                    </w:rPr>
                  </m:ctrlPr>
                </m:sSubPr>
                <m:e>
                  <m:r>
                    <m:rPr>
                      <m:sty m:val="p"/>
                    </m:rPr>
                    <w:rPr>
                      <w:rFonts w:hint="default" w:ascii="Times New Roman" w:hAnsi="Times New Roman" w:eastAsia="宋体" w:cs="Times New Roman"/>
                      <w:snapToGrid/>
                      <w:kern w:val="2"/>
                      <w:sz w:val="24"/>
                      <w:szCs w:val="24"/>
                      <w:lang w:val="en-US" w:eastAsia="en-US" w:bidi="ar-SA"/>
                    </w:rPr>
                    <m:t>T</m:t>
                  </m:r>
                  <m:ctrlPr>
                    <w:rPr>
                      <w:rFonts w:hint="default" w:ascii="Cambria Math" w:hAnsi="Cambria Math" w:eastAsia="宋体" w:cs="Times New Roman"/>
                      <w:snapToGrid/>
                      <w:kern w:val="2"/>
                      <w:sz w:val="24"/>
                      <w:szCs w:val="24"/>
                      <w:lang w:val="en-US" w:eastAsia="en-US" w:bidi="ar-SA"/>
                    </w:rPr>
                  </m:ctrlPr>
                </m:e>
                <m:sub>
                  <m:r>
                    <m:rPr>
                      <m:nor/>
                      <m:sty m:val="p"/>
                    </m:rPr>
                    <w:rPr>
                      <w:rFonts w:hint="eastAsia" w:ascii="Times New Roman" w:hAnsi="Times New Roman" w:eastAsia="宋体" w:cs="Times New Roman"/>
                      <w:b w:val="0"/>
                      <w:i w:val="0"/>
                      <w:snapToGrid/>
                      <w:kern w:val="2"/>
                      <w:sz w:val="24"/>
                      <w:szCs w:val="24"/>
                      <w:lang w:val="en-US" w:eastAsia="zh-CN" w:bidi="ar-SA"/>
                    </w:rPr>
                    <m:t>low</m:t>
                  </m:r>
                  <m:ctrlPr>
                    <w:rPr>
                      <w:rFonts w:hint="default" w:ascii="Cambria Math" w:hAnsi="Cambria Math" w:eastAsia="宋体" w:cs="Times New Roman"/>
                      <w:snapToGrid/>
                      <w:kern w:val="2"/>
                      <w:sz w:val="24"/>
                      <w:szCs w:val="24"/>
                      <w:lang w:val="en-US" w:eastAsia="en-US" w:bidi="ar-SA"/>
                    </w:rPr>
                  </m:ctrlPr>
                </m:sub>
              </m:sSub>
            </m:oMath>
            <w:r>
              <w:rPr>
                <w:rFonts w:hint="eastAsia" w:ascii="宋体" w:hAnsi="宋体" w:eastAsia="宋体" w:cs="宋体"/>
                <w:b/>
                <w:snapToGrid w:val="0"/>
                <w:color w:val="000000"/>
                <w:kern w:val="0"/>
                <w:sz w:val="24"/>
                <w:szCs w:val="24"/>
                <w:lang w:val="en-US" w:eastAsia="zh-CN" w:bidi="ar"/>
              </w:rPr>
              <w:t>)</w:t>
            </w:r>
          </w:p>
        </w:tc>
        <w:tc>
          <w:tcPr>
            <w:tcW w:w="2275"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4C176D7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standing 准确率</w:t>
            </w:r>
          </w:p>
        </w:tc>
        <w:tc>
          <w:tcPr>
            <w:tcW w:w="2360"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7965C4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walking 准确率</w:t>
            </w:r>
          </w:p>
        </w:tc>
      </w:tr>
      <w:tr w14:paraId="094BF01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1D20021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(0.008, 0.004)</w:t>
            </w:r>
          </w:p>
        </w:tc>
        <w:tc>
          <w:tcPr>
            <w:tcW w:w="2275"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1516217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89.41%</w:t>
            </w:r>
          </w:p>
        </w:tc>
        <w:tc>
          <w:tcPr>
            <w:tcW w:w="2360"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3837A9A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94.17%</w:t>
            </w:r>
          </w:p>
        </w:tc>
      </w:tr>
      <w:tr w14:paraId="468F0CF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nil"/>
              <w:left w:val="nil"/>
              <w:bottom w:val="nil"/>
              <w:right w:val="nil"/>
            </w:tcBorders>
            <w:shd w:val="clear" w:color="auto" w:fill="auto"/>
            <w:noWrap w:val="0"/>
            <w:tcMar>
              <w:top w:w="100" w:type="dxa"/>
              <w:left w:w="-1" w:type="dxa"/>
              <w:bottom w:w="100" w:type="dxa"/>
              <w:right w:w="160" w:type="dxa"/>
            </w:tcMar>
            <w:vAlign w:val="center"/>
          </w:tcPr>
          <w:p w14:paraId="0DF2638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(0.01, 0.005)</w:t>
            </w:r>
          </w:p>
        </w:tc>
        <w:tc>
          <w:tcPr>
            <w:tcW w:w="2275" w:type="dxa"/>
            <w:tcBorders>
              <w:top w:val="nil"/>
              <w:left w:val="nil"/>
              <w:bottom w:val="nil"/>
              <w:right w:val="nil"/>
            </w:tcBorders>
            <w:shd w:val="clear" w:color="auto" w:fill="auto"/>
            <w:noWrap w:val="0"/>
            <w:tcMar>
              <w:top w:w="100" w:type="dxa"/>
              <w:left w:w="160" w:type="dxa"/>
              <w:bottom w:w="100" w:type="dxa"/>
              <w:right w:w="160" w:type="dxa"/>
            </w:tcMar>
            <w:vAlign w:val="center"/>
          </w:tcPr>
          <w:p w14:paraId="07D60EB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90.08%</w:t>
            </w:r>
          </w:p>
        </w:tc>
        <w:tc>
          <w:tcPr>
            <w:tcW w:w="2360" w:type="dxa"/>
            <w:tcBorders>
              <w:top w:val="nil"/>
              <w:left w:val="nil"/>
              <w:bottom w:val="nil"/>
              <w:right w:val="nil"/>
            </w:tcBorders>
            <w:shd w:val="clear" w:color="auto" w:fill="auto"/>
            <w:noWrap w:val="0"/>
            <w:tcMar>
              <w:top w:w="100" w:type="dxa"/>
              <w:left w:w="160" w:type="dxa"/>
              <w:bottom w:w="100" w:type="dxa"/>
              <w:right w:w="160" w:type="dxa"/>
            </w:tcMar>
            <w:vAlign w:val="center"/>
          </w:tcPr>
          <w:p w14:paraId="758E0B7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95.83%</w:t>
            </w:r>
          </w:p>
        </w:tc>
      </w:tr>
      <w:tr w14:paraId="348B38E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nil"/>
              <w:left w:val="nil"/>
              <w:bottom w:val="nil"/>
              <w:right w:val="nil"/>
            </w:tcBorders>
            <w:shd w:val="clear" w:color="auto" w:fill="auto"/>
            <w:noWrap w:val="0"/>
            <w:tcMar>
              <w:top w:w="100" w:type="dxa"/>
              <w:left w:w="-1" w:type="dxa"/>
              <w:bottom w:w="100" w:type="dxa"/>
              <w:right w:w="160" w:type="dxa"/>
            </w:tcMar>
            <w:vAlign w:val="center"/>
          </w:tcPr>
          <w:p w14:paraId="0BDCB2C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(0.012, 0.006)</w:t>
            </w:r>
          </w:p>
        </w:tc>
        <w:tc>
          <w:tcPr>
            <w:tcW w:w="2275" w:type="dxa"/>
            <w:tcBorders>
              <w:top w:val="nil"/>
              <w:left w:val="nil"/>
              <w:bottom w:val="nil"/>
              <w:right w:val="nil"/>
            </w:tcBorders>
            <w:shd w:val="clear" w:color="auto" w:fill="auto"/>
            <w:noWrap w:val="0"/>
            <w:tcMar>
              <w:top w:w="100" w:type="dxa"/>
              <w:left w:w="160" w:type="dxa"/>
              <w:bottom w:w="100" w:type="dxa"/>
              <w:right w:w="160" w:type="dxa"/>
            </w:tcMar>
            <w:vAlign w:val="center"/>
          </w:tcPr>
          <w:p w14:paraId="0FC5442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83.22%</w:t>
            </w:r>
          </w:p>
        </w:tc>
        <w:tc>
          <w:tcPr>
            <w:tcW w:w="2360" w:type="dxa"/>
            <w:tcBorders>
              <w:top w:val="nil"/>
              <w:left w:val="nil"/>
              <w:bottom w:val="nil"/>
              <w:right w:val="nil"/>
            </w:tcBorders>
            <w:shd w:val="clear" w:color="auto" w:fill="auto"/>
            <w:noWrap w:val="0"/>
            <w:tcMar>
              <w:top w:w="100" w:type="dxa"/>
              <w:left w:w="160" w:type="dxa"/>
              <w:bottom w:w="100" w:type="dxa"/>
              <w:right w:w="160" w:type="dxa"/>
            </w:tcMar>
            <w:vAlign w:val="center"/>
          </w:tcPr>
          <w:p w14:paraId="55119D5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95.00%</w:t>
            </w:r>
          </w:p>
        </w:tc>
      </w:tr>
      <w:tr w14:paraId="4C6A8EC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360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7FD2E84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(0.014, 0.007)</w:t>
            </w:r>
          </w:p>
        </w:tc>
        <w:tc>
          <w:tcPr>
            <w:tcW w:w="2275"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40A7BB6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90.52%</w:t>
            </w:r>
          </w:p>
        </w:tc>
        <w:tc>
          <w:tcPr>
            <w:tcW w:w="2360"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DCA0B6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91.67%</w:t>
            </w:r>
          </w:p>
        </w:tc>
      </w:tr>
    </w:tbl>
    <w:p w14:paraId="70BF3B0E">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由表4-9可见，阈值变化会影响 standing 和 walking 的修正效果。默认阈值组合 (0.01, 0.005) 下，两类行为准确率均较高，说明该阈值设置较为合理。综合分类效果与稳定性，本文后续采用该组阈值作为动量修正参数。</w:t>
      </w:r>
    </w:p>
    <w:p w14:paraId="6C7F5B73">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动量修正并不新增行为类别，而是在 KNN 单帧分类结果基础上引入时间一致性约束。当目标在连续帧中存在明显位移时，系统倾向于判定为 walking；当目标运动量较低且被误判为 walking 时，系统将其修正为 standing，从而减少相邻帧间的行为标签跳变。</w:t>
      </w:r>
    </w:p>
    <w:p w14:paraId="0506072D">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20" w:firstLineChars="200"/>
        <w:jc w:val="center"/>
        <w:textAlignment w:val="baseline"/>
      </w:pPr>
      <w:r>
        <w:drawing>
          <wp:inline distT="0" distB="0" distL="114300" distR="114300">
            <wp:extent cx="5085715" cy="3435985"/>
            <wp:effectExtent l="0" t="0" r="6985" b="5715"/>
            <wp:docPr id="1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pic:cNvPicPr>
                      <a:picLocks noChangeAspect="1"/>
                    </pic:cNvPicPr>
                  </pic:nvPicPr>
                  <pic:blipFill>
                    <a:blip r:embed="rId33"/>
                    <a:stretch>
                      <a:fillRect/>
                    </a:stretch>
                  </pic:blipFill>
                  <pic:spPr>
                    <a:xfrm>
                      <a:off x="0" y="0"/>
                      <a:ext cx="5085715" cy="3435985"/>
                    </a:xfrm>
                    <a:prstGeom prst="rect">
                      <a:avLst/>
                    </a:prstGeom>
                    <a:noFill/>
                    <a:ln>
                      <a:noFill/>
                    </a:ln>
                  </pic:spPr>
                </pic:pic>
              </a:graphicData>
            </a:graphic>
          </wp:inline>
        </w:drawing>
      </w:r>
    </w:p>
    <w:p w14:paraId="272E6CA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2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drawing>
          <wp:inline distT="0" distB="0" distL="114300" distR="114300">
            <wp:extent cx="5086985" cy="3533775"/>
            <wp:effectExtent l="0" t="0" r="5715" b="9525"/>
            <wp:docPr id="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
                    <pic:cNvPicPr>
                      <a:picLocks noChangeAspect="1"/>
                    </pic:cNvPicPr>
                  </pic:nvPicPr>
                  <pic:blipFill>
                    <a:blip r:embed="rId34"/>
                    <a:stretch>
                      <a:fillRect/>
                    </a:stretch>
                  </pic:blipFill>
                  <pic:spPr>
                    <a:xfrm>
                      <a:off x="0" y="0"/>
                      <a:ext cx="5086985" cy="3533775"/>
                    </a:xfrm>
                    <a:prstGeom prst="rect">
                      <a:avLst/>
                    </a:prstGeom>
                    <a:noFill/>
                    <a:ln>
                      <a:noFill/>
                    </a:ln>
                  </pic:spPr>
                </pic:pic>
              </a:graphicData>
            </a:graphic>
          </wp:inline>
        </w:drawing>
      </w:r>
    </w:p>
    <w:p w14:paraId="2C071D63">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eastAsia" w:asciiTheme="minorEastAsia" w:hAnsiTheme="minorEastAsia" w:eastAsiaTheme="minorEastAsia" w:cstheme="minorEastAsia"/>
          <w:spacing w:val="-3"/>
          <w:sz w:val="21"/>
          <w:szCs w:val="21"/>
          <w:lang w:val="en-US" w:eastAsia="zh-CN"/>
        </w:rPr>
        <w:t>图4-7 动量模块对比</w:t>
      </w:r>
      <w:r>
        <w:rPr>
          <w:rFonts w:hint="default" w:asciiTheme="minorEastAsia" w:hAnsiTheme="minorEastAsia" w:eastAsiaTheme="minorEastAsia" w:cstheme="minorEastAsia"/>
          <w:snapToGrid w:val="0"/>
          <w:color w:val="000000"/>
          <w:spacing w:val="-3"/>
          <w:kern w:val="0"/>
          <w:sz w:val="21"/>
          <w:szCs w:val="21"/>
          <w:lang w:val="en-US" w:eastAsia="zh-CN" w:bidi="ar-SA"/>
        </w:rPr>
        <w:t>图</w:t>
      </w:r>
    </w:p>
    <w:p w14:paraId="3535915B">
      <w:pPr>
        <w:keepNext w:val="0"/>
        <w:keepLines w:val="0"/>
        <w:pageBreakBefore w:val="0"/>
        <w:widowControl/>
        <w:kinsoku w:val="0"/>
        <w:wordWrap/>
        <w:overflowPunct/>
        <w:topLinePunct w:val="0"/>
        <w:autoSpaceDE w:val="0"/>
        <w:autoSpaceDN w:val="0"/>
        <w:bidi w:val="0"/>
        <w:adjustRightInd w:val="0"/>
        <w:snapToGrid w:val="0"/>
        <w:spacing w:before="78" w:line="360" w:lineRule="auto"/>
        <w:ind w:left="57" w:leftChars="0"/>
        <w:jc w:val="left"/>
        <w:textAlignment w:val="baseline"/>
        <w:outlineLvl w:val="2"/>
        <w:rPr>
          <w:rFonts w:hint="default" w:ascii="宋体" w:hAnsi="宋体" w:eastAsia="宋体" w:cs="宋体"/>
          <w:snapToGrid w:val="0"/>
          <w:color w:val="000000"/>
          <w:kern w:val="0"/>
          <w:sz w:val="24"/>
          <w:szCs w:val="24"/>
          <w:lang w:val="en-US" w:eastAsia="en-US" w:bidi="ar-SA"/>
        </w:rPr>
      </w:pPr>
      <w:bookmarkStart w:id="53" w:name="_Toc26542"/>
      <w:r>
        <w:rPr>
          <w:rFonts w:hint="default" w:ascii="Times New Roman" w:hAnsi="Times New Roman" w:eastAsia="Times New Roman" w:cs="Times New Roman"/>
          <w:snapToGrid w:val="0"/>
          <w:color w:val="000000"/>
          <w:spacing w:val="-2"/>
          <w:kern w:val="0"/>
          <w:sz w:val="24"/>
          <w:szCs w:val="24"/>
          <w:lang w:val="en-US" w:eastAsia="en-US" w:bidi="ar-SA"/>
        </w:rPr>
        <w:t>4.5.4 区域语义行为细分功能验证</w:t>
      </w:r>
      <w:bookmarkEnd w:id="53"/>
    </w:p>
    <w:p w14:paraId="42EA3968">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KNN 分类器只能输出卧躺、站立、行走三类基础行为，无法直接识别采食、饮水、休息等更具管理意义的细分行为。为满足智慧牧场的实际需求，本文在基础行为分类与动量修正的结果之上，进一步结合牧场功能区域与停留时间进行行为细分。区域语义行为细分规则如表 4-10 所示。</w:t>
      </w:r>
    </w:p>
    <w:p w14:paraId="31DD094B">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 4-10 区域语义行为细分规则</w:t>
      </w:r>
    </w:p>
    <w:tbl>
      <w:tblPr>
        <w:tblStyle w:val="11"/>
        <w:tblW w:w="960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462"/>
        <w:gridCol w:w="1184"/>
        <w:gridCol w:w="1583"/>
        <w:gridCol w:w="5378"/>
      </w:tblGrid>
      <w:tr w14:paraId="7B7BA9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462"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1293666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细分行为</w:t>
            </w:r>
          </w:p>
        </w:tc>
        <w:tc>
          <w:tcPr>
            <w:tcW w:w="1184"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710E635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修正前</w:t>
            </w:r>
          </w:p>
        </w:tc>
        <w:tc>
          <w:tcPr>
            <w:tcW w:w="1583"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0C98E6C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修正后</w:t>
            </w:r>
          </w:p>
        </w:tc>
        <w:tc>
          <w:tcPr>
            <w:tcW w:w="5378"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1745CEA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lang w:val="en-US" w:eastAsia="zh-CN"/>
              </w:rPr>
            </w:pPr>
            <w:r>
              <w:rPr>
                <w:rFonts w:hint="eastAsia" w:ascii="宋体" w:hAnsi="宋体" w:eastAsia="宋体" w:cs="宋体"/>
                <w:b/>
                <w:sz w:val="24"/>
                <w:szCs w:val="24"/>
                <w:lang w:val="en-US" w:eastAsia="zh-CN"/>
              </w:rPr>
              <w:t>条件</w:t>
            </w:r>
          </w:p>
        </w:tc>
      </w:tr>
      <w:tr w14:paraId="126A96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2"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441AA7F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采食</w:t>
            </w:r>
          </w:p>
        </w:tc>
        <w:tc>
          <w:tcPr>
            <w:tcW w:w="1184"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15FA58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站立</w:t>
            </w:r>
          </w:p>
        </w:tc>
        <w:tc>
          <w:tcPr>
            <w:tcW w:w="1583"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4BC04FE9">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采食区</w:t>
            </w:r>
          </w:p>
        </w:tc>
        <w:tc>
          <w:tcPr>
            <w:tcW w:w="5378"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1914EDD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m:oMathPara>
              <m:oMath>
                <m:r>
                  <m:rPr>
                    <m:sty m:val="p"/>
                  </m:rPr>
                  <w:rPr>
                    <w:rFonts w:hint="default" w:ascii="Times New Roman" w:hAnsi="Times New Roman" w:eastAsia="宋体" w:cs="Times New Roman"/>
                    <w:snapToGrid/>
                    <w:kern w:val="2"/>
                    <w:sz w:val="20"/>
                    <w:szCs w:val="20"/>
                    <w:lang w:val="en-US" w:eastAsia="en-US" w:bidi="ar-SA"/>
                  </w:rPr>
                  <m:t>Location∈FeedingArea∧Time≥</m:t>
                </m:r>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default" w:ascii="Times New Roman" w:hAnsi="Times New Roman" w:eastAsia="宋体" w:cs="Times New Roman"/>
                        <w:snapToGrid/>
                        <w:kern w:val="2"/>
                        <w:sz w:val="20"/>
                        <w:szCs w:val="20"/>
                        <w:lang w:val="en-US" w:eastAsia="en-US" w:bidi="ar-SA"/>
                      </w:rPr>
                      <m:t>f</m:t>
                    </m:r>
                    <m:ctrlPr>
                      <w:rPr>
                        <w:rFonts w:hint="default" w:ascii="Cambria Math" w:hAnsi="Cambria Math" w:eastAsia="宋体" w:cs="Times New Roman"/>
                        <w:snapToGrid/>
                        <w:kern w:val="2"/>
                        <w:sz w:val="20"/>
                        <w:szCs w:val="20"/>
                        <w:lang w:val="en-US" w:eastAsia="en-US" w:bidi="ar-SA"/>
                      </w:rPr>
                    </m:ctrlPr>
                  </m:sub>
                </m:sSub>
              </m:oMath>
            </m:oMathPara>
          </w:p>
        </w:tc>
      </w:tr>
      <w:tr w14:paraId="01F6EBD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2" w:type="dxa"/>
            <w:tcBorders>
              <w:top w:val="nil"/>
              <w:left w:val="nil"/>
              <w:bottom w:val="nil"/>
              <w:right w:val="nil"/>
            </w:tcBorders>
            <w:shd w:val="clear" w:color="auto" w:fill="auto"/>
            <w:noWrap w:val="0"/>
            <w:tcMar>
              <w:top w:w="100" w:type="dxa"/>
              <w:left w:w="-1" w:type="dxa"/>
              <w:bottom w:w="100" w:type="dxa"/>
              <w:right w:w="160" w:type="dxa"/>
            </w:tcMar>
            <w:vAlign w:val="center"/>
          </w:tcPr>
          <w:p w14:paraId="6043F91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饮水</w:t>
            </w:r>
          </w:p>
        </w:tc>
        <w:tc>
          <w:tcPr>
            <w:tcW w:w="1184" w:type="dxa"/>
            <w:tcBorders>
              <w:top w:val="nil"/>
              <w:left w:val="nil"/>
              <w:bottom w:val="nil"/>
              <w:right w:val="nil"/>
            </w:tcBorders>
            <w:shd w:val="clear" w:color="auto" w:fill="auto"/>
            <w:noWrap w:val="0"/>
            <w:tcMar>
              <w:top w:w="100" w:type="dxa"/>
              <w:left w:w="160" w:type="dxa"/>
              <w:bottom w:w="100" w:type="dxa"/>
              <w:right w:w="160" w:type="dxa"/>
            </w:tcMar>
            <w:vAlign w:val="center"/>
          </w:tcPr>
          <w:p w14:paraId="03DCFB6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站立</w:t>
            </w:r>
          </w:p>
        </w:tc>
        <w:tc>
          <w:tcPr>
            <w:tcW w:w="1583" w:type="dxa"/>
            <w:tcBorders>
              <w:top w:val="nil"/>
              <w:left w:val="nil"/>
              <w:bottom w:val="nil"/>
              <w:right w:val="nil"/>
            </w:tcBorders>
            <w:shd w:val="clear" w:color="auto" w:fill="auto"/>
            <w:noWrap w:val="0"/>
            <w:tcMar>
              <w:top w:w="100" w:type="dxa"/>
              <w:left w:w="160" w:type="dxa"/>
              <w:bottom w:w="100" w:type="dxa"/>
              <w:right w:w="160" w:type="dxa"/>
            </w:tcMar>
            <w:vAlign w:val="center"/>
          </w:tcPr>
          <w:p w14:paraId="2627A175">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eastAsia="zh-CN"/>
              </w:rPr>
            </w:pPr>
            <w:r>
              <w:rPr>
                <w:rFonts w:hint="eastAsia" w:ascii="宋体" w:hAnsi="宋体" w:eastAsia="宋体" w:cs="宋体"/>
                <w:sz w:val="22"/>
                <w:szCs w:val="22"/>
                <w:lang w:val="en-US" w:eastAsia="zh-CN"/>
              </w:rPr>
              <w:t>饮水区</w:t>
            </w:r>
          </w:p>
        </w:tc>
        <w:tc>
          <w:tcPr>
            <w:tcW w:w="5378" w:type="dxa"/>
            <w:tcBorders>
              <w:top w:val="nil"/>
              <w:left w:val="nil"/>
              <w:bottom w:val="nil"/>
              <w:right w:val="nil"/>
            </w:tcBorders>
            <w:shd w:val="clear" w:color="auto" w:fill="auto"/>
            <w:noWrap w:val="0"/>
            <w:tcMar>
              <w:top w:w="100" w:type="dxa"/>
              <w:left w:w="160" w:type="dxa"/>
              <w:bottom w:w="100" w:type="dxa"/>
              <w:right w:w="-1" w:type="dxa"/>
            </w:tcMar>
            <w:vAlign w:val="center"/>
          </w:tcPr>
          <w:p w14:paraId="20877AA8">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z w:val="22"/>
                <w:szCs w:val="22"/>
                <w:lang w:val="en-US"/>
              </w:rPr>
            </w:pPr>
            <m:oMath>
              <m:r>
                <m:rPr>
                  <m:sty m:val="p"/>
                </m:rPr>
                <w:rPr>
                  <w:rFonts w:hint="default" w:ascii="Times New Roman" w:hAnsi="Times New Roman" w:eastAsia="宋体" w:cs="Times New Roman"/>
                  <w:snapToGrid/>
                  <w:kern w:val="2"/>
                  <w:sz w:val="20"/>
                  <w:szCs w:val="20"/>
                  <w:lang w:val="en-US" w:eastAsia="en-US" w:bidi="ar-SA"/>
                </w:rPr>
                <m:t>Location∈</m:t>
              </m:r>
              <m:r>
                <m:rPr>
                  <m:sty m:val="p"/>
                </m:rPr>
                <w:rPr>
                  <w:rFonts w:hint="eastAsia" w:ascii="Times New Roman" w:hAnsi="Times New Roman" w:eastAsia="宋体" w:cs="Times New Roman"/>
                  <w:snapToGrid/>
                  <w:kern w:val="2"/>
                  <w:sz w:val="20"/>
                  <w:szCs w:val="20"/>
                  <w:lang w:val="en-US" w:eastAsia="zh-CN" w:bidi="ar-SA"/>
                </w:rPr>
                <m:t>Drinking</m:t>
              </m:r>
              <m:r>
                <m:rPr>
                  <m:sty m:val="p"/>
                </m:rPr>
                <w:rPr>
                  <w:rFonts w:hint="default" w:ascii="Times New Roman" w:hAnsi="Times New Roman" w:eastAsia="宋体" w:cs="Times New Roman"/>
                  <w:snapToGrid/>
                  <w:kern w:val="2"/>
                  <w:sz w:val="20"/>
                  <w:szCs w:val="20"/>
                  <w:lang w:val="en-US" w:eastAsia="en-US" w:bidi="ar-SA"/>
                </w:rPr>
                <m:t>Area∧Time</m:t>
              </m:r>
            </m:oMath>
            <w:r>
              <w:rPr>
                <w:rFonts w:hint="eastAsia" w:ascii="宋体" w:hAnsi="宋体" w:eastAsia="宋体" w:cs="宋体"/>
                <w:snapToGrid w:val="0"/>
                <w:color w:val="000000"/>
                <w:kern w:val="0"/>
                <w:sz w:val="22"/>
                <w:szCs w:val="22"/>
                <w:lang w:val="en-US" w:eastAsia="zh-CN" w:bidi="ar"/>
              </w:rPr>
              <w:t xml:space="preserve">≥ </w:t>
            </w:r>
            <m:oMath>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eastAsia" w:ascii="Cambria Math" w:hAnsi="Cambria Math" w:eastAsia="宋体" w:cs="Times New Roman"/>
                      <w:snapToGrid/>
                      <w:kern w:val="2"/>
                      <w:sz w:val="20"/>
                      <w:szCs w:val="20"/>
                      <w:lang w:val="en-US" w:eastAsia="zh-CN" w:bidi="ar-SA"/>
                    </w:rPr>
                    <m:t>d</m:t>
                  </m:r>
                  <m:ctrlPr>
                    <w:rPr>
                      <w:rFonts w:hint="default" w:ascii="Cambria Math" w:hAnsi="Cambria Math" w:eastAsia="宋体" w:cs="Times New Roman"/>
                      <w:snapToGrid/>
                      <w:kern w:val="2"/>
                      <w:sz w:val="20"/>
                      <w:szCs w:val="20"/>
                      <w:lang w:val="en-US" w:eastAsia="en-US" w:bidi="ar-SA"/>
                    </w:rPr>
                  </m:ctrlPr>
                </m:sub>
              </m:sSub>
            </m:oMath>
          </w:p>
        </w:tc>
      </w:tr>
      <w:tr w14:paraId="2C866E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462"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E5BD9E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休息</w:t>
            </w:r>
          </w:p>
        </w:tc>
        <w:tc>
          <w:tcPr>
            <w:tcW w:w="1184"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337F2F9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躺卧</w:t>
            </w:r>
          </w:p>
        </w:tc>
        <w:tc>
          <w:tcPr>
            <w:tcW w:w="1583"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1DB1E12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休息区</w:t>
            </w:r>
          </w:p>
        </w:tc>
        <w:tc>
          <w:tcPr>
            <w:tcW w:w="5378"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40ABEB9C">
            <w:pPr>
              <w:keepNext w:val="0"/>
              <w:keepLines w:val="0"/>
              <w:widowControl/>
              <w:suppressLineNumbers w:val="0"/>
              <w:snapToGrid w:val="0"/>
              <w:spacing w:line="240" w:lineRule="auto"/>
              <w:ind w:left="0" w:leftChars="0" w:right="0" w:rightChars="0" w:firstLine="0" w:firstLineChars="0"/>
              <w:jc w:val="center"/>
              <w:rPr>
                <w:rFonts w:hint="default" w:ascii="宋体" w:hAnsi="宋体" w:eastAsia="宋体" w:cs="宋体"/>
                <w:snapToGrid w:val="0"/>
                <w:color w:val="000000"/>
                <w:kern w:val="0"/>
                <w:sz w:val="22"/>
                <w:szCs w:val="22"/>
                <w:lang w:val="en-US" w:eastAsia="zh-CN" w:bidi="ar"/>
              </w:rPr>
            </w:pPr>
            <m:oMath>
              <m:r>
                <m:rPr>
                  <m:sty m:val="p"/>
                </m:rPr>
                <w:rPr>
                  <w:rFonts w:hint="default" w:ascii="Times New Roman" w:hAnsi="Times New Roman" w:eastAsia="宋体" w:cs="Times New Roman"/>
                  <w:snapToGrid/>
                  <w:kern w:val="2"/>
                  <w:sz w:val="20"/>
                  <w:szCs w:val="20"/>
                  <w:lang w:val="en-US" w:eastAsia="en-US" w:bidi="ar-SA"/>
                </w:rPr>
                <m:t>Location∈</m:t>
              </m:r>
              <m:r>
                <m:rPr>
                  <m:sty m:val="p"/>
                </m:rPr>
                <w:rPr>
                  <w:rFonts w:hint="eastAsia" w:ascii="Times New Roman" w:hAnsi="Times New Roman" w:eastAsia="宋体" w:cs="Times New Roman"/>
                  <w:snapToGrid/>
                  <w:kern w:val="2"/>
                  <w:sz w:val="20"/>
                  <w:szCs w:val="20"/>
                  <w:lang w:val="en-US" w:eastAsia="zh-CN" w:bidi="ar-SA"/>
                </w:rPr>
                <m:t>Resti</m:t>
              </m:r>
              <m:r>
                <m:rPr>
                  <m:sty m:val="p"/>
                </m:rPr>
                <w:rPr>
                  <w:rFonts w:hint="default" w:ascii="Times New Roman" w:hAnsi="Times New Roman" w:eastAsia="宋体" w:cs="Times New Roman"/>
                  <w:snapToGrid/>
                  <w:kern w:val="2"/>
                  <w:sz w:val="20"/>
                  <w:szCs w:val="20"/>
                  <w:lang w:val="en-US" w:eastAsia="en-US" w:bidi="ar-SA"/>
                </w:rPr>
                <m:t>ngArea∧Time</m:t>
              </m:r>
            </m:oMath>
            <w:r>
              <w:rPr>
                <w:rFonts w:hint="eastAsia" w:ascii="宋体" w:hAnsi="宋体" w:eastAsia="宋体" w:cs="宋体"/>
                <w:snapToGrid w:val="0"/>
                <w:color w:val="000000"/>
                <w:kern w:val="0"/>
                <w:sz w:val="22"/>
                <w:szCs w:val="22"/>
                <w:lang w:val="en-US" w:eastAsia="zh-CN" w:bidi="ar"/>
              </w:rPr>
              <w:t xml:space="preserve">≥ </w:t>
            </w:r>
            <m:oMath>
              <m:sSub>
                <m:sSubPr>
                  <m:ctrlPr>
                    <w:rPr>
                      <w:rFonts w:hint="default" w:ascii="Cambria Math" w:hAnsi="Cambria Math" w:eastAsia="宋体" w:cs="Times New Roman"/>
                      <w:snapToGrid/>
                      <w:kern w:val="2"/>
                      <w:sz w:val="20"/>
                      <w:szCs w:val="20"/>
                      <w:lang w:val="en-US" w:eastAsia="en-US" w:bidi="ar-SA"/>
                    </w:rPr>
                  </m:ctrlPr>
                </m:sSubPr>
                <m:e>
                  <m:r>
                    <m:rPr>
                      <m:sty m:val="p"/>
                    </m:rPr>
                    <w:rPr>
                      <w:rFonts w:hint="default" w:ascii="Times New Roman" w:hAnsi="Times New Roman" w:eastAsia="宋体" w:cs="Times New Roman"/>
                      <w:snapToGrid/>
                      <w:kern w:val="2"/>
                      <w:sz w:val="20"/>
                      <w:szCs w:val="20"/>
                      <w:lang w:val="en-US" w:eastAsia="en-US" w:bidi="ar-SA"/>
                    </w:rPr>
                    <m:t>T</m:t>
                  </m:r>
                  <m:ctrlPr>
                    <w:rPr>
                      <w:rFonts w:hint="default" w:ascii="Cambria Math" w:hAnsi="Cambria Math" w:eastAsia="宋体" w:cs="Times New Roman"/>
                      <w:snapToGrid/>
                      <w:kern w:val="2"/>
                      <w:sz w:val="20"/>
                      <w:szCs w:val="20"/>
                      <w:lang w:val="en-US" w:eastAsia="en-US" w:bidi="ar-SA"/>
                    </w:rPr>
                  </m:ctrlPr>
                </m:e>
                <m:sub>
                  <m:r>
                    <m:rPr>
                      <m:sty m:val="p"/>
                    </m:rPr>
                    <w:rPr>
                      <w:rFonts w:hint="eastAsia" w:ascii="Cambria Math" w:hAnsi="Cambria Math" w:eastAsia="宋体" w:cs="Times New Roman"/>
                      <w:snapToGrid/>
                      <w:kern w:val="2"/>
                      <w:sz w:val="20"/>
                      <w:szCs w:val="20"/>
                      <w:lang w:val="en-US" w:eastAsia="zh-CN" w:bidi="ar-SA"/>
                    </w:rPr>
                    <m:t>r</m:t>
                  </m:r>
                  <m:ctrlPr>
                    <w:rPr>
                      <w:rFonts w:hint="default" w:ascii="Cambria Math" w:hAnsi="Cambria Math" w:eastAsia="宋体" w:cs="Times New Roman"/>
                      <w:snapToGrid/>
                      <w:kern w:val="2"/>
                      <w:sz w:val="20"/>
                      <w:szCs w:val="20"/>
                      <w:lang w:val="en-US" w:eastAsia="en-US" w:bidi="ar-SA"/>
                    </w:rPr>
                  </m:ctrlPr>
                </m:sub>
              </m:sSub>
            </m:oMath>
          </w:p>
        </w:tc>
      </w:tr>
    </w:tbl>
    <w:p w14:paraId="54D98CB3">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由于当前数据集主要由短视频片段和单帧姿态样本构成，缺少带有完整时间戳标注的长时序行为数据，本文暂未对区域语义细分模块进行独立定量评估。作为替代，本文将该模块集成至第五章系统中，通过采食、饮水和休息三类模拟场景进行功能验证。测试结果表明，系统能够根据区域位置、基础行为和停留时间输出对应细分行为，验证了该规则模块的工程可用性。</w:t>
      </w:r>
    </w:p>
    <w:p w14:paraId="4400463F">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center"/>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由表4-11可见，加入区域语义细分后，系统可识别行为由卧躺、站立、行走三类基础姿态扩展为六类行为，增强了检测结果的牧场管理语义。</w:t>
      </w: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表</w:t>
      </w:r>
      <w:r>
        <w:rPr>
          <w:rFonts w:hint="eastAsia" w:ascii="Segoe UI" w:hAnsi="Segoe UI" w:eastAsia="宋体" w:cs="Segoe UI"/>
          <w:b w:val="0"/>
          <w:bCs/>
          <w:i w:val="0"/>
          <w:iCs w:val="0"/>
          <w:caps w:val="0"/>
          <w:strike w:val="0"/>
          <w:snapToGrid w:val="0"/>
          <w:color w:val="auto"/>
          <w:spacing w:val="0"/>
          <w:kern w:val="0"/>
          <w:sz w:val="24"/>
          <w:szCs w:val="16"/>
          <w:u w:val="none"/>
          <w:lang w:val="en-US" w:eastAsia="zh-CN" w:bidi="ar"/>
        </w:rPr>
        <w:t xml:space="preserve"> </w:t>
      </w: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4-</w:t>
      </w:r>
      <w:r>
        <w:rPr>
          <w:rFonts w:hint="eastAsia" w:ascii="Segoe UI" w:hAnsi="Segoe UI" w:eastAsia="宋体" w:cs="Segoe UI"/>
          <w:b w:val="0"/>
          <w:bCs/>
          <w:i w:val="0"/>
          <w:iCs w:val="0"/>
          <w:caps w:val="0"/>
          <w:strike w:val="0"/>
          <w:snapToGrid w:val="0"/>
          <w:color w:val="auto"/>
          <w:spacing w:val="0"/>
          <w:kern w:val="0"/>
          <w:sz w:val="24"/>
          <w:szCs w:val="16"/>
          <w:u w:val="none"/>
          <w:lang w:val="en-US" w:eastAsia="zh-CN" w:bidi="ar"/>
        </w:rPr>
        <w:t>11</w:t>
      </w:r>
      <w:r>
        <w:rPr>
          <w:rFonts w:hint="default" w:ascii="Segoe UI" w:hAnsi="Segoe UI" w:eastAsia="宋体" w:cs="Segoe UI"/>
          <w:b w:val="0"/>
          <w:bCs/>
          <w:i w:val="0"/>
          <w:iCs w:val="0"/>
          <w:caps w:val="0"/>
          <w:strike w:val="0"/>
          <w:snapToGrid w:val="0"/>
          <w:color w:val="auto"/>
          <w:spacing w:val="0"/>
          <w:kern w:val="0"/>
          <w:sz w:val="24"/>
          <w:szCs w:val="16"/>
          <w:u w:val="none"/>
          <w:lang w:val="en-US" w:eastAsia="zh-CN" w:bidi="ar"/>
        </w:rPr>
        <w:t xml:space="preserve"> 可识别行为类别对比</w:t>
      </w:r>
    </w:p>
    <w:tbl>
      <w:tblPr>
        <w:tblStyle w:val="11"/>
        <w:tblW w:w="823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669"/>
        <w:gridCol w:w="4317"/>
        <w:gridCol w:w="1251"/>
      </w:tblGrid>
      <w:tr w14:paraId="64BFA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669" w:type="dxa"/>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6C19F92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方法</w:t>
            </w:r>
          </w:p>
        </w:tc>
        <w:tc>
          <w:tcPr>
            <w:tcW w:w="431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57782C77">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可识别行为类别</w:t>
            </w:r>
          </w:p>
        </w:tc>
        <w:tc>
          <w:tcPr>
            <w:tcW w:w="1251"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65309816">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z w:val="24"/>
                <w:szCs w:val="24"/>
              </w:rPr>
              <w:t>类别数</w:t>
            </w:r>
          </w:p>
        </w:tc>
      </w:tr>
      <w:tr w14:paraId="019809B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69" w:type="dxa"/>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7A2D1090">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z w:val="22"/>
                <w:szCs w:val="22"/>
              </w:rPr>
              <w:t>仅基础行为分类</w:t>
            </w:r>
          </w:p>
        </w:tc>
        <w:tc>
          <w:tcPr>
            <w:tcW w:w="4317"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69B1F24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卧躺、站立、行走</w:t>
            </w:r>
          </w:p>
        </w:tc>
        <w:tc>
          <w:tcPr>
            <w:tcW w:w="1251" w:type="dxa"/>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58346F68">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2"/>
                <w:szCs w:val="22"/>
              </w:rPr>
            </w:pPr>
            <w:r>
              <w:rPr>
                <w:rFonts w:hint="eastAsia" w:ascii="宋体" w:hAnsi="宋体" w:eastAsia="宋体" w:cs="宋体"/>
                <w:snapToGrid w:val="0"/>
                <w:color w:val="000000"/>
                <w:kern w:val="0"/>
                <w:sz w:val="22"/>
                <w:szCs w:val="22"/>
                <w:lang w:val="en-US" w:eastAsia="zh-CN" w:bidi="ar"/>
              </w:rPr>
              <w:t>3</w:t>
            </w:r>
          </w:p>
        </w:tc>
      </w:tr>
      <w:tr w14:paraId="6EA8187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669"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5B5DEB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本文方法（含区域语义细分）</w:t>
            </w:r>
          </w:p>
        </w:tc>
        <w:tc>
          <w:tcPr>
            <w:tcW w:w="4317"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6350F6F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卧躺、站立、行走、采食、饮水、休息</w:t>
            </w:r>
          </w:p>
        </w:tc>
        <w:tc>
          <w:tcPr>
            <w:tcW w:w="1251"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56C3D3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napToGrid w:val="0"/>
                <w:color w:val="000000"/>
                <w:kern w:val="0"/>
                <w:sz w:val="22"/>
                <w:szCs w:val="22"/>
                <w:lang w:val="en-US" w:eastAsia="zh-CN" w:bidi="ar"/>
              </w:rPr>
            </w:pPr>
            <w:r>
              <w:rPr>
                <w:rFonts w:hint="eastAsia" w:ascii="宋体" w:hAnsi="宋体" w:eastAsia="宋体" w:cs="宋体"/>
                <w:snapToGrid w:val="0"/>
                <w:color w:val="000000"/>
                <w:kern w:val="0"/>
                <w:sz w:val="22"/>
                <w:szCs w:val="22"/>
                <w:lang w:val="en-US" w:eastAsia="zh-CN" w:bidi="ar"/>
              </w:rPr>
              <w:t>6</w:t>
            </w:r>
          </w:p>
        </w:tc>
      </w:tr>
    </w:tbl>
    <w:p w14:paraId="4DBCD956">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31846F10">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4" w:name="_Toc1317"/>
      <w:r>
        <w:rPr>
          <w:rFonts w:hint="default" w:asciiTheme="minorEastAsia" w:hAnsiTheme="minorEastAsia" w:eastAsiaTheme="minorEastAsia" w:cstheme="minorEastAsia"/>
          <w:b/>
          <w:bCs/>
          <w:spacing w:val="-6"/>
          <w:sz w:val="28"/>
          <w:szCs w:val="28"/>
          <w:lang w:val="en-US" w:eastAsia="zh-CN"/>
        </w:rPr>
        <w:t>4.6 本章小结</w:t>
      </w:r>
      <w:bookmarkEnd w:id="54"/>
    </w:p>
    <w:p w14:paraId="2F5E1995">
      <w:pPr>
        <w:pStyle w:val="4"/>
        <w:spacing w:before="78" w:line="355" w:lineRule="auto"/>
        <w:ind w:left="37" w:firstLine="481"/>
        <w:jc w:val="both"/>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本章对本文方法的检测、分类、动量修正和区域语义细分模块进行了实验与功能验证。实验结果表明，迁移训练后的 YOLOv8 模型 mAP@0.5 达到 0.9018；融合 HOG 与长宽比特征的 KNN 分类器在 K=9 时整体准确率为 87.96%；视频动量修正能够降低 standing 与 walking 之间的误判，提高视频行为识别稳定性；区域语义规则模块则将基础行为扩展为采食、饮水、休息等管理行为。上述结果验证了本文融合方法的可行性。</w:t>
      </w:r>
    </w:p>
    <w:p w14:paraId="4D5994D9">
      <w:pPr>
        <w:pStyle w:val="4"/>
        <w:spacing w:before="78" w:line="355" w:lineRule="auto"/>
        <w:ind w:left="37" w:firstLine="481"/>
        <w:jc w:val="both"/>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br w:type="page"/>
      </w:r>
    </w:p>
    <w:p w14:paraId="26B0D493">
      <w:pPr>
        <w:pStyle w:val="4"/>
        <w:spacing w:before="78" w:line="355" w:lineRule="auto"/>
        <w:ind w:left="37" w:firstLine="481"/>
        <w:jc w:val="both"/>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4DBACBF0">
      <w:pPr>
        <w:spacing w:line="319" w:lineRule="auto"/>
        <w:rPr>
          <w:rFonts w:ascii="Arial"/>
          <w:sz w:val="21"/>
        </w:rPr>
      </w:pPr>
    </w:p>
    <w:p w14:paraId="554B3E4F">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default" w:ascii="Times New Roman" w:hAnsi="Times New Roman" w:eastAsia="宋体" w:cs="宋体"/>
          <w:snapToGrid/>
          <w:color w:val="000000"/>
          <w:kern w:val="2"/>
          <w:sz w:val="32"/>
          <w:szCs w:val="21"/>
          <w:lang w:eastAsia="zh-CN"/>
        </w:rPr>
      </w:pPr>
      <w:bookmarkStart w:id="55" w:name="bookmark105"/>
      <w:bookmarkEnd w:id="55"/>
      <w:bookmarkStart w:id="56" w:name="_Toc24203"/>
      <w:r>
        <w:rPr>
          <w:rFonts w:hint="default" w:ascii="Times New Roman" w:hAnsi="Times New Roman" w:eastAsia="宋体" w:cs="宋体"/>
          <w:snapToGrid/>
          <w:color w:val="000000"/>
          <w:kern w:val="2"/>
          <w:sz w:val="32"/>
          <w:szCs w:val="21"/>
          <w:lang w:eastAsia="zh-CN"/>
        </w:rPr>
        <w:t>第</w:t>
      </w:r>
      <w:r>
        <w:rPr>
          <w:rFonts w:hint="eastAsia" w:ascii="Times New Roman" w:hAnsi="Times New Roman" w:eastAsia="宋体" w:cs="宋体"/>
          <w:snapToGrid/>
          <w:color w:val="000000"/>
          <w:kern w:val="2"/>
          <w:sz w:val="32"/>
          <w:szCs w:val="21"/>
          <w:lang w:val="en-US" w:eastAsia="zh-CN"/>
        </w:rPr>
        <w:t>五</w:t>
      </w:r>
      <w:r>
        <w:rPr>
          <w:rFonts w:hint="default" w:ascii="Times New Roman" w:hAnsi="Times New Roman" w:eastAsia="宋体" w:cs="宋体"/>
          <w:snapToGrid/>
          <w:color w:val="000000"/>
          <w:kern w:val="2"/>
          <w:sz w:val="32"/>
          <w:szCs w:val="21"/>
          <w:lang w:eastAsia="zh-CN"/>
        </w:rPr>
        <w:t>章 牧场牲畜行为检测系统设计与实现</w:t>
      </w:r>
      <w:bookmarkEnd w:id="56"/>
    </w:p>
    <w:p w14:paraId="0AC3B92D">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7" w:name="_Toc6445"/>
      <w:r>
        <w:rPr>
          <w:rFonts w:hint="default" w:asciiTheme="minorEastAsia" w:hAnsiTheme="minorEastAsia" w:eastAsiaTheme="minorEastAsia" w:cstheme="minorEastAsia"/>
          <w:b/>
          <w:bCs/>
          <w:spacing w:val="-6"/>
          <w:sz w:val="28"/>
          <w:szCs w:val="28"/>
          <w:lang w:val="en-US" w:eastAsia="zh-CN"/>
        </w:rPr>
        <w:t>5.1 前言</w:t>
      </w:r>
      <w:bookmarkEnd w:id="57"/>
    </w:p>
    <w:p w14:paraId="1EFAE3FB">
      <w:pPr>
        <w:kinsoku w:val="0"/>
        <w:autoSpaceDE w:val="0"/>
        <w:autoSpaceDN w:val="0"/>
        <w:adjustRightInd w:val="0"/>
        <w:snapToGrid w:val="0"/>
        <w:spacing w:before="78" w:line="355" w:lineRule="auto"/>
        <w:ind w:left="37" w:leftChars="0" w:firstLine="481" w:firstLineChars="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为验证本文提出的 YOLOv8、DeepSORT 与 KNN 融合方法在智慧牧场场景中的应用效果，本文设计并实现了一套牧场牲畜行为检测系统。系统以视频监控为基础，集成牛只检测计数、目标跟踪、基础行为识别、区域语义细分、事件记录、异常告警和历史数据分析等功能。本章主要介绍系统需求、总体架构、功能实现和运行测试情况。</w:t>
      </w:r>
    </w:p>
    <w:p w14:paraId="7F985A15">
      <w:pPr>
        <w:kinsoku w:val="0"/>
        <w:autoSpaceDE w:val="0"/>
        <w:autoSpaceDN w:val="0"/>
        <w:adjustRightInd w:val="0"/>
        <w:snapToGrid w:val="0"/>
        <w:spacing w:before="78" w:line="355" w:lineRule="auto"/>
        <w:ind w:left="37" w:leftChars="0" w:firstLine="481" w:firstLineChars="0"/>
        <w:jc w:val="both"/>
        <w:textAlignment w:val="baseline"/>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pPr>
    </w:p>
    <w:p w14:paraId="049B388B">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8" w:name="_Toc16443"/>
      <w:r>
        <w:rPr>
          <w:rFonts w:hint="default" w:asciiTheme="minorEastAsia" w:hAnsiTheme="minorEastAsia" w:eastAsiaTheme="minorEastAsia" w:cstheme="minorEastAsia"/>
          <w:b/>
          <w:bCs/>
          <w:spacing w:val="-6"/>
          <w:sz w:val="28"/>
          <w:szCs w:val="28"/>
          <w:lang w:val="en-US" w:eastAsia="zh-CN"/>
        </w:rPr>
        <w:t>5.2 系统需求分析</w:t>
      </w:r>
      <w:bookmarkEnd w:id="58"/>
    </w:p>
    <w:p w14:paraId="4965077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智慧牧场监控系统的主要目标是辅助管理人员实时掌握牧场中牛只数量和行为状态。系统需要接入牧场监控视频，对画面中的牛只进行检测与计数，识别卧躺、站立、行走等基础行为，并结合采食区、饮水区、休息区等功能区域进一步判断采食、饮水和休息等细分行为。</w:t>
      </w:r>
    </w:p>
    <w:p w14:paraId="6A980953">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系统主要功能包括：用户登录与权限管理、摄像头设备管理、实时视频监控、区域配置与行为细分、行为事件记录、异常告警和历史数据分析。其中，实时监控模块负责展示检测框、目标 ID、牛只数量和行为标签；事件与告警模块负责保存识别结果并提示异常情况；历史分析模块用于查询和统计不同时段的牛只行为变化。</w:t>
      </w:r>
    </w:p>
    <w:p w14:paraId="3B334069">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p>
    <w:p w14:paraId="1112A61F">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59" w:name="_Toc998"/>
      <w:r>
        <w:rPr>
          <w:rFonts w:hint="default" w:asciiTheme="minorEastAsia" w:hAnsiTheme="minorEastAsia" w:eastAsiaTheme="minorEastAsia" w:cstheme="minorEastAsia"/>
          <w:b/>
          <w:bCs/>
          <w:spacing w:val="-6"/>
          <w:sz w:val="28"/>
          <w:szCs w:val="28"/>
          <w:lang w:val="en-US" w:eastAsia="zh-CN"/>
        </w:rPr>
        <w:t>5.3 系统总体设计</w:t>
      </w:r>
      <w:bookmarkEnd w:id="59"/>
    </w:p>
    <w:p w14:paraId="3FA27A90">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eastAsia" w:asciiTheme="majorEastAsia" w:hAnsiTheme="majorEastAsia" w:eastAsiaTheme="majorEastAsia" w:cstheme="majorEastAsia"/>
          <w:snapToGrid w:val="0"/>
          <w:color w:val="000000"/>
          <w:spacing w:val="-2"/>
          <w:kern w:val="0"/>
          <w:sz w:val="24"/>
          <w:szCs w:val="24"/>
          <w:lang w:val="en-US" w:eastAsia="en-US" w:bidi="ar-SA"/>
        </w:rPr>
      </w:pPr>
      <w:bookmarkStart w:id="60" w:name="_Toc5461"/>
      <w:r>
        <w:rPr>
          <w:rFonts w:hint="eastAsia" w:asciiTheme="majorEastAsia" w:hAnsiTheme="majorEastAsia" w:eastAsiaTheme="majorEastAsia" w:cstheme="majorEastAsia"/>
          <w:snapToGrid w:val="0"/>
          <w:color w:val="000000"/>
          <w:spacing w:val="-2"/>
          <w:kern w:val="0"/>
          <w:sz w:val="24"/>
          <w:szCs w:val="24"/>
          <w:lang w:val="en-US" w:eastAsia="en-US" w:bidi="ar-SA"/>
        </w:rPr>
        <w:t>5.3.1 系统总体架构</w:t>
      </w:r>
      <w:bookmarkEnd w:id="60"/>
    </w:p>
    <w:p w14:paraId="73B9DD1C">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本系统采用前后端分离架构，整体由前端展示层、后端服务层、算法推理层和数据存储层组成。前端负责页面展示、视频播放和用户交互；后端负责登录认证、设备管理、区域管理、事件记录和告警处理；算法推理层负责调用 YOLOv8、DeepSORT 与 KNN 完成视频分析；数据存储层负责保存用户信息、设备信息、区域配置、行为事件和告警记录。</w:t>
      </w:r>
    </w:p>
    <w:p w14:paraId="6EA878E9">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p>
    <w:p w14:paraId="5F3E9647">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drawing>
          <wp:inline distT="0" distB="0" distL="114300" distR="114300">
            <wp:extent cx="5988050" cy="3369945"/>
            <wp:effectExtent l="0" t="0" r="6350" b="8255"/>
            <wp:docPr id="32" name="图片 32" descr="ig_084516895450dfed016a0419e23a34819182895c1014155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descr="ig_084516895450dfed016a0419e23a34819182895c1014155c7d"/>
                    <pic:cNvPicPr>
                      <a:picLocks noChangeAspect="1"/>
                    </pic:cNvPicPr>
                  </pic:nvPicPr>
                  <pic:blipFill>
                    <a:blip r:embed="rId35"/>
                    <a:stretch>
                      <a:fillRect/>
                    </a:stretch>
                  </pic:blipFill>
                  <pic:spPr>
                    <a:xfrm>
                      <a:off x="0" y="0"/>
                      <a:ext cx="5988050" cy="3369945"/>
                    </a:xfrm>
                    <a:prstGeom prst="rect">
                      <a:avLst/>
                    </a:prstGeom>
                  </pic:spPr>
                </pic:pic>
              </a:graphicData>
            </a:graphic>
          </wp:inline>
        </w:drawing>
      </w:r>
      <w:r>
        <w:rPr>
          <w:rFonts w:hint="default" w:asciiTheme="minorEastAsia" w:hAnsiTheme="minorEastAsia" w:eastAsiaTheme="minorEastAsia" w:cstheme="minorEastAsia"/>
          <w:spacing w:val="-3"/>
          <w:sz w:val="21"/>
          <w:szCs w:val="21"/>
          <w:lang w:val="en-US" w:eastAsia="zh-CN"/>
        </w:rPr>
        <w:t>图 5-1：系统总体架构图</w:t>
      </w:r>
    </w:p>
    <w:p w14:paraId="699D54E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系统运行流程如下：用户登录后进入实时监控页面并选择摄像头设备，系统读取对应视频流并将视频帧送入推理模块。推理模块首先通过 YOLOv8 完成牛只检测与计数，再利用 DeepSORT 保持连续帧中目标 ID 的一致性，随后通过 KNN 对牛只裁剪图像进行基础行为分类。分类结果经过动量修正和区域语义规则处理后，生成最终行为标签，并将事件结果写入数据库，最后返回前端页面展示。</w:t>
      </w:r>
    </w:p>
    <w:p w14:paraId="6EAF2F6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系统实现中，前端采用 Vue 3、TypeScript 和 Vite，后端采用 FastAPI，数据库采用 PostgreSQL，缓存和部分实时状态管理采用 Redis，整体服务通过 Docker Compose 进行部署和运行管理。</w:t>
      </w:r>
    </w:p>
    <w:p w14:paraId="1D746E5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1" w:name="_Toc30437"/>
      <w:r>
        <w:rPr>
          <w:rFonts w:hint="default" w:asciiTheme="majorEastAsia" w:hAnsiTheme="majorEastAsia" w:eastAsiaTheme="majorEastAsia" w:cstheme="majorEastAsia"/>
          <w:snapToGrid w:val="0"/>
          <w:color w:val="000000"/>
          <w:spacing w:val="-2"/>
          <w:kern w:val="0"/>
          <w:sz w:val="24"/>
          <w:szCs w:val="24"/>
          <w:lang w:val="en-US" w:eastAsia="en-US" w:bidi="ar-SA"/>
        </w:rPr>
        <w:t>5.3.2 系统功能模块设计</w:t>
      </w:r>
      <w:bookmarkEnd w:id="61"/>
    </w:p>
    <w:p w14:paraId="31059842">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根据系统需求，本文将系统划分为用户登录模块、设备管理模块、实时监控模块、区域管理模块、行为事件与告警模块和历史数据分析模块。</w:t>
      </w:r>
    </w:p>
    <w:p w14:paraId="1EBBEE7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664200" cy="3333115"/>
            <wp:effectExtent l="0" t="0" r="0" b="6985"/>
            <wp:docPr id="34" name="图片 34" descr="ig_02e576e1cbd7f1c4016a041cf1cc088191a64c8fbadb979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descr="ig_02e576e1cbd7f1c4016a041cf1cc088191a64c8fbadb979333"/>
                    <pic:cNvPicPr>
                      <a:picLocks noChangeAspect="1"/>
                    </pic:cNvPicPr>
                  </pic:nvPicPr>
                  <pic:blipFill>
                    <a:blip r:embed="rId36"/>
                    <a:stretch>
                      <a:fillRect/>
                    </a:stretch>
                  </pic:blipFill>
                  <pic:spPr>
                    <a:xfrm>
                      <a:off x="0" y="0"/>
                      <a:ext cx="5664200" cy="3333115"/>
                    </a:xfrm>
                    <a:prstGeom prst="rect">
                      <a:avLst/>
                    </a:prstGeom>
                  </pic:spPr>
                </pic:pic>
              </a:graphicData>
            </a:graphic>
          </wp:inline>
        </w:drawing>
      </w:r>
    </w:p>
    <w:p w14:paraId="2D9DFD9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图 5-2：系统功能模块图</w:t>
      </w:r>
    </w:p>
    <w:p w14:paraId="2D9F02E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default" w:ascii="Segoe UI" w:hAnsi="Segoe UI" w:eastAsia="宋体" w:cs="Segoe UI"/>
          <w:b w:val="0"/>
          <w:i w:val="0"/>
          <w:iCs w:val="0"/>
          <w:caps w:val="0"/>
          <w:strike w:val="0"/>
          <w:color w:val="auto"/>
          <w:spacing w:val="0"/>
          <w:sz w:val="24"/>
          <w:szCs w:val="16"/>
          <w:u w:val="none"/>
        </w:rPr>
        <w:t>各模块之间围绕“视频接入-算法推理-结果展示-事件记录-历史分析”的流程协同工作。设备管理模块提供视频源信息，实时监控模块调用推理服务获取检测结果，区域管理模块为行为细分提供空间约束，事件与告警模块保存识别结果并生成异常提醒，历史分析模块对已保存数据进行查询与统计展示</w:t>
      </w:r>
    </w:p>
    <w:p w14:paraId="0452B50C">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2" w:name="_Toc20237"/>
      <w:r>
        <w:rPr>
          <w:rFonts w:hint="default" w:asciiTheme="minorEastAsia" w:hAnsiTheme="minorEastAsia" w:eastAsiaTheme="minorEastAsia" w:cstheme="minorEastAsia"/>
          <w:b/>
          <w:bCs/>
          <w:spacing w:val="-6"/>
          <w:sz w:val="28"/>
          <w:szCs w:val="28"/>
          <w:lang w:val="en-US" w:eastAsia="zh-CN"/>
        </w:rPr>
        <w:t>5.4 系统功能实现</w:t>
      </w:r>
      <w:bookmarkEnd w:id="62"/>
    </w:p>
    <w:p w14:paraId="798103BC">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3" w:name="_Toc21690"/>
      <w:r>
        <w:rPr>
          <w:rFonts w:hint="default" w:asciiTheme="majorEastAsia" w:hAnsiTheme="majorEastAsia" w:eastAsiaTheme="majorEastAsia" w:cstheme="majorEastAsia"/>
          <w:snapToGrid w:val="0"/>
          <w:color w:val="000000"/>
          <w:spacing w:val="-2"/>
          <w:kern w:val="0"/>
          <w:sz w:val="24"/>
          <w:szCs w:val="24"/>
          <w:lang w:val="en-US" w:eastAsia="en-US" w:bidi="ar-SA"/>
        </w:rPr>
        <w:t>5.4.1 用户登录模块</w:t>
      </w:r>
      <w:bookmarkEnd w:id="63"/>
    </w:p>
    <w:p w14:paraId="71FDBDF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用户登录模块是系统的入口。用户提交账号和密码后，后端对用户信息进行校验。验证通过后，系统生成登录凭证，并开放设备管理、实时监控、历史分析等页面的访问权限。登录机制有效隔离了未授权用户的访问，增强了系统安全性。</w:t>
      </w:r>
    </w:p>
    <w:p w14:paraId="772B7084">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335905" cy="2422525"/>
            <wp:effectExtent l="0" t="0" r="10795" b="3175"/>
            <wp:docPr id="13" name="图片 13" descr="屏幕截图 2026-05-13 141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屏幕截图 2026-05-13 141424"/>
                    <pic:cNvPicPr>
                      <a:picLocks noChangeAspect="1"/>
                    </pic:cNvPicPr>
                  </pic:nvPicPr>
                  <pic:blipFill>
                    <a:blip r:embed="rId37"/>
                    <a:stretch>
                      <a:fillRect/>
                    </a:stretch>
                  </pic:blipFill>
                  <pic:spPr>
                    <a:xfrm>
                      <a:off x="0" y="0"/>
                      <a:ext cx="5335905" cy="2422525"/>
                    </a:xfrm>
                    <a:prstGeom prst="rect">
                      <a:avLst/>
                    </a:prstGeom>
                  </pic:spPr>
                </pic:pic>
              </a:graphicData>
            </a:graphic>
          </wp:inline>
        </w:drawing>
      </w:r>
    </w:p>
    <w:p w14:paraId="7BA5024D">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5-3：用户登录界面图</w:t>
      </w:r>
    </w:p>
    <w:p w14:paraId="48EC2A2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4" w:name="_Toc19254"/>
      <w:r>
        <w:rPr>
          <w:rFonts w:hint="default" w:asciiTheme="majorEastAsia" w:hAnsiTheme="majorEastAsia" w:eastAsiaTheme="majorEastAsia" w:cstheme="majorEastAsia"/>
          <w:snapToGrid w:val="0"/>
          <w:color w:val="000000"/>
          <w:spacing w:val="-2"/>
          <w:kern w:val="0"/>
          <w:sz w:val="24"/>
          <w:szCs w:val="24"/>
          <w:lang w:val="en-US" w:eastAsia="en-US" w:bidi="ar-SA"/>
        </w:rPr>
        <w:t>5.4.2 设备管理模块</w:t>
      </w:r>
      <w:bookmarkEnd w:id="64"/>
    </w:p>
    <w:p w14:paraId="7DCAB13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设备管理模块用于维护牧场摄像头信息，包括设备名称、设备编号、视频流地址、在线状态和所属区域等。系统根据设备配置读取对应视频流，并将其作为算法推理模块的输入。当设备无法正常连接时，系统会在页面中显示离线状态，方便管理人员及时排查。</w:t>
      </w:r>
    </w:p>
    <w:p w14:paraId="1E1A81DF">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975350" cy="1877695"/>
            <wp:effectExtent l="0" t="0" r="6350" b="1905"/>
            <wp:docPr id="20" name="图片 20" descr="屏幕截图 2026-05-13 141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屏幕截图 2026-05-13 141521"/>
                    <pic:cNvPicPr>
                      <a:picLocks noChangeAspect="1"/>
                    </pic:cNvPicPr>
                  </pic:nvPicPr>
                  <pic:blipFill>
                    <a:blip r:embed="rId38"/>
                    <a:stretch>
                      <a:fillRect/>
                    </a:stretch>
                  </pic:blipFill>
                  <pic:spPr>
                    <a:xfrm>
                      <a:off x="0" y="0"/>
                      <a:ext cx="5975350" cy="1877695"/>
                    </a:xfrm>
                    <a:prstGeom prst="rect">
                      <a:avLst/>
                    </a:prstGeom>
                  </pic:spPr>
                </pic:pic>
              </a:graphicData>
            </a:graphic>
          </wp:inline>
        </w:drawing>
      </w:r>
    </w:p>
    <w:p w14:paraId="7AC02E5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5-4：设备管理界面图</w:t>
      </w:r>
    </w:p>
    <w:p w14:paraId="5C4A566B">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5" w:name="_Toc31588"/>
      <w:r>
        <w:rPr>
          <w:rFonts w:hint="default" w:asciiTheme="majorEastAsia" w:hAnsiTheme="majorEastAsia" w:eastAsiaTheme="majorEastAsia" w:cstheme="majorEastAsia"/>
          <w:snapToGrid w:val="0"/>
          <w:color w:val="000000"/>
          <w:spacing w:val="-2"/>
          <w:kern w:val="0"/>
          <w:sz w:val="24"/>
          <w:szCs w:val="24"/>
          <w:lang w:val="en-US" w:eastAsia="en-US" w:bidi="ar-SA"/>
        </w:rPr>
        <w:t>5.4.3 实时监控模块</w:t>
      </w:r>
      <w:bookmarkEnd w:id="65"/>
    </w:p>
    <w:p w14:paraId="30CE6A35">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t>实时监控模块是系统的核心展示模块。系统在视频画面中叠加显示牛只检测框、目标 ID、当前数量和行为识别结果，使管理人员能够直观查看牛群状态。</w:t>
      </w:r>
    </w:p>
    <w:p w14:paraId="713AE2BE">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t>在处理流程上，系统先读取视频帧并调用推理服务，由 YOLOv8 输出检测框和置信度；DeepSORT 维护目标 ID；KNN 对检测框内的牛只图像进行基础行为分类；动量修正模块根据连续帧位移修正站立与行走之间的短时误判；区域语义规则进一步结合功能区域和停留时间输出采食、饮水、休息等细分行为。</w:t>
      </w:r>
    </w:p>
    <w:p w14:paraId="2D15C7CA">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981700" cy="3399155"/>
            <wp:effectExtent l="0" t="0" r="0" b="4445"/>
            <wp:docPr id="21" name="图片 21" descr="屏幕截图 2026-05-13 1416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屏幕截图 2026-05-13 141625"/>
                    <pic:cNvPicPr>
                      <a:picLocks noChangeAspect="1"/>
                    </pic:cNvPicPr>
                  </pic:nvPicPr>
                  <pic:blipFill>
                    <a:blip r:embed="rId39"/>
                    <a:stretch>
                      <a:fillRect/>
                    </a:stretch>
                  </pic:blipFill>
                  <pic:spPr>
                    <a:xfrm>
                      <a:off x="0" y="0"/>
                      <a:ext cx="5981700" cy="3399155"/>
                    </a:xfrm>
                    <a:prstGeom prst="rect">
                      <a:avLst/>
                    </a:prstGeom>
                  </pic:spPr>
                </pic:pic>
              </a:graphicData>
            </a:graphic>
          </wp:inline>
        </w:drawing>
      </w:r>
    </w:p>
    <w:p w14:paraId="712FF2A6">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288540"/>
            <wp:effectExtent l="0" t="0" r="10160" b="10160"/>
            <wp:docPr id="29" name="图片 29" descr="屏幕截图 2026-05-07 103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屏幕截图 2026-05-07 103826"/>
                    <pic:cNvPicPr>
                      <a:picLocks noChangeAspect="1"/>
                    </pic:cNvPicPr>
                  </pic:nvPicPr>
                  <pic:blipFill>
                    <a:blip r:embed="rId40"/>
                    <a:stretch>
                      <a:fillRect/>
                    </a:stretch>
                  </pic:blipFill>
                  <pic:spPr>
                    <a:xfrm>
                      <a:off x="0" y="0"/>
                      <a:ext cx="5400040" cy="2288540"/>
                    </a:xfrm>
                    <a:prstGeom prst="rect">
                      <a:avLst/>
                    </a:prstGeom>
                  </pic:spPr>
                </pic:pic>
              </a:graphicData>
            </a:graphic>
          </wp:inline>
        </w:drawing>
      </w:r>
    </w:p>
    <w:p w14:paraId="10C3A5F8">
      <w:pPr>
        <w:pStyle w:val="4"/>
        <w:keepNext w:val="0"/>
        <w:keepLines w:val="0"/>
        <w:pageBreakBefore w:val="0"/>
        <w:widowControl/>
        <w:kinsoku w:val="0"/>
        <w:wordWrap/>
        <w:overflowPunct/>
        <w:topLinePunct w:val="0"/>
        <w:autoSpaceDE w:val="0"/>
        <w:autoSpaceDN w:val="0"/>
        <w:bidi w:val="0"/>
        <w:adjustRightInd w:val="0"/>
        <w:snapToGrid w:val="0"/>
        <w:spacing w:before="171" w:line="360" w:lineRule="auto"/>
        <w:jc w:val="center"/>
        <w:textAlignment w:val="baseline"/>
        <w:rPr>
          <w:rFonts w:hint="default" w:asciiTheme="minorEastAsia" w:hAnsiTheme="minorEastAsia" w:eastAsiaTheme="minorEastAsia" w:cstheme="minorEastAsia"/>
          <w:spacing w:val="-3"/>
          <w:sz w:val="21"/>
          <w:szCs w:val="21"/>
          <w:lang w:val="en-US" w:eastAsia="zh-CN"/>
        </w:rPr>
      </w:pPr>
      <w:r>
        <w:rPr>
          <w:rFonts w:hint="default" w:asciiTheme="minorEastAsia" w:hAnsiTheme="minorEastAsia" w:eastAsiaTheme="minorEastAsia" w:cstheme="minorEastAsia"/>
          <w:spacing w:val="-3"/>
          <w:sz w:val="21"/>
          <w:szCs w:val="21"/>
          <w:lang w:val="en-US" w:eastAsia="zh-CN"/>
        </w:rPr>
        <w:t>图 5-5：实时监控界面图</w:t>
      </w:r>
    </w:p>
    <w:p w14:paraId="31B48DD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6" w:name="_Toc29030"/>
      <w:r>
        <w:rPr>
          <w:rFonts w:hint="default" w:asciiTheme="majorEastAsia" w:hAnsiTheme="majorEastAsia" w:eastAsiaTheme="majorEastAsia" w:cstheme="majorEastAsia"/>
          <w:snapToGrid w:val="0"/>
          <w:color w:val="000000"/>
          <w:spacing w:val="-2"/>
          <w:kern w:val="0"/>
          <w:sz w:val="24"/>
          <w:szCs w:val="24"/>
          <w:lang w:val="en-US" w:eastAsia="en-US" w:bidi="ar-SA"/>
        </w:rPr>
        <w:t>5.4.4 区域管理与行为细分模块</w:t>
      </w:r>
      <w:bookmarkEnd w:id="66"/>
    </w:p>
    <w:p w14:paraId="2738D93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lang w:val="en-US" w:eastAsia="en-US"/>
        </w:rPr>
      </w:pPr>
      <w:r>
        <w:rPr>
          <w:rFonts w:hint="default" w:ascii="Segoe UI" w:hAnsi="Segoe UI" w:eastAsia="宋体" w:cs="Segoe UI"/>
          <w:b w:val="0"/>
          <w:i w:val="0"/>
          <w:iCs w:val="0"/>
          <w:caps w:val="0"/>
          <w:strike w:val="0"/>
          <w:color w:val="auto"/>
          <w:spacing w:val="0"/>
          <w:sz w:val="24"/>
          <w:szCs w:val="16"/>
          <w:u w:val="none"/>
          <w:lang w:val="en-US" w:eastAsia="en-US"/>
        </w:rPr>
        <w:t>区域管理模块用于配置采食区、饮水区和休息区等功能区域。系统保存区域类型和区域坐标，并在实时分析过程中判断牛只是否位于对应区域内。</w:t>
      </w:r>
    </w:p>
    <w:p w14:paraId="0E40D237">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val="en-US" w:eastAsia="zh-CN"/>
        </w:rPr>
      </w:pPr>
      <w:r>
        <w:rPr>
          <w:rFonts w:hint="default" w:ascii="Segoe UI" w:hAnsi="Segoe UI" w:eastAsia="宋体" w:cs="Segoe UI"/>
          <w:b w:val="0"/>
          <w:i w:val="0"/>
          <w:iCs w:val="0"/>
          <w:caps w:val="0"/>
          <w:strike w:val="0"/>
          <w:color w:val="auto"/>
          <w:spacing w:val="0"/>
          <w:sz w:val="24"/>
          <w:szCs w:val="16"/>
          <w:u w:val="none"/>
          <w:lang w:val="en-US" w:eastAsia="en-US"/>
        </w:rPr>
        <w:t>行为细分模块在基础行为识别结果上进一步处理：当牛只处于站立状态并在采食区停留超过设定时间时，系统判定为采食；当牛只处于站立状态并在饮水区停留超过设定时间时，系统判定为饮水；当牛只处于卧躺状态并位于休息区时，系统判定为休息。通过该模块，系统将基础姿态识别结果转化为更具牧场管理意义的行为类别。</w:t>
      </w:r>
    </w:p>
    <w:p w14:paraId="42AA24E3">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val="en-US" w:eastAsia="zh-CN"/>
        </w:rPr>
      </w:pPr>
      <w:r>
        <w:rPr>
          <w:rFonts w:hint="eastAsia" w:ascii="Segoe UI" w:hAnsi="Segoe UI" w:eastAsia="宋体" w:cs="Segoe UI"/>
          <w:b w:val="0"/>
          <w:i w:val="0"/>
          <w:iCs w:val="0"/>
          <w:caps w:val="0"/>
          <w:strike w:val="0"/>
          <w:color w:val="auto"/>
          <w:spacing w:val="0"/>
          <w:sz w:val="24"/>
          <w:szCs w:val="16"/>
          <w:u w:val="none"/>
          <w:lang w:val="en-US" w:eastAsia="zh-CN"/>
        </w:rPr>
        <w:drawing>
          <wp:inline distT="0" distB="0" distL="114300" distR="114300">
            <wp:extent cx="5165725" cy="4914265"/>
            <wp:effectExtent l="0" t="0" r="3175" b="635"/>
            <wp:docPr id="24" name="图片 24" descr="屏幕截图 2026-05-13 1417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屏幕截图 2026-05-13 141739"/>
                    <pic:cNvPicPr>
                      <a:picLocks noChangeAspect="1"/>
                    </pic:cNvPicPr>
                  </pic:nvPicPr>
                  <pic:blipFill>
                    <a:blip r:embed="rId41"/>
                    <a:stretch>
                      <a:fillRect/>
                    </a:stretch>
                  </pic:blipFill>
                  <pic:spPr>
                    <a:xfrm>
                      <a:off x="0" y="0"/>
                      <a:ext cx="5165725" cy="4914265"/>
                    </a:xfrm>
                    <a:prstGeom prst="rect">
                      <a:avLst/>
                    </a:prstGeom>
                  </pic:spPr>
                </pic:pic>
              </a:graphicData>
            </a:graphic>
          </wp:inline>
        </w:drawing>
      </w:r>
    </w:p>
    <w:p w14:paraId="14F66539">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p>
    <w:p w14:paraId="4FEE29AE">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7" w:name="_Toc30576"/>
      <w:r>
        <w:rPr>
          <w:rFonts w:hint="default" w:asciiTheme="majorEastAsia" w:hAnsiTheme="majorEastAsia" w:eastAsiaTheme="majorEastAsia" w:cstheme="majorEastAsia"/>
          <w:snapToGrid w:val="0"/>
          <w:color w:val="000000"/>
          <w:spacing w:val="-2"/>
          <w:kern w:val="0"/>
          <w:sz w:val="24"/>
          <w:szCs w:val="24"/>
          <w:lang w:val="en-US" w:eastAsia="en-US" w:bidi="ar-SA"/>
        </w:rPr>
        <w:t>5.4.</w:t>
      </w:r>
      <w:r>
        <w:rPr>
          <w:rFonts w:hint="eastAsia" w:asciiTheme="majorEastAsia" w:hAnsiTheme="majorEastAsia" w:eastAsiaTheme="majorEastAsia" w:cstheme="majorEastAsia"/>
          <w:snapToGrid w:val="0"/>
          <w:color w:val="000000"/>
          <w:spacing w:val="-2"/>
          <w:kern w:val="0"/>
          <w:sz w:val="24"/>
          <w:szCs w:val="24"/>
          <w:lang w:val="en-US" w:eastAsia="zh-CN" w:bidi="ar-SA"/>
        </w:rPr>
        <w:t>5</w:t>
      </w:r>
      <w:r>
        <w:rPr>
          <w:rFonts w:hint="default" w:asciiTheme="majorEastAsia" w:hAnsiTheme="majorEastAsia" w:eastAsiaTheme="majorEastAsia" w:cstheme="majorEastAsia"/>
          <w:snapToGrid w:val="0"/>
          <w:color w:val="000000"/>
          <w:spacing w:val="-2"/>
          <w:kern w:val="0"/>
          <w:sz w:val="24"/>
          <w:szCs w:val="24"/>
          <w:lang w:val="en-US" w:eastAsia="en-US" w:bidi="ar-SA"/>
        </w:rPr>
        <w:t xml:space="preserve"> 行为事件与告警模块</w:t>
      </w:r>
      <w:bookmarkEnd w:id="67"/>
    </w:p>
    <w:p w14:paraId="04AE2AC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t>行为事件模块负责保存系统识别到的行为结果。每条事件记录包含目标 ID、设备编号、行为类别、发生时间、持续时间和截图等信息，便于后续查询与追溯。</w:t>
      </w:r>
    </w:p>
    <w:p w14:paraId="454C87AF">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t>告警模块用于提示异常情况。例如，当设备离线、功能区域长时间无牛只活动，或某类行为持续时间超过设定范围时，系统生成告警记录并在前端页面展示，辅助管理人员及时发现异常状态。</w:t>
      </w:r>
    </w:p>
    <w:p w14:paraId="407CBADB">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144770" cy="2961005"/>
            <wp:effectExtent l="0" t="0" r="11430" b="10795"/>
            <wp:docPr id="30" name="图片 30" descr="屏幕截图 2026-05-13 141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屏幕截图 2026-05-13 141822"/>
                    <pic:cNvPicPr>
                      <a:picLocks noChangeAspect="1"/>
                    </pic:cNvPicPr>
                  </pic:nvPicPr>
                  <pic:blipFill>
                    <a:blip r:embed="rId42"/>
                    <a:stretch>
                      <a:fillRect/>
                    </a:stretch>
                  </pic:blipFill>
                  <pic:spPr>
                    <a:xfrm>
                      <a:off x="0" y="0"/>
                      <a:ext cx="5144770" cy="2961005"/>
                    </a:xfrm>
                    <a:prstGeom prst="rect">
                      <a:avLst/>
                    </a:prstGeom>
                  </pic:spPr>
                </pic:pic>
              </a:graphicData>
            </a:graphic>
          </wp:inline>
        </w:drawing>
      </w:r>
    </w:p>
    <w:p w14:paraId="55D5BDD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5-6：行为事件与告警界面图</w:t>
      </w:r>
    </w:p>
    <w:p w14:paraId="4F3C02C3">
      <w:pPr>
        <w:keepNext w:val="0"/>
        <w:keepLines w:val="0"/>
        <w:pageBreakBefore w:val="0"/>
        <w:widowControl/>
        <w:kinsoku w:val="0"/>
        <w:wordWrap/>
        <w:overflowPunct/>
        <w:topLinePunct w:val="0"/>
        <w:autoSpaceDE w:val="0"/>
        <w:autoSpaceDN w:val="0"/>
        <w:bidi w:val="0"/>
        <w:adjustRightInd w:val="0"/>
        <w:snapToGrid w:val="0"/>
        <w:spacing w:before="78" w:line="360" w:lineRule="auto"/>
        <w:ind w:left="56" w:leftChars="0"/>
        <w:jc w:val="left"/>
        <w:textAlignment w:val="baseline"/>
        <w:outlineLvl w:val="2"/>
        <w:rPr>
          <w:rFonts w:hint="default" w:asciiTheme="majorEastAsia" w:hAnsiTheme="majorEastAsia" w:eastAsiaTheme="majorEastAsia" w:cstheme="majorEastAsia"/>
          <w:snapToGrid w:val="0"/>
          <w:color w:val="000000"/>
          <w:spacing w:val="-2"/>
          <w:kern w:val="0"/>
          <w:sz w:val="24"/>
          <w:szCs w:val="24"/>
          <w:lang w:val="en-US" w:eastAsia="en-US" w:bidi="ar-SA"/>
        </w:rPr>
      </w:pPr>
      <w:bookmarkStart w:id="68" w:name="_Toc31253"/>
      <w:r>
        <w:rPr>
          <w:rFonts w:hint="default" w:asciiTheme="majorEastAsia" w:hAnsiTheme="majorEastAsia" w:eastAsiaTheme="majorEastAsia" w:cstheme="majorEastAsia"/>
          <w:snapToGrid w:val="0"/>
          <w:color w:val="000000"/>
          <w:spacing w:val="-2"/>
          <w:kern w:val="0"/>
          <w:sz w:val="24"/>
          <w:szCs w:val="24"/>
          <w:lang w:val="en-US" w:eastAsia="en-US" w:bidi="ar-SA"/>
        </w:rPr>
        <w:t>5.4.</w:t>
      </w:r>
      <w:r>
        <w:rPr>
          <w:rFonts w:hint="eastAsia" w:asciiTheme="majorEastAsia" w:hAnsiTheme="majorEastAsia" w:eastAsiaTheme="majorEastAsia" w:cstheme="majorEastAsia"/>
          <w:snapToGrid w:val="0"/>
          <w:color w:val="000000"/>
          <w:spacing w:val="-2"/>
          <w:kern w:val="0"/>
          <w:sz w:val="24"/>
          <w:szCs w:val="24"/>
          <w:lang w:val="en-US" w:eastAsia="zh-CN" w:bidi="ar-SA"/>
        </w:rPr>
        <w:t>6</w:t>
      </w:r>
      <w:r>
        <w:rPr>
          <w:rFonts w:hint="default" w:asciiTheme="majorEastAsia" w:hAnsiTheme="majorEastAsia" w:eastAsiaTheme="majorEastAsia" w:cstheme="majorEastAsia"/>
          <w:snapToGrid w:val="0"/>
          <w:color w:val="000000"/>
          <w:spacing w:val="-2"/>
          <w:kern w:val="0"/>
          <w:sz w:val="24"/>
          <w:szCs w:val="24"/>
          <w:lang w:val="en-US" w:eastAsia="en-US" w:bidi="ar-SA"/>
        </w:rPr>
        <w:t xml:space="preserve"> 历史数据分析模块</w:t>
      </w:r>
      <w:bookmarkEnd w:id="68"/>
    </w:p>
    <w:p w14:paraId="76739246">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历史数据分析模块提供行为事件和告警记录的查询统计功能。用户可按照时间范围、设备名称和行为类别筛选数据，</w:t>
      </w:r>
      <w:r>
        <w:rPr>
          <w:rFonts w:hint="eastAsia" w:ascii="Segoe UI" w:hAnsi="Segoe UI" w:eastAsia="宋体" w:cs="Segoe UI"/>
          <w:b w:val="0"/>
          <w:i w:val="0"/>
          <w:iCs w:val="0"/>
          <w:caps w:val="0"/>
          <w:strike w:val="0"/>
          <w:color w:val="auto"/>
          <w:spacing w:val="0"/>
          <w:sz w:val="24"/>
          <w:szCs w:val="16"/>
          <w:u w:val="none"/>
          <w:lang w:val="en-US" w:eastAsia="zh-CN"/>
        </w:rPr>
        <w:t>可以</w:t>
      </w:r>
      <w:r>
        <w:rPr>
          <w:rFonts w:hint="default" w:ascii="Segoe UI" w:hAnsi="Segoe UI" w:eastAsia="宋体" w:cs="Segoe UI"/>
          <w:b w:val="0"/>
          <w:i w:val="0"/>
          <w:iCs w:val="0"/>
          <w:caps w:val="0"/>
          <w:strike w:val="0"/>
          <w:color w:val="auto"/>
          <w:spacing w:val="0"/>
          <w:sz w:val="24"/>
          <w:szCs w:val="16"/>
          <w:u w:val="none"/>
        </w:rPr>
        <w:t>查看不同行为的发生次数和变化趋势。该模块能够帮助管理人员了解牛群活动规律，为牧场管理提供数据参考。</w:t>
      </w:r>
    </w:p>
    <w:p w14:paraId="744187FD">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079365" cy="2655570"/>
            <wp:effectExtent l="0" t="0" r="635" b="11430"/>
            <wp:docPr id="31" name="图片 31" descr="屏幕截图 2026-05-13 141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descr="屏幕截图 2026-05-13 141852"/>
                    <pic:cNvPicPr>
                      <a:picLocks noChangeAspect="1"/>
                    </pic:cNvPicPr>
                  </pic:nvPicPr>
                  <pic:blipFill>
                    <a:blip r:embed="rId43"/>
                    <a:stretch>
                      <a:fillRect/>
                    </a:stretch>
                  </pic:blipFill>
                  <pic:spPr>
                    <a:xfrm>
                      <a:off x="0" y="0"/>
                      <a:ext cx="5079365" cy="2655570"/>
                    </a:xfrm>
                    <a:prstGeom prst="rect">
                      <a:avLst/>
                    </a:prstGeom>
                  </pic:spPr>
                </pic:pic>
              </a:graphicData>
            </a:graphic>
          </wp:inline>
        </w:drawing>
      </w:r>
    </w:p>
    <w:p w14:paraId="5125121E">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5-7：历史数据分析界面图</w:t>
      </w:r>
    </w:p>
    <w:p w14:paraId="0C1136D6">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p>
    <w:p w14:paraId="3CE18B52">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69" w:name="_Toc3336"/>
      <w:r>
        <w:rPr>
          <w:rFonts w:hint="default" w:asciiTheme="minorEastAsia" w:hAnsiTheme="minorEastAsia" w:eastAsiaTheme="minorEastAsia" w:cstheme="minorEastAsia"/>
          <w:b/>
          <w:bCs/>
          <w:spacing w:val="-6"/>
          <w:sz w:val="28"/>
          <w:szCs w:val="28"/>
          <w:lang w:val="en-US" w:eastAsia="zh-CN"/>
        </w:rPr>
        <w:t>5.5 系统运行测试</w:t>
      </w:r>
      <w:bookmarkEnd w:id="69"/>
    </w:p>
    <w:p w14:paraId="14ADBD0D">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为验证系统功能是否正常运行，本文对登录、设备管理、区域配置、实时监控、事件记录、告警显示和历史查询等功能进行了测试。测试结果如表 5-1 所示</w:t>
      </w:r>
    </w:p>
    <w:p w14:paraId="6AFA1C51">
      <w:pPr>
        <w:pStyle w:val="10"/>
        <w:keepNext w:val="0"/>
        <w:keepLines w:val="0"/>
        <w:widowControl/>
        <w:suppressLineNumbers w:val="0"/>
        <w:spacing w:before="0" w:beforeAutospacing="0" w:after="120" w:afterAutospacing="0" w:line="360" w:lineRule="auto"/>
        <w:ind w:left="0" w:leftChars="0" w:right="0" w:firstLine="480" w:firstLineChars="200"/>
        <w:jc w:val="center"/>
        <w:rPr>
          <w:rFonts w:hint="default" w:ascii="Segoe UI" w:hAnsi="Segoe UI" w:eastAsia="宋体" w:cs="Segoe UI"/>
          <w:b w:val="0"/>
          <w:i w:val="0"/>
          <w:iCs w:val="0"/>
          <w:caps w:val="0"/>
          <w:strike w:val="0"/>
          <w:color w:val="auto"/>
          <w:spacing w:val="0"/>
          <w:sz w:val="24"/>
          <w:szCs w:val="16"/>
          <w:u w:val="none"/>
        </w:rPr>
      </w:pPr>
      <w:r>
        <w:rPr>
          <w:rFonts w:hint="default" w:ascii="Segoe UI" w:hAnsi="Segoe UI" w:eastAsia="宋体" w:cs="Segoe UI"/>
          <w:b w:val="0"/>
          <w:i w:val="0"/>
          <w:iCs w:val="0"/>
          <w:caps w:val="0"/>
          <w:strike w:val="0"/>
          <w:color w:val="auto"/>
          <w:spacing w:val="0"/>
          <w:sz w:val="24"/>
          <w:szCs w:val="16"/>
          <w:u w:val="none"/>
        </w:rPr>
        <w:t>表 5-1 系统功能测试表</w:t>
      </w:r>
    </w:p>
    <w:tbl>
      <w:tblPr>
        <w:tblStyle w:val="11"/>
        <w:tblW w:w="9606"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313"/>
        <w:gridCol w:w="5286"/>
        <w:gridCol w:w="2007"/>
      </w:tblGrid>
      <w:tr w14:paraId="58A52B8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trPr>
        <w:tc>
          <w:tcPr>
            <w:tcW w:w="0" w:type="auto"/>
            <w:tcBorders>
              <w:top w:val="single" w:color="auto" w:sz="12" w:space="0"/>
              <w:left w:val="nil"/>
              <w:bottom w:val="nil"/>
              <w:right w:val="nil"/>
            </w:tcBorders>
            <w:shd w:val="clear" w:color="auto" w:fill="auto"/>
            <w:noWrap w:val="0"/>
            <w:tcMar>
              <w:top w:w="100" w:type="dxa"/>
              <w:left w:w="-1" w:type="dxa"/>
              <w:bottom w:w="100" w:type="dxa"/>
              <w:right w:w="160" w:type="dxa"/>
            </w:tcMar>
            <w:vAlign w:val="center"/>
          </w:tcPr>
          <w:p w14:paraId="5D960FD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测试模块</w:t>
            </w:r>
          </w:p>
        </w:tc>
        <w:tc>
          <w:tcPr>
            <w:tcW w:w="0" w:type="auto"/>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9F1AE8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测试内容</w:t>
            </w:r>
          </w:p>
        </w:tc>
        <w:tc>
          <w:tcPr>
            <w:tcW w:w="2007" w:type="dxa"/>
            <w:tcBorders>
              <w:top w:val="single" w:color="auto" w:sz="12" w:space="0"/>
              <w:left w:val="nil"/>
              <w:bottom w:val="nil"/>
              <w:right w:val="nil"/>
            </w:tcBorders>
            <w:shd w:val="clear" w:color="auto" w:fill="auto"/>
            <w:noWrap w:val="0"/>
            <w:tcMar>
              <w:top w:w="100" w:type="dxa"/>
              <w:left w:w="160" w:type="dxa"/>
              <w:bottom w:w="100" w:type="dxa"/>
              <w:right w:w="160" w:type="dxa"/>
            </w:tcMar>
            <w:vAlign w:val="center"/>
          </w:tcPr>
          <w:p w14:paraId="26E572F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b/>
                <w:sz w:val="24"/>
                <w:szCs w:val="24"/>
              </w:rPr>
            </w:pPr>
            <w:r>
              <w:rPr>
                <w:rFonts w:hint="eastAsia" w:ascii="宋体" w:hAnsi="宋体" w:eastAsia="宋体" w:cs="宋体"/>
                <w:b/>
                <w:snapToGrid w:val="0"/>
                <w:color w:val="000000"/>
                <w:kern w:val="0"/>
                <w:sz w:val="24"/>
                <w:szCs w:val="24"/>
                <w:lang w:val="en-US" w:eastAsia="zh-CN" w:bidi="ar"/>
              </w:rPr>
              <w:t>测试结果</w:t>
            </w:r>
          </w:p>
        </w:tc>
      </w:tr>
      <w:tr w14:paraId="7E4252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single" w:color="auto" w:sz="4" w:space="0"/>
              <w:left w:val="nil"/>
              <w:bottom w:val="nil"/>
              <w:right w:val="nil"/>
            </w:tcBorders>
            <w:shd w:val="clear" w:color="auto" w:fill="auto"/>
            <w:noWrap w:val="0"/>
            <w:tcMar>
              <w:top w:w="100" w:type="dxa"/>
              <w:left w:w="-1" w:type="dxa"/>
              <w:bottom w:w="100" w:type="dxa"/>
              <w:right w:w="160" w:type="dxa"/>
            </w:tcMar>
            <w:vAlign w:val="center"/>
          </w:tcPr>
          <w:p w14:paraId="02ABCBFD">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用户登录模块</w:t>
            </w:r>
          </w:p>
        </w:tc>
        <w:tc>
          <w:tcPr>
            <w:tcW w:w="0" w:type="auto"/>
            <w:tcBorders>
              <w:top w:val="single" w:color="auto" w:sz="4" w:space="0"/>
              <w:left w:val="nil"/>
              <w:bottom w:val="nil"/>
              <w:right w:val="nil"/>
            </w:tcBorders>
            <w:shd w:val="clear" w:color="auto" w:fill="auto"/>
            <w:noWrap w:val="0"/>
            <w:tcMar>
              <w:top w:w="100" w:type="dxa"/>
              <w:left w:w="160" w:type="dxa"/>
              <w:bottom w:w="100" w:type="dxa"/>
              <w:right w:w="160" w:type="dxa"/>
            </w:tcMar>
            <w:vAlign w:val="center"/>
          </w:tcPr>
          <w:p w14:paraId="2AAEDD92">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输入账号密码并进入系统</w:t>
            </w:r>
          </w:p>
        </w:tc>
        <w:tc>
          <w:tcPr>
            <w:tcW w:w="2007" w:type="dxa"/>
            <w:tcBorders>
              <w:top w:val="single" w:color="auto" w:sz="4" w:space="0"/>
              <w:left w:val="nil"/>
              <w:bottom w:val="nil"/>
              <w:right w:val="nil"/>
            </w:tcBorders>
            <w:shd w:val="clear" w:color="auto" w:fill="auto"/>
            <w:noWrap w:val="0"/>
            <w:tcMar>
              <w:top w:w="100" w:type="dxa"/>
              <w:left w:w="160" w:type="dxa"/>
              <w:bottom w:w="100" w:type="dxa"/>
              <w:right w:w="-1" w:type="dxa"/>
            </w:tcMar>
            <w:vAlign w:val="center"/>
          </w:tcPr>
          <w:p w14:paraId="15AB9506">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7D2FF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7A9537A3">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设备管理模块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46FCF3DE">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查看设备列表和设备状态</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4DE18292">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0B1B0F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32C7986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实时监控模块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5B6C2D0C">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显示视频流、检测框、行为结果</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7D393FE3">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70FE2B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5F8D7D0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区域管理模块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7980F134">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设置采食区、饮水区、休息区</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7A69B0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325F1AF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48D58B39">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行为事件模块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2200F4D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记录行为事件信息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65715BAB">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E84851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0" w:type="auto"/>
            <w:tcBorders>
              <w:top w:val="nil"/>
              <w:left w:val="nil"/>
              <w:bottom w:val="nil"/>
              <w:right w:val="nil"/>
            </w:tcBorders>
            <w:shd w:val="clear" w:color="auto" w:fill="auto"/>
            <w:noWrap w:val="0"/>
            <w:tcMar>
              <w:top w:w="100" w:type="dxa"/>
              <w:left w:w="-1" w:type="dxa"/>
              <w:bottom w:w="100" w:type="dxa"/>
              <w:right w:w="160" w:type="dxa"/>
            </w:tcMar>
            <w:vAlign w:val="center"/>
          </w:tcPr>
          <w:p w14:paraId="0B3B3BFF">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告警模块</w:t>
            </w:r>
          </w:p>
        </w:tc>
        <w:tc>
          <w:tcPr>
            <w:tcW w:w="0" w:type="auto"/>
            <w:tcBorders>
              <w:top w:val="nil"/>
              <w:left w:val="nil"/>
              <w:bottom w:val="nil"/>
              <w:right w:val="nil"/>
            </w:tcBorders>
            <w:shd w:val="clear" w:color="auto" w:fill="auto"/>
            <w:noWrap w:val="0"/>
            <w:tcMar>
              <w:top w:w="100" w:type="dxa"/>
              <w:left w:w="160" w:type="dxa"/>
              <w:bottom w:w="100" w:type="dxa"/>
              <w:right w:w="160" w:type="dxa"/>
            </w:tcMar>
            <w:vAlign w:val="center"/>
          </w:tcPr>
          <w:p w14:paraId="3F2ED9EB">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展示异常告警信息</w:t>
            </w:r>
          </w:p>
        </w:tc>
        <w:tc>
          <w:tcPr>
            <w:tcW w:w="2007" w:type="dxa"/>
            <w:tcBorders>
              <w:top w:val="nil"/>
              <w:left w:val="nil"/>
              <w:bottom w:val="nil"/>
              <w:right w:val="nil"/>
            </w:tcBorders>
            <w:shd w:val="clear" w:color="auto" w:fill="auto"/>
            <w:noWrap w:val="0"/>
            <w:tcMar>
              <w:top w:w="100" w:type="dxa"/>
              <w:left w:w="160" w:type="dxa"/>
              <w:bottom w:w="100" w:type="dxa"/>
              <w:right w:w="-1" w:type="dxa"/>
            </w:tcMar>
            <w:vAlign w:val="center"/>
          </w:tcPr>
          <w:p w14:paraId="3D5E49B4">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r w14:paraId="1150B40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rPr>
        <w:tc>
          <w:tcPr>
            <w:tcW w:w="2313" w:type="dxa"/>
            <w:tcBorders>
              <w:top w:val="nil"/>
              <w:left w:val="nil"/>
              <w:bottom w:val="single" w:color="auto" w:sz="12" w:space="0"/>
              <w:right w:val="nil"/>
            </w:tcBorders>
            <w:shd w:val="clear" w:color="auto" w:fill="auto"/>
            <w:noWrap w:val="0"/>
            <w:tcMar>
              <w:top w:w="100" w:type="dxa"/>
              <w:left w:w="-1" w:type="dxa"/>
              <w:bottom w:w="100" w:type="dxa"/>
              <w:right w:w="160" w:type="dxa"/>
            </w:tcMar>
            <w:vAlign w:val="center"/>
          </w:tcPr>
          <w:p w14:paraId="14CE76C1">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历史分析模块</w:t>
            </w:r>
          </w:p>
        </w:tc>
        <w:tc>
          <w:tcPr>
            <w:tcW w:w="5286" w:type="dxa"/>
            <w:tcBorders>
              <w:top w:val="nil"/>
              <w:left w:val="nil"/>
              <w:bottom w:val="single" w:color="auto" w:sz="12" w:space="0"/>
              <w:right w:val="nil"/>
            </w:tcBorders>
            <w:shd w:val="clear" w:color="auto" w:fill="auto"/>
            <w:noWrap w:val="0"/>
            <w:tcMar>
              <w:top w:w="100" w:type="dxa"/>
              <w:left w:w="160" w:type="dxa"/>
              <w:bottom w:w="100" w:type="dxa"/>
              <w:right w:w="160" w:type="dxa"/>
            </w:tcMar>
            <w:vAlign w:val="center"/>
          </w:tcPr>
          <w:p w14:paraId="7E18CDBA">
            <w:pPr>
              <w:keepNext w:val="0"/>
              <w:keepLines w:val="0"/>
              <w:widowControl/>
              <w:suppressLineNumbers w:val="0"/>
              <w:snapToGrid w:val="0"/>
              <w:spacing w:line="240" w:lineRule="auto"/>
              <w:ind w:left="0" w:leftChars="0" w:right="0" w:rightChars="0" w:firstLine="0" w:firstLineChars="0"/>
              <w:jc w:val="center"/>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查询和统计历史行为数据</w:t>
            </w:r>
          </w:p>
        </w:tc>
        <w:tc>
          <w:tcPr>
            <w:tcW w:w="2007" w:type="dxa"/>
            <w:tcBorders>
              <w:top w:val="nil"/>
              <w:left w:val="nil"/>
              <w:bottom w:val="single" w:color="auto" w:sz="12" w:space="0"/>
              <w:right w:val="nil"/>
            </w:tcBorders>
            <w:shd w:val="clear" w:color="auto" w:fill="auto"/>
            <w:noWrap w:val="0"/>
            <w:tcMar>
              <w:top w:w="100" w:type="dxa"/>
              <w:left w:w="160" w:type="dxa"/>
              <w:bottom w:w="100" w:type="dxa"/>
              <w:right w:w="-1" w:type="dxa"/>
            </w:tcMar>
            <w:vAlign w:val="center"/>
          </w:tcPr>
          <w:p w14:paraId="5E2342F1">
            <w:pPr>
              <w:keepNext w:val="0"/>
              <w:keepLines w:val="0"/>
              <w:widowControl/>
              <w:suppressLineNumbers w:val="0"/>
              <w:snapToGrid w:val="0"/>
              <w:spacing w:line="240" w:lineRule="auto"/>
              <w:ind w:left="0" w:leftChars="0" w:right="0" w:rightChars="0" w:firstLine="0" w:firstLineChars="0"/>
              <w:jc w:val="left"/>
              <w:rPr>
                <w:rFonts w:hint="eastAsia" w:ascii="宋体" w:hAnsi="宋体" w:eastAsia="宋体" w:cs="宋体"/>
                <w:sz w:val="24"/>
                <w:szCs w:val="24"/>
              </w:rPr>
            </w:pPr>
            <w:r>
              <w:rPr>
                <w:rFonts w:hint="eastAsia" w:ascii="宋体" w:hAnsi="宋体" w:eastAsia="宋体" w:cs="宋体"/>
                <w:snapToGrid w:val="0"/>
                <w:color w:val="000000"/>
                <w:kern w:val="0"/>
                <w:sz w:val="24"/>
                <w:szCs w:val="24"/>
                <w:lang w:val="en-US" w:eastAsia="zh-CN" w:bidi="ar"/>
              </w:rPr>
              <w:t>正常</w:t>
            </w:r>
          </w:p>
        </w:tc>
      </w:tr>
    </w:tbl>
    <w:p w14:paraId="10FF2A70">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p>
    <w:p w14:paraId="186DFFC8">
      <w:pPr>
        <w:pStyle w:val="10"/>
        <w:keepNext w:val="0"/>
        <w:keepLines w:val="0"/>
        <w:widowControl/>
        <w:suppressLineNumbers w:val="0"/>
        <w:spacing w:before="0" w:beforeAutospacing="0" w:after="120" w:afterAutospacing="0" w:line="360" w:lineRule="auto"/>
        <w:ind w:left="0" w:leftChars="0" w:right="0" w:firstLine="480" w:firstLineChars="200"/>
        <w:jc w:val="both"/>
        <w:rPr>
          <w:rFonts w:hint="eastAsia" w:ascii="Segoe UI" w:hAnsi="Segoe UI" w:eastAsia="宋体" w:cs="Segoe UI"/>
          <w:b w:val="0"/>
          <w:i w:val="0"/>
          <w:iCs w:val="0"/>
          <w:caps w:val="0"/>
          <w:strike w:val="0"/>
          <w:color w:val="auto"/>
          <w:spacing w:val="0"/>
          <w:sz w:val="24"/>
          <w:szCs w:val="16"/>
          <w:u w:val="none"/>
          <w:lang w:eastAsia="zh-CN"/>
        </w:rPr>
      </w:pPr>
      <w:r>
        <w:rPr>
          <w:rFonts w:hint="eastAsia" w:ascii="Segoe UI" w:hAnsi="Segoe UI" w:eastAsia="宋体" w:cs="Segoe UI"/>
          <w:b w:val="0"/>
          <w:i w:val="0"/>
          <w:iCs w:val="0"/>
          <w:caps w:val="0"/>
          <w:strike w:val="0"/>
          <w:color w:val="auto"/>
          <w:spacing w:val="0"/>
          <w:sz w:val="24"/>
          <w:szCs w:val="16"/>
          <w:u w:val="none"/>
          <w:lang w:eastAsia="zh-CN"/>
        </w:rPr>
        <w:drawing>
          <wp:inline distT="0" distB="0" distL="114300" distR="114300">
            <wp:extent cx="5400040" cy="2782570"/>
            <wp:effectExtent l="0" t="0" r="10160" b="11430"/>
            <wp:docPr id="28" name="图片 28" descr="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5-8"/>
                    <pic:cNvPicPr>
                      <a:picLocks noChangeAspect="1"/>
                    </pic:cNvPicPr>
                  </pic:nvPicPr>
                  <pic:blipFill>
                    <a:blip r:embed="rId44"/>
                    <a:stretch>
                      <a:fillRect/>
                    </a:stretch>
                  </pic:blipFill>
                  <pic:spPr>
                    <a:xfrm>
                      <a:off x="0" y="0"/>
                      <a:ext cx="5400040" cy="2782570"/>
                    </a:xfrm>
                    <a:prstGeom prst="rect">
                      <a:avLst/>
                    </a:prstGeom>
                  </pic:spPr>
                </pic:pic>
              </a:graphicData>
            </a:graphic>
          </wp:inline>
        </w:drawing>
      </w:r>
    </w:p>
    <w:p w14:paraId="7E31C438">
      <w:pPr>
        <w:pStyle w:val="10"/>
        <w:keepNext w:val="0"/>
        <w:keepLines w:val="0"/>
        <w:widowControl/>
        <w:suppressLineNumbers w:val="0"/>
        <w:spacing w:before="0" w:beforeAutospacing="0" w:after="120" w:afterAutospacing="0" w:line="360" w:lineRule="auto"/>
        <w:ind w:left="0" w:leftChars="0" w:right="0" w:firstLine="408" w:firstLineChars="200"/>
        <w:jc w:val="center"/>
        <w:rPr>
          <w:rFonts w:hint="default" w:asciiTheme="minorEastAsia" w:hAnsiTheme="minorEastAsia" w:eastAsiaTheme="minorEastAsia" w:cstheme="minorEastAsia"/>
          <w:snapToGrid w:val="0"/>
          <w:color w:val="000000"/>
          <w:spacing w:val="-3"/>
          <w:kern w:val="0"/>
          <w:sz w:val="21"/>
          <w:szCs w:val="21"/>
          <w:lang w:val="en-US" w:eastAsia="zh-CN" w:bidi="ar-SA"/>
        </w:rPr>
      </w:pPr>
      <w:r>
        <w:rPr>
          <w:rFonts w:hint="default" w:asciiTheme="minorEastAsia" w:hAnsiTheme="minorEastAsia" w:eastAsiaTheme="minorEastAsia" w:cstheme="minorEastAsia"/>
          <w:snapToGrid w:val="0"/>
          <w:color w:val="000000"/>
          <w:spacing w:val="-3"/>
          <w:kern w:val="0"/>
          <w:sz w:val="21"/>
          <w:szCs w:val="21"/>
          <w:lang w:val="en-US" w:eastAsia="zh-CN" w:bidi="ar-SA"/>
        </w:rPr>
        <w:t>图 5-8：系统运行效果总览图</w:t>
      </w:r>
    </w:p>
    <w:p w14:paraId="3D103DE6">
      <w:pPr>
        <w:pStyle w:val="4"/>
        <w:keepNext w:val="0"/>
        <w:keepLines w:val="0"/>
        <w:pageBreakBefore w:val="0"/>
        <w:wordWrap/>
        <w:overflowPunct/>
        <w:topLinePunct w:val="0"/>
        <w:bidi w:val="0"/>
        <w:spacing w:before="91" w:afterAutospacing="0" w:line="360" w:lineRule="auto"/>
        <w:ind w:left="35"/>
        <w:outlineLvl w:val="1"/>
        <w:rPr>
          <w:rFonts w:hint="default" w:asciiTheme="minorEastAsia" w:hAnsiTheme="minorEastAsia" w:eastAsiaTheme="minorEastAsia" w:cstheme="minorEastAsia"/>
          <w:b/>
          <w:bCs/>
          <w:spacing w:val="-6"/>
          <w:sz w:val="28"/>
          <w:szCs w:val="28"/>
          <w:lang w:val="en-US" w:eastAsia="zh-CN"/>
        </w:rPr>
      </w:pPr>
      <w:bookmarkStart w:id="70" w:name="_Toc14329"/>
      <w:r>
        <w:rPr>
          <w:rFonts w:hint="default" w:asciiTheme="minorEastAsia" w:hAnsiTheme="minorEastAsia" w:eastAsiaTheme="minorEastAsia" w:cstheme="minorEastAsia"/>
          <w:b/>
          <w:bCs/>
          <w:spacing w:val="-6"/>
          <w:sz w:val="28"/>
          <w:szCs w:val="28"/>
          <w:lang w:val="en-US" w:eastAsia="zh-CN"/>
        </w:rPr>
        <w:t>5.6 本章小结</w:t>
      </w:r>
      <w:bookmarkEnd w:id="70"/>
    </w:p>
    <w:p w14:paraId="5BD02D62">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sectPr>
          <w:headerReference r:id="rId13" w:type="default"/>
          <w:footerReference r:id="rId14" w:type="default"/>
          <w:pgSz w:w="11907" w:h="16839"/>
          <w:pgMar w:top="1284" w:right="1065" w:bottom="1257" w:left="1390" w:header="831" w:footer="1057" w:gutter="0"/>
          <w:pgBorders>
            <w:top w:val="none" w:sz="0" w:space="0"/>
            <w:left w:val="none" w:sz="0" w:space="0"/>
            <w:bottom w:val="none" w:sz="0" w:space="0"/>
            <w:right w:val="none" w:sz="0" w:space="0"/>
          </w:pgBorders>
          <w:cols w:space="720" w:num="1"/>
        </w:sect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本章设计并实现了一套牧场牲畜行为检测系统。系统采用前后端分离架构，集成 YOLOv8、DeepSORT 与 KNN 融合方法，实现了牛只检测计数、行为识别、区域语义细分、事件记录、异常告警和历史数据分析等功能。运行测试结果表明，系统各模块能够正常工作，验证了本文方法在智慧牧场监控场景中的工程可行性。</w:t>
      </w:r>
    </w:p>
    <w:p w14:paraId="0B4D9AA3">
      <w:pPr>
        <w:widowControl w:val="0"/>
        <w:kinsoku/>
        <w:autoSpaceDE/>
        <w:autoSpaceDN/>
        <w:adjustRightInd/>
        <w:snapToGrid/>
        <w:spacing w:line="240" w:lineRule="auto"/>
        <w:jc w:val="both"/>
        <w:textAlignment w:val="auto"/>
        <w:rPr>
          <w:rFonts w:hint="eastAsia" w:ascii="Times New Roman" w:hAnsi="Times New Roman" w:eastAsia="宋体" w:cs="宋体"/>
          <w:snapToGrid/>
          <w:color w:val="000000"/>
          <w:kern w:val="2"/>
          <w:sz w:val="32"/>
          <w:szCs w:val="21"/>
          <w:lang w:eastAsia="zh-CN"/>
        </w:rPr>
      </w:pPr>
    </w:p>
    <w:p w14:paraId="03EBB15D">
      <w:pPr>
        <w:keepNext w:val="0"/>
        <w:keepLines w:val="0"/>
        <w:pageBreakBefore w:val="0"/>
        <w:widowControl w:val="0"/>
        <w:kinsoku/>
        <w:wordWrap/>
        <w:overflowPunct/>
        <w:topLinePunct w:val="0"/>
        <w:autoSpaceDE/>
        <w:autoSpaceDN/>
        <w:bidi w:val="0"/>
        <w:adjustRightInd/>
        <w:snapToGrid/>
        <w:spacing w:afterAutospacing="0" w:line="360" w:lineRule="auto"/>
        <w:jc w:val="center"/>
        <w:textAlignment w:val="auto"/>
        <w:outlineLvl w:val="0"/>
        <w:rPr>
          <w:rFonts w:hint="eastAsia" w:ascii="Times New Roman" w:hAnsi="Times New Roman" w:eastAsia="宋体" w:cs="宋体"/>
          <w:snapToGrid/>
          <w:color w:val="000000"/>
          <w:kern w:val="2"/>
          <w:sz w:val="32"/>
          <w:szCs w:val="21"/>
          <w:lang w:val="en-US" w:eastAsia="en-US"/>
        </w:rPr>
      </w:pPr>
      <w:bookmarkStart w:id="71" w:name="bookmark108"/>
      <w:bookmarkEnd w:id="71"/>
      <w:bookmarkStart w:id="72" w:name="_Toc11899"/>
      <w:r>
        <w:rPr>
          <w:rFonts w:hint="eastAsia" w:ascii="Times New Roman" w:hAnsi="Times New Roman" w:eastAsia="宋体" w:cs="宋体"/>
          <w:snapToGrid/>
          <w:color w:val="000000"/>
          <w:kern w:val="2"/>
          <w:sz w:val="32"/>
          <w:szCs w:val="21"/>
          <w:lang w:val="en-US" w:eastAsia="en-US"/>
        </w:rPr>
        <w:t>第</w:t>
      </w:r>
      <w:r>
        <w:rPr>
          <w:rFonts w:hint="eastAsia" w:ascii="Times New Roman" w:hAnsi="Times New Roman" w:eastAsia="宋体" w:cs="宋体"/>
          <w:snapToGrid/>
          <w:color w:val="000000"/>
          <w:kern w:val="2"/>
          <w:sz w:val="32"/>
          <w:szCs w:val="21"/>
          <w:lang w:val="en-US" w:eastAsia="zh-CN"/>
        </w:rPr>
        <w:t>六</w:t>
      </w:r>
      <w:r>
        <w:rPr>
          <w:rFonts w:hint="eastAsia" w:ascii="Times New Roman" w:hAnsi="Times New Roman" w:eastAsia="宋体" w:cs="宋体"/>
          <w:snapToGrid/>
          <w:color w:val="000000"/>
          <w:kern w:val="2"/>
          <w:sz w:val="32"/>
          <w:szCs w:val="21"/>
          <w:lang w:val="en-US" w:eastAsia="en-US"/>
        </w:rPr>
        <w:t>章 总结与展望</w:t>
      </w:r>
      <w:bookmarkEnd w:id="72"/>
    </w:p>
    <w:p w14:paraId="24329D4D">
      <w:pPr>
        <w:spacing w:line="212" w:lineRule="auto"/>
        <w:rPr>
          <w:rFonts w:hint="eastAsia"/>
          <w:spacing w:val="5"/>
        </w:rPr>
      </w:pPr>
    </w:p>
    <w:p w14:paraId="6253CC77">
      <w:pPr>
        <w:pStyle w:val="4"/>
        <w:keepNext w:val="0"/>
        <w:keepLines w:val="0"/>
        <w:pageBreakBefore w:val="0"/>
        <w:wordWrap/>
        <w:overflowPunct/>
        <w:topLinePunct w:val="0"/>
        <w:bidi w:val="0"/>
        <w:spacing w:before="91" w:afterAutospacing="0" w:line="360" w:lineRule="auto"/>
        <w:ind w:left="35"/>
        <w:outlineLvl w:val="1"/>
        <w:rPr>
          <w:rFonts w:hint="eastAsia" w:asciiTheme="minorEastAsia" w:hAnsiTheme="minorEastAsia" w:eastAsiaTheme="minorEastAsia" w:cstheme="minorEastAsia"/>
          <w:b/>
          <w:bCs/>
          <w:spacing w:val="-6"/>
          <w:sz w:val="28"/>
          <w:szCs w:val="28"/>
          <w:lang w:val="en-US" w:eastAsia="en-US"/>
        </w:rPr>
      </w:pPr>
      <w:bookmarkStart w:id="73" w:name="_Toc15589"/>
      <w:r>
        <w:rPr>
          <w:rFonts w:hint="eastAsia" w:asciiTheme="minorEastAsia" w:hAnsiTheme="minorEastAsia" w:eastAsiaTheme="minorEastAsia" w:cstheme="minorEastAsia"/>
          <w:b/>
          <w:bCs/>
          <w:spacing w:val="-6"/>
          <w:sz w:val="28"/>
          <w:szCs w:val="28"/>
          <w:lang w:val="en-US" w:eastAsia="en-US"/>
        </w:rPr>
        <w:t>6.1 总结</w:t>
      </w:r>
      <w:bookmarkEnd w:id="73"/>
    </w:p>
    <w:p w14:paraId="0416C312">
      <w:pPr>
        <w:spacing w:line="212" w:lineRule="auto"/>
        <w:rPr>
          <w:rFonts w:hint="eastAsia"/>
          <w:spacing w:val="5"/>
        </w:rPr>
      </w:pPr>
    </w:p>
    <w:p w14:paraId="1390532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zh-CN" w:bidi="ar"/>
        </w:rPr>
      </w:pPr>
      <w:r>
        <w:rPr>
          <w:rFonts w:hint="default" w:ascii="Segoe UI" w:hAnsi="Segoe UI" w:eastAsia="宋体" w:cs="Segoe UI"/>
          <w:b w:val="0"/>
          <w:i w:val="0"/>
          <w:iCs w:val="0"/>
          <w:caps w:val="0"/>
          <w:strike w:val="0"/>
          <w:snapToGrid w:val="0"/>
          <w:color w:val="auto"/>
          <w:spacing w:val="0"/>
          <w:kern w:val="0"/>
          <w:sz w:val="24"/>
          <w:szCs w:val="16"/>
          <w:u w:val="none"/>
          <w:lang w:val="en-US" w:eastAsia="zh-CN" w:bidi="ar"/>
        </w:rPr>
        <w:t>本文围绕智慧牧场场景下的牛只计数与行为监测问题，提出并实现了一种融合YOLOv8、DeepSORT与KNN的多阶段检测方法。方法以YOLOv8为检测基线，通过迁移学习策略（牧场多动物数据集预训练+牛只数据集微调）完成目标定位与计数；引入DeepSORT实现帧间牛只身份关联与轨迹获取；在行为识别环节，对检测到的牛只区域进行裁剪，提取HOG与检测框长宽比特征，利用KNN分类器实现卧躺、站立、行走三类基础姿态的识别。针对单帧分类中站立与行走易混淆的问题，设计了基于连续帧中心点位移的动量修正机制；进一步结合牧场功能区域划分、基础姿态与停留时间，通过区域语义规则将基础行为映射为采食、饮水、休息等细分管理行为。</w:t>
      </w:r>
    </w:p>
    <w:p w14:paraId="3262B7A8">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zh-CN"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在目标检测实验中，本文采用牧场多动物数据集进行基础训练，再迁移到牛只数据集上进行微调。实验结果表明，相比直接训练，迁移训练后的 YOLOv8 模型在检测精度和召回率方面均有所提升，能够较好完成牛只检测与计数任务。在行为分类实验中，基于 HOG 特征、长宽比特征和 KNN 的方法能够完成三类基础行为识别，但 standing 与 walking 之间仍存在一定误判。通过引入目标跟踪和连续帧动量修正后，视频中的行为判断更加稳定，减少了单帧分类造成的短时跳变。</w:t>
      </w:r>
    </w:p>
    <w:p w14:paraId="175DDA4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此外，本文还设计并实现了牧场牲畜行为检测系统。系统包含用户登录、设备管理、实时监控、区域管理、行为事件与告警、历史数据分析等功能模块，能够展示牛只检测框、目标 ID、数量统计和行为识别结果，并对行为事件进行记录和查询。整体来看，本文方法能够完成从目标检测、数量统计到行为监测和系统展示的完整流程，具有一定的实用价值。</w:t>
      </w:r>
    </w:p>
    <w:p w14:paraId="24E89984">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p>
    <w:p w14:paraId="68DA56D0">
      <w:pPr>
        <w:pStyle w:val="4"/>
        <w:keepNext w:val="0"/>
        <w:keepLines w:val="0"/>
        <w:pageBreakBefore w:val="0"/>
        <w:wordWrap/>
        <w:overflowPunct/>
        <w:topLinePunct w:val="0"/>
        <w:bidi w:val="0"/>
        <w:spacing w:before="91" w:afterAutospacing="0" w:line="360" w:lineRule="auto"/>
        <w:ind w:left="35"/>
        <w:outlineLvl w:val="1"/>
        <w:rPr>
          <w:rFonts w:hint="eastAsia"/>
          <w:spacing w:val="5"/>
        </w:rPr>
      </w:pPr>
      <w:bookmarkStart w:id="74" w:name="_Toc29703"/>
      <w:r>
        <w:rPr>
          <w:rFonts w:hint="eastAsia" w:asciiTheme="minorEastAsia" w:hAnsiTheme="minorEastAsia" w:eastAsiaTheme="minorEastAsia" w:cstheme="minorEastAsia"/>
          <w:b/>
          <w:bCs/>
          <w:spacing w:val="-6"/>
          <w:sz w:val="28"/>
          <w:szCs w:val="28"/>
          <w:lang w:val="en-US" w:eastAsia="en-US"/>
        </w:rPr>
        <w:t>6.2 展望</w:t>
      </w:r>
      <w:bookmarkEnd w:id="74"/>
    </w:p>
    <w:p w14:paraId="39406F4F">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本文完成了牛只计数与行为监测的方法设计与系统实现，但受限于数据规模、算法复杂度与规则设计的权衡，仍有若干方向值得进一步推进。</w:t>
      </w:r>
    </w:p>
    <w:p w14:paraId="054E75E5">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ascii="宋体" w:hAnsi="宋体" w:eastAsia="宋体" w:cs="宋体"/>
          <w:sz w:val="24"/>
          <w:szCs w:val="24"/>
        </w:rPr>
      </w:pPr>
      <w:r>
        <w:rPr>
          <w:rFonts w:ascii="宋体" w:hAnsi="宋体" w:eastAsia="宋体" w:cs="宋体"/>
          <w:sz w:val="24"/>
          <w:szCs w:val="24"/>
        </w:rPr>
        <w:t>数据层面，当前数据集在复杂光照、夜间环境、严重遮挡及不同牧场布局等条件下的样本覆盖尚不充分。后续宜扩大真实牧场视频的采集范围，补充多天气、多角度及不同饲养密度下的标注数据，以增强模型在开放环境中的泛化能力。尤其需要补充包含完整采食、饮水行为周期的长时序牧场视频数据，以支撑区域语义行为细分模块的定量验证，并为停留时间阈值的优化标定提供数据基础。</w:t>
      </w:r>
    </w:p>
    <w:p w14:paraId="0DB59971">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算法层面，本文的行为识别依赖HOG特征、长宽比特征与KNN分类器的组合，实现简单、可解释性强，但对细粒度姿态差异的刻画能力有限。一个可行的方向是引入牛只骨骼关键点检测作为中间表示——姿态骨架对卧躺、站立、行走等行为具有更强的判别力，且对光照和背景干扰相对鲁棒。在此基础上，可进一步探索时序模型（如LSTM或轻量Transformer）对连续姿态序列建模，将行为识别从单帧分类推向时序推理。</w:t>
      </w:r>
    </w:p>
    <w:p w14:paraId="5842FB13">
      <w:pPr>
        <w:keepNext w:val="0"/>
        <w:keepLines w:val="0"/>
        <w:widowControl/>
        <w:suppressLineNumbers w:val="0"/>
        <w:kinsoku w:val="0"/>
        <w:autoSpaceDE w:val="0"/>
        <w:autoSpaceDN w:val="0"/>
        <w:adjustRightInd w:val="0"/>
        <w:snapToGrid w:val="0"/>
        <w:spacing w:before="0" w:beforeAutospacing="0" w:after="120" w:afterAutospacing="0" w:line="360" w:lineRule="auto"/>
        <w:ind w:left="0" w:leftChars="0" w:right="0" w:rightChars="0" w:firstLine="480" w:firstLineChars="200"/>
        <w:jc w:val="both"/>
        <w:textAlignment w:val="baseline"/>
        <w:rPr>
          <w:rFonts w:hint="eastAsia" w:ascii="Arial" w:hAnsi="Arial" w:eastAsia="宋体" w:cs="Arial"/>
          <w:b w:val="0"/>
          <w:i w:val="0"/>
          <w:strike w:val="0"/>
          <w:snapToGrid w:val="0"/>
          <w:color w:val="auto"/>
          <w:spacing w:val="9"/>
          <w:kern w:val="0"/>
          <w:sz w:val="24"/>
          <w:szCs w:val="21"/>
          <w:u w:val="none"/>
          <w:lang w:val="en-US" w:eastAsia="en-US" w:bidi="ar-SA"/>
        </w:rPr>
      </w:pPr>
      <w:r>
        <w:rPr>
          <w:rFonts w:hint="eastAsia" w:ascii="Segoe UI" w:hAnsi="Segoe UI" w:eastAsia="宋体" w:cs="Segoe UI"/>
          <w:b w:val="0"/>
          <w:i w:val="0"/>
          <w:iCs w:val="0"/>
          <w:caps w:val="0"/>
          <w:strike w:val="0"/>
          <w:snapToGrid w:val="0"/>
          <w:color w:val="auto"/>
          <w:spacing w:val="0"/>
          <w:kern w:val="0"/>
          <w:sz w:val="24"/>
          <w:szCs w:val="16"/>
          <w:u w:val="none"/>
          <w:lang w:val="en-US" w:eastAsia="en-US" w:bidi="ar"/>
        </w:rPr>
        <w:t>规则层面，本文的采食、饮水、休息细分行为基于区域语义与停留时间的规则引擎实现，优势在于逻辑透明、易于调整，但判断精度对区域划分的合理性依赖较大。后续可融合目标朝向、头部姿态及运动轨迹等多维信息，构建更细粒度的行为判定逻辑，减少因牛只“经过但未进食”等情况造成的误判。此外，行为事件记录的实时性为牧场异常预警提供了数据基础，未来可在现有告警框架上扩展如长时间不进食、活动量异常下降、持续卧躺等健康相关异常的自动检测功能，使系统从单纯的行为记录工具升级为具备风险感知能力的智慧牧场管理助手。</w:t>
      </w:r>
    </w:p>
    <w:p w14:paraId="3391DFF7">
      <w:pPr>
        <w:spacing w:line="217" w:lineRule="auto"/>
        <w:rPr>
          <w:rFonts w:ascii="Times New Roman" w:hAnsi="Times New Roman" w:eastAsia="Times New Roman" w:cs="Times New Roman"/>
          <w:sz w:val="21"/>
          <w:szCs w:val="21"/>
        </w:rPr>
      </w:pPr>
    </w:p>
    <w:p w14:paraId="6AAACEFA">
      <w:pPr>
        <w:spacing w:line="217" w:lineRule="auto"/>
        <w:rPr>
          <w:rFonts w:ascii="Times New Roman" w:hAnsi="Times New Roman" w:eastAsia="Times New Roman" w:cs="Times New Roman"/>
          <w:sz w:val="21"/>
          <w:szCs w:val="21"/>
        </w:rPr>
      </w:pPr>
    </w:p>
    <w:p w14:paraId="6F9E34AD">
      <w:pPr>
        <w:spacing w:line="217" w:lineRule="auto"/>
        <w:rPr>
          <w:rFonts w:ascii="Times New Roman" w:hAnsi="Times New Roman" w:eastAsia="Times New Roman" w:cs="Times New Roman"/>
          <w:sz w:val="21"/>
          <w:szCs w:val="21"/>
        </w:rPr>
      </w:pPr>
    </w:p>
    <w:p w14:paraId="69A604B9">
      <w:pPr>
        <w:spacing w:line="360" w:lineRule="auto"/>
        <w:jc w:val="center"/>
        <w:rPr>
          <w:rFonts w:hint="eastAsia" w:ascii="宋体" w:hAnsi="宋体"/>
          <w:sz w:val="28"/>
          <w:szCs w:val="28"/>
        </w:rPr>
      </w:pPr>
    </w:p>
    <w:p w14:paraId="37CDE737">
      <w:pPr>
        <w:rPr>
          <w:rFonts w:hint="eastAsia" w:ascii="宋体" w:hAnsi="宋体"/>
          <w:sz w:val="28"/>
          <w:szCs w:val="28"/>
        </w:rPr>
      </w:pPr>
      <w:r>
        <w:rPr>
          <w:rFonts w:hint="eastAsia" w:ascii="宋体" w:hAnsi="宋体"/>
          <w:sz w:val="28"/>
          <w:szCs w:val="28"/>
        </w:rPr>
        <w:br w:type="page"/>
      </w:r>
    </w:p>
    <w:p w14:paraId="1D2028F4">
      <w:pPr>
        <w:keepNext w:val="0"/>
        <w:keepLines w:val="0"/>
        <w:pageBreakBefore w:val="0"/>
        <w:widowControl/>
        <w:kinsoku w:val="0"/>
        <w:wordWrap/>
        <w:overflowPunct/>
        <w:topLinePunct w:val="0"/>
        <w:autoSpaceDE w:val="0"/>
        <w:autoSpaceDN w:val="0"/>
        <w:bidi w:val="0"/>
        <w:adjustRightInd w:val="0"/>
        <w:snapToGrid w:val="0"/>
        <w:spacing w:line="360" w:lineRule="auto"/>
        <w:jc w:val="center"/>
        <w:textAlignment w:val="baseline"/>
        <w:outlineLvl w:val="0"/>
        <w:rPr>
          <w:rFonts w:hint="eastAsia" w:ascii="宋体" w:hAnsi="宋体"/>
          <w:b/>
          <w:bCs/>
          <w:sz w:val="28"/>
          <w:szCs w:val="28"/>
        </w:rPr>
      </w:pPr>
      <w:bookmarkStart w:id="75" w:name="_Toc16114"/>
      <w:r>
        <w:rPr>
          <w:rFonts w:hint="eastAsia" w:ascii="宋体" w:hAnsi="宋体"/>
          <w:b/>
          <w:bCs/>
          <w:sz w:val="28"/>
          <w:szCs w:val="28"/>
        </w:rPr>
        <w:t>参考文献</w:t>
      </w:r>
      <w:bookmarkEnd w:id="75"/>
    </w:p>
    <w:p w14:paraId="726FFE6A">
      <w:pPr>
        <w:numPr>
          <w:ilvl w:val="0"/>
          <w:numId w:val="1"/>
        </w:numPr>
        <w:spacing w:line="360" w:lineRule="auto"/>
        <w:rPr>
          <w:rFonts w:hint="eastAsia" w:ascii="宋体" w:hAnsi="宋体" w:cs="宋体"/>
          <w:sz w:val="24"/>
        </w:rPr>
      </w:pPr>
      <w:bookmarkStart w:id="76" w:name="_Ref29857"/>
      <w:bookmarkStart w:id="77" w:name="_Ref12225"/>
      <w:r>
        <w:rPr>
          <w:rFonts w:hint="eastAsia" w:ascii="宋体" w:hAnsi="宋体" w:cs="宋体"/>
          <w:sz w:val="24"/>
        </w:rPr>
        <w:t>周鑫宇,杨君香,黄文明,等.对我国规模奶牛养殖模式的思考[J].中国畜牧杂志,2010,46(12):35-41.</w:t>
      </w:r>
    </w:p>
    <w:p w14:paraId="406905FA">
      <w:pPr>
        <w:numPr>
          <w:ilvl w:val="0"/>
          <w:numId w:val="1"/>
        </w:numPr>
        <w:spacing w:line="360" w:lineRule="auto"/>
        <w:rPr>
          <w:rFonts w:hint="eastAsia" w:ascii="宋体" w:hAnsi="宋体" w:cs="宋体"/>
          <w:sz w:val="24"/>
        </w:rPr>
      </w:pPr>
      <w:r>
        <w:rPr>
          <w:rFonts w:hint="eastAsia" w:ascii="宋体" w:hAnsi="宋体" w:cs="宋体"/>
          <w:sz w:val="24"/>
        </w:rPr>
        <w:t>苑文博,宗哲英,李亚男.奶牛行为检测的研究现状与展望[J].当代畜禽养殖业,2024,44(05):44-47.</w:t>
      </w:r>
      <w:bookmarkEnd w:id="76"/>
    </w:p>
    <w:p w14:paraId="71A375C8">
      <w:pPr>
        <w:numPr>
          <w:ilvl w:val="0"/>
          <w:numId w:val="1"/>
        </w:numPr>
        <w:spacing w:line="360" w:lineRule="auto"/>
        <w:rPr>
          <w:rFonts w:hint="eastAsia" w:ascii="宋体" w:hAnsi="宋体" w:cs="宋体"/>
          <w:sz w:val="24"/>
        </w:rPr>
      </w:pPr>
      <w:r>
        <w:rPr>
          <w:rFonts w:hint="eastAsia" w:ascii="宋体" w:hAnsi="宋体" w:cs="宋体"/>
          <w:sz w:val="24"/>
        </w:rPr>
        <w:t>邵延华,张铎,楚红雨,等.基于深度学习的YOLO目标检测综述[J].电子与信息学报,2022,44(10):3697-3708.</w:t>
      </w:r>
    </w:p>
    <w:p w14:paraId="1E2185A1">
      <w:pPr>
        <w:numPr>
          <w:ilvl w:val="0"/>
          <w:numId w:val="1"/>
        </w:numPr>
        <w:spacing w:line="360" w:lineRule="auto"/>
        <w:rPr>
          <w:rFonts w:hint="eastAsia" w:ascii="宋体" w:hAnsi="宋体" w:cs="宋体"/>
          <w:sz w:val="24"/>
        </w:rPr>
      </w:pPr>
      <w:bookmarkStart w:id="78" w:name="_Ref4296"/>
      <w:r>
        <w:rPr>
          <w:rFonts w:hint="eastAsia" w:ascii="宋体" w:hAnsi="宋体" w:cs="宋体"/>
          <w:sz w:val="24"/>
        </w:rPr>
        <w:t>Guo Y, Hong W, Wu J, et al. Vision-based cow tracking and feeding monitoring for autonomous livestock farming: the YOLOv5s-CA+ DeepSORT-vision transformer[J]. IEEE Robotics &amp; Automation Magazine, 2023,30(4): 68-76.</w:t>
      </w:r>
    </w:p>
    <w:p w14:paraId="0555ED34">
      <w:pPr>
        <w:numPr>
          <w:ilvl w:val="0"/>
          <w:numId w:val="1"/>
        </w:numPr>
        <w:spacing w:line="360" w:lineRule="auto"/>
        <w:rPr>
          <w:rFonts w:hint="eastAsia" w:ascii="宋体" w:hAnsi="宋体" w:cs="宋体"/>
          <w:sz w:val="24"/>
        </w:rPr>
      </w:pPr>
      <w:r>
        <w:rPr>
          <w:rFonts w:hint="eastAsia" w:ascii="宋体" w:hAnsi="宋体" w:cs="宋体"/>
          <w:sz w:val="24"/>
        </w:rPr>
        <w:t>Wang J, Zhang Z, Dai B, et al. Cow-YOLO: Automatic cow mounting detection based on non-local CSPDarknet53 and multiscale neck[J]. International Journal of Agricultural and Biological Engineering, 2024,17(3): 193-202.</w:t>
      </w:r>
      <w:bookmarkEnd w:id="78"/>
    </w:p>
    <w:p w14:paraId="3B08703D">
      <w:pPr>
        <w:numPr>
          <w:ilvl w:val="0"/>
          <w:numId w:val="1"/>
        </w:numPr>
        <w:spacing w:line="360" w:lineRule="auto"/>
        <w:rPr>
          <w:rFonts w:hint="eastAsia" w:ascii="宋体" w:hAnsi="宋体" w:cs="宋体"/>
          <w:sz w:val="24"/>
        </w:rPr>
      </w:pPr>
      <w:bookmarkStart w:id="79" w:name="_Ref4315"/>
      <w:bookmarkStart w:id="80" w:name="_Ref21638"/>
      <w:r>
        <w:rPr>
          <w:rFonts w:hint="eastAsia" w:ascii="宋体" w:hAnsi="宋体" w:cs="宋体"/>
          <w:sz w:val="24"/>
        </w:rPr>
        <w:t>Kaixuan Z, Dongjian H. Target detection method for moving cows based on background subtraction[J]. International journal of agricultural and biological engineering, 2015,8(1): 42-49.</w:t>
      </w:r>
      <w:bookmarkEnd w:id="79"/>
    </w:p>
    <w:bookmarkEnd w:id="80"/>
    <w:p w14:paraId="42605FA8">
      <w:pPr>
        <w:numPr>
          <w:ilvl w:val="0"/>
          <w:numId w:val="1"/>
        </w:numPr>
        <w:spacing w:line="360" w:lineRule="auto"/>
        <w:rPr>
          <w:rFonts w:hint="eastAsia" w:ascii="宋体" w:hAnsi="宋体" w:cs="宋体"/>
          <w:sz w:val="24"/>
        </w:rPr>
      </w:pPr>
      <w:bookmarkStart w:id="81" w:name="_Ref5958"/>
      <w:r>
        <w:rPr>
          <w:rFonts w:hint="eastAsia" w:ascii="宋体" w:hAnsi="宋体" w:cs="宋体"/>
          <w:sz w:val="24"/>
        </w:rPr>
        <w:t>王政,许兴时,华志新,等.融合YOLO v5n与通道剪枝算法的轻量化奶牛发情行为识别[J].农业工程学报,2022,38(23):130-140.</w:t>
      </w:r>
      <w:bookmarkEnd w:id="81"/>
    </w:p>
    <w:p w14:paraId="2B0E61CF">
      <w:pPr>
        <w:numPr>
          <w:ilvl w:val="0"/>
          <w:numId w:val="1"/>
        </w:numPr>
        <w:spacing w:line="360" w:lineRule="auto"/>
        <w:rPr>
          <w:rFonts w:hint="eastAsia" w:ascii="宋体" w:hAnsi="宋体" w:cs="宋体"/>
          <w:sz w:val="24"/>
        </w:rPr>
      </w:pPr>
      <w:bookmarkStart w:id="82" w:name="_Ref6000"/>
      <w:r>
        <w:rPr>
          <w:rFonts w:hint="eastAsia" w:ascii="宋体" w:hAnsi="宋体" w:cs="宋体"/>
          <w:sz w:val="24"/>
        </w:rPr>
        <w:t>付辰伏,任力生,王芳.自动化场景区分下FABF-YOLOv8s轻量化肉牛行为识别方法[J].农业工程学报,2024,40(15):152-163.</w:t>
      </w:r>
      <w:bookmarkEnd w:id="82"/>
    </w:p>
    <w:p w14:paraId="7402262C">
      <w:pPr>
        <w:numPr>
          <w:ilvl w:val="0"/>
          <w:numId w:val="1"/>
        </w:numPr>
        <w:spacing w:line="360" w:lineRule="auto"/>
        <w:rPr>
          <w:rFonts w:hint="eastAsia" w:ascii="宋体" w:hAnsi="宋体" w:cs="宋体"/>
          <w:sz w:val="24"/>
        </w:rPr>
      </w:pPr>
      <w:bookmarkStart w:id="83" w:name="_Ref6027"/>
      <w:r>
        <w:rPr>
          <w:rFonts w:hint="eastAsia" w:ascii="宋体" w:hAnsi="宋体" w:cs="宋体"/>
          <w:sz w:val="24"/>
        </w:rPr>
        <w:t>张立印,张姬,杨庆璐,等.基于视频和BCE-YOLO模型的奶牛采食行为检测[J].华南农业大学学报,2024,45(05):782-792.</w:t>
      </w:r>
      <w:bookmarkEnd w:id="83"/>
    </w:p>
    <w:bookmarkEnd w:id="77"/>
    <w:p w14:paraId="3C3CA3E2">
      <w:pPr>
        <w:numPr>
          <w:ilvl w:val="0"/>
          <w:numId w:val="1"/>
        </w:numPr>
        <w:spacing w:line="360" w:lineRule="auto"/>
        <w:rPr>
          <w:rFonts w:hint="eastAsia" w:ascii="宋体" w:hAnsi="宋体" w:cs="宋体"/>
          <w:sz w:val="24"/>
        </w:rPr>
      </w:pPr>
      <w:bookmarkStart w:id="84" w:name="_Ref21188"/>
      <w:bookmarkStart w:id="85" w:name="_Ref14579"/>
      <w:bookmarkStart w:id="86" w:name="_Ref8992"/>
      <w:r>
        <w:rPr>
          <w:rFonts w:hint="eastAsia" w:ascii="宋体" w:hAnsi="宋体" w:cs="宋体"/>
          <w:sz w:val="24"/>
        </w:rPr>
        <w:t>赵凯旋,何东健.基于卷积神经网络的奶牛个体身份识别方法[J].农业工程学报,2015,31(05):181-187.</w:t>
      </w:r>
      <w:bookmarkEnd w:id="84"/>
    </w:p>
    <w:p w14:paraId="6C0FA3E0">
      <w:pPr>
        <w:numPr>
          <w:ilvl w:val="0"/>
          <w:numId w:val="1"/>
        </w:numPr>
        <w:spacing w:line="360" w:lineRule="auto"/>
        <w:rPr>
          <w:rFonts w:hint="eastAsia" w:ascii="宋体" w:hAnsi="宋体" w:cs="宋体"/>
          <w:sz w:val="24"/>
        </w:rPr>
      </w:pPr>
      <w:r>
        <w:rPr>
          <w:rFonts w:hint="eastAsia" w:ascii="宋体" w:hAnsi="宋体" w:cs="宋体"/>
          <w:sz w:val="24"/>
        </w:rPr>
        <w:t>拉毛杰,安见才让.基于卷积神经网络的畜牧业动物图像识别研究[J].软件,2020,41(08):43-45.</w:t>
      </w:r>
    </w:p>
    <w:bookmarkEnd w:id="85"/>
    <w:bookmarkEnd w:id="86"/>
    <w:p w14:paraId="63E7E7ED">
      <w:pPr>
        <w:numPr>
          <w:ilvl w:val="0"/>
          <w:numId w:val="1"/>
        </w:numPr>
        <w:spacing w:line="360" w:lineRule="auto"/>
        <w:rPr>
          <w:rFonts w:hint="eastAsia" w:ascii="宋体" w:hAnsi="宋体" w:cs="宋体"/>
          <w:sz w:val="24"/>
        </w:rPr>
      </w:pPr>
      <w:bookmarkStart w:id="87" w:name="_Ref9077"/>
      <w:bookmarkStart w:id="88" w:name="_Ref14668"/>
      <w:r>
        <w:rPr>
          <w:rFonts w:hint="eastAsia" w:ascii="宋体" w:hAnsi="宋体" w:cs="宋体"/>
          <w:sz w:val="24"/>
        </w:rPr>
        <w:t>Mishra M, Anand N, Verma P. A Hybrid YOLOv8-Transformer Framework for Accurate Cattle Behavior Classification and Tracking in Complex Farm Environments[J]. IETE Journal of Research, 2025,71(3): 1-18.</w:t>
      </w:r>
    </w:p>
    <w:bookmarkEnd w:id="87"/>
    <w:bookmarkEnd w:id="88"/>
    <w:p w14:paraId="22703554">
      <w:pPr>
        <w:numPr>
          <w:ilvl w:val="0"/>
          <w:numId w:val="1"/>
        </w:numPr>
        <w:spacing w:line="360" w:lineRule="auto"/>
        <w:rPr>
          <w:rFonts w:hint="eastAsia" w:ascii="宋体" w:hAnsi="宋体" w:cs="宋体"/>
          <w:sz w:val="24"/>
        </w:rPr>
      </w:pPr>
      <w:bookmarkStart w:id="89" w:name="_Ref9560"/>
      <w:bookmarkStart w:id="90" w:name="_Ref30684"/>
      <w:r>
        <w:rPr>
          <w:rFonts w:hint="eastAsia" w:ascii="宋体" w:hAnsi="宋体" w:cs="宋体"/>
          <w:sz w:val="24"/>
        </w:rPr>
        <w:t>张宏鸣,汪润,董佩杰,等.基于DeepSORT算法的肉牛多目标跟踪方法[J].农业机械学报,2021,52(04):248-256.</w:t>
      </w:r>
      <w:bookmarkEnd w:id="89"/>
    </w:p>
    <w:bookmarkEnd w:id="90"/>
    <w:p w14:paraId="5794480E">
      <w:pPr>
        <w:numPr>
          <w:ilvl w:val="0"/>
          <w:numId w:val="1"/>
        </w:numPr>
        <w:spacing w:line="360" w:lineRule="auto"/>
        <w:rPr>
          <w:rFonts w:hint="eastAsia" w:ascii="宋体" w:hAnsi="宋体" w:cs="宋体"/>
          <w:sz w:val="24"/>
        </w:rPr>
      </w:pPr>
      <w:bookmarkStart w:id="91" w:name="_Ref9583"/>
      <w:bookmarkStart w:id="92" w:name="_Ref15161"/>
      <w:r>
        <w:rPr>
          <w:rFonts w:hint="eastAsia" w:ascii="宋体" w:hAnsi="宋体" w:cs="宋体"/>
          <w:sz w:val="24"/>
        </w:rPr>
        <w:t>付辰伏,任力生,王芳.基于改进YOLO v8的牛只行为识别与跟踪方法[J].农业机械学报,2024,55(05):290-301.</w:t>
      </w:r>
      <w:bookmarkEnd w:id="91"/>
    </w:p>
    <w:p w14:paraId="5D490879">
      <w:pPr>
        <w:numPr>
          <w:ilvl w:val="0"/>
          <w:numId w:val="1"/>
        </w:numPr>
        <w:spacing w:line="360" w:lineRule="auto"/>
        <w:rPr>
          <w:rFonts w:ascii="Times New Roman" w:hAnsi="Times New Roman" w:eastAsia="Times New Roman" w:cs="Times New Roman"/>
          <w:sz w:val="21"/>
          <w:szCs w:val="21"/>
        </w:rPr>
      </w:pPr>
      <w:r>
        <w:rPr>
          <w:rFonts w:hint="eastAsia" w:ascii="宋体" w:hAnsi="宋体" w:cs="宋体"/>
          <w:sz w:val="24"/>
          <w:lang w:val="en-US" w:eastAsia="zh-CN"/>
        </w:rPr>
        <w:t>韩书庆,张晶,程国栋,等.奶牛跛行自动识别技术研究现状与挑战[J].智慧农业(中英文),2020,2(03):21-36.</w:t>
      </w:r>
      <w:r>
        <w:rPr>
          <w:rFonts w:hint="eastAsia"/>
          <w:lang w:val="en-US" w:eastAsia="zh-CN"/>
        </w:rPr>
        <w:t xml:space="preserve">   </w:t>
      </w:r>
      <w:bookmarkEnd w:id="92"/>
    </w:p>
    <w:p w14:paraId="7FA6B6C9">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bookmarkStart w:id="93" w:name="OLE_LINK1"/>
      <w:r>
        <w:rPr>
          <w:rFonts w:hint="eastAsia" w:ascii="宋体" w:hAnsi="宋体" w:eastAsia="Arial" w:cs="宋体"/>
          <w:snapToGrid w:val="0"/>
          <w:color w:val="000000"/>
          <w:kern w:val="0"/>
          <w:sz w:val="24"/>
          <w:szCs w:val="21"/>
          <w:lang w:val="en-US" w:eastAsia="en-US" w:bidi="ar-SA"/>
        </w:rPr>
        <w:t>Tassinari P, Bovo M, Benni S, et al. A computer vision approach based on deep learning for the detection of dairy cows in free stall barn[J]. Computers and Electronics in Agriculture, 2021, 182: 106030-106036.</w:t>
      </w:r>
    </w:p>
    <w:p w14:paraId="420F41D9">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Xudong Z, Xi K, Ningning F, et al. Automatic recognition of dairy cow mastitis from thermal images by a deep learning detector[J]. Computers and Electronics in Agriculture, 2020, 178: 105754-105758.</w:t>
      </w:r>
    </w:p>
    <w:p w14:paraId="4FA51FDE">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薛芳芳,王月明,李琦. 基于计算机视觉技术的牲畜行为识别研究进展[J]. 黑龙江畜牧兽 医, 2021, (11): 33-38.</w:t>
      </w:r>
    </w:p>
    <w:p w14:paraId="317631C0">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卫阳森.基于深度学习的牲畜行为识别研究与应用[D].河北科技师范学院,2023.</w:t>
      </w:r>
    </w:p>
    <w:p w14:paraId="5C04AFA3">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郭雷风,王文生,Paul KWAN,等.基于加速仪运动传感器的牲畜行为监测研究进展[J].中国农业科技导报,2019,21(03):94-101.</w:t>
      </w:r>
    </w:p>
    <w:p w14:paraId="68F1B95C">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Jiang B, Wu Q, Yin X, et al. FLYOLOv3 deep learning for key parts of dairy cow body detection[J]. Computers and Electronics in Agriculture, 2019, 166: 104982-105002.</w:t>
      </w:r>
    </w:p>
    <w:p w14:paraId="09E8442A">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刘亚楠,沈明霞,刘龙申,等.基于机器视觉的母猪哺乳行为监测方法研究[J].南京农业大学学报,2022,45(02):404-411.</w:t>
      </w:r>
    </w:p>
    <w:p w14:paraId="160FEF97">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苏宇,肖志云,鲍鹏飞.采用改进YOLOv5s检测牧区牲畜[J].农业工程学报,2023,39(24):165-176.</w:t>
      </w:r>
    </w:p>
    <w:p w14:paraId="26DEF3B2">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 xml:space="preserve">汪琪,马灵玲,王宁,等.系留球载光学影像的草原牲畜数量自动核算方法[J].无线电工程,2021,51(12):1485-1492. </w:t>
      </w:r>
    </w:p>
    <w:p w14:paraId="73F21B5A">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兰玉彬，赵德楠，张彦斐，等. 生态无人农场模式探索及发展展望 [J]. 农业工程学报，2021，37(9)：312-327.</w:t>
      </w:r>
    </w:p>
    <w:p w14:paraId="4A938544">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尹崇崇.生态无人农场模式及发展分析[J].农业工程技术,2023,43(32):18-19.</w:t>
      </w:r>
    </w:p>
    <w:p w14:paraId="5B7AED80">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 xml:space="preserve">肖英豪,高军伟,薛保国,等.绝缘子自爆缺陷YOLOv8识别方法仿真[J].计算机仿真,2025,42(04):119-123. </w:t>
      </w:r>
    </w:p>
    <w:p w14:paraId="42E71519">
      <w:pPr>
        <w:numPr>
          <w:ilvl w:val="0"/>
          <w:numId w:val="1"/>
        </w:numPr>
        <w:kinsoku w:val="0"/>
        <w:autoSpaceDE w:val="0"/>
        <w:autoSpaceDN w:val="0"/>
        <w:adjustRightInd w:val="0"/>
        <w:snapToGrid w:val="0"/>
        <w:spacing w:line="360" w:lineRule="auto"/>
        <w:ind w:left="425" w:leftChars="0" w:hanging="425" w:firstLineChars="0"/>
        <w:jc w:val="left"/>
        <w:textAlignment w:val="baseline"/>
        <w:rPr>
          <w:rFonts w:hint="eastAsia" w:ascii="宋体" w:hAnsi="宋体" w:eastAsia="Arial" w:cs="宋体"/>
          <w:snapToGrid w:val="0"/>
          <w:color w:val="000000"/>
          <w:kern w:val="0"/>
          <w:sz w:val="24"/>
          <w:szCs w:val="21"/>
          <w:lang w:val="en-US" w:eastAsia="en-US" w:bidi="ar-SA"/>
        </w:rPr>
      </w:pPr>
      <w:r>
        <w:rPr>
          <w:rFonts w:hint="eastAsia" w:ascii="宋体" w:hAnsi="宋体" w:eastAsia="Arial" w:cs="宋体"/>
          <w:snapToGrid w:val="0"/>
          <w:color w:val="000000"/>
          <w:kern w:val="0"/>
          <w:sz w:val="24"/>
          <w:szCs w:val="21"/>
          <w:lang w:val="en-US" w:eastAsia="en-US" w:bidi="ar-SA"/>
        </w:rPr>
        <w:t>肖德琴,曾瑞麟,周敏,等.基于DH-YoloX的群养马岗鹅关键行为监测[J].农业工程学报,2023,39(02):142-149.</w:t>
      </w:r>
      <w:bookmarkEnd w:id="93"/>
    </w:p>
    <w:p w14:paraId="36925D78">
      <w:pPr>
        <w:spacing w:line="318" w:lineRule="auto"/>
        <w:rPr>
          <w:rFonts w:ascii="Arial"/>
          <w:sz w:val="21"/>
        </w:rPr>
      </w:pPr>
    </w:p>
    <w:p w14:paraId="014160EE">
      <w:pPr>
        <w:spacing w:line="318" w:lineRule="auto"/>
        <w:rPr>
          <w:rFonts w:ascii="Arial"/>
          <w:sz w:val="21"/>
        </w:rPr>
      </w:pPr>
    </w:p>
    <w:p w14:paraId="31DFC7FB">
      <w:pPr>
        <w:spacing w:line="318" w:lineRule="auto"/>
        <w:rPr>
          <w:rFonts w:ascii="Arial"/>
          <w:sz w:val="21"/>
        </w:rPr>
      </w:pPr>
    </w:p>
    <w:p w14:paraId="548FE49B">
      <w:pPr>
        <w:spacing w:line="318" w:lineRule="auto"/>
        <w:rPr>
          <w:rFonts w:ascii="Arial"/>
          <w:sz w:val="21"/>
        </w:rPr>
      </w:pPr>
    </w:p>
    <w:p w14:paraId="3D4D035A">
      <w:pPr>
        <w:spacing w:line="318" w:lineRule="auto"/>
        <w:rPr>
          <w:rFonts w:ascii="Arial"/>
          <w:sz w:val="21"/>
        </w:rPr>
      </w:pPr>
    </w:p>
    <w:p w14:paraId="1071DCB8">
      <w:pPr>
        <w:spacing w:line="318" w:lineRule="auto"/>
        <w:rPr>
          <w:rFonts w:ascii="Arial"/>
          <w:sz w:val="21"/>
        </w:rPr>
      </w:pPr>
    </w:p>
    <w:p w14:paraId="24188D5B">
      <w:pPr>
        <w:spacing w:line="318" w:lineRule="auto"/>
        <w:rPr>
          <w:rFonts w:ascii="Arial"/>
          <w:sz w:val="21"/>
        </w:rPr>
      </w:pPr>
    </w:p>
    <w:p w14:paraId="111E7683">
      <w:pPr>
        <w:spacing w:line="318" w:lineRule="auto"/>
        <w:rPr>
          <w:rFonts w:ascii="Arial"/>
          <w:sz w:val="21"/>
        </w:rPr>
      </w:pPr>
    </w:p>
    <w:p w14:paraId="5264ACA1">
      <w:pPr>
        <w:spacing w:line="318" w:lineRule="auto"/>
        <w:rPr>
          <w:rFonts w:ascii="Arial"/>
          <w:sz w:val="21"/>
        </w:rPr>
      </w:pPr>
    </w:p>
    <w:p w14:paraId="253D8101">
      <w:pPr>
        <w:spacing w:line="318" w:lineRule="auto"/>
        <w:rPr>
          <w:rFonts w:ascii="Arial"/>
          <w:sz w:val="21"/>
        </w:rPr>
      </w:pPr>
    </w:p>
    <w:p w14:paraId="30D54556">
      <w:pPr>
        <w:spacing w:line="318" w:lineRule="auto"/>
        <w:rPr>
          <w:rFonts w:ascii="Arial"/>
          <w:sz w:val="21"/>
        </w:rPr>
      </w:pPr>
    </w:p>
    <w:p w14:paraId="5B24431F">
      <w:pPr>
        <w:spacing w:line="318" w:lineRule="auto"/>
        <w:rPr>
          <w:rFonts w:ascii="Arial"/>
          <w:sz w:val="21"/>
        </w:rPr>
      </w:pPr>
    </w:p>
    <w:p w14:paraId="108B573B">
      <w:pPr>
        <w:spacing w:line="318" w:lineRule="auto"/>
        <w:rPr>
          <w:rFonts w:ascii="Arial"/>
          <w:sz w:val="21"/>
        </w:rPr>
      </w:pPr>
    </w:p>
    <w:p w14:paraId="3C43DB66">
      <w:pPr>
        <w:spacing w:line="318" w:lineRule="auto"/>
        <w:rPr>
          <w:rFonts w:ascii="Arial"/>
          <w:sz w:val="21"/>
        </w:rPr>
      </w:pPr>
    </w:p>
    <w:p w14:paraId="20495117">
      <w:pPr>
        <w:spacing w:line="318" w:lineRule="auto"/>
        <w:rPr>
          <w:rFonts w:ascii="Arial"/>
          <w:sz w:val="21"/>
        </w:rPr>
      </w:pPr>
    </w:p>
    <w:p w14:paraId="41FE00D9">
      <w:pPr>
        <w:spacing w:line="318" w:lineRule="auto"/>
        <w:rPr>
          <w:rFonts w:ascii="Arial"/>
          <w:sz w:val="21"/>
        </w:rPr>
      </w:pPr>
    </w:p>
    <w:p w14:paraId="24117AFE">
      <w:pPr>
        <w:spacing w:line="318" w:lineRule="auto"/>
        <w:rPr>
          <w:rFonts w:ascii="Arial"/>
          <w:sz w:val="21"/>
        </w:rPr>
      </w:pPr>
    </w:p>
    <w:p w14:paraId="6DE8F2A4">
      <w:pPr>
        <w:spacing w:line="318" w:lineRule="auto"/>
        <w:rPr>
          <w:rFonts w:ascii="Arial"/>
          <w:sz w:val="21"/>
        </w:rPr>
      </w:pPr>
    </w:p>
    <w:p w14:paraId="72D31C27">
      <w:pPr>
        <w:spacing w:line="318" w:lineRule="auto"/>
        <w:rPr>
          <w:rFonts w:ascii="Arial"/>
          <w:sz w:val="21"/>
        </w:rPr>
      </w:pPr>
    </w:p>
    <w:p w14:paraId="4AA1AF7A">
      <w:pPr>
        <w:spacing w:line="318" w:lineRule="auto"/>
        <w:rPr>
          <w:rFonts w:ascii="Arial"/>
          <w:sz w:val="21"/>
        </w:rPr>
      </w:pPr>
    </w:p>
    <w:p w14:paraId="5B8B5367">
      <w:pPr>
        <w:spacing w:line="318" w:lineRule="auto"/>
        <w:rPr>
          <w:rFonts w:ascii="Arial"/>
          <w:sz w:val="21"/>
        </w:rPr>
      </w:pPr>
    </w:p>
    <w:p w14:paraId="1DDBB1FF">
      <w:pPr>
        <w:spacing w:line="318" w:lineRule="auto"/>
        <w:rPr>
          <w:rFonts w:ascii="Arial"/>
          <w:sz w:val="21"/>
        </w:rPr>
      </w:pPr>
    </w:p>
    <w:p w14:paraId="2118C26C">
      <w:pPr>
        <w:spacing w:line="318" w:lineRule="auto"/>
        <w:rPr>
          <w:rFonts w:ascii="Arial"/>
          <w:sz w:val="21"/>
        </w:rPr>
      </w:pPr>
    </w:p>
    <w:p w14:paraId="0016CCF9">
      <w:pPr>
        <w:spacing w:line="318" w:lineRule="auto"/>
        <w:rPr>
          <w:rFonts w:ascii="Arial"/>
          <w:sz w:val="21"/>
        </w:rPr>
      </w:pPr>
    </w:p>
    <w:p w14:paraId="134CE92B">
      <w:pPr>
        <w:spacing w:line="318" w:lineRule="auto"/>
        <w:rPr>
          <w:rFonts w:ascii="Arial"/>
          <w:sz w:val="21"/>
        </w:rPr>
      </w:pPr>
    </w:p>
    <w:p w14:paraId="2CC982B0">
      <w:pPr>
        <w:spacing w:line="318" w:lineRule="auto"/>
        <w:rPr>
          <w:rFonts w:ascii="Arial"/>
          <w:sz w:val="21"/>
        </w:rPr>
      </w:pPr>
    </w:p>
    <w:p w14:paraId="3D9BC83F">
      <w:pPr>
        <w:spacing w:line="318" w:lineRule="auto"/>
        <w:rPr>
          <w:rFonts w:ascii="Arial"/>
          <w:sz w:val="21"/>
        </w:rPr>
      </w:pPr>
    </w:p>
    <w:p w14:paraId="0732A9F3">
      <w:pPr>
        <w:spacing w:line="318" w:lineRule="auto"/>
        <w:rPr>
          <w:rFonts w:ascii="Arial"/>
          <w:sz w:val="21"/>
        </w:rPr>
      </w:pPr>
    </w:p>
    <w:p w14:paraId="4EBBF551">
      <w:pPr>
        <w:spacing w:line="318" w:lineRule="auto"/>
        <w:rPr>
          <w:rFonts w:ascii="Arial"/>
          <w:sz w:val="21"/>
        </w:rPr>
      </w:pPr>
    </w:p>
    <w:p w14:paraId="2DC60AC4">
      <w:pPr>
        <w:spacing w:line="318" w:lineRule="auto"/>
        <w:rPr>
          <w:rFonts w:ascii="Arial"/>
          <w:sz w:val="21"/>
        </w:rPr>
      </w:pPr>
    </w:p>
    <w:p w14:paraId="52365228">
      <w:pPr>
        <w:spacing w:line="318" w:lineRule="auto"/>
        <w:rPr>
          <w:rFonts w:ascii="Arial"/>
          <w:sz w:val="21"/>
        </w:rPr>
      </w:pPr>
    </w:p>
    <w:p w14:paraId="62BC9226">
      <w:pPr>
        <w:spacing w:line="318" w:lineRule="auto"/>
        <w:rPr>
          <w:rFonts w:ascii="Arial"/>
          <w:sz w:val="21"/>
        </w:rPr>
      </w:pPr>
    </w:p>
    <w:p w14:paraId="4C230336">
      <w:pPr>
        <w:spacing w:line="318" w:lineRule="auto"/>
        <w:rPr>
          <w:rFonts w:ascii="Arial"/>
          <w:sz w:val="21"/>
        </w:rPr>
      </w:pPr>
    </w:p>
    <w:p w14:paraId="0C8E9537">
      <w:pPr>
        <w:spacing w:line="318" w:lineRule="auto"/>
        <w:rPr>
          <w:rFonts w:ascii="Arial"/>
          <w:sz w:val="21"/>
        </w:rPr>
      </w:pPr>
    </w:p>
    <w:p w14:paraId="711A8F13">
      <w:pPr>
        <w:spacing w:line="318" w:lineRule="auto"/>
        <w:rPr>
          <w:rFonts w:ascii="Arial"/>
          <w:sz w:val="21"/>
        </w:rPr>
      </w:pPr>
    </w:p>
    <w:p w14:paraId="7FD9CD5B">
      <w:pPr>
        <w:spacing w:line="318" w:lineRule="auto"/>
        <w:rPr>
          <w:rFonts w:ascii="Arial"/>
          <w:sz w:val="21"/>
        </w:rPr>
      </w:pPr>
    </w:p>
    <w:p w14:paraId="35F2CBE4">
      <w:pPr>
        <w:spacing w:line="318" w:lineRule="auto"/>
        <w:rPr>
          <w:rFonts w:ascii="Arial"/>
          <w:sz w:val="21"/>
        </w:rPr>
      </w:pPr>
    </w:p>
    <w:p w14:paraId="62430EDF">
      <w:pPr>
        <w:spacing w:line="318" w:lineRule="auto"/>
        <w:rPr>
          <w:rFonts w:ascii="Arial"/>
          <w:sz w:val="21"/>
        </w:rPr>
      </w:pPr>
    </w:p>
    <w:p w14:paraId="69837A35">
      <w:pPr>
        <w:spacing w:line="318" w:lineRule="auto"/>
        <w:rPr>
          <w:rFonts w:hint="eastAsia" w:ascii="Arial" w:eastAsia="宋体"/>
          <w:sz w:val="21"/>
          <w:lang w:val="en-US" w:eastAsia="zh-CN"/>
        </w:rPr>
      </w:pPr>
    </w:p>
    <w:p w14:paraId="4F7665C5">
      <w:pPr>
        <w:pStyle w:val="4"/>
        <w:spacing w:before="101" w:line="226" w:lineRule="auto"/>
        <w:ind w:left="4236"/>
        <w:outlineLvl w:val="0"/>
        <w:rPr>
          <w:b w:val="0"/>
          <w:bCs w:val="0"/>
        </w:rPr>
      </w:pPr>
      <w:bookmarkStart w:id="94" w:name="bookmark111"/>
      <w:bookmarkEnd w:id="94"/>
      <w:bookmarkStart w:id="95" w:name="_Toc1770"/>
      <w:bookmarkStart w:id="96" w:name="_Toc25265"/>
      <w:r>
        <w:rPr>
          <w:b w:val="0"/>
          <w:bCs w:val="0"/>
          <w:spacing w:val="-2"/>
        </w:rPr>
        <w:t>致</w:t>
      </w:r>
      <w:r>
        <w:rPr>
          <w:b w:val="0"/>
          <w:bCs w:val="0"/>
          <w:spacing w:val="11"/>
        </w:rPr>
        <w:t xml:space="preserve">  </w:t>
      </w:r>
      <w:r>
        <w:rPr>
          <w:b w:val="0"/>
          <w:bCs w:val="0"/>
          <w:spacing w:val="-2"/>
        </w:rPr>
        <w:t>谢</w:t>
      </w:r>
      <w:bookmarkEnd w:id="95"/>
      <w:bookmarkEnd w:id="96"/>
    </w:p>
    <w:p w14:paraId="3B8515A6">
      <w:pPr>
        <w:spacing w:line="299" w:lineRule="auto"/>
        <w:rPr>
          <w:rFonts w:ascii="Arial"/>
          <w:sz w:val="21"/>
        </w:rPr>
      </w:pPr>
    </w:p>
    <w:p w14:paraId="2BF40527">
      <w:pPr>
        <w:spacing w:line="300" w:lineRule="auto"/>
        <w:rPr>
          <w:rFonts w:ascii="Arial"/>
          <w:sz w:val="21"/>
        </w:rPr>
      </w:pPr>
    </w:p>
    <w:p w14:paraId="267785D5">
      <w:pPr>
        <w:pStyle w:val="4"/>
        <w:spacing w:before="1" w:line="360" w:lineRule="auto"/>
        <w:ind w:left="39" w:right="71" w:firstLine="478"/>
        <w:jc w:val="both"/>
        <w:rPr>
          <w:sz w:val="24"/>
          <w:szCs w:val="24"/>
        </w:rPr>
      </w:pPr>
    </w:p>
    <w:sectPr>
      <w:headerReference r:id="rId15" w:type="default"/>
      <w:footerReference r:id="rId16" w:type="default"/>
      <w:pgSz w:w="11907" w:h="16839"/>
      <w:pgMar w:top="1284" w:right="1060" w:bottom="1257" w:left="1390" w:header="831" w:footer="1057" w:gutter="0"/>
      <w:pgBorders>
        <w:top w:val="none" w:sz="0" w:space="0"/>
        <w:left w:val="none" w:sz="0" w:space="0"/>
        <w:bottom w:val="none" w:sz="0" w:space="0"/>
        <w:right w:val="none" w:sz="0" w:space="0"/>
      </w:pgBorders>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 w:name="Segoe UI">
    <w:panose1 w:val="020B0502040204020203"/>
    <w:charset w:val="00"/>
    <w:family w:val="auto"/>
    <w:pitch w:val="default"/>
    <w:sig w:usb0="E4002EFF" w:usb1="C000E47F" w:usb2="00000009" w:usb3="00000000" w:csb0="200001FF"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F1C1AB">
    <w:pPr>
      <w:pStyle w:val="6"/>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81EE71">
    <w:pPr>
      <w:spacing w:line="223" w:lineRule="auto"/>
      <w:ind w:left="4827"/>
      <w:rPr>
        <w:rFonts w:ascii="Times New Roman" w:hAnsi="Times New Roman" w:eastAsia="Times New Roman" w:cs="Times New Roman"/>
        <w:sz w:val="18"/>
        <w:szCs w:val="18"/>
      </w:rPr>
    </w:pPr>
    <w:r>
      <w:rPr>
        <w:rFonts w:ascii="Times New Roman" w:hAnsi="Times New Roman" w:eastAsia="Times New Roman" w:cs="Times New Roman"/>
        <w:sz w:val="18"/>
        <w:szCs w:val="18"/>
      </w:rPr>
      <w:t>I</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24E883">
    <w:pPr>
      <w:spacing w:line="223" w:lineRule="auto"/>
      <w:ind w:left="4801"/>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II</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D6BD9F">
    <w:pPr>
      <w:spacing w:line="223" w:lineRule="auto"/>
      <w:ind w:left="4843"/>
      <w:rPr>
        <w:rFonts w:ascii="Times New Roman" w:hAnsi="Times New Roman" w:eastAsia="Times New Roman" w:cs="Times New Roman"/>
        <w:sz w:val="18"/>
        <w:szCs w:val="18"/>
      </w:rPr>
    </w:pPr>
    <w:r>
      <w:rPr>
        <w:rFonts w:ascii="Times New Roman" w:hAnsi="Times New Roman" w:eastAsia="Times New Roman" w:cs="Times New Roman"/>
        <w:sz w:val="18"/>
        <w:szCs w:val="18"/>
      </w:rPr>
      <w:t>2</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397875">
    <w:pPr>
      <w:spacing w:line="223" w:lineRule="auto"/>
      <w:ind w:left="4842"/>
      <w:rPr>
        <w:rFonts w:ascii="Times New Roman" w:hAnsi="Times New Roman" w:eastAsia="Times New Roman" w:cs="Times New Roman"/>
        <w:sz w:val="18"/>
        <w:szCs w:val="18"/>
      </w:rPr>
    </w:pPr>
    <w:r>
      <w:rPr>
        <w:rFonts w:ascii="Times New Roman" w:hAnsi="Times New Roman" w:eastAsia="Times New Roman" w:cs="Times New Roman"/>
        <w:sz w:val="18"/>
        <w:szCs w:val="18"/>
      </w:rPr>
      <w:t>4</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B4494">
    <w:pPr>
      <w:spacing w:line="220" w:lineRule="auto"/>
      <w:ind w:left="480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33</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EE4588">
    <w:pPr>
      <w:spacing w:line="220" w:lineRule="auto"/>
      <w:ind w:left="4803"/>
      <w:rPr>
        <w:rFonts w:ascii="Times New Roman" w:hAnsi="Times New Roman" w:eastAsia="Times New Roman" w:cs="Times New Roman"/>
        <w:sz w:val="18"/>
        <w:szCs w:val="18"/>
      </w:rPr>
    </w:pPr>
    <w:r>
      <w:rPr>
        <w:rFonts w:ascii="Times New Roman" w:hAnsi="Times New Roman" w:eastAsia="Times New Roman" w:cs="Times New Roman"/>
        <w:spacing w:val="-2"/>
        <w:sz w:val="18"/>
        <w:szCs w:val="18"/>
      </w:rPr>
      <w:t>38</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5C9B2F7">
    <w:pPr>
      <w:pStyle w:val="7"/>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214A115">
    <w:pPr>
      <w:pStyle w:val="4"/>
      <w:spacing w:before="48" w:line="219" w:lineRule="auto"/>
      <w:ind w:left="4217"/>
      <w:rPr>
        <w:sz w:val="18"/>
        <w:szCs w:val="18"/>
      </w:rPr>
    </w:pPr>
    <w:r>
      <w:pict>
        <v:shape id="_x0000_s4097" o:spid="_x0000_s4097" style="position:absolute;left:0pt;margin-left:69.5pt;margin-top:61.05pt;height:0.75pt;width:470.65pt;mso-position-horizontal-relative:page;mso-position-vertical-relative:page;z-index:251659264;mso-width-relative:page;mso-height-relative:page;" fillcolor="#000000" filled="t" stroked="f" coordsize="9412,15" o:allowincell="f" path="m0,14l9412,14,9412,0,0,0,0,14xe">
          <v:path/>
          <v:fill on="t" focussize="0,0"/>
          <v:stroke on="f"/>
          <v:imagedata o:title=""/>
          <o:lock v:ext="edit"/>
        </v:shape>
      </w:pict>
    </w:r>
    <w:r>
      <w:rPr>
        <w:spacing w:val="-3"/>
        <w:sz w:val="18"/>
        <w:szCs w:val="18"/>
      </w:rPr>
      <w:t>第一章</w:t>
    </w:r>
    <w:r>
      <w:rPr>
        <w:spacing w:val="13"/>
        <w:sz w:val="18"/>
        <w:szCs w:val="18"/>
      </w:rPr>
      <w:t xml:space="preserve"> </w:t>
    </w:r>
    <w:r>
      <w:rPr>
        <w:spacing w:val="-3"/>
        <w:sz w:val="18"/>
        <w:szCs w:val="18"/>
      </w:rPr>
      <w:t>绪论</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AC1BC98">
    <w:pPr>
      <w:pStyle w:val="4"/>
      <w:spacing w:before="48" w:line="219" w:lineRule="auto"/>
      <w:ind w:left="4217"/>
      <w:rPr>
        <w:sz w:val="18"/>
        <w:szCs w:val="18"/>
      </w:rPr>
    </w:pPr>
    <w:r>
      <w:pict>
        <v:shape id="_x0000_s4098" o:spid="_x0000_s4098" style="position:absolute;left:0pt;margin-left:69.5pt;margin-top:61.05pt;height:0.75pt;width:470.65pt;mso-position-horizontal-relative:page;mso-position-vertical-relative:page;z-index:251660288;mso-width-relative:page;mso-height-relative:page;" fillcolor="#000000" filled="t" stroked="f" coordsize="9412,15" o:allowincell="f" path="m0,14l9412,14,9412,0,0,0,0,14xe">
          <v:path/>
          <v:fill on="t" focussize="0,0"/>
          <v:stroke on="f"/>
          <v:imagedata o:title=""/>
          <o:lock v:ext="edit"/>
        </v:shape>
      </w:pict>
    </w:r>
    <w:r>
      <w:rPr>
        <w:spacing w:val="-3"/>
        <w:sz w:val="18"/>
        <w:szCs w:val="18"/>
      </w:rPr>
      <w:t>第一章</w:t>
    </w:r>
    <w:r>
      <w:rPr>
        <w:spacing w:val="13"/>
        <w:sz w:val="18"/>
        <w:szCs w:val="18"/>
      </w:rPr>
      <w:t xml:space="preserve"> </w:t>
    </w:r>
    <w:r>
      <w:rPr>
        <w:spacing w:val="-3"/>
        <w:sz w:val="18"/>
        <w:szCs w:val="18"/>
      </w:rPr>
      <w:t>绪论</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067ADE">
    <w:pPr>
      <w:pStyle w:val="4"/>
      <w:spacing w:before="48" w:line="219" w:lineRule="auto"/>
      <w:ind w:left="3184"/>
      <w:rPr>
        <w:sz w:val="18"/>
        <w:szCs w:val="18"/>
      </w:rPr>
    </w:pPr>
    <w:r>
      <w:pict>
        <v:shape id="_x0000_s4100" o:spid="_x0000_s4100" style="position:absolute;left:0pt;margin-left:69.5pt;margin-top:61.05pt;height:0.75pt;width:470.65pt;mso-position-horizontal-relative:page;mso-position-vertical-relative:page;z-index:251661312;mso-width-relative:page;mso-height-relative:page;" fillcolor="#000000" filled="t" stroked="f" coordsize="9412,15" o:allowincell="f" path="m0,14l9412,14,9412,0,0,0,0,14xe">
          <v:path/>
          <v:fill on="t" focussize="0,0"/>
          <v:stroke on="f"/>
          <v:imagedata o:title=""/>
          <o:lock v:ext="edit"/>
        </v:shape>
      </w:pict>
    </w:r>
    <w:r>
      <w:rPr>
        <w:spacing w:val="-2"/>
        <w:sz w:val="18"/>
        <w:szCs w:val="18"/>
      </w:rPr>
      <w:t>南京工业大学本科生毕业论文（设计）</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032633">
    <w:pPr>
      <w:pStyle w:val="4"/>
      <w:spacing w:before="48" w:line="220" w:lineRule="auto"/>
      <w:ind w:left="4531"/>
      <w:rPr>
        <w:sz w:val="18"/>
        <w:szCs w:val="18"/>
      </w:rPr>
    </w:pPr>
    <w:r>
      <w:pict>
        <v:shape id="_x0000_s4103" o:spid="_x0000_s4103" style="position:absolute;left:0pt;margin-left:69.5pt;margin-top:61.05pt;height:0.75pt;width:470.65pt;mso-position-horizontal-relative:page;mso-position-vertical-relative:page;z-index:251662336;mso-width-relative:page;mso-height-relative:page;" fillcolor="#000000" filled="t" stroked="f" coordsize="9412,15" o:allowincell="f" path="m0,14l9412,14,9412,0,0,0,0,14xe">
          <v:path/>
          <v:fill on="t" focussize="0,0"/>
          <v:stroke on="f"/>
          <v:imagedata o:title=""/>
          <o:lock v:ext="edit"/>
        </v:shape>
      </w:pict>
    </w:r>
    <w:r>
      <w:rPr>
        <w:spacing w:val="-2"/>
        <w:sz w:val="18"/>
        <w:szCs w:val="18"/>
      </w:rPr>
      <w:t>致谢</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70D23F7"/>
    <w:multiLevelType w:val="singleLevel"/>
    <w:tmpl w:val="F70D23F7"/>
    <w:lvl w:ilvl="0" w:tentative="0">
      <w:start w:val="1"/>
      <w:numFmt w:val="decimal"/>
      <w:lvlText w:val="[%1]"/>
      <w:lvlJc w:val="left"/>
      <w:pPr>
        <w:tabs>
          <w:tab w:val="left" w:pos="420"/>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isplayBackgroundShape w:val="1"/>
  <w:bordersDoNotSurroundHeader w:val="0"/>
  <w:bordersDoNotSurroundFooter w:val="0"/>
  <w:documentProtection w:enforcement="0"/>
  <w:displayHorizontalDrawingGridEvery w:val="1"/>
  <w:displayVerticalDrawingGridEvery w:val="1"/>
  <w:noPunctuationKerning w:val="1"/>
  <w:characterSpacingControl w:val="doNotCompress"/>
  <w:hdrShapeDefaults>
    <o:shapelayout v:ext="edit">
      <o:idmap v:ext="edit" data="3,4"/>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000000"/>
    <w:rsid w:val="006D47A1"/>
    <w:rsid w:val="00860346"/>
    <w:rsid w:val="00B05C2D"/>
    <w:rsid w:val="00B8559F"/>
    <w:rsid w:val="014D3A46"/>
    <w:rsid w:val="01AE77C6"/>
    <w:rsid w:val="0250441F"/>
    <w:rsid w:val="02F31C94"/>
    <w:rsid w:val="02F474A0"/>
    <w:rsid w:val="03381231"/>
    <w:rsid w:val="03B6017D"/>
    <w:rsid w:val="05723C7C"/>
    <w:rsid w:val="057E5B95"/>
    <w:rsid w:val="06652463"/>
    <w:rsid w:val="070E4D22"/>
    <w:rsid w:val="071A65B6"/>
    <w:rsid w:val="07615AF1"/>
    <w:rsid w:val="078C736D"/>
    <w:rsid w:val="079F3753"/>
    <w:rsid w:val="082F2355"/>
    <w:rsid w:val="086A3653"/>
    <w:rsid w:val="09F23B8C"/>
    <w:rsid w:val="0A2A5CB9"/>
    <w:rsid w:val="0A466107"/>
    <w:rsid w:val="0A705596"/>
    <w:rsid w:val="0AEC4F01"/>
    <w:rsid w:val="0AF8528D"/>
    <w:rsid w:val="0B750677"/>
    <w:rsid w:val="0BF84E49"/>
    <w:rsid w:val="0C433664"/>
    <w:rsid w:val="0DB6008B"/>
    <w:rsid w:val="0EBA7442"/>
    <w:rsid w:val="0F1F541B"/>
    <w:rsid w:val="0F852E02"/>
    <w:rsid w:val="100A0417"/>
    <w:rsid w:val="10BB2E7F"/>
    <w:rsid w:val="112E78A0"/>
    <w:rsid w:val="11343285"/>
    <w:rsid w:val="11B25995"/>
    <w:rsid w:val="123C0B95"/>
    <w:rsid w:val="124473D0"/>
    <w:rsid w:val="12920EF5"/>
    <w:rsid w:val="12A550B6"/>
    <w:rsid w:val="13D84217"/>
    <w:rsid w:val="146C2810"/>
    <w:rsid w:val="146F1FE4"/>
    <w:rsid w:val="14F91D70"/>
    <w:rsid w:val="155E76B6"/>
    <w:rsid w:val="15F94FDB"/>
    <w:rsid w:val="16C3339C"/>
    <w:rsid w:val="16FD1AA6"/>
    <w:rsid w:val="172C4E29"/>
    <w:rsid w:val="174218C8"/>
    <w:rsid w:val="17444901"/>
    <w:rsid w:val="18522C23"/>
    <w:rsid w:val="19FB75B6"/>
    <w:rsid w:val="1A5148BD"/>
    <w:rsid w:val="1AB217DB"/>
    <w:rsid w:val="1B58112F"/>
    <w:rsid w:val="1C2C1048"/>
    <w:rsid w:val="1CF64F85"/>
    <w:rsid w:val="1D4A019B"/>
    <w:rsid w:val="1DD22755"/>
    <w:rsid w:val="1E917E41"/>
    <w:rsid w:val="1EB20626"/>
    <w:rsid w:val="1F6927C2"/>
    <w:rsid w:val="1FB61E31"/>
    <w:rsid w:val="1FB9701B"/>
    <w:rsid w:val="1FE93AF2"/>
    <w:rsid w:val="201E376D"/>
    <w:rsid w:val="20480E00"/>
    <w:rsid w:val="205319C4"/>
    <w:rsid w:val="2087620D"/>
    <w:rsid w:val="20B50615"/>
    <w:rsid w:val="21C916A0"/>
    <w:rsid w:val="231132FF"/>
    <w:rsid w:val="23DC4C9A"/>
    <w:rsid w:val="23DE7685"/>
    <w:rsid w:val="23E228ED"/>
    <w:rsid w:val="24D43674"/>
    <w:rsid w:val="25036248"/>
    <w:rsid w:val="258129BE"/>
    <w:rsid w:val="2694227D"/>
    <w:rsid w:val="27010307"/>
    <w:rsid w:val="27342CC6"/>
    <w:rsid w:val="2891187D"/>
    <w:rsid w:val="28A044B5"/>
    <w:rsid w:val="28DC43AF"/>
    <w:rsid w:val="28E72E42"/>
    <w:rsid w:val="291813BB"/>
    <w:rsid w:val="292516C6"/>
    <w:rsid w:val="296F6E5A"/>
    <w:rsid w:val="29716D8C"/>
    <w:rsid w:val="2999236A"/>
    <w:rsid w:val="2A0A1509"/>
    <w:rsid w:val="2A111A8E"/>
    <w:rsid w:val="2A3235C6"/>
    <w:rsid w:val="2ADE6E0E"/>
    <w:rsid w:val="2AFF102A"/>
    <w:rsid w:val="2B885F42"/>
    <w:rsid w:val="2CBE44F7"/>
    <w:rsid w:val="2D760D84"/>
    <w:rsid w:val="2DA95EDC"/>
    <w:rsid w:val="2F324CFE"/>
    <w:rsid w:val="2FD45DE0"/>
    <w:rsid w:val="303348B4"/>
    <w:rsid w:val="30C43E10"/>
    <w:rsid w:val="310E5321"/>
    <w:rsid w:val="3131732D"/>
    <w:rsid w:val="316A7FA5"/>
    <w:rsid w:val="323872D7"/>
    <w:rsid w:val="32503B4C"/>
    <w:rsid w:val="32780CA4"/>
    <w:rsid w:val="32850DED"/>
    <w:rsid w:val="32B0770C"/>
    <w:rsid w:val="331035D3"/>
    <w:rsid w:val="33C00B55"/>
    <w:rsid w:val="34151734"/>
    <w:rsid w:val="342E1F62"/>
    <w:rsid w:val="348C5041"/>
    <w:rsid w:val="34A17A73"/>
    <w:rsid w:val="35591A96"/>
    <w:rsid w:val="35AB3AF1"/>
    <w:rsid w:val="371A26C2"/>
    <w:rsid w:val="37600DB0"/>
    <w:rsid w:val="37E03F1D"/>
    <w:rsid w:val="381F62A0"/>
    <w:rsid w:val="38BB18EB"/>
    <w:rsid w:val="39456083"/>
    <w:rsid w:val="39563951"/>
    <w:rsid w:val="3A7B57D6"/>
    <w:rsid w:val="3AC33E8D"/>
    <w:rsid w:val="3B767DDD"/>
    <w:rsid w:val="3C853F56"/>
    <w:rsid w:val="3C892041"/>
    <w:rsid w:val="3C97441D"/>
    <w:rsid w:val="3D0426E1"/>
    <w:rsid w:val="3D186462"/>
    <w:rsid w:val="3D402D06"/>
    <w:rsid w:val="3E0E494B"/>
    <w:rsid w:val="3F437BF8"/>
    <w:rsid w:val="3F4A37E5"/>
    <w:rsid w:val="3F7B2B5F"/>
    <w:rsid w:val="3FB45412"/>
    <w:rsid w:val="403D1E17"/>
    <w:rsid w:val="40714F85"/>
    <w:rsid w:val="41322966"/>
    <w:rsid w:val="41371D0B"/>
    <w:rsid w:val="41DB2D2B"/>
    <w:rsid w:val="42287612"/>
    <w:rsid w:val="42521F95"/>
    <w:rsid w:val="4291215B"/>
    <w:rsid w:val="42F61A69"/>
    <w:rsid w:val="430D3C5F"/>
    <w:rsid w:val="433073E8"/>
    <w:rsid w:val="434B1776"/>
    <w:rsid w:val="43B35AB1"/>
    <w:rsid w:val="43D464BF"/>
    <w:rsid w:val="43DB1093"/>
    <w:rsid w:val="43E443EC"/>
    <w:rsid w:val="43EA338A"/>
    <w:rsid w:val="44633C82"/>
    <w:rsid w:val="449A02B3"/>
    <w:rsid w:val="45381096"/>
    <w:rsid w:val="45982A11"/>
    <w:rsid w:val="45E85CE9"/>
    <w:rsid w:val="46144D30"/>
    <w:rsid w:val="465762BE"/>
    <w:rsid w:val="46F625A3"/>
    <w:rsid w:val="471F283E"/>
    <w:rsid w:val="49380D36"/>
    <w:rsid w:val="49514A7F"/>
    <w:rsid w:val="495416ED"/>
    <w:rsid w:val="496D6C31"/>
    <w:rsid w:val="4A07607B"/>
    <w:rsid w:val="4ADC327B"/>
    <w:rsid w:val="4AF76896"/>
    <w:rsid w:val="4B2C5595"/>
    <w:rsid w:val="4B95421D"/>
    <w:rsid w:val="4C082C41"/>
    <w:rsid w:val="4C264391"/>
    <w:rsid w:val="4C522DBA"/>
    <w:rsid w:val="4C74071D"/>
    <w:rsid w:val="4DE81FF0"/>
    <w:rsid w:val="4E421CE3"/>
    <w:rsid w:val="4E501189"/>
    <w:rsid w:val="4E587E97"/>
    <w:rsid w:val="4E946EB1"/>
    <w:rsid w:val="4EFB6A8D"/>
    <w:rsid w:val="4FC86025"/>
    <w:rsid w:val="4FF550BD"/>
    <w:rsid w:val="50CC44BE"/>
    <w:rsid w:val="51193B9B"/>
    <w:rsid w:val="5176689F"/>
    <w:rsid w:val="51FF0DF9"/>
    <w:rsid w:val="521C2FA3"/>
    <w:rsid w:val="53233CDD"/>
    <w:rsid w:val="54053048"/>
    <w:rsid w:val="55270152"/>
    <w:rsid w:val="558746DF"/>
    <w:rsid w:val="560504E3"/>
    <w:rsid w:val="564F1C59"/>
    <w:rsid w:val="570928A5"/>
    <w:rsid w:val="57D02B45"/>
    <w:rsid w:val="57D656BE"/>
    <w:rsid w:val="591C1ADA"/>
    <w:rsid w:val="594D6137"/>
    <w:rsid w:val="5A0868D5"/>
    <w:rsid w:val="5A9C3706"/>
    <w:rsid w:val="5AB72D62"/>
    <w:rsid w:val="5AC81C36"/>
    <w:rsid w:val="5AD47FC1"/>
    <w:rsid w:val="5AEC372E"/>
    <w:rsid w:val="5B171E82"/>
    <w:rsid w:val="5B8A3673"/>
    <w:rsid w:val="5BBF087E"/>
    <w:rsid w:val="5BD42235"/>
    <w:rsid w:val="5C1326DE"/>
    <w:rsid w:val="5CB62246"/>
    <w:rsid w:val="5CE10048"/>
    <w:rsid w:val="5DAE5BD6"/>
    <w:rsid w:val="5DCF6BE5"/>
    <w:rsid w:val="5E28317F"/>
    <w:rsid w:val="5E4D221E"/>
    <w:rsid w:val="5E983B04"/>
    <w:rsid w:val="5F60451D"/>
    <w:rsid w:val="60C749BD"/>
    <w:rsid w:val="60D90A2F"/>
    <w:rsid w:val="62621930"/>
    <w:rsid w:val="62756678"/>
    <w:rsid w:val="628B743B"/>
    <w:rsid w:val="63A57B87"/>
    <w:rsid w:val="64DA7159"/>
    <w:rsid w:val="64E831B8"/>
    <w:rsid w:val="65450B0A"/>
    <w:rsid w:val="65BE0A03"/>
    <w:rsid w:val="66B06886"/>
    <w:rsid w:val="67D52528"/>
    <w:rsid w:val="67DC34D5"/>
    <w:rsid w:val="67F71EB6"/>
    <w:rsid w:val="68157452"/>
    <w:rsid w:val="68751207"/>
    <w:rsid w:val="68BE3E41"/>
    <w:rsid w:val="68F4103E"/>
    <w:rsid w:val="69156FF4"/>
    <w:rsid w:val="69B178EA"/>
    <w:rsid w:val="6A114861"/>
    <w:rsid w:val="6B89225C"/>
    <w:rsid w:val="6BA316AE"/>
    <w:rsid w:val="6C0658A3"/>
    <w:rsid w:val="6D142F9F"/>
    <w:rsid w:val="6D2466C3"/>
    <w:rsid w:val="6D7B052E"/>
    <w:rsid w:val="6DE52B8F"/>
    <w:rsid w:val="6EB20ABF"/>
    <w:rsid w:val="6F25749E"/>
    <w:rsid w:val="6F4E631A"/>
    <w:rsid w:val="6FE1063B"/>
    <w:rsid w:val="707D50FC"/>
    <w:rsid w:val="707F36B7"/>
    <w:rsid w:val="708B7ED4"/>
    <w:rsid w:val="70CD47CE"/>
    <w:rsid w:val="71883B23"/>
    <w:rsid w:val="72232150"/>
    <w:rsid w:val="72394C9A"/>
    <w:rsid w:val="72401A80"/>
    <w:rsid w:val="72C214EC"/>
    <w:rsid w:val="72C6592C"/>
    <w:rsid w:val="73465C7A"/>
    <w:rsid w:val="740A6CA7"/>
    <w:rsid w:val="744D1707"/>
    <w:rsid w:val="75AF24C7"/>
    <w:rsid w:val="75C07742"/>
    <w:rsid w:val="762075D5"/>
    <w:rsid w:val="764664E3"/>
    <w:rsid w:val="76853240"/>
    <w:rsid w:val="76C07F60"/>
    <w:rsid w:val="770B295E"/>
    <w:rsid w:val="77275DC2"/>
    <w:rsid w:val="777271A3"/>
    <w:rsid w:val="7A053727"/>
    <w:rsid w:val="7A113F66"/>
    <w:rsid w:val="7A30672E"/>
    <w:rsid w:val="7A666614"/>
    <w:rsid w:val="7B220D7A"/>
    <w:rsid w:val="7BEB5DD5"/>
    <w:rsid w:val="7C074673"/>
    <w:rsid w:val="7C364807"/>
    <w:rsid w:val="7C523A60"/>
    <w:rsid w:val="7C7E21C7"/>
    <w:rsid w:val="7C8D5079"/>
    <w:rsid w:val="7C8F5BD1"/>
    <w:rsid w:val="7C8F751F"/>
    <w:rsid w:val="7CA02200"/>
    <w:rsid w:val="7D887EAD"/>
    <w:rsid w:val="7E9668B2"/>
    <w:rsid w:val="7EA61CC2"/>
    <w:rsid w:val="7EBD79FB"/>
    <w:rsid w:val="7EE50A3C"/>
    <w:rsid w:val="7EF64BD0"/>
    <w:rsid w:val="7F7B773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nhideWhenUsed="0"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paragraph" w:styleId="2">
    <w:name w:val="heading 2"/>
    <w:basedOn w:val="1"/>
    <w:next w:val="1"/>
    <w:qFormat/>
    <w:uiPriority w:val="0"/>
    <w:pPr>
      <w:keepNext/>
      <w:keepLines/>
      <w:spacing w:before="260" w:after="260" w:line="416" w:lineRule="auto"/>
      <w:outlineLvl w:val="1"/>
    </w:pPr>
    <w:rPr>
      <w:rFonts w:ascii="Arial" w:hAnsi="Arial" w:eastAsia="黑体"/>
      <w:b/>
      <w:bCs/>
      <w:sz w:val="32"/>
      <w:szCs w:val="32"/>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13">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4">
    <w:name w:val="Body Text"/>
    <w:basedOn w:val="1"/>
    <w:semiHidden/>
    <w:qFormat/>
    <w:uiPriority w:val="0"/>
    <w:rPr>
      <w:rFonts w:ascii="宋体" w:hAnsi="宋体" w:eastAsia="宋体" w:cs="宋体"/>
      <w:sz w:val="31"/>
      <w:szCs w:val="31"/>
      <w:lang w:val="en-US" w:eastAsia="en-US" w:bidi="ar-SA"/>
    </w:rPr>
  </w:style>
  <w:style w:type="paragraph" w:styleId="5">
    <w:name w:val="toc 3"/>
    <w:basedOn w:val="1"/>
    <w:next w:val="1"/>
    <w:qFormat/>
    <w:uiPriority w:val="0"/>
    <w:pPr>
      <w:ind w:left="840" w:leftChars="400"/>
    </w:p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toc 1"/>
    <w:basedOn w:val="1"/>
    <w:next w:val="1"/>
    <w:qFormat/>
    <w:uiPriority w:val="0"/>
  </w:style>
  <w:style w:type="paragraph" w:styleId="9">
    <w:name w:val="toc 2"/>
    <w:basedOn w:val="1"/>
    <w:next w:val="1"/>
    <w:qFormat/>
    <w:uiPriority w:val="0"/>
    <w:pPr>
      <w:ind w:left="420" w:leftChars="200"/>
    </w:pPr>
  </w:style>
  <w:style w:type="paragraph" w:styleId="10">
    <w:name w:val="Normal (Web)"/>
    <w:basedOn w:val="1"/>
    <w:qFormat/>
    <w:uiPriority w:val="0"/>
    <w:pPr>
      <w:spacing w:before="0" w:beforeAutospacing="1" w:after="0" w:afterAutospacing="1"/>
      <w:ind w:left="0" w:right="0"/>
      <w:jc w:val="left"/>
    </w:pPr>
    <w:rPr>
      <w:kern w:val="0"/>
      <w:sz w:val="24"/>
      <w:lang w:val="en-US" w:eastAsia="zh-CN" w:bidi="ar"/>
    </w:rPr>
  </w:style>
  <w:style w:type="table" w:styleId="12">
    <w:name w:val="Table Grid"/>
    <w:basedOn w:val="1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paragraph" w:customStyle="1" w:styleId="15">
    <w:name w:val="公式"/>
    <w:basedOn w:val="1"/>
    <w:qFormat/>
    <w:uiPriority w:val="0"/>
    <w:pPr>
      <w:tabs>
        <w:tab w:val="center" w:pos="4725"/>
        <w:tab w:val="right" w:pos="9450"/>
      </w:tabs>
      <w:spacing w:after="120" w:line="360" w:lineRule="auto"/>
      <w:ind w:firstLine="480" w:firstLineChars="200"/>
      <w:jc w:val="center"/>
    </w:pPr>
    <w:rPr>
      <w:rFonts w:hint="eastAsia" w:ascii="Times New Roman" w:hAnsi="Times New Roman" w:eastAsia="宋体" w:cs="Times New Roman"/>
      <w:snapToGrid/>
      <w:kern w:val="2"/>
      <w:sz w:val="24"/>
      <w:szCs w:val="24"/>
      <w:lang w:eastAsia="zh-CN"/>
    </w:rPr>
  </w:style>
  <w:style w:type="table" w:customStyle="1" w:styleId="16">
    <w:name w:val="Table Normal"/>
    <w:semiHidden/>
    <w:unhideWhenUsed/>
    <w:qFormat/>
    <w:uiPriority w:val="0"/>
    <w:tblPr>
      <w:tblCellMar>
        <w:top w:w="0" w:type="dxa"/>
        <w:left w:w="0" w:type="dxa"/>
        <w:bottom w:w="0" w:type="dxa"/>
        <w:right w:w="0" w:type="dxa"/>
      </w:tblCellMar>
    </w:tblPr>
  </w:style>
  <w:style w:type="paragraph" w:customStyle="1" w:styleId="17">
    <w:name w:val="Table Text"/>
    <w:basedOn w:val="1"/>
    <w:semiHidden/>
    <w:qFormat/>
    <w:uiPriority w:val="0"/>
    <w:rPr>
      <w:rFonts w:ascii="Times New Roman" w:hAnsi="Times New Roman" w:eastAsia="Times New Roman" w:cs="Times New Roman"/>
      <w:sz w:val="24"/>
      <w:szCs w:val="24"/>
      <w:lang w:val="en-US" w:eastAsia="en-US" w:bidi="ar-SA"/>
    </w:rPr>
  </w:style>
  <w:style w:type="paragraph" w:styleId="1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27.png"/><Relationship Id="rId43" Type="http://schemas.openxmlformats.org/officeDocument/2006/relationships/image" Target="media/image26.png"/><Relationship Id="rId42" Type="http://schemas.openxmlformats.org/officeDocument/2006/relationships/image" Target="media/image25.png"/><Relationship Id="rId41" Type="http://schemas.openxmlformats.org/officeDocument/2006/relationships/image" Target="media/image24.png"/><Relationship Id="rId40" Type="http://schemas.openxmlformats.org/officeDocument/2006/relationships/image" Target="media/image23.png"/><Relationship Id="rId4" Type="http://schemas.openxmlformats.org/officeDocument/2006/relationships/endnotes" Target="endnotes.xml"/><Relationship Id="rId39" Type="http://schemas.openxmlformats.org/officeDocument/2006/relationships/image" Target="media/image22.png"/><Relationship Id="rId38" Type="http://schemas.openxmlformats.org/officeDocument/2006/relationships/image" Target="media/image21.png"/><Relationship Id="rId37" Type="http://schemas.openxmlformats.org/officeDocument/2006/relationships/image" Target="media/image20.png"/><Relationship Id="rId36" Type="http://schemas.openxmlformats.org/officeDocument/2006/relationships/image" Target="media/image19.png"/><Relationship Id="rId35" Type="http://schemas.openxmlformats.org/officeDocument/2006/relationships/image" Target="media/image18.png"/><Relationship Id="rId34" Type="http://schemas.openxmlformats.org/officeDocument/2006/relationships/image" Target="media/image17.png"/><Relationship Id="rId33" Type="http://schemas.openxmlformats.org/officeDocument/2006/relationships/image" Target="media/image16.png"/><Relationship Id="rId32" Type="http://schemas.openxmlformats.org/officeDocument/2006/relationships/image" Target="media/image15.png"/><Relationship Id="rId31" Type="http://schemas.openxmlformats.org/officeDocument/2006/relationships/image" Target="media/image14.jpeg"/><Relationship Id="rId30" Type="http://schemas.openxmlformats.org/officeDocument/2006/relationships/image" Target="media/image13.png"/><Relationship Id="rId3" Type="http://schemas.openxmlformats.org/officeDocument/2006/relationships/footnotes" Target="footnotes.xml"/><Relationship Id="rId29" Type="http://schemas.openxmlformats.org/officeDocument/2006/relationships/image" Target="media/image12.png"/><Relationship Id="rId28" Type="http://schemas.openxmlformats.org/officeDocument/2006/relationships/image" Target="media/image11.png"/><Relationship Id="rId27" Type="http://schemas.openxmlformats.org/officeDocument/2006/relationships/image" Target="media/image10.png"/><Relationship Id="rId26" Type="http://schemas.openxmlformats.org/officeDocument/2006/relationships/image" Target="media/image9.png"/><Relationship Id="rId25" Type="http://schemas.openxmlformats.org/officeDocument/2006/relationships/image" Target="media/image8.png"/><Relationship Id="rId24" Type="http://schemas.openxmlformats.org/officeDocument/2006/relationships/image" Target="media/image7.png"/><Relationship Id="rId23" Type="http://schemas.openxmlformats.org/officeDocument/2006/relationships/image" Target="media/image6.png"/><Relationship Id="rId22" Type="http://schemas.openxmlformats.org/officeDocument/2006/relationships/image" Target="media/image5.png"/><Relationship Id="rId21" Type="http://schemas.openxmlformats.org/officeDocument/2006/relationships/image" Target="media/image4.png"/><Relationship Id="rId20" Type="http://schemas.openxmlformats.org/officeDocument/2006/relationships/image" Target="media/image3.png"/><Relationship Id="rId2" Type="http://schemas.openxmlformats.org/officeDocument/2006/relationships/settings" Target="settings.xml"/><Relationship Id="rId19" Type="http://schemas.openxmlformats.org/officeDocument/2006/relationships/image" Target="media/image2.png"/><Relationship Id="rId18" Type="http://schemas.openxmlformats.org/officeDocument/2006/relationships/image" Target="media/image1.png"/><Relationship Id="rId17" Type="http://schemas.openxmlformats.org/officeDocument/2006/relationships/theme" Target="theme/theme1.xml"/><Relationship Id="rId16" Type="http://schemas.openxmlformats.org/officeDocument/2006/relationships/footer" Target="footer7.xml"/><Relationship Id="rId15" Type="http://schemas.openxmlformats.org/officeDocument/2006/relationships/header" Target="header5.xml"/><Relationship Id="rId14" Type="http://schemas.openxmlformats.org/officeDocument/2006/relationships/footer" Target="footer6.xml"/><Relationship Id="rId13" Type="http://schemas.openxmlformats.org/officeDocument/2006/relationships/header" Target="header4.xml"/><Relationship Id="rId12" Type="http://schemas.openxmlformats.org/officeDocument/2006/relationships/footer" Target="footer5.xml"/><Relationship Id="rId11" Type="http://schemas.openxmlformats.org/officeDocument/2006/relationships/header" Target="header3.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4097"/>
    <customShpInfo spid="_x0000_s4098"/>
    <customShpInfo spid="_x0000_s4100"/>
    <customShpInfo spid="_x0000_s410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51</Pages>
  <Words>5659</Words>
  <Characters>7627</Characters>
  <TotalTime>80</TotalTime>
  <ScaleCrop>false</ScaleCrop>
  <LinksUpToDate>false</LinksUpToDate>
  <CharactersWithSpaces>8458</CharactersWithSpaces>
  <Application>WPS Office_12.1.0.26373_F1E327BC-269C-435d-A152-05C5408002CA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2025-05-27T09:44:00Z</dcterms:created>
  <dc:creator>微软用户</dc:creator>
  <cp:lastModifiedBy>AURORA</cp:lastModifiedBy>
  <dcterms:modified xsi:type="dcterms:W3CDTF">2026-05-15T03:24:12Z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2026-05-06T10:55:15Z</vt:filetime>
  </property>
  <property fmtid="{D5CDD505-2E9C-101B-9397-08002B2CF9AE}" pid="4" name="KSOTemplateDocerSaveRecord">
    <vt:lpwstr>eyJoZGlkIjoiNDllYTIwZWM4M2M5ZGY5M2JjNjkzNjU5OTczZmM2OWEiLCJ1c2VySWQiOiIxMzg4OTQxMDU0In0=</vt:lpwstr>
  </property>
  <property fmtid="{D5CDD505-2E9C-101B-9397-08002B2CF9AE}" pid="5" name="KSOProductBuildVer">
    <vt:lpwstr>2052-12.1.0.26373</vt:lpwstr>
  </property>
  <property fmtid="{D5CDD505-2E9C-101B-9397-08002B2CF9AE}" pid="6" name="ICV">
    <vt:lpwstr>B73A7870B70B458EA96A86C87F00C4E2_13</vt:lpwstr>
  </property>
</Properties>
</file>