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9CF13">
      <w:pPr>
        <w:numPr>
          <w:ilvl w:val="0"/>
          <w:numId w:val="0"/>
        </w:num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一、模型层面</w:t>
      </w:r>
    </w:p>
    <w:p w14:paraId="57DE54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训练knn分类的模型</w:t>
      </w:r>
    </w:p>
    <w:p w14:paraId="7D22026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数据集</w:t>
      </w:r>
      <w:r>
        <w:rPr>
          <w:rFonts w:hint="eastAsia"/>
          <w:lang w:val="en-US" w:eastAsia="zh-CN"/>
        </w:rPr>
        <w:t>使用牛行为的图片，共6677张，三个类别，按照标签提前把图片裁剪好，给knn模型使用</w:t>
      </w:r>
    </w:p>
    <w:p w14:paraId="40FCCE04">
      <w:pPr>
        <w:numPr>
          <w:ilvl w:val="0"/>
          <w:numId w:val="0"/>
        </w:numPr>
        <w:ind w:firstLine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Knn模型，使用</w:t>
      </w:r>
      <w:r>
        <w:rPr>
          <w:b/>
          <w:bCs/>
        </w:rPr>
        <w:t>HOG 特征</w:t>
      </w:r>
      <w:r>
        <w:rPr>
          <w:rFonts w:hint="eastAsia"/>
          <w:b/>
          <w:bCs/>
          <w:lang w:val="en-US" w:eastAsia="zh-CN"/>
        </w:rPr>
        <w:t>结合图片长宽比</w:t>
      </w:r>
      <w:r>
        <w:rPr>
          <w:rFonts w:hint="eastAsia"/>
          <w:lang w:val="en-US" w:eastAsia="zh-CN"/>
        </w:rPr>
        <w:t>，</w:t>
      </w:r>
      <w:r>
        <w:t>完成了奶牛姿态行为分类模型训练</w:t>
      </w:r>
      <w:r>
        <w:rPr>
          <w:rFonts w:hint="eastAsia"/>
          <w:lang w:eastAsia="zh-CN"/>
        </w:rPr>
        <w:t>。</w:t>
      </w:r>
    </w:p>
    <w:p w14:paraId="4201434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采用不同超参数训练结果如下：</w:t>
      </w:r>
    </w:p>
    <w:p w14:paraId="7D2D22E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7621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CD6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使用yolov8结合knn 分别对图像/视频进行了检测</w:t>
      </w:r>
    </w:p>
    <w:p w14:paraId="54ED9C7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4000" cy="2717800"/>
            <wp:effectExtent l="0" t="0" r="0" b="0"/>
            <wp:docPr id="2" name="图片 2" descr="000000114246_yolo_k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0000114246_yolo_kn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、</w:t>
      </w:r>
    </w:p>
    <w:p w14:paraId="3D8EAF3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并对视频检测进行了优化，对于同一个id的动物，根据移动变化存在一个motion_score，同一头牛最近几帧检测框中心点的平均移动距离，再除以当前牛框尺寸得到的归一化运动强度</w:t>
      </w:r>
    </w:p>
    <w:p w14:paraId="7FB0A98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206875" cy="749935"/>
            <wp:effectExtent l="0" t="0" r="952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B6F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motion_score &gt;= 高阈值：不管 KNN 是 standing 还是 lying，都强制判成 walking</w:t>
      </w:r>
    </w:p>
    <w:p w14:paraId="2DCE81B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motion_score &lt;= 低阈值：只有 KNN=lying 才保留 lying；如果 KNN=walking，会改成 standing</w:t>
      </w:r>
    </w:p>
    <w:p w14:paraId="3EB3064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低阈值 &lt; motion_score &lt; 高阈值：保留 KNN 原判断</w:t>
      </w:r>
    </w:p>
    <w:p w14:paraId="2F4C5F7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历史帧不够时：先保留 KNN 原判断</w:t>
      </w:r>
    </w:p>
    <w:p w14:paraId="798D10B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7C5CC3C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部署层面</w:t>
      </w:r>
    </w:p>
    <w:p w14:paraId="04300E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通过vibe coding 搭建了一个web平台</w:t>
      </w:r>
    </w:p>
    <w:p w14:paraId="5D69C979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6FD70B"/>
    <w:multiLevelType w:val="singleLevel"/>
    <w:tmpl w:val="F76FD70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AB2EBBC"/>
    <w:multiLevelType w:val="singleLevel"/>
    <w:tmpl w:val="0AB2EBB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C73B6"/>
    <w:rsid w:val="5C254689"/>
    <w:rsid w:val="6042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286</Words>
  <Characters>414</Characters>
  <Lines>0</Lines>
  <Paragraphs>0</Paragraphs>
  <TotalTime>14</TotalTime>
  <ScaleCrop>false</ScaleCrop>
  <LinksUpToDate>false</LinksUpToDate>
  <CharactersWithSpaces>443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2026-04-09T05:11:00Z</dcterms:created>
  <dc:creator>Admin</dc:creator>
  <cp:lastModifiedBy>AURORA</cp:lastModifiedBy>
  <dcterms:modified xsi:type="dcterms:W3CDTF">2026-04-09T05:45:56Z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eyJoZGlkIjoiYWIxNWI3OTk2ZTE5ODhkMGVmY2YzNWIzOGNiMTZjNzAiLCJ1c2VySWQiOiIxNDIwNTY5MjIyIn0=</vt:lpwstr>
  </property>
  <property fmtid="{D5CDD505-2E9C-101B-9397-08002B2CF9AE}" pid="4" name="ICV">
    <vt:lpwstr>523B4BCA201C46F0AE49143F43D1A5CC_12</vt:lpwstr>
  </property>
</Properties>
</file>