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6583" w14:textId="77777777" w:rsidR="007A11F5" w:rsidRPr="00F05955" w:rsidRDefault="007A11F5" w:rsidP="00533EE6">
      <w:pPr>
        <w:rPr>
          <w:rFonts w:asciiTheme="minorHAnsi" w:hAnsiTheme="minorHAnsi"/>
          <w:sz w:val="28"/>
          <w:szCs w:val="28"/>
        </w:rPr>
      </w:pPr>
      <w:bookmarkStart w:id="0" w:name="_Hlk105592757"/>
      <w:bookmarkStart w:id="1" w:name="_Toc522721330"/>
    </w:p>
    <w:p w14:paraId="01D87C1F" w14:textId="0710BA9F" w:rsidR="009E481B" w:rsidRPr="00F05955" w:rsidRDefault="007A11F5" w:rsidP="00533EE6">
      <w:pPr>
        <w:spacing w:line="568" w:lineRule="atLeast"/>
        <w:rPr>
          <w:rFonts w:asciiTheme="minorHAnsi" w:eastAsia="Times New Roman" w:hAnsiTheme="minorHAnsi"/>
          <w:spacing w:val="5"/>
          <w:kern w:val="28"/>
          <w:sz w:val="28"/>
          <w:szCs w:val="28"/>
        </w:rPr>
      </w:pPr>
      <w:r w:rsidRPr="00F05955">
        <w:rPr>
          <w:rFonts w:asciiTheme="minorHAnsi" w:eastAsia="Times New Roman" w:hAnsiTheme="minorHAnsi"/>
          <w:spacing w:val="5"/>
          <w:kern w:val="28"/>
          <w:sz w:val="28"/>
          <w:szCs w:val="28"/>
        </w:rPr>
        <w:t xml:space="preserve">Themenantrag </w:t>
      </w:r>
      <w:r w:rsidR="00D67DAE" w:rsidRPr="00F05955">
        <w:rPr>
          <w:rFonts w:asciiTheme="minorHAnsi" w:eastAsia="Times New Roman" w:hAnsiTheme="minorHAnsi"/>
          <w:spacing w:val="5"/>
          <w:kern w:val="28"/>
          <w:sz w:val="28"/>
          <w:szCs w:val="28"/>
        </w:rPr>
        <w:t>fü</w:t>
      </w:r>
      <w:r w:rsidR="009E481B" w:rsidRPr="00F05955">
        <w:rPr>
          <w:rFonts w:asciiTheme="minorHAnsi" w:eastAsia="Times New Roman" w:hAnsiTheme="minorHAnsi"/>
          <w:spacing w:val="5"/>
          <w:kern w:val="28"/>
          <w:sz w:val="28"/>
          <w:szCs w:val="28"/>
        </w:rPr>
        <w:t>r</w:t>
      </w:r>
      <w:r w:rsidR="00D67DAE" w:rsidRPr="00F05955">
        <w:rPr>
          <w:rFonts w:asciiTheme="minorHAnsi" w:eastAsia="Times New Roman" w:hAnsiTheme="minorHAnsi"/>
          <w:spacing w:val="5"/>
          <w:kern w:val="28"/>
          <w:sz w:val="28"/>
          <w:szCs w:val="28"/>
        </w:rPr>
        <w:t xml:space="preserve"> die Semesterarbeit</w:t>
      </w:r>
      <w:r w:rsidR="009E481B" w:rsidRPr="00F05955">
        <w:rPr>
          <w:rFonts w:asciiTheme="minorHAnsi" w:eastAsia="Times New Roman" w:hAnsiTheme="minorHAnsi"/>
          <w:spacing w:val="5"/>
          <w:kern w:val="28"/>
          <w:sz w:val="28"/>
          <w:szCs w:val="28"/>
        </w:rPr>
        <w:t xml:space="preserve"> (</w:t>
      </w:r>
      <w:r w:rsidR="0064285F" w:rsidRPr="00F05955">
        <w:rPr>
          <w:rFonts w:asciiTheme="minorHAnsi" w:eastAsia="Times New Roman" w:hAnsiTheme="minorHAnsi"/>
          <w:spacing w:val="5"/>
          <w:kern w:val="28"/>
          <w:sz w:val="28"/>
          <w:szCs w:val="28"/>
        </w:rPr>
        <w:t>Data Science CAS</w:t>
      </w:r>
      <w:r w:rsidR="009E481B" w:rsidRPr="00F05955">
        <w:rPr>
          <w:rFonts w:asciiTheme="minorHAnsi" w:eastAsia="Times New Roman" w:hAnsiTheme="minorHAnsi"/>
          <w:spacing w:val="5"/>
          <w:kern w:val="28"/>
          <w:sz w:val="28"/>
          <w:szCs w:val="28"/>
        </w:rPr>
        <w:t>)</w:t>
      </w:r>
    </w:p>
    <w:p w14:paraId="6EFF985E" w14:textId="77777777" w:rsidR="007A11F5" w:rsidRPr="00F05955" w:rsidRDefault="007A11F5" w:rsidP="00533EE6">
      <w:pPr>
        <w:spacing w:line="568" w:lineRule="atLeast"/>
        <w:rPr>
          <w:rFonts w:asciiTheme="minorHAnsi" w:eastAsia="Times New Roman" w:hAnsiTheme="minorHAnsi"/>
          <w:spacing w:val="5"/>
          <w:kern w:val="28"/>
          <w:sz w:val="21"/>
          <w:szCs w:val="21"/>
        </w:rPr>
      </w:pPr>
      <w:r w:rsidRPr="00F05955">
        <w:rPr>
          <w:rFonts w:asciiTheme="minorHAnsi" w:eastAsia="Times New Roman" w:hAnsiTheme="minorHAnsi"/>
          <w:spacing w:val="5"/>
          <w:kern w:val="28"/>
          <w:sz w:val="21"/>
          <w:szCs w:val="21"/>
        </w:rPr>
        <w:t xml:space="preserve">Titel der Arbeit: </w:t>
      </w:r>
    </w:p>
    <w:p w14:paraId="5E8531F4" w14:textId="1961A18C" w:rsidR="007A11F5" w:rsidRPr="00F05955" w:rsidRDefault="00000000" w:rsidP="00533EE6">
      <w:pPr>
        <w:spacing w:line="568" w:lineRule="atLeast"/>
        <w:rPr>
          <w:rFonts w:asciiTheme="minorHAnsi" w:eastAsia="Times New Roman" w:hAnsiTheme="minorHAnsi"/>
          <w:spacing w:val="5"/>
          <w:kern w:val="28"/>
          <w:sz w:val="21"/>
          <w:szCs w:val="21"/>
        </w:rPr>
      </w:pPr>
      <w:sdt>
        <w:sdtPr>
          <w:rPr>
            <w:rFonts w:asciiTheme="minorHAnsi" w:eastAsia="Times New Roman" w:hAnsiTheme="minorHAnsi"/>
            <w:spacing w:val="5"/>
            <w:kern w:val="28"/>
            <w:sz w:val="21"/>
            <w:szCs w:val="21"/>
          </w:rPr>
          <w:alias w:val="Titel der Arbeit"/>
          <w:tag w:val="Titel der Arbeit"/>
          <w:id w:val="-928574942"/>
          <w:placeholder>
            <w:docPart w:val="AFAE4E1ABF034A54B539688147456CB3"/>
          </w:placeholder>
          <w:text/>
        </w:sdtPr>
        <w:sdtContent>
          <w:r w:rsidR="00543781" w:rsidRPr="00F05955">
            <w:rPr>
              <w:rFonts w:asciiTheme="minorHAnsi" w:eastAsia="Times New Roman" w:hAnsiTheme="minorHAnsi"/>
              <w:spacing w:val="5"/>
              <w:kern w:val="28"/>
              <w:sz w:val="21"/>
              <w:szCs w:val="21"/>
            </w:rPr>
            <w:t>Entwicklung eines Algorithmus zur Auswahl des ressourceneffizientesten LLM für die datensouveräne, lokale Assistenz von Ärzten bei der medizinischen Korrespondenz</w:t>
          </w:r>
        </w:sdtContent>
      </w:sdt>
    </w:p>
    <w:p w14:paraId="36DA3562" w14:textId="77777777" w:rsidR="007A11F5" w:rsidRPr="00F05955" w:rsidRDefault="007A11F5" w:rsidP="00533EE6">
      <w:pPr>
        <w:rPr>
          <w:rFonts w:asciiTheme="minorHAnsi" w:hAnsiTheme="minorHAnsi"/>
          <w:sz w:val="22"/>
          <w:szCs w:val="22"/>
        </w:rPr>
      </w:pPr>
    </w:p>
    <w:p w14:paraId="6C3EBEF9" w14:textId="77777777" w:rsidR="007A11F5" w:rsidRPr="00F05955" w:rsidRDefault="007A11F5" w:rsidP="00533EE6">
      <w:pPr>
        <w:rPr>
          <w:rFonts w:asciiTheme="minorHAnsi" w:hAnsiTheme="minorHAnsi"/>
          <w:szCs w:val="19"/>
        </w:rPr>
      </w:pPr>
      <w:r w:rsidRPr="00F05955">
        <w:rPr>
          <w:rFonts w:asciiTheme="minorHAnsi" w:hAnsiTheme="minorHAnsi"/>
          <w:szCs w:val="19"/>
        </w:rPr>
        <w:t>1*) Angaben Autor/Autorin:</w:t>
      </w:r>
    </w:p>
    <w:tbl>
      <w:tblPr>
        <w:tblStyle w:val="TabellemithellemGitternetz"/>
        <w:tblW w:w="0" w:type="auto"/>
        <w:tblLayout w:type="fixed"/>
        <w:tblLook w:val="04A0" w:firstRow="1" w:lastRow="0" w:firstColumn="1" w:lastColumn="0" w:noHBand="0" w:noVBand="1"/>
      </w:tblPr>
      <w:tblGrid>
        <w:gridCol w:w="2694"/>
        <w:gridCol w:w="5523"/>
      </w:tblGrid>
      <w:tr w:rsidR="001A00B8" w:rsidRPr="00F05955" w14:paraId="1DC11795" w14:textId="77777777" w:rsidTr="005F16ED">
        <w:tc>
          <w:tcPr>
            <w:tcW w:w="2694" w:type="dxa"/>
          </w:tcPr>
          <w:p w14:paraId="491DAC49" w14:textId="77777777" w:rsidR="001A00B8" w:rsidRPr="00F05955" w:rsidRDefault="001A00B8" w:rsidP="00533EE6">
            <w:pPr>
              <w:rPr>
                <w:rFonts w:asciiTheme="minorHAnsi" w:hAnsiTheme="minorHAnsi"/>
                <w:szCs w:val="19"/>
              </w:rPr>
            </w:pPr>
            <w:r w:rsidRPr="00F05955">
              <w:rPr>
                <w:rFonts w:asciiTheme="minorHAnsi" w:hAnsiTheme="minorHAnsi"/>
                <w:szCs w:val="19"/>
              </w:rPr>
              <w:t>CAS:</w:t>
            </w:r>
          </w:p>
        </w:tc>
        <w:sdt>
          <w:sdtPr>
            <w:rPr>
              <w:rFonts w:asciiTheme="minorHAnsi" w:hAnsiTheme="minorHAnsi"/>
              <w:szCs w:val="19"/>
            </w:rPr>
            <w:alias w:val="Studiengang"/>
            <w:tag w:val="Studiengang"/>
            <w:id w:val="2105598095"/>
            <w:placeholder>
              <w:docPart w:val="A92AF804E6C14F1AACCA74CD2AFA7D0F"/>
            </w:placeholder>
            <w:dropDownList>
              <w:listItem w:value="Wählen Sie ein Element aus."/>
              <w:listItem w:displayText="CAS Practical Machine Learning" w:value="CAS Practical Machine Learning"/>
              <w:listItem w:displayText="CAS Cloud Computing" w:value="CAS Cloud Computing"/>
              <w:listItem w:displayText="CAS Data Engineering" w:value="CAS Data Engineering"/>
              <w:listItem w:displayText="CAS Generative KI" w:value="CAS Generative KI"/>
            </w:dropDownList>
          </w:sdtPr>
          <w:sdtContent>
            <w:tc>
              <w:tcPr>
                <w:tcW w:w="5523" w:type="dxa"/>
              </w:tcPr>
              <w:p w14:paraId="12673DF8" w14:textId="1A5FE66A" w:rsidR="001A00B8" w:rsidRPr="00F05955" w:rsidRDefault="00543781" w:rsidP="00533EE6">
                <w:pPr>
                  <w:rPr>
                    <w:rFonts w:asciiTheme="minorHAnsi" w:hAnsiTheme="minorHAnsi"/>
                    <w:szCs w:val="19"/>
                  </w:rPr>
                </w:pPr>
                <w:r w:rsidRPr="00F05955">
                  <w:rPr>
                    <w:rFonts w:asciiTheme="minorHAnsi" w:hAnsiTheme="minorHAnsi"/>
                    <w:szCs w:val="19"/>
                  </w:rPr>
                  <w:t>CAS Generative KI</w:t>
                </w:r>
              </w:p>
            </w:tc>
          </w:sdtContent>
        </w:sdt>
      </w:tr>
      <w:tr w:rsidR="007A11F5" w:rsidRPr="00F05955" w14:paraId="301968A8" w14:textId="77777777" w:rsidTr="002E6057">
        <w:tc>
          <w:tcPr>
            <w:tcW w:w="2694" w:type="dxa"/>
          </w:tcPr>
          <w:p w14:paraId="3E315683" w14:textId="77777777" w:rsidR="007A11F5" w:rsidRPr="00F05955" w:rsidRDefault="007A11F5" w:rsidP="00533EE6">
            <w:pPr>
              <w:rPr>
                <w:rFonts w:asciiTheme="minorHAnsi" w:hAnsiTheme="minorHAnsi"/>
                <w:szCs w:val="19"/>
              </w:rPr>
            </w:pPr>
            <w:bookmarkStart w:id="2" w:name="_Hlk105593410"/>
            <w:r w:rsidRPr="00F05955">
              <w:rPr>
                <w:rFonts w:asciiTheme="minorHAnsi" w:hAnsiTheme="minorHAnsi"/>
                <w:szCs w:val="19"/>
              </w:rPr>
              <w:t>Autor/Autorin:</w:t>
            </w:r>
          </w:p>
        </w:tc>
        <w:tc>
          <w:tcPr>
            <w:tcW w:w="5523" w:type="dxa"/>
          </w:tcPr>
          <w:p w14:paraId="49DD4E68" w14:textId="3A8C30FB" w:rsidR="007A11F5" w:rsidRPr="00DD5012" w:rsidRDefault="00543781" w:rsidP="00533EE6">
            <w:pPr>
              <w:rPr>
                <w:rFonts w:asciiTheme="minorHAnsi" w:hAnsiTheme="minorHAnsi"/>
                <w:color w:val="808080" w:themeColor="background1" w:themeShade="80"/>
                <w:lang w:val="en-US"/>
              </w:rPr>
            </w:pPr>
            <w:proofErr w:type="spellStart"/>
            <w:r w:rsidRPr="00DD5012">
              <w:rPr>
                <w:rFonts w:asciiTheme="minorHAnsi" w:hAnsiTheme="minorHAnsi"/>
                <w:color w:val="808080" w:themeColor="background1" w:themeShade="80"/>
                <w:lang w:val="en-US"/>
              </w:rPr>
              <w:t>Srecher</w:t>
            </w:r>
            <w:proofErr w:type="spellEnd"/>
            <w:r w:rsidRPr="00DD5012">
              <w:rPr>
                <w:rFonts w:asciiTheme="minorHAnsi" w:hAnsiTheme="minorHAnsi"/>
                <w:color w:val="808080" w:themeColor="background1" w:themeShade="80"/>
                <w:lang w:val="en-US"/>
              </w:rPr>
              <w:t xml:space="preserve"> Christian, </w:t>
            </w:r>
            <w:hyperlink r:id="rId11" w:history="1">
              <w:r w:rsidRPr="00DD5012">
                <w:rPr>
                  <w:rStyle w:val="Hyperlink"/>
                  <w:rFonts w:asciiTheme="minorHAnsi" w:hAnsiTheme="minorHAnsi"/>
                  <w:lang w:val="en-US"/>
                </w:rPr>
                <w:t>csprecher@fastforward.ch</w:t>
              </w:r>
            </w:hyperlink>
            <w:r w:rsidRPr="00DD5012">
              <w:rPr>
                <w:rFonts w:asciiTheme="minorHAnsi" w:hAnsiTheme="minorHAnsi"/>
                <w:color w:val="808080" w:themeColor="background1" w:themeShade="80"/>
                <w:lang w:val="en-US"/>
              </w:rPr>
              <w:t xml:space="preserve">, 079 </w:t>
            </w:r>
            <w:r w:rsidR="000163BC" w:rsidRPr="00DD5012">
              <w:rPr>
                <w:rFonts w:asciiTheme="minorHAnsi" w:hAnsiTheme="minorHAnsi"/>
                <w:color w:val="808080" w:themeColor="background1" w:themeShade="80"/>
                <w:lang w:val="en-US"/>
              </w:rPr>
              <w:t>455 40 70</w:t>
            </w:r>
          </w:p>
          <w:p w14:paraId="05D0A367" w14:textId="1D28353E" w:rsidR="00543781" w:rsidRPr="00F05955" w:rsidRDefault="00543781" w:rsidP="00533EE6">
            <w:pPr>
              <w:rPr>
                <w:rFonts w:asciiTheme="minorHAnsi" w:hAnsiTheme="minorHAnsi"/>
                <w:color w:val="808080" w:themeColor="background1" w:themeShade="80"/>
                <w:szCs w:val="19"/>
              </w:rPr>
            </w:pPr>
            <w:r w:rsidRPr="00F05955">
              <w:rPr>
                <w:rFonts w:asciiTheme="minorHAnsi" w:hAnsiTheme="minorHAnsi"/>
                <w:color w:val="808080" w:themeColor="background1" w:themeShade="80"/>
              </w:rPr>
              <w:t xml:space="preserve">Benjamin Hägler, </w:t>
            </w:r>
            <w:hyperlink r:id="rId12" w:history="1">
              <w:r w:rsidRPr="00F05955">
                <w:rPr>
                  <w:rStyle w:val="Hyperlink"/>
                  <w:rFonts w:asciiTheme="minorHAnsi" w:hAnsiTheme="minorHAnsi"/>
                </w:rPr>
                <w:t>bhaegler@kiwi.ch</w:t>
              </w:r>
            </w:hyperlink>
            <w:r w:rsidRPr="00F05955">
              <w:rPr>
                <w:rFonts w:asciiTheme="minorHAnsi" w:hAnsiTheme="minorHAnsi"/>
                <w:color w:val="808080" w:themeColor="background1" w:themeShade="80"/>
              </w:rPr>
              <w:t>, 076 549 59 95</w:t>
            </w:r>
          </w:p>
        </w:tc>
      </w:tr>
      <w:bookmarkEnd w:id="2"/>
      <w:tr w:rsidR="007A11F5" w:rsidRPr="00DD5012" w14:paraId="5E47BE09" w14:textId="77777777" w:rsidTr="002E6057">
        <w:tc>
          <w:tcPr>
            <w:tcW w:w="2694" w:type="dxa"/>
          </w:tcPr>
          <w:p w14:paraId="59179159" w14:textId="77777777" w:rsidR="007A11F5" w:rsidRPr="00F05955" w:rsidRDefault="007A11F5" w:rsidP="00533EE6">
            <w:pPr>
              <w:rPr>
                <w:rFonts w:asciiTheme="minorHAnsi" w:hAnsiTheme="minorHAnsi"/>
                <w:szCs w:val="19"/>
              </w:rPr>
            </w:pPr>
            <w:r w:rsidRPr="00F05955">
              <w:rPr>
                <w:rFonts w:asciiTheme="minorHAnsi" w:hAnsiTheme="minorHAnsi"/>
                <w:szCs w:val="19"/>
              </w:rPr>
              <w:t>Firma/Ort:</w:t>
            </w:r>
          </w:p>
        </w:tc>
        <w:sdt>
          <w:sdtPr>
            <w:rPr>
              <w:rFonts w:asciiTheme="minorHAnsi" w:hAnsiTheme="minorHAnsi"/>
              <w:szCs w:val="19"/>
              <w:lang w:val="en-US"/>
            </w:rPr>
            <w:id w:val="-1507508120"/>
            <w:placeholder>
              <w:docPart w:val="EF1A81AA51024BCC904F3A60FDAE92DE"/>
            </w:placeholder>
            <w:text/>
          </w:sdtPr>
          <w:sdtContent>
            <w:tc>
              <w:tcPr>
                <w:tcW w:w="5523" w:type="dxa"/>
              </w:tcPr>
              <w:p w14:paraId="782FD693" w14:textId="3C65FBCF" w:rsidR="007A11F5" w:rsidRPr="00DD5012" w:rsidRDefault="00543781" w:rsidP="00533EE6">
                <w:pPr>
                  <w:rPr>
                    <w:rFonts w:asciiTheme="minorHAnsi" w:hAnsiTheme="minorHAnsi"/>
                    <w:szCs w:val="19"/>
                    <w:lang w:val="en-US"/>
                  </w:rPr>
                </w:pPr>
                <w:proofErr w:type="spellStart"/>
                <w:r w:rsidRPr="00DD5012">
                  <w:rPr>
                    <w:rFonts w:asciiTheme="minorHAnsi" w:hAnsiTheme="minorHAnsi"/>
                    <w:szCs w:val="19"/>
                    <w:lang w:val="en-US"/>
                  </w:rPr>
                  <w:t>fastforward</w:t>
                </w:r>
                <w:proofErr w:type="spellEnd"/>
                <w:r w:rsidRPr="00DD5012">
                  <w:rPr>
                    <w:rFonts w:asciiTheme="minorHAnsi" w:hAnsiTheme="minorHAnsi"/>
                    <w:szCs w:val="19"/>
                    <w:lang w:val="en-US"/>
                  </w:rPr>
                  <w:t xml:space="preserve"> Bern</w:t>
                </w:r>
                <w:r w:rsidRPr="00DD5012">
                  <w:rPr>
                    <w:rFonts w:asciiTheme="minorHAnsi" w:hAnsiTheme="minorHAnsi"/>
                    <w:szCs w:val="19"/>
                    <w:lang w:val="en-US"/>
                  </w:rPr>
                  <w:br/>
                  <w:t>kiwi Consultants Bern</w:t>
                </w:r>
              </w:p>
            </w:tc>
          </w:sdtContent>
        </w:sdt>
      </w:tr>
    </w:tbl>
    <w:p w14:paraId="6B71B2D7" w14:textId="77777777" w:rsidR="007A11F5" w:rsidRPr="00DD5012" w:rsidRDefault="007A11F5" w:rsidP="00533EE6">
      <w:pPr>
        <w:rPr>
          <w:rFonts w:asciiTheme="minorHAnsi" w:hAnsiTheme="minorHAnsi"/>
          <w:lang w:val="en-US"/>
        </w:rPr>
      </w:pPr>
    </w:p>
    <w:p w14:paraId="1776BE78" w14:textId="77777777" w:rsidR="007A11F5" w:rsidRPr="00DD5012" w:rsidRDefault="007A11F5" w:rsidP="00533EE6">
      <w:pPr>
        <w:rPr>
          <w:rFonts w:asciiTheme="minorHAnsi" w:hAnsiTheme="minorHAnsi"/>
          <w:sz w:val="28"/>
          <w:szCs w:val="28"/>
          <w:lang w:val="en-US"/>
        </w:rPr>
      </w:pPr>
    </w:p>
    <w:bookmarkEnd w:id="0"/>
    <w:p w14:paraId="35B9B5C9" w14:textId="130D97B3" w:rsidR="008D4D63" w:rsidRPr="00F05955" w:rsidRDefault="008D4D63" w:rsidP="00533EE6">
      <w:pPr>
        <w:pStyle w:val="berschrift1"/>
        <w:rPr>
          <w:rFonts w:asciiTheme="minorHAnsi" w:hAnsiTheme="minorHAnsi"/>
        </w:rPr>
      </w:pPr>
      <w:r w:rsidRPr="00F05955">
        <w:rPr>
          <w:rFonts w:asciiTheme="minorHAnsi" w:hAnsiTheme="minorHAnsi"/>
        </w:rPr>
        <w:t>Ausgangslage</w:t>
      </w:r>
    </w:p>
    <w:p w14:paraId="3E3CC8FD" w14:textId="7A68E3B4" w:rsidR="00CB0C25" w:rsidRPr="00F05955" w:rsidRDefault="00543781" w:rsidP="00533EE6">
      <w:pPr>
        <w:pStyle w:val="StandardWeb"/>
        <w:spacing w:after="300"/>
        <w:rPr>
          <w:rFonts w:asciiTheme="minorHAnsi" w:hAnsiTheme="minorHAnsi"/>
          <w:sz w:val="20"/>
        </w:rPr>
      </w:pPr>
      <w:r w:rsidRPr="00F05955">
        <w:rPr>
          <w:rFonts w:asciiTheme="minorHAnsi" w:hAnsiTheme="minorHAnsi"/>
          <w:sz w:val="20"/>
        </w:rPr>
        <w:t>Der Gesundheitssektor steht unter erheblichem Druck, die Effizienz zu steigern und gleichzeitig höchste Standards bei Datenschutz und Patientensicherheit zu wahren. Die Arbeitsbelastung von niedergelassenen Ärzten ist durch die Zunahme administrativer Aufgaben stark gestiegen. Nach der direkten Patientenbetreuung verbringen Ärzte oft Stunden mit dem Studium und der Triage von eingehenden Dokumenten (Laborberichte, Zuweisungen, Versicherungskorrespondenz) sowie der Erstellung von Antwortschreiben und der Pflege von Patientendossiers. Diese administrative Last führt zu einer deutlichen Verzögerung und Ermüdung, die in der Zeit nach Praxisschluss anfällt.</w:t>
      </w:r>
    </w:p>
    <w:p w14:paraId="5070AA50" w14:textId="288FB0AE" w:rsidR="00543781" w:rsidRPr="00F05955" w:rsidRDefault="00543781" w:rsidP="00533EE6">
      <w:pPr>
        <w:pStyle w:val="StandardWeb"/>
        <w:spacing w:after="300"/>
        <w:rPr>
          <w:rFonts w:asciiTheme="minorHAnsi" w:hAnsiTheme="minorHAnsi"/>
          <w:sz w:val="20"/>
        </w:rPr>
      </w:pPr>
      <w:r w:rsidRPr="00F05955">
        <w:rPr>
          <w:rFonts w:asciiTheme="minorHAnsi" w:hAnsiTheme="minorHAnsi"/>
          <w:sz w:val="20"/>
        </w:rPr>
        <w:t xml:space="preserve">Die strategische Herausforderung besteht darin, diese </w:t>
      </w:r>
      <w:r w:rsidR="00242D09" w:rsidRPr="00F05955">
        <w:rPr>
          <w:rFonts w:asciiTheme="minorHAnsi" w:hAnsiTheme="minorHAnsi"/>
          <w:sz w:val="20"/>
        </w:rPr>
        <w:t xml:space="preserve">Dokumentations- und </w:t>
      </w:r>
      <w:r w:rsidRPr="00F05955">
        <w:rPr>
          <w:rFonts w:asciiTheme="minorHAnsi" w:hAnsiTheme="minorHAnsi"/>
          <w:sz w:val="20"/>
        </w:rPr>
        <w:t xml:space="preserve">Korrespondenzprozesse zu automatisieren, um die Ärzte zu entlasten, ohne dabei Kompromisse bei der Datensouveränität (Data </w:t>
      </w:r>
      <w:proofErr w:type="spellStart"/>
      <w:r w:rsidRPr="00F05955">
        <w:rPr>
          <w:rFonts w:asciiTheme="minorHAnsi" w:hAnsiTheme="minorHAnsi"/>
          <w:sz w:val="20"/>
        </w:rPr>
        <w:t>Sovereignty</w:t>
      </w:r>
      <w:proofErr w:type="spellEnd"/>
      <w:r w:rsidRPr="00F05955">
        <w:rPr>
          <w:rFonts w:asciiTheme="minorHAnsi" w:hAnsiTheme="minorHAnsi"/>
          <w:sz w:val="20"/>
        </w:rPr>
        <w:t xml:space="preserve"> </w:t>
      </w:r>
      <w:proofErr w:type="spellStart"/>
      <w:r w:rsidRPr="00F05955">
        <w:rPr>
          <w:rFonts w:asciiTheme="minorHAnsi" w:hAnsiTheme="minorHAnsi"/>
          <w:sz w:val="20"/>
        </w:rPr>
        <w:t>Procedures</w:t>
      </w:r>
      <w:proofErr w:type="spellEnd"/>
      <w:r w:rsidRPr="00F05955">
        <w:rPr>
          <w:rFonts w:asciiTheme="minorHAnsi" w:hAnsiTheme="minorHAnsi"/>
          <w:sz w:val="20"/>
        </w:rPr>
        <w:t>) einzugehen. Traditionelle Lösungen, die auf Cloud-Diensten basieren, sind aufgrund der sensiblen medizinischen Daten in vielen Jurisdiktionen regulatorisch hochkomplex oder schlichtweg verboten. Die Anforderung besteht daher explizit darin, Lösungen zu entwickeln, bei denen Ärzte weder auf Online-Dienste zugreifen noch teure Hardware integrieren müssen.</w:t>
      </w:r>
    </w:p>
    <w:p w14:paraId="53BA2B8D" w14:textId="1B7C50FF" w:rsidR="00543781" w:rsidRPr="00F05955" w:rsidRDefault="00543781" w:rsidP="00533EE6">
      <w:pPr>
        <w:pStyle w:val="StandardWeb"/>
        <w:spacing w:after="300"/>
        <w:rPr>
          <w:rFonts w:asciiTheme="minorHAnsi" w:hAnsiTheme="minorHAnsi"/>
          <w:sz w:val="20"/>
        </w:rPr>
      </w:pPr>
      <w:r w:rsidRPr="00F05955">
        <w:rPr>
          <w:rFonts w:asciiTheme="minorHAnsi" w:hAnsiTheme="minorHAnsi"/>
          <w:sz w:val="20"/>
        </w:rPr>
        <w:t xml:space="preserve">Die technische Chance liegt in der Generativen Künstlichen Intelligenz (Gen KI). Durch den Einsatz von </w:t>
      </w:r>
      <w:r w:rsidR="00587CF0">
        <w:rPr>
          <w:rFonts w:asciiTheme="minorHAnsi" w:hAnsiTheme="minorHAnsi"/>
          <w:sz w:val="20"/>
        </w:rPr>
        <w:t xml:space="preserve">lokal betriebenen </w:t>
      </w:r>
      <w:r w:rsidRPr="00F05955">
        <w:rPr>
          <w:rFonts w:asciiTheme="minorHAnsi" w:hAnsiTheme="minorHAnsi"/>
          <w:sz w:val="20"/>
        </w:rPr>
        <w:t xml:space="preserve">LLMs (Large Language Models) ist es möglich, leistungsstarke KI-Funktionalität dezentral und ohne externe Serveranbindung bereitzustellen. Dies ermöglicht eine Umsetzung der Data </w:t>
      </w:r>
      <w:proofErr w:type="spellStart"/>
      <w:r w:rsidRPr="00F05955">
        <w:rPr>
          <w:rFonts w:asciiTheme="minorHAnsi" w:hAnsiTheme="minorHAnsi"/>
          <w:sz w:val="20"/>
        </w:rPr>
        <w:t>Sovereignty</w:t>
      </w:r>
      <w:proofErr w:type="spellEnd"/>
      <w:r w:rsidRPr="00F05955">
        <w:rPr>
          <w:rFonts w:asciiTheme="minorHAnsi" w:hAnsiTheme="minorHAnsi"/>
          <w:sz w:val="20"/>
        </w:rPr>
        <w:t xml:space="preserve"> </w:t>
      </w:r>
      <w:proofErr w:type="spellStart"/>
      <w:r w:rsidRPr="00F05955">
        <w:rPr>
          <w:rFonts w:asciiTheme="minorHAnsi" w:hAnsiTheme="minorHAnsi"/>
          <w:sz w:val="20"/>
        </w:rPr>
        <w:t>Procedures</w:t>
      </w:r>
      <w:proofErr w:type="spellEnd"/>
      <w:r w:rsidRPr="00F05955">
        <w:rPr>
          <w:rFonts w:asciiTheme="minorHAnsi" w:hAnsiTheme="minorHAnsi"/>
          <w:sz w:val="20"/>
        </w:rPr>
        <w:t xml:space="preserve"> auf dem lokalen Rechner des Arztes. Das Projekt adressiert somit die Notwendigkeit, einen ressourceneffizienten Ansatz zu finden, der es ermöglicht, die Gen KI direkt auf dem lokalen Rechner einzusetzen.</w:t>
      </w:r>
    </w:p>
    <w:bookmarkEnd w:id="1"/>
    <w:p w14:paraId="521AC4BA" w14:textId="1E446DF4" w:rsidR="003049F1" w:rsidRPr="00F05955" w:rsidRDefault="008D4D63" w:rsidP="00533EE6">
      <w:pPr>
        <w:pStyle w:val="berschrift1"/>
        <w:rPr>
          <w:rFonts w:asciiTheme="minorHAnsi" w:hAnsiTheme="minorHAnsi"/>
        </w:rPr>
      </w:pPr>
      <w:r w:rsidRPr="00F05955">
        <w:rPr>
          <w:rFonts w:asciiTheme="minorHAnsi" w:hAnsiTheme="minorHAnsi"/>
        </w:rPr>
        <w:lastRenderedPageBreak/>
        <w:t>Problemstellung</w:t>
      </w:r>
    </w:p>
    <w:p w14:paraId="1B392284" w14:textId="094A3DBD" w:rsidR="00543781" w:rsidRPr="00F05955" w:rsidRDefault="00543781" w:rsidP="00533EE6">
      <w:pPr>
        <w:pStyle w:val="StandardWeb"/>
        <w:spacing w:after="300"/>
        <w:rPr>
          <w:rFonts w:asciiTheme="minorHAnsi" w:hAnsiTheme="minorHAnsi"/>
          <w:sz w:val="20"/>
        </w:rPr>
      </w:pPr>
      <w:r w:rsidRPr="00F05955">
        <w:rPr>
          <w:rFonts w:asciiTheme="minorHAnsi" w:hAnsiTheme="minorHAnsi"/>
          <w:sz w:val="20"/>
        </w:rPr>
        <w:t xml:space="preserve">Ärzte verbringen nach Praxisschluss oft Stunden mit dem Studium von Dokumenten und der Erstellung von Korrespondenz. Das konkrete Problem ist, dass verfügbare KI-Lösungen zur Unterstützung meist Cloud-basiert sind und somit potenziell die datenschutzrechtlichen Anforderungen in sensiblen medizinischen Umfeldern verletzen (fehlende Data </w:t>
      </w:r>
      <w:proofErr w:type="spellStart"/>
      <w:r w:rsidRPr="00F05955">
        <w:rPr>
          <w:rFonts w:asciiTheme="minorHAnsi" w:hAnsiTheme="minorHAnsi"/>
          <w:sz w:val="20"/>
        </w:rPr>
        <w:t>Sovereignty</w:t>
      </w:r>
      <w:proofErr w:type="spellEnd"/>
      <w:r w:rsidRPr="00F05955">
        <w:rPr>
          <w:rFonts w:asciiTheme="minorHAnsi" w:hAnsiTheme="minorHAnsi"/>
          <w:sz w:val="20"/>
        </w:rPr>
        <w:t>).</w:t>
      </w:r>
    </w:p>
    <w:p w14:paraId="48CD179C" w14:textId="0C98A7AA" w:rsidR="00543781" w:rsidRPr="00F05955" w:rsidRDefault="00B438DE" w:rsidP="00533EE6">
      <w:pPr>
        <w:pStyle w:val="StandardWeb"/>
        <w:spacing w:after="300"/>
        <w:rPr>
          <w:rFonts w:asciiTheme="minorHAnsi" w:hAnsiTheme="minorHAnsi"/>
          <w:sz w:val="20"/>
        </w:rPr>
      </w:pPr>
      <w:r w:rsidRPr="00F05955">
        <w:rPr>
          <w:rFonts w:asciiTheme="minorHAnsi" w:hAnsiTheme="minorHAnsi"/>
          <w:sz w:val="20"/>
        </w:rPr>
        <w:t xml:space="preserve">Die zentrale Frage dieser Arbeit ist: Wie kann ein Algorithmus entwickelt und validiert werden, der das ressourceneffizienteste LLM identifiziert, um Ärzte datensouverän und lokal bei der Zusammenfassung und Weiterverarbeitung medizinischer </w:t>
      </w:r>
      <w:r w:rsidR="00242D09" w:rsidRPr="00F05955">
        <w:rPr>
          <w:rFonts w:asciiTheme="minorHAnsi" w:hAnsiTheme="minorHAnsi"/>
          <w:sz w:val="20"/>
        </w:rPr>
        <w:t xml:space="preserve">Dokumentation und </w:t>
      </w:r>
      <w:r w:rsidRPr="00F05955">
        <w:rPr>
          <w:rFonts w:asciiTheme="minorHAnsi" w:hAnsiTheme="minorHAnsi"/>
          <w:sz w:val="20"/>
        </w:rPr>
        <w:t>Korrespondenz zu entlasten?</w:t>
      </w:r>
    </w:p>
    <w:p w14:paraId="2F633034" w14:textId="77777777" w:rsidR="00FE3B52" w:rsidRPr="00F05955" w:rsidRDefault="00FE3B52" w:rsidP="00533EE6">
      <w:pPr>
        <w:pStyle w:val="berschrift1"/>
        <w:numPr>
          <w:ilvl w:val="0"/>
          <w:numId w:val="5"/>
        </w:numPr>
        <w:tabs>
          <w:tab w:val="num" w:pos="284"/>
        </w:tabs>
        <w:ind w:left="284" w:hanging="284"/>
        <w:rPr>
          <w:rFonts w:asciiTheme="minorHAnsi" w:hAnsiTheme="minorHAnsi"/>
        </w:rPr>
      </w:pPr>
      <w:r w:rsidRPr="00F05955">
        <w:rPr>
          <w:rFonts w:asciiTheme="minorHAnsi" w:hAnsiTheme="minorHAnsi"/>
        </w:rPr>
        <w:t>Zielsetzung</w:t>
      </w:r>
    </w:p>
    <w:p w14:paraId="622BE57F" w14:textId="7806DF77" w:rsidR="00B438DE" w:rsidRPr="00F05955" w:rsidRDefault="00B438DE" w:rsidP="00533EE6">
      <w:pPr>
        <w:pStyle w:val="StandardWeb"/>
        <w:numPr>
          <w:ilvl w:val="0"/>
          <w:numId w:val="14"/>
        </w:numPr>
        <w:spacing w:after="300"/>
        <w:rPr>
          <w:rFonts w:asciiTheme="minorHAnsi" w:hAnsiTheme="minorHAnsi"/>
          <w:sz w:val="20"/>
        </w:rPr>
      </w:pPr>
      <w:r w:rsidRPr="00F05955">
        <w:rPr>
          <w:rFonts w:asciiTheme="minorHAnsi" w:hAnsiTheme="minorHAnsi"/>
          <w:sz w:val="20"/>
        </w:rPr>
        <w:t xml:space="preserve">Entwicklung und Validierung eines Selektionsalgorithmus: Entwicklung eines Algorithmus, der das kleinstmögliche, ressourceneffizienteste LLM für die lokale Ausführung auswählt, wobei die Output-Qualität anhand von "Golden </w:t>
      </w:r>
      <w:proofErr w:type="spellStart"/>
      <w:r w:rsidRPr="00F05955">
        <w:rPr>
          <w:rFonts w:asciiTheme="minorHAnsi" w:hAnsiTheme="minorHAnsi"/>
          <w:sz w:val="20"/>
        </w:rPr>
        <w:t>Answers</w:t>
      </w:r>
      <w:proofErr w:type="spellEnd"/>
      <w:r w:rsidRPr="00F05955">
        <w:rPr>
          <w:rFonts w:asciiTheme="minorHAnsi" w:hAnsiTheme="minorHAnsi"/>
          <w:sz w:val="20"/>
        </w:rPr>
        <w:t>" validiert wird, um die bestmögliche Balance zwischen Performance und Datensouveränität zu gewährleisten.</w:t>
      </w:r>
    </w:p>
    <w:p w14:paraId="4098CCC9" w14:textId="7C5E5A5D" w:rsidR="006C7345" w:rsidRPr="00F05955" w:rsidRDefault="003049F1" w:rsidP="00533EE6">
      <w:pPr>
        <w:pStyle w:val="berschrift1"/>
        <w:numPr>
          <w:ilvl w:val="0"/>
          <w:numId w:val="5"/>
        </w:numPr>
        <w:rPr>
          <w:rFonts w:asciiTheme="minorHAnsi" w:hAnsiTheme="minorHAnsi"/>
        </w:rPr>
      </w:pPr>
      <w:r w:rsidRPr="00F05955">
        <w:rPr>
          <w:rFonts w:asciiTheme="minorHAnsi" w:hAnsiTheme="minorHAnsi"/>
        </w:rPr>
        <w:t>Abgrenzung</w:t>
      </w:r>
    </w:p>
    <w:p w14:paraId="35AE139D" w14:textId="16AC48FB" w:rsidR="00B438DE" w:rsidRPr="00F05955" w:rsidRDefault="00B438DE" w:rsidP="00533EE6">
      <w:pPr>
        <w:pStyle w:val="StandardWeb"/>
        <w:numPr>
          <w:ilvl w:val="0"/>
          <w:numId w:val="14"/>
        </w:numPr>
        <w:spacing w:after="300"/>
        <w:rPr>
          <w:rFonts w:asciiTheme="minorHAnsi" w:hAnsiTheme="minorHAnsi"/>
          <w:sz w:val="20"/>
        </w:rPr>
      </w:pPr>
      <w:r w:rsidRPr="00F05955">
        <w:rPr>
          <w:rFonts w:asciiTheme="minorHAnsi" w:hAnsiTheme="minorHAnsi"/>
          <w:sz w:val="20"/>
        </w:rPr>
        <w:t>Nicht untersucht wird die vollständige Integration des Tools in bestehende Praxissoftware (KIS) oder die rechtliche Prüfung der medizinischen Haftung für automatisch generierte Antworten.</w:t>
      </w:r>
    </w:p>
    <w:p w14:paraId="35B21E87" w14:textId="4748DA94" w:rsidR="00B438DE" w:rsidRPr="00F05955" w:rsidRDefault="00B438DE" w:rsidP="00533EE6">
      <w:pPr>
        <w:pStyle w:val="StandardWeb"/>
        <w:numPr>
          <w:ilvl w:val="0"/>
          <w:numId w:val="14"/>
        </w:numPr>
        <w:spacing w:after="300"/>
        <w:rPr>
          <w:rFonts w:asciiTheme="minorHAnsi" w:hAnsiTheme="minorHAnsi"/>
          <w:sz w:val="20"/>
        </w:rPr>
      </w:pPr>
      <w:r w:rsidRPr="00F05955">
        <w:rPr>
          <w:rFonts w:asciiTheme="minorHAnsi" w:hAnsiTheme="minorHAnsi"/>
          <w:sz w:val="20"/>
        </w:rPr>
        <w:t xml:space="preserve">Die Arbeit grenzt sich bewusst von Cloud-basierten oder SaaS-Lösungen ab, da der Fokus explizit auf der lokalen Ausführung (LLM, Data </w:t>
      </w:r>
      <w:proofErr w:type="spellStart"/>
      <w:r w:rsidRPr="00F05955">
        <w:rPr>
          <w:rFonts w:asciiTheme="minorHAnsi" w:hAnsiTheme="minorHAnsi"/>
          <w:sz w:val="20"/>
        </w:rPr>
        <w:t>Sovereignty</w:t>
      </w:r>
      <w:proofErr w:type="spellEnd"/>
      <w:r w:rsidRPr="00F05955">
        <w:rPr>
          <w:rFonts w:asciiTheme="minorHAnsi" w:hAnsiTheme="minorHAnsi"/>
          <w:sz w:val="20"/>
        </w:rPr>
        <w:t xml:space="preserve"> </w:t>
      </w:r>
      <w:proofErr w:type="spellStart"/>
      <w:r w:rsidRPr="00F05955">
        <w:rPr>
          <w:rFonts w:asciiTheme="minorHAnsi" w:hAnsiTheme="minorHAnsi"/>
          <w:sz w:val="20"/>
        </w:rPr>
        <w:t>Procedures</w:t>
      </w:r>
      <w:proofErr w:type="spellEnd"/>
      <w:r w:rsidRPr="00F05955">
        <w:rPr>
          <w:rFonts w:asciiTheme="minorHAnsi" w:hAnsiTheme="minorHAnsi"/>
          <w:sz w:val="20"/>
        </w:rPr>
        <w:t>) liegt, um die Notwendigkeit externer Hardware oder Online-Dienste zu eliminieren.</w:t>
      </w:r>
    </w:p>
    <w:p w14:paraId="10158C1B" w14:textId="3C3A0AAC" w:rsidR="00A33702" w:rsidRPr="00A33702" w:rsidRDefault="00B438DE" w:rsidP="00533EE6">
      <w:pPr>
        <w:pStyle w:val="StandardWeb"/>
        <w:numPr>
          <w:ilvl w:val="0"/>
          <w:numId w:val="14"/>
        </w:numPr>
        <w:spacing w:after="300"/>
        <w:rPr>
          <w:rFonts w:asciiTheme="minorHAnsi" w:hAnsiTheme="minorHAnsi"/>
          <w:sz w:val="20"/>
        </w:rPr>
      </w:pPr>
      <w:r w:rsidRPr="00F05955">
        <w:rPr>
          <w:rFonts w:asciiTheme="minorHAnsi" w:hAnsiTheme="minorHAnsi"/>
          <w:sz w:val="20"/>
        </w:rPr>
        <w:t>Das Projekt konzentriert sich auf die Auswahl eines bereits bestehenden, optimierten LLM-Modells und nicht auf dessen Neuentwicklung oder tiefgreifendes Training von Grund auf.</w:t>
      </w:r>
    </w:p>
    <w:p w14:paraId="0C3713E2" w14:textId="7DF9CD7D" w:rsidR="642835A0" w:rsidRDefault="1352CBE4" w:rsidP="00533EE6">
      <w:pPr>
        <w:pStyle w:val="berschrift1"/>
        <w:rPr>
          <w:rFonts w:asciiTheme="minorHAnsi" w:hAnsiTheme="minorHAnsi"/>
        </w:rPr>
      </w:pPr>
      <w:r w:rsidRPr="00F05955">
        <w:rPr>
          <w:rFonts w:asciiTheme="minorHAnsi" w:hAnsiTheme="minorHAnsi"/>
        </w:rPr>
        <w:t>Methodik</w:t>
      </w:r>
    </w:p>
    <w:p w14:paraId="661A0302" w14:textId="00B49862" w:rsidR="00DA5C4C" w:rsidRDefault="00DA5C4C" w:rsidP="00533EE6">
      <w:r w:rsidRPr="00DA5C4C">
        <w:t xml:space="preserve">Das methodische Vorgehen dieser Arbeit gliedert sich in vier zentrale Phasen: die </w:t>
      </w:r>
      <w:proofErr w:type="spellStart"/>
      <w:r w:rsidRPr="00DA5C4C">
        <w:t>Kuratierung</w:t>
      </w:r>
      <w:proofErr w:type="spellEnd"/>
      <w:r w:rsidRPr="00DA5C4C">
        <w:t xml:space="preserve"> des Datensatzes, die automatisierte Erstellung von Referenzlösungen (Golden </w:t>
      </w:r>
      <w:proofErr w:type="spellStart"/>
      <w:r w:rsidRPr="00DA5C4C">
        <w:t>Answers</w:t>
      </w:r>
      <w:proofErr w:type="spellEnd"/>
      <w:r w:rsidRPr="00DA5C4C">
        <w:t>), die technische Implementierung der Evaluationspipeline sowie die abschließende statistische Auswertung.</w:t>
      </w:r>
    </w:p>
    <w:p w14:paraId="4E4AE4DA" w14:textId="77777777" w:rsidR="00DA5C4C" w:rsidRDefault="00DA5C4C" w:rsidP="00533EE6"/>
    <w:p w14:paraId="756B9424" w14:textId="2AA92FF8" w:rsidR="00DA5C4C" w:rsidRDefault="00DA5C4C" w:rsidP="00533EE6">
      <w:pPr>
        <w:pStyle w:val="berschrift2"/>
      </w:pPr>
      <w:r w:rsidRPr="00DA5C4C">
        <w:t>Datenselektion und Vorverarbeitung</w:t>
      </w:r>
    </w:p>
    <w:p w14:paraId="0A0733D7" w14:textId="77777777" w:rsidR="00DA5C4C" w:rsidRDefault="00DA5C4C" w:rsidP="00533EE6">
      <w:r>
        <w:t xml:space="preserve">Grundlage der Untersuchung ist der Graz </w:t>
      </w:r>
      <w:proofErr w:type="spellStart"/>
      <w:r>
        <w:t>Synthetic</w:t>
      </w:r>
      <w:proofErr w:type="spellEnd"/>
      <w:r>
        <w:t xml:space="preserve"> Clinical </w:t>
      </w:r>
      <w:proofErr w:type="spellStart"/>
      <w:r>
        <w:t>text</w:t>
      </w:r>
      <w:proofErr w:type="spellEnd"/>
      <w:r>
        <w:t xml:space="preserve"> Corpus (</w:t>
      </w:r>
      <w:proofErr w:type="spellStart"/>
      <w:r>
        <w:t>GraSCCo</w:t>
      </w:r>
      <w:proofErr w:type="spellEnd"/>
      <w:r>
        <w:t>). Da dieser einen umfangreichen Fundus an synthetischen klinischen Dokumenten bietet, erfolgt zunächst eine gezielte Auswahl, um eine repräsentative und handhabbare Testbasis zu schaffen:</w:t>
      </w:r>
    </w:p>
    <w:p w14:paraId="515C6518" w14:textId="77777777" w:rsidR="00DA5C4C" w:rsidRDefault="00DA5C4C" w:rsidP="00533EE6"/>
    <w:p w14:paraId="54AB108B" w14:textId="2AF05EED" w:rsidR="00DA5C4C" w:rsidRDefault="00DA5C4C" w:rsidP="00533EE6">
      <w:pPr>
        <w:pStyle w:val="Listenabsatz"/>
        <w:numPr>
          <w:ilvl w:val="0"/>
          <w:numId w:val="19"/>
        </w:numPr>
      </w:pPr>
      <w:r>
        <w:t>Clustering: Die Dokumente werden mittels unüberwachter Lernverfahren (z. B. k-Means auf Basis von Dokumenten-</w:t>
      </w:r>
      <w:proofErr w:type="spellStart"/>
      <w:r>
        <w:t>Embeddings</w:t>
      </w:r>
      <w:proofErr w:type="spellEnd"/>
      <w:r>
        <w:t>) gruppiert, um thematische Schwerpunkte (z. B. Anamnese, Medikation, Diagnostik) zu identifizieren.</w:t>
      </w:r>
    </w:p>
    <w:p w14:paraId="4602A189" w14:textId="41A67C03" w:rsidR="00DA5C4C" w:rsidRPr="00DA5C4C" w:rsidRDefault="00DA5C4C" w:rsidP="00533EE6">
      <w:pPr>
        <w:pStyle w:val="Listenabsatz"/>
        <w:numPr>
          <w:ilvl w:val="0"/>
          <w:numId w:val="19"/>
        </w:numPr>
      </w:pPr>
      <w:r>
        <w:t>Stichprobenziehung: Aus den Clustern wird eine Teilmenge von maximal 50 Dokumenten extrahiert. Diese dienen als "Grundlagendokumente" für die anschließende Evaluation der Large Language Models (LLMs).</w:t>
      </w:r>
    </w:p>
    <w:p w14:paraId="1D973779" w14:textId="77777777" w:rsidR="00DA5C4C" w:rsidRDefault="00DA5C4C" w:rsidP="00533EE6"/>
    <w:p w14:paraId="42FE1A07" w14:textId="69972DDA" w:rsidR="00DA5C4C" w:rsidRDefault="00DA5C4C" w:rsidP="00533EE6">
      <w:pPr>
        <w:pStyle w:val="berschrift2"/>
      </w:pPr>
      <w:r w:rsidRPr="00DA5C4C">
        <w:lastRenderedPageBreak/>
        <w:t xml:space="preserve">Automatisierte Generierung von Referenzlösungen (Golden </w:t>
      </w:r>
      <w:proofErr w:type="spellStart"/>
      <w:r w:rsidRPr="00DA5C4C">
        <w:t>Answers</w:t>
      </w:r>
      <w:proofErr w:type="spellEnd"/>
      <w:r w:rsidRPr="00DA5C4C">
        <w:t>)</w:t>
      </w:r>
    </w:p>
    <w:p w14:paraId="4BB174FA" w14:textId="39CF20A1" w:rsidR="00DA5C4C" w:rsidRDefault="00DA5C4C" w:rsidP="00533EE6">
      <w:r w:rsidRPr="00DA5C4C">
        <w:t>Um eine objektive Bewertung der Modellleistung zu ermöglichen, ist ein "Goldstandard" erforderlich. In Ermangelung manueller Annotationen wird ein LLM-basierter Annotationsprozess implementiert:</w:t>
      </w:r>
    </w:p>
    <w:p w14:paraId="65E951F7" w14:textId="1A476F78" w:rsidR="00DA5C4C" w:rsidRDefault="00DA5C4C" w:rsidP="00533EE6">
      <w:pPr>
        <w:pStyle w:val="Listenabsatz"/>
        <w:numPr>
          <w:ilvl w:val="0"/>
          <w:numId w:val="20"/>
        </w:numPr>
      </w:pPr>
      <w:r>
        <w:t>Prompt Engineering: Unter Einsatz von Few-Shot-</w:t>
      </w:r>
      <w:proofErr w:type="spellStart"/>
      <w:r>
        <w:t>Prompting</w:t>
      </w:r>
      <w:proofErr w:type="spellEnd"/>
      <w:r>
        <w:t xml:space="preserve"> und Chain-</w:t>
      </w:r>
      <w:proofErr w:type="spellStart"/>
      <w:r>
        <w:t>of</w:t>
      </w:r>
      <w:proofErr w:type="spellEnd"/>
      <w:r>
        <w:t>-</w:t>
      </w:r>
      <w:proofErr w:type="spellStart"/>
      <w:r>
        <w:t>Thought</w:t>
      </w:r>
      <w:proofErr w:type="spellEnd"/>
      <w:r>
        <w:t>-Techniken werden aus den 50 Zieldokumenten hochwertige Referenzantworten generiert.</w:t>
      </w:r>
    </w:p>
    <w:p w14:paraId="21BF2762" w14:textId="42FA6026" w:rsidR="00DA5C4C" w:rsidRDefault="00DA5C4C" w:rsidP="00533EE6">
      <w:pPr>
        <w:pStyle w:val="Listenabsatz"/>
        <w:numPr>
          <w:ilvl w:val="0"/>
          <w:numId w:val="20"/>
        </w:numPr>
      </w:pPr>
      <w:r>
        <w:t xml:space="preserve">Verifikation: Die erzeugten Antworten durchlaufen einen mehrstufigen Filterprozess (Self-Consistency Checks), um Halluzinationen zu minimieren und die faktische Korrektheit sicherzustellen. Diese "Golden </w:t>
      </w:r>
      <w:proofErr w:type="spellStart"/>
      <w:r>
        <w:t>Answers</w:t>
      </w:r>
      <w:proofErr w:type="spellEnd"/>
      <w:r>
        <w:t>" werden in einer strukturierten Datenbank für den Vergleichsprozess hinterlegt.</w:t>
      </w:r>
    </w:p>
    <w:p w14:paraId="3C44EA8F" w14:textId="77777777" w:rsidR="00DA5C4C" w:rsidRDefault="00DA5C4C" w:rsidP="00533EE6"/>
    <w:p w14:paraId="12FA4F9C" w14:textId="42FDB6E5" w:rsidR="00DA5C4C" w:rsidRDefault="00DA5C4C" w:rsidP="00533EE6">
      <w:pPr>
        <w:pStyle w:val="berschrift2"/>
      </w:pPr>
      <w:r w:rsidRPr="00DA5C4C">
        <w:t>Entwicklung des Evaluations-Algorithmus</w:t>
      </w:r>
    </w:p>
    <w:p w14:paraId="3E71ED65" w14:textId="43B3D34E" w:rsidR="00DA5C4C" w:rsidRDefault="00DA5C4C" w:rsidP="00533EE6">
      <w:r w:rsidRPr="00DA5C4C">
        <w:t>Das Herzstück der methodischen Umsetzung ist die Entwicklung einer dedizierten Evaluations-Software. Diese umfasst drei Kernkomponenten:</w:t>
      </w:r>
    </w:p>
    <w:p w14:paraId="7F96BC8B" w14:textId="235EF0E7" w:rsidR="00DA5C4C" w:rsidRDefault="00DA5C4C" w:rsidP="00533EE6">
      <w:pPr>
        <w:pStyle w:val="Listenabsatz"/>
        <w:numPr>
          <w:ilvl w:val="0"/>
          <w:numId w:val="21"/>
        </w:numPr>
      </w:pPr>
      <w:r>
        <w:t>Evaluations-Pipeline: Eine modulare Softwareumgebung, die Testanfragen an die zu untersuchenden LLMs sendet und deren Antworten systematisch erfasst.</w:t>
      </w:r>
    </w:p>
    <w:p w14:paraId="344BF901" w14:textId="6B218DB3" w:rsidR="00DA5C4C" w:rsidRDefault="00DA5C4C" w:rsidP="00533EE6">
      <w:pPr>
        <w:pStyle w:val="Listenabsatz"/>
        <w:numPr>
          <w:ilvl w:val="0"/>
          <w:numId w:val="21"/>
        </w:numPr>
      </w:pPr>
      <w:r>
        <w:t>LLM-</w:t>
      </w:r>
      <w:proofErr w:type="spellStart"/>
      <w:r>
        <w:t>as</w:t>
      </w:r>
      <w:proofErr w:type="spellEnd"/>
      <w:r>
        <w:t xml:space="preserve">-a-Judge: Integration eines Frameworks (z. B. G-Eval oder Prometheus), bei dem ein leistungsstarkes Modell (z. B. GPT-4o) als "Judge" fungiert. Dieser bewertet die Modellantworten im Vergleich zu den Golden </w:t>
      </w:r>
      <w:proofErr w:type="spellStart"/>
      <w:r>
        <w:t>Answers</w:t>
      </w:r>
      <w:proofErr w:type="spellEnd"/>
      <w:r>
        <w:t xml:space="preserve"> hinsichtlich Kohärenz, Relevanz und medizinischer Präzision.</w:t>
      </w:r>
      <w:r w:rsidR="00A54596">
        <w:t xml:space="preserve"> Hier besteht die Möglichkeit anstelle eines bestehenden Frameworks eine </w:t>
      </w:r>
      <w:proofErr w:type="spellStart"/>
      <w:r w:rsidR="00A54596">
        <w:t>Eigenimplementation</w:t>
      </w:r>
      <w:proofErr w:type="spellEnd"/>
      <w:r w:rsidR="00A54596">
        <w:t xml:space="preserve"> umzusetzen, falls die Resultate als ungenügend bewertet werden.</w:t>
      </w:r>
    </w:p>
    <w:p w14:paraId="6F7CDC80" w14:textId="619C6F95" w:rsidR="00DA5C4C" w:rsidRDefault="00DA5C4C" w:rsidP="00533EE6">
      <w:pPr>
        <w:pStyle w:val="Listenabsatz"/>
        <w:numPr>
          <w:ilvl w:val="0"/>
          <w:numId w:val="21"/>
        </w:numPr>
      </w:pPr>
      <w:proofErr w:type="spellStart"/>
      <w:r>
        <w:t>Metrikerstellung</w:t>
      </w:r>
      <w:proofErr w:type="spellEnd"/>
      <w:r>
        <w:t>: Implementierung quantitativer Metriken. Hierbei kommen sowohl klassische NLP-Maße (z. B. ROUGE, BLEU) als auch modellbasierte Scores (</w:t>
      </w:r>
      <w:proofErr w:type="spellStart"/>
      <w:r>
        <w:t>Cosine</w:t>
      </w:r>
      <w:proofErr w:type="spellEnd"/>
      <w:r>
        <w:t xml:space="preserve"> </w:t>
      </w:r>
      <w:proofErr w:type="spellStart"/>
      <w:r>
        <w:t>Similarity</w:t>
      </w:r>
      <w:proofErr w:type="spellEnd"/>
      <w:r>
        <w:t>, Likert-Skalen durch den Judge) zum Einsatz.</w:t>
      </w:r>
    </w:p>
    <w:p w14:paraId="569C921E" w14:textId="77777777" w:rsidR="00DA5C4C" w:rsidRDefault="00DA5C4C" w:rsidP="00533EE6"/>
    <w:p w14:paraId="2D08DA9E" w14:textId="6CB38BCC" w:rsidR="00DA5C4C" w:rsidRDefault="00DA5C4C" w:rsidP="00533EE6">
      <w:pPr>
        <w:pStyle w:val="berschrift2"/>
      </w:pPr>
      <w:r w:rsidRPr="00DA5C4C">
        <w:t>Analyse, Evaluation und Modellwahl</w:t>
      </w:r>
    </w:p>
    <w:p w14:paraId="3FF5D567" w14:textId="6C7DE449" w:rsidR="00DA5C4C" w:rsidRDefault="00DA5C4C" w:rsidP="00533EE6">
      <w:r w:rsidRPr="00DA5C4C">
        <w:t>Im letzten Schritt erfolgt die Aggregation der gespeicherten Metriken. Die Daten werden statistisch aufbereitet, um folgende Analysen durchzuführen:</w:t>
      </w:r>
    </w:p>
    <w:p w14:paraId="32929ABA" w14:textId="208670D2" w:rsidR="00DA5C4C" w:rsidRDefault="00DA5C4C" w:rsidP="00533EE6">
      <w:pPr>
        <w:pStyle w:val="Listenabsatz"/>
        <w:numPr>
          <w:ilvl w:val="0"/>
          <w:numId w:val="22"/>
        </w:numPr>
      </w:pPr>
      <w:r>
        <w:t>Vergleichende Bewertung: Gegenüberstellung der Performance der verschiedenen LLMs anhand der generierten Metriken.</w:t>
      </w:r>
    </w:p>
    <w:p w14:paraId="56F79D2F" w14:textId="60A2DA6A" w:rsidR="00DA5C4C" w:rsidRDefault="00DA5C4C" w:rsidP="00533EE6">
      <w:pPr>
        <w:pStyle w:val="Listenabsatz"/>
        <w:numPr>
          <w:ilvl w:val="0"/>
          <w:numId w:val="22"/>
        </w:numPr>
      </w:pPr>
      <w:r>
        <w:t>Fehleranalyse: Qualitative Untersuchung von Ausreißern oder systematischen Fehlern in der medizinischen Argumentation.</w:t>
      </w:r>
    </w:p>
    <w:p w14:paraId="39372687" w14:textId="7455F434" w:rsidR="00DA5C4C" w:rsidRPr="00DA5C4C" w:rsidRDefault="00DA5C4C" w:rsidP="00533EE6">
      <w:pPr>
        <w:pStyle w:val="Listenabsatz"/>
        <w:numPr>
          <w:ilvl w:val="0"/>
          <w:numId w:val="22"/>
        </w:numPr>
      </w:pPr>
      <w:r>
        <w:t xml:space="preserve">Modellselektion: Basierend auf einem gewichteten Score aus Genauigkeit, Recheneffizienz und Zuverlässigkeit wird eine fundierte Empfehlung für das </w:t>
      </w:r>
      <w:proofErr w:type="gramStart"/>
      <w:r>
        <w:t>am besten geeignete Modell</w:t>
      </w:r>
      <w:proofErr w:type="gramEnd"/>
      <w:r>
        <w:t xml:space="preserve"> im klinischen Kontext ausgesprochen.</w:t>
      </w:r>
    </w:p>
    <w:p w14:paraId="65D702E8" w14:textId="77777777" w:rsidR="00B438DE" w:rsidRPr="00F05955" w:rsidRDefault="00B438DE" w:rsidP="00533EE6">
      <w:pPr>
        <w:pStyle w:val="StandardWeb"/>
        <w:spacing w:after="300"/>
        <w:rPr>
          <w:rFonts w:asciiTheme="minorHAnsi" w:hAnsiTheme="minorHAnsi"/>
          <w:sz w:val="20"/>
          <w:szCs w:val="20"/>
        </w:rPr>
      </w:pPr>
    </w:p>
    <w:p w14:paraId="0A975C47" w14:textId="3CC982AF" w:rsidR="00D67DAE" w:rsidRDefault="00D67DAE" w:rsidP="00533EE6">
      <w:pPr>
        <w:pStyle w:val="berschrift1"/>
        <w:rPr>
          <w:rFonts w:asciiTheme="minorHAnsi" w:hAnsiTheme="minorHAnsi"/>
        </w:rPr>
      </w:pPr>
      <w:r w:rsidRPr="00F05955">
        <w:rPr>
          <w:rFonts w:asciiTheme="minorHAnsi" w:hAnsiTheme="minorHAnsi"/>
        </w:rPr>
        <w:t>Inhaltsverzeichnis</w:t>
      </w:r>
      <w:r w:rsidR="00D01082" w:rsidRPr="00F05955">
        <w:rPr>
          <w:rFonts w:asciiTheme="minorHAnsi" w:hAnsiTheme="minorHAnsi"/>
        </w:rPr>
        <w:t xml:space="preserve"> (optional, empfehlenswert)</w:t>
      </w:r>
    </w:p>
    <w:p w14:paraId="5370DD79" w14:textId="77777777" w:rsidR="00AF7525" w:rsidRDefault="00AF7525" w:rsidP="00533EE6">
      <w:pPr>
        <w:pStyle w:val="Listenabsatz"/>
        <w:numPr>
          <w:ilvl w:val="0"/>
          <w:numId w:val="18"/>
        </w:numPr>
      </w:pPr>
      <w:r w:rsidRPr="00AF7525">
        <w:t>Ausgangslage</w:t>
      </w:r>
    </w:p>
    <w:p w14:paraId="4B122AB4" w14:textId="77777777" w:rsidR="00AF7525" w:rsidRDefault="00AF7525" w:rsidP="00533EE6">
      <w:pPr>
        <w:pStyle w:val="Listenabsatz"/>
        <w:numPr>
          <w:ilvl w:val="0"/>
          <w:numId w:val="18"/>
        </w:numPr>
      </w:pPr>
      <w:r w:rsidRPr="00AF7525">
        <w:t>Problemstellung</w:t>
      </w:r>
    </w:p>
    <w:p w14:paraId="3C5D9E70" w14:textId="77777777" w:rsidR="00AF7525" w:rsidRDefault="00AF7525" w:rsidP="00533EE6">
      <w:pPr>
        <w:pStyle w:val="Listenabsatz"/>
        <w:numPr>
          <w:ilvl w:val="0"/>
          <w:numId w:val="18"/>
        </w:numPr>
      </w:pPr>
      <w:r w:rsidRPr="00AF7525">
        <w:t>Zielsetzung</w:t>
      </w:r>
    </w:p>
    <w:p w14:paraId="644738FE" w14:textId="77777777" w:rsidR="00AF7525" w:rsidRDefault="00AF7525" w:rsidP="00533EE6">
      <w:pPr>
        <w:pStyle w:val="Listenabsatz"/>
        <w:numPr>
          <w:ilvl w:val="0"/>
          <w:numId w:val="18"/>
        </w:numPr>
      </w:pPr>
      <w:r w:rsidRPr="00AF7525">
        <w:t>Theorie</w:t>
      </w:r>
    </w:p>
    <w:p w14:paraId="489F153D" w14:textId="77777777" w:rsidR="00AF7525" w:rsidRDefault="00AF7525" w:rsidP="00533EE6">
      <w:pPr>
        <w:pStyle w:val="Listenabsatz"/>
        <w:numPr>
          <w:ilvl w:val="0"/>
          <w:numId w:val="18"/>
        </w:numPr>
      </w:pPr>
      <w:r w:rsidRPr="00AF7525">
        <w:t>Methodik</w:t>
      </w:r>
    </w:p>
    <w:p w14:paraId="02620A67" w14:textId="77777777" w:rsidR="00AF7525" w:rsidRDefault="00AF7525" w:rsidP="00533EE6">
      <w:pPr>
        <w:pStyle w:val="Listenabsatz"/>
        <w:numPr>
          <w:ilvl w:val="0"/>
          <w:numId w:val="18"/>
        </w:numPr>
      </w:pPr>
      <w:r w:rsidRPr="00AF7525">
        <w:t>Ergebnisse</w:t>
      </w:r>
    </w:p>
    <w:p w14:paraId="7EBC2402" w14:textId="732C37B5" w:rsidR="00AF7525" w:rsidRPr="00AF7525" w:rsidRDefault="00AF7525" w:rsidP="00533EE6">
      <w:pPr>
        <w:pStyle w:val="Listenabsatz"/>
        <w:numPr>
          <w:ilvl w:val="0"/>
          <w:numId w:val="18"/>
        </w:numPr>
      </w:pPr>
      <w:r w:rsidRPr="00AF7525">
        <w:t>Fazit</w:t>
      </w:r>
    </w:p>
    <w:p w14:paraId="7DA91231" w14:textId="77777777" w:rsidR="00D67DAE" w:rsidRPr="00F05955" w:rsidRDefault="00D67DAE" w:rsidP="00533EE6">
      <w:pPr>
        <w:rPr>
          <w:rFonts w:asciiTheme="minorHAnsi" w:hAnsiTheme="minorHAnsi"/>
          <w:sz w:val="20"/>
        </w:rPr>
      </w:pPr>
    </w:p>
    <w:p w14:paraId="094BD2DB" w14:textId="5002406B" w:rsidR="00D01082" w:rsidRPr="00F05955" w:rsidRDefault="00D01082" w:rsidP="00533EE6">
      <w:pPr>
        <w:pStyle w:val="berschrift1"/>
        <w:rPr>
          <w:rStyle w:val="normaltextrun"/>
          <w:rFonts w:asciiTheme="minorHAnsi" w:hAnsiTheme="minorHAnsi"/>
        </w:rPr>
      </w:pPr>
      <w:r w:rsidRPr="00F05955">
        <w:rPr>
          <w:rFonts w:asciiTheme="minorHAnsi" w:hAnsiTheme="minorHAnsi"/>
        </w:rPr>
        <w:lastRenderedPageBreak/>
        <w:t>Vorgehens- und Zeitplan (optional, grobe Abschätzung)</w:t>
      </w:r>
    </w:p>
    <w:tbl>
      <w:tblPr>
        <w:tblW w:w="0" w:type="auto"/>
        <w:tblCellSpacing w:w="15" w:type="dxa"/>
        <w:tblCellMar>
          <w:left w:w="0" w:type="dxa"/>
          <w:right w:w="0" w:type="dxa"/>
        </w:tblCellMar>
        <w:tblLook w:val="04A0" w:firstRow="1" w:lastRow="0" w:firstColumn="1" w:lastColumn="0" w:noHBand="0" w:noVBand="1"/>
      </w:tblPr>
      <w:tblGrid>
        <w:gridCol w:w="994"/>
        <w:gridCol w:w="8062"/>
      </w:tblGrid>
      <w:tr w:rsidR="00AF7525" w:rsidRPr="00F05955" w14:paraId="6069F8C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7B45B" w14:textId="77777777" w:rsidR="00AF7525" w:rsidRPr="00F05955" w:rsidRDefault="00AF7525" w:rsidP="00533EE6">
            <w:pPr>
              <w:rPr>
                <w:rFonts w:asciiTheme="minorHAnsi" w:hAnsiTheme="minorHAnsi"/>
                <w:sz w:val="20"/>
              </w:rPr>
            </w:pPr>
            <w:r w:rsidRPr="00F05955">
              <w:rPr>
                <w:rFonts w:asciiTheme="minorHAnsi" w:hAnsiTheme="minorHAnsi"/>
                <w:sz w:val="20"/>
              </w:rPr>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EE000" w14:textId="77777777" w:rsidR="00AF7525" w:rsidRPr="00F05955" w:rsidRDefault="00AF7525" w:rsidP="00533EE6">
            <w:pPr>
              <w:rPr>
                <w:rFonts w:asciiTheme="minorHAnsi" w:hAnsiTheme="minorHAnsi"/>
                <w:sz w:val="20"/>
              </w:rPr>
            </w:pPr>
            <w:r w:rsidRPr="00F05955">
              <w:rPr>
                <w:rFonts w:asciiTheme="minorHAnsi" w:hAnsiTheme="minorHAnsi"/>
                <w:sz w:val="20"/>
              </w:rPr>
              <w:t>Aufgabenpakete</w:t>
            </w:r>
          </w:p>
        </w:tc>
      </w:tr>
      <w:tr w:rsidR="00AF7525" w:rsidRPr="00F05955" w14:paraId="2816DC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98DA8" w14:textId="77777777" w:rsidR="00AF7525" w:rsidRPr="00F05955" w:rsidRDefault="00AF7525" w:rsidP="00533EE6">
            <w:pPr>
              <w:rPr>
                <w:rFonts w:asciiTheme="minorHAnsi" w:hAnsiTheme="minorHAnsi"/>
                <w:sz w:val="20"/>
              </w:rPr>
            </w:pPr>
            <w:r w:rsidRPr="00F05955">
              <w:rPr>
                <w:rFonts w:asciiTheme="minorHAnsi" w:hAnsiTheme="minorHAnsi"/>
                <w:sz w:val="20"/>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C5C0B" w14:textId="77777777" w:rsidR="00AF7525" w:rsidRPr="00F05955" w:rsidRDefault="00AF7525" w:rsidP="00533EE6">
            <w:pPr>
              <w:rPr>
                <w:rFonts w:asciiTheme="minorHAnsi" w:hAnsiTheme="minorHAnsi"/>
                <w:sz w:val="20"/>
              </w:rPr>
            </w:pPr>
            <w:r w:rsidRPr="00F05955">
              <w:rPr>
                <w:rFonts w:asciiTheme="minorHAnsi" w:hAnsiTheme="minorHAnsi"/>
                <w:sz w:val="20"/>
              </w:rPr>
              <w:t xml:space="preserve">Anforderungsanalyse (Sample Data, Golden </w:t>
            </w:r>
            <w:proofErr w:type="spellStart"/>
            <w:r w:rsidRPr="00F05955">
              <w:rPr>
                <w:rFonts w:asciiTheme="minorHAnsi" w:hAnsiTheme="minorHAnsi"/>
                <w:sz w:val="20"/>
              </w:rPr>
              <w:t>Answers</w:t>
            </w:r>
            <w:proofErr w:type="spellEnd"/>
            <w:r w:rsidRPr="00F05955">
              <w:rPr>
                <w:rFonts w:asciiTheme="minorHAnsi" w:hAnsiTheme="minorHAnsi"/>
                <w:sz w:val="20"/>
              </w:rPr>
              <w:t>) &amp; Theoretische Grundlagen</w:t>
            </w:r>
          </w:p>
        </w:tc>
      </w:tr>
      <w:tr w:rsidR="00AF7525" w:rsidRPr="00F05955" w14:paraId="5CEFAF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37F33" w14:textId="77777777" w:rsidR="00AF7525" w:rsidRPr="00F05955" w:rsidRDefault="00AF7525" w:rsidP="00533EE6">
            <w:pPr>
              <w:rPr>
                <w:rFonts w:asciiTheme="minorHAnsi" w:hAnsiTheme="minorHAnsi"/>
                <w:sz w:val="20"/>
              </w:rPr>
            </w:pPr>
            <w:r w:rsidRPr="00F05955">
              <w:rPr>
                <w:rFonts w:asciiTheme="minorHAnsi" w:hAnsiTheme="minorHAnsi"/>
                <w:sz w:val="20"/>
              </w:rPr>
              <w:t>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37F80" w14:textId="24392426" w:rsidR="00AF7525" w:rsidRPr="00F05955" w:rsidRDefault="00AF7525" w:rsidP="00533EE6">
            <w:pPr>
              <w:rPr>
                <w:rFonts w:asciiTheme="minorHAnsi" w:hAnsiTheme="minorHAnsi"/>
                <w:sz w:val="20"/>
              </w:rPr>
            </w:pPr>
            <w:r w:rsidRPr="00F05955">
              <w:rPr>
                <w:rFonts w:asciiTheme="minorHAnsi" w:hAnsiTheme="minorHAnsi"/>
                <w:sz w:val="20"/>
              </w:rPr>
              <w:t>Vorbereitung der LLMs (Quantisierung/Portierung) &amp; Entwicklung des Benchmarking-Setups</w:t>
            </w:r>
          </w:p>
        </w:tc>
      </w:tr>
      <w:tr w:rsidR="00AF7525" w:rsidRPr="00F05955" w14:paraId="7CCFC4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D36C8" w14:textId="77777777" w:rsidR="00AF7525" w:rsidRPr="00F05955" w:rsidRDefault="00AF7525" w:rsidP="00533EE6">
            <w:pPr>
              <w:rPr>
                <w:rFonts w:asciiTheme="minorHAnsi" w:hAnsiTheme="minorHAnsi"/>
                <w:sz w:val="20"/>
              </w:rPr>
            </w:pPr>
            <w:r w:rsidRPr="00F05955">
              <w:rPr>
                <w:rFonts w:asciiTheme="minorHAnsi" w:hAnsiTheme="minorHAnsi"/>
                <w:sz w:val="20"/>
              </w:rPr>
              <w:t>III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B9BA7" w14:textId="77777777" w:rsidR="00AF7525" w:rsidRPr="00F05955" w:rsidRDefault="00AF7525" w:rsidP="00533EE6">
            <w:pPr>
              <w:rPr>
                <w:rFonts w:asciiTheme="minorHAnsi" w:hAnsiTheme="minorHAnsi"/>
                <w:sz w:val="20"/>
              </w:rPr>
            </w:pPr>
            <w:r w:rsidRPr="00F05955">
              <w:rPr>
                <w:rFonts w:asciiTheme="minorHAnsi" w:hAnsiTheme="minorHAnsi"/>
                <w:sz w:val="20"/>
              </w:rPr>
              <w:t>Entwicklung des Selektions-Algorithmus &amp; Durchführung des Benchmarks</w:t>
            </w:r>
          </w:p>
        </w:tc>
      </w:tr>
      <w:tr w:rsidR="00AF7525" w:rsidRPr="00F05955" w14:paraId="1FC0AB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DBCE3" w14:textId="6FD68849" w:rsidR="00AF7525" w:rsidRPr="00F05955" w:rsidRDefault="00AF7525" w:rsidP="00533EE6">
            <w:pPr>
              <w:rPr>
                <w:rFonts w:asciiTheme="minorHAnsi" w:hAnsiTheme="minorHAnsi"/>
                <w:sz w:val="20"/>
              </w:rPr>
            </w:pPr>
            <w:r>
              <w:rPr>
                <w:rFonts w:asciiTheme="minorHAnsi" w:hAnsiTheme="minorHAnsi"/>
                <w:sz w:val="20"/>
              </w:rPr>
              <w:t>I</w:t>
            </w:r>
            <w:r w:rsidRPr="00F05955">
              <w:rPr>
                <w:rFonts w:asciiTheme="minorHAnsi" w:hAnsiTheme="minorHAnsi"/>
                <w:sz w:val="20"/>
              </w:rPr>
              <w: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43C23" w14:textId="6919ECD9" w:rsidR="00AF7525" w:rsidRPr="00F05955" w:rsidRDefault="00AF7525" w:rsidP="00533EE6">
            <w:pPr>
              <w:rPr>
                <w:rFonts w:asciiTheme="minorHAnsi" w:hAnsiTheme="minorHAnsi"/>
                <w:sz w:val="20"/>
              </w:rPr>
            </w:pPr>
            <w:r w:rsidRPr="00AF7525">
              <w:rPr>
                <w:rFonts w:asciiTheme="minorHAnsi" w:hAnsiTheme="minorHAnsi"/>
                <w:sz w:val="20"/>
              </w:rPr>
              <w:t>Evaluation, Bewertung und Auswahl des Modells</w:t>
            </w:r>
          </w:p>
        </w:tc>
      </w:tr>
    </w:tbl>
    <w:p w14:paraId="6D3967E6" w14:textId="77777777" w:rsidR="00D01082" w:rsidRPr="00F05955" w:rsidRDefault="00D01082" w:rsidP="00533EE6">
      <w:pPr>
        <w:pStyle w:val="paragraph"/>
        <w:spacing w:before="0" w:beforeAutospacing="0" w:after="0" w:afterAutospacing="0"/>
        <w:textAlignment w:val="baseline"/>
        <w:rPr>
          <w:rFonts w:asciiTheme="minorHAnsi" w:hAnsiTheme="minorHAnsi"/>
          <w:color w:val="000000" w:themeColor="text1"/>
          <w:sz w:val="20"/>
          <w:szCs w:val="20"/>
        </w:rPr>
      </w:pPr>
    </w:p>
    <w:p w14:paraId="41F0E8F8" w14:textId="483C493B" w:rsidR="003049F1" w:rsidRPr="00F05955" w:rsidRDefault="7D45A85A" w:rsidP="00533EE6">
      <w:pPr>
        <w:pStyle w:val="berschrift1"/>
        <w:rPr>
          <w:rStyle w:val="berschrift1Zchn"/>
          <w:rFonts w:asciiTheme="minorHAnsi" w:hAnsiTheme="minorHAnsi"/>
        </w:rPr>
      </w:pPr>
      <w:r w:rsidRPr="00F05955">
        <w:rPr>
          <w:rStyle w:val="berschrift1Zchn"/>
          <w:rFonts w:asciiTheme="minorHAnsi" w:hAnsiTheme="minorHAnsi"/>
        </w:rPr>
        <w:t>Risikofaktoren</w:t>
      </w:r>
    </w:p>
    <w:p w14:paraId="0D3E8283" w14:textId="3E84758A" w:rsidR="00F05955" w:rsidRDefault="00F05955" w:rsidP="00533EE6">
      <w:pPr>
        <w:pStyle w:val="Listenabsatz"/>
        <w:numPr>
          <w:ilvl w:val="0"/>
          <w:numId w:val="17"/>
        </w:numPr>
        <w:rPr>
          <w:rFonts w:asciiTheme="minorHAnsi" w:hAnsiTheme="minorHAnsi"/>
        </w:rPr>
      </w:pPr>
      <w:r>
        <w:rPr>
          <w:rFonts w:asciiTheme="minorHAnsi" w:hAnsiTheme="minorHAnsi"/>
        </w:rPr>
        <w:t xml:space="preserve">Verfügbarkeit von Sample-Berichten </w:t>
      </w:r>
      <w:r w:rsidR="00845894">
        <w:rPr>
          <w:rFonts w:asciiTheme="minorHAnsi" w:hAnsiTheme="minorHAnsi"/>
        </w:rPr>
        <w:t>aufgrund der Datenschutzanforderungen hoch sensibler Daten.</w:t>
      </w:r>
    </w:p>
    <w:p w14:paraId="18EE0B1C" w14:textId="678DC19C" w:rsidR="00845894" w:rsidRDefault="00845894" w:rsidP="00533EE6">
      <w:pPr>
        <w:pStyle w:val="Listenabsatz"/>
        <w:numPr>
          <w:ilvl w:val="0"/>
          <w:numId w:val="17"/>
        </w:numPr>
        <w:rPr>
          <w:rFonts w:asciiTheme="minorHAnsi" w:hAnsiTheme="minorHAnsi"/>
        </w:rPr>
      </w:pPr>
      <w:r>
        <w:rPr>
          <w:rFonts w:asciiTheme="minorHAnsi" w:hAnsiTheme="minorHAnsi"/>
        </w:rPr>
        <w:t xml:space="preserve">Verfügbarkeit von «golden </w:t>
      </w:r>
      <w:proofErr w:type="spellStart"/>
      <w:r>
        <w:rPr>
          <w:rFonts w:asciiTheme="minorHAnsi" w:hAnsiTheme="minorHAnsi"/>
        </w:rPr>
        <w:t>answers</w:t>
      </w:r>
      <w:proofErr w:type="spellEnd"/>
      <w:r>
        <w:rPr>
          <w:rFonts w:asciiTheme="minorHAnsi" w:hAnsiTheme="minorHAnsi"/>
        </w:rPr>
        <w:t>» auf Grund zeitlicher Verfügbarkeit von Experten, in unserem Fall Hausärzte.</w:t>
      </w:r>
    </w:p>
    <w:p w14:paraId="12D81451" w14:textId="7403A074" w:rsidR="00B438DE" w:rsidRPr="00AF7525" w:rsidRDefault="00B438DE" w:rsidP="00533EE6">
      <w:pPr>
        <w:pStyle w:val="Listenabsatz"/>
        <w:numPr>
          <w:ilvl w:val="0"/>
          <w:numId w:val="17"/>
        </w:numPr>
        <w:rPr>
          <w:rFonts w:asciiTheme="minorHAnsi" w:hAnsiTheme="minorHAnsi"/>
        </w:rPr>
      </w:pPr>
      <w:r w:rsidRPr="00AF7525">
        <w:rPr>
          <w:rFonts w:asciiTheme="minorHAnsi" w:hAnsiTheme="minorHAnsi"/>
        </w:rPr>
        <w:t>Die Leistung und Stabilität von Open-Source LLMs im Browser-Kontext könnte sich als limitierend erweisen.</w:t>
      </w:r>
    </w:p>
    <w:p w14:paraId="562C7BD5" w14:textId="2157821D" w:rsidR="00B438DE" w:rsidRPr="00F05955" w:rsidRDefault="00B438DE" w:rsidP="00533EE6">
      <w:pPr>
        <w:pStyle w:val="Listenabsatz"/>
        <w:numPr>
          <w:ilvl w:val="0"/>
          <w:numId w:val="17"/>
        </w:numPr>
        <w:rPr>
          <w:rFonts w:asciiTheme="minorHAnsi" w:hAnsiTheme="minorHAnsi"/>
        </w:rPr>
      </w:pPr>
      <w:r w:rsidRPr="00F05955">
        <w:rPr>
          <w:rFonts w:asciiTheme="minorHAnsi" w:hAnsiTheme="minorHAnsi"/>
        </w:rPr>
        <w:t>Performance: Die lokalen Rechenressourcen (insbesondere älterer Praxis-PCs) könnten für die Echtzeitverarbeitung des ausgewählten LLMs auch in der kleinsten Variante zu gering sein (Risiko, dass das Projekt zu schwierig ist).</w:t>
      </w:r>
    </w:p>
    <w:p w14:paraId="47FCCEB1" w14:textId="5E93A3E2" w:rsidR="00B438DE" w:rsidRPr="00F05955" w:rsidRDefault="00B438DE" w:rsidP="00533EE6">
      <w:pPr>
        <w:pStyle w:val="Listenabsatz"/>
        <w:numPr>
          <w:ilvl w:val="0"/>
          <w:numId w:val="17"/>
        </w:numPr>
        <w:rPr>
          <w:rFonts w:asciiTheme="minorHAnsi" w:hAnsiTheme="minorHAnsi"/>
        </w:rPr>
      </w:pPr>
      <w:r w:rsidRPr="00F05955">
        <w:rPr>
          <w:rFonts w:asciiTheme="minorHAnsi" w:hAnsiTheme="minorHAnsi"/>
        </w:rPr>
        <w:t xml:space="preserve">Stakeholder-Verfügbarkeit: Sicherstellung des Zugangs zu </w:t>
      </w:r>
      <w:proofErr w:type="spellStart"/>
      <w:proofErr w:type="gramStart"/>
      <w:r w:rsidRPr="00F05955">
        <w:rPr>
          <w:rFonts w:asciiTheme="minorHAnsi" w:hAnsiTheme="minorHAnsi"/>
        </w:rPr>
        <w:t>Fachexpert</w:t>
      </w:r>
      <w:r w:rsidR="00AF7525">
        <w:rPr>
          <w:rFonts w:asciiTheme="minorHAnsi" w:hAnsiTheme="minorHAnsi"/>
        </w:rPr>
        <w:t>:</w:t>
      </w:r>
      <w:r w:rsidRPr="00F05955">
        <w:rPr>
          <w:rFonts w:asciiTheme="minorHAnsi" w:hAnsiTheme="minorHAnsi"/>
        </w:rPr>
        <w:t>innen</w:t>
      </w:r>
      <w:proofErr w:type="spellEnd"/>
      <w:proofErr w:type="gramEnd"/>
      <w:r w:rsidRPr="00F05955">
        <w:rPr>
          <w:rFonts w:asciiTheme="minorHAnsi" w:hAnsiTheme="minorHAnsi"/>
        </w:rPr>
        <w:t xml:space="preserve"> (Ärzte/Praxispersonal) für die Bereitstellung realistischer Sample Data und die Erstellung der Golden </w:t>
      </w:r>
      <w:proofErr w:type="spellStart"/>
      <w:r w:rsidRPr="00F05955">
        <w:rPr>
          <w:rFonts w:asciiTheme="minorHAnsi" w:hAnsiTheme="minorHAnsi"/>
        </w:rPr>
        <w:t>Answers</w:t>
      </w:r>
      <w:proofErr w:type="spellEnd"/>
      <w:r w:rsidRPr="00F05955">
        <w:rPr>
          <w:rFonts w:asciiTheme="minorHAnsi" w:hAnsiTheme="minorHAnsi"/>
        </w:rPr>
        <w:t>.</w:t>
      </w:r>
    </w:p>
    <w:p w14:paraId="24743D1C" w14:textId="4892425A" w:rsidR="00B438DE" w:rsidRPr="00F05955" w:rsidRDefault="00B438DE" w:rsidP="00533EE6">
      <w:pPr>
        <w:pStyle w:val="Listenabsatz"/>
        <w:numPr>
          <w:ilvl w:val="0"/>
          <w:numId w:val="17"/>
        </w:numPr>
        <w:rPr>
          <w:rFonts w:asciiTheme="minorHAnsi" w:hAnsiTheme="minorHAnsi"/>
        </w:rPr>
      </w:pPr>
      <w:r w:rsidRPr="00F05955">
        <w:rPr>
          <w:rFonts w:asciiTheme="minorHAnsi" w:hAnsiTheme="minorHAnsi"/>
        </w:rPr>
        <w:t>Datenschutz- oder IP-Rechte: Obwohl der Ansatz lokal ist, muss die Nutzung der Daten (Sample Data) und der Open-Source-Modelle vorab geklärt werden.</w:t>
      </w:r>
    </w:p>
    <w:p w14:paraId="46E0B224" w14:textId="1D2526CA" w:rsidR="006C7345" w:rsidRPr="00F05955" w:rsidRDefault="6A7F0405" w:rsidP="00533EE6">
      <w:pPr>
        <w:pStyle w:val="berschrift1"/>
        <w:rPr>
          <w:rFonts w:asciiTheme="minorHAnsi" w:hAnsiTheme="minorHAnsi"/>
        </w:rPr>
      </w:pPr>
      <w:bookmarkStart w:id="3" w:name="_Toc522721337"/>
      <w:r w:rsidRPr="00F05955">
        <w:rPr>
          <w:rStyle w:val="normaltextrun"/>
          <w:rFonts w:asciiTheme="minorHAnsi" w:hAnsiTheme="minorHAnsi"/>
        </w:rPr>
        <w:t>Literaturliste </w:t>
      </w:r>
      <w:r w:rsidRPr="00F05955">
        <w:rPr>
          <w:rStyle w:val="eop"/>
          <w:rFonts w:asciiTheme="minorHAnsi" w:hAnsiTheme="minorHAnsi"/>
        </w:rPr>
        <w:t> </w:t>
      </w:r>
    </w:p>
    <w:p w14:paraId="582C6457"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Core LLM Evaluation and Metric Foundations</w:t>
      </w:r>
    </w:p>
    <w:p w14:paraId="3A124B9A"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 xml:space="preserve">• BLEU: </w:t>
      </w:r>
      <w:proofErr w:type="spellStart"/>
      <w:r w:rsidRPr="00DD5012">
        <w:rPr>
          <w:rFonts w:asciiTheme="minorHAnsi" w:hAnsiTheme="minorHAnsi"/>
          <w:color w:val="000000" w:themeColor="text1"/>
          <w:sz w:val="20"/>
          <w:szCs w:val="20"/>
          <w:lang w:val="en-US"/>
        </w:rPr>
        <w:t>Papineni</w:t>
      </w:r>
      <w:proofErr w:type="spellEnd"/>
      <w:r w:rsidRPr="00DD5012">
        <w:rPr>
          <w:rFonts w:asciiTheme="minorHAnsi" w:hAnsiTheme="minorHAnsi"/>
          <w:color w:val="000000" w:themeColor="text1"/>
          <w:sz w:val="20"/>
          <w:szCs w:val="20"/>
          <w:lang w:val="en-US"/>
        </w:rPr>
        <w:t xml:space="preserve">, K., </w:t>
      </w:r>
      <w:proofErr w:type="spellStart"/>
      <w:r w:rsidRPr="00DD5012">
        <w:rPr>
          <w:rFonts w:asciiTheme="minorHAnsi" w:hAnsiTheme="minorHAnsi"/>
          <w:color w:val="000000" w:themeColor="text1"/>
          <w:sz w:val="20"/>
          <w:szCs w:val="20"/>
          <w:lang w:val="en-US"/>
        </w:rPr>
        <w:t>Roukos</w:t>
      </w:r>
      <w:proofErr w:type="spellEnd"/>
      <w:r w:rsidRPr="00DD5012">
        <w:rPr>
          <w:rFonts w:asciiTheme="minorHAnsi" w:hAnsiTheme="minorHAnsi"/>
          <w:color w:val="000000" w:themeColor="text1"/>
          <w:sz w:val="20"/>
          <w:szCs w:val="20"/>
          <w:lang w:val="en-US"/>
        </w:rPr>
        <w:t>, S., Ward, T., and Zhu, W.-J. (2002). "Bleu: A method for automatic evaluation of machine translation." Proceedings of the 40th ACL.</w:t>
      </w:r>
    </w:p>
    <w:p w14:paraId="6AEB1F4C" w14:textId="77777777" w:rsidR="00AF7525" w:rsidRPr="00AF7525" w:rsidRDefault="00AF7525" w:rsidP="00533EE6">
      <w:pPr>
        <w:pStyle w:val="paragraph"/>
        <w:textAlignment w:val="baseline"/>
        <w:rPr>
          <w:rFonts w:asciiTheme="minorHAnsi" w:hAnsiTheme="minorHAnsi"/>
          <w:color w:val="000000" w:themeColor="text1"/>
          <w:sz w:val="20"/>
          <w:szCs w:val="20"/>
        </w:rPr>
      </w:pPr>
      <w:r w:rsidRPr="00DD5012">
        <w:rPr>
          <w:rFonts w:asciiTheme="minorHAnsi" w:hAnsiTheme="minorHAnsi"/>
          <w:color w:val="000000" w:themeColor="text1"/>
          <w:sz w:val="20"/>
          <w:szCs w:val="20"/>
          <w:lang w:val="en-US"/>
        </w:rPr>
        <w:t xml:space="preserve">• ROUGE: Lin, C.-Y. (2004). "Rouge: A package for automatic evaluation of summaries." </w:t>
      </w:r>
      <w:r w:rsidRPr="00AF7525">
        <w:rPr>
          <w:rFonts w:asciiTheme="minorHAnsi" w:hAnsiTheme="minorHAnsi"/>
          <w:color w:val="000000" w:themeColor="text1"/>
          <w:sz w:val="20"/>
          <w:szCs w:val="20"/>
        </w:rPr>
        <w:t xml:space="preserve">Text </w:t>
      </w:r>
      <w:proofErr w:type="spellStart"/>
      <w:r w:rsidRPr="00AF7525">
        <w:rPr>
          <w:rFonts w:asciiTheme="minorHAnsi" w:hAnsiTheme="minorHAnsi"/>
          <w:color w:val="000000" w:themeColor="text1"/>
          <w:sz w:val="20"/>
          <w:szCs w:val="20"/>
        </w:rPr>
        <w:t>Summarization</w:t>
      </w:r>
      <w:proofErr w:type="spellEnd"/>
      <w:r w:rsidRPr="00AF7525">
        <w:rPr>
          <w:rFonts w:asciiTheme="minorHAnsi" w:hAnsiTheme="minorHAnsi"/>
          <w:color w:val="000000" w:themeColor="text1"/>
          <w:sz w:val="20"/>
          <w:szCs w:val="20"/>
        </w:rPr>
        <w:t xml:space="preserve"> </w:t>
      </w:r>
      <w:proofErr w:type="spellStart"/>
      <w:r w:rsidRPr="00AF7525">
        <w:rPr>
          <w:rFonts w:asciiTheme="minorHAnsi" w:hAnsiTheme="minorHAnsi"/>
          <w:color w:val="000000" w:themeColor="text1"/>
          <w:sz w:val="20"/>
          <w:szCs w:val="20"/>
        </w:rPr>
        <w:t>Branches</w:t>
      </w:r>
      <w:proofErr w:type="spellEnd"/>
      <w:r w:rsidRPr="00AF7525">
        <w:rPr>
          <w:rFonts w:asciiTheme="minorHAnsi" w:hAnsiTheme="minorHAnsi"/>
          <w:color w:val="000000" w:themeColor="text1"/>
          <w:sz w:val="20"/>
          <w:szCs w:val="20"/>
        </w:rPr>
        <w:t xml:space="preserve"> Out.</w:t>
      </w:r>
    </w:p>
    <w:p w14:paraId="591C83F8" w14:textId="77777777" w:rsidR="00AF7525" w:rsidRPr="007276D3" w:rsidRDefault="00AF7525" w:rsidP="00533EE6">
      <w:pPr>
        <w:pStyle w:val="paragraph"/>
        <w:textAlignment w:val="baseline"/>
        <w:rPr>
          <w:rFonts w:asciiTheme="minorHAnsi" w:hAnsiTheme="minorHAnsi"/>
          <w:color w:val="000000" w:themeColor="text1"/>
          <w:sz w:val="20"/>
          <w:szCs w:val="20"/>
          <w:lang w:val="en-US"/>
        </w:rPr>
      </w:pPr>
      <w:r w:rsidRPr="007276D3">
        <w:rPr>
          <w:rFonts w:asciiTheme="minorHAnsi" w:hAnsiTheme="minorHAnsi"/>
          <w:color w:val="000000" w:themeColor="text1"/>
          <w:sz w:val="20"/>
          <w:szCs w:val="20"/>
          <w:lang w:val="en-US"/>
        </w:rPr>
        <w:t>• METEOR: Banerjee, S. and Lavie, A. (2005). "Meteor: An automatic metric for mt evaluation with improved correlation with human judgments." ACL Workshop on Intrinsic and Extrinsic Evaluation Measures for Machine Translation and/or Summarization.</w:t>
      </w:r>
    </w:p>
    <w:p w14:paraId="35FFA75F"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AF7525">
        <w:rPr>
          <w:rFonts w:asciiTheme="minorHAnsi" w:hAnsiTheme="minorHAnsi"/>
          <w:color w:val="000000" w:themeColor="text1"/>
          <w:sz w:val="20"/>
          <w:szCs w:val="20"/>
        </w:rPr>
        <w:t xml:space="preserve">• </w:t>
      </w:r>
      <w:proofErr w:type="spellStart"/>
      <w:r w:rsidRPr="00AF7525">
        <w:rPr>
          <w:rFonts w:asciiTheme="minorHAnsi" w:hAnsiTheme="minorHAnsi"/>
          <w:color w:val="000000" w:themeColor="text1"/>
          <w:sz w:val="20"/>
          <w:szCs w:val="20"/>
        </w:rPr>
        <w:t>BERTScore</w:t>
      </w:r>
      <w:proofErr w:type="spellEnd"/>
      <w:r w:rsidRPr="00AF7525">
        <w:rPr>
          <w:rFonts w:asciiTheme="minorHAnsi" w:hAnsiTheme="minorHAnsi"/>
          <w:color w:val="000000" w:themeColor="text1"/>
          <w:sz w:val="20"/>
          <w:szCs w:val="20"/>
        </w:rPr>
        <w:t xml:space="preserve">: Zhang, T., Kishore, V., Wu, F., Weinberger, K. Q., and Artzi, Y. (2020). </w:t>
      </w:r>
      <w:r w:rsidRPr="00DD5012">
        <w:rPr>
          <w:rFonts w:asciiTheme="minorHAnsi" w:hAnsiTheme="minorHAnsi"/>
          <w:color w:val="000000" w:themeColor="text1"/>
          <w:sz w:val="20"/>
          <w:szCs w:val="20"/>
          <w:lang w:val="en-US"/>
        </w:rPr>
        <w:t>"</w:t>
      </w:r>
      <w:proofErr w:type="spellStart"/>
      <w:r w:rsidRPr="00DD5012">
        <w:rPr>
          <w:rFonts w:asciiTheme="minorHAnsi" w:hAnsiTheme="minorHAnsi"/>
          <w:color w:val="000000" w:themeColor="text1"/>
          <w:sz w:val="20"/>
          <w:szCs w:val="20"/>
          <w:lang w:val="en-US"/>
        </w:rPr>
        <w:t>Bertscore</w:t>
      </w:r>
      <w:proofErr w:type="spellEnd"/>
      <w:r w:rsidRPr="00DD5012">
        <w:rPr>
          <w:rFonts w:asciiTheme="minorHAnsi" w:hAnsiTheme="minorHAnsi"/>
          <w:color w:val="000000" w:themeColor="text1"/>
          <w:sz w:val="20"/>
          <w:szCs w:val="20"/>
          <w:lang w:val="en-US"/>
        </w:rPr>
        <w:t xml:space="preserve">: Evaluating text generation with </w:t>
      </w:r>
      <w:proofErr w:type="spellStart"/>
      <w:r w:rsidRPr="00DD5012">
        <w:rPr>
          <w:rFonts w:asciiTheme="minorHAnsi" w:hAnsiTheme="minorHAnsi"/>
          <w:color w:val="000000" w:themeColor="text1"/>
          <w:sz w:val="20"/>
          <w:szCs w:val="20"/>
          <w:lang w:val="en-US"/>
        </w:rPr>
        <w:t>bert</w:t>
      </w:r>
      <w:proofErr w:type="spellEnd"/>
      <w:r w:rsidRPr="00DD5012">
        <w:rPr>
          <w:rFonts w:asciiTheme="minorHAnsi" w:hAnsiTheme="minorHAnsi"/>
          <w:color w:val="000000" w:themeColor="text1"/>
          <w:sz w:val="20"/>
          <w:szCs w:val="20"/>
          <w:lang w:val="en-US"/>
        </w:rPr>
        <w:t>." ICLR.</w:t>
      </w:r>
    </w:p>
    <w:p w14:paraId="2BC4BF08"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 BLEURT: Sellam, T., Das, D., and Parikh, A. (2020). "</w:t>
      </w:r>
      <w:proofErr w:type="spellStart"/>
      <w:r w:rsidRPr="00DD5012">
        <w:rPr>
          <w:rFonts w:asciiTheme="minorHAnsi" w:hAnsiTheme="minorHAnsi"/>
          <w:color w:val="000000" w:themeColor="text1"/>
          <w:sz w:val="20"/>
          <w:szCs w:val="20"/>
          <w:lang w:val="en-US"/>
        </w:rPr>
        <w:t>Bleurt</w:t>
      </w:r>
      <w:proofErr w:type="spellEnd"/>
      <w:r w:rsidRPr="00DD5012">
        <w:rPr>
          <w:rFonts w:asciiTheme="minorHAnsi" w:hAnsiTheme="minorHAnsi"/>
          <w:color w:val="000000" w:themeColor="text1"/>
          <w:sz w:val="20"/>
          <w:szCs w:val="20"/>
          <w:lang w:val="en-US"/>
        </w:rPr>
        <w:t>: Learning robust metrics for text generation." Proceedings of the 58th ACL.</w:t>
      </w:r>
    </w:p>
    <w:p w14:paraId="35E14F61"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lastRenderedPageBreak/>
        <w:t xml:space="preserve">• </w:t>
      </w:r>
      <w:proofErr w:type="spellStart"/>
      <w:r w:rsidRPr="00DD5012">
        <w:rPr>
          <w:rFonts w:asciiTheme="minorHAnsi" w:hAnsiTheme="minorHAnsi"/>
          <w:color w:val="000000" w:themeColor="text1"/>
          <w:sz w:val="20"/>
          <w:szCs w:val="20"/>
          <w:lang w:val="en-US"/>
        </w:rPr>
        <w:t>BARTScore</w:t>
      </w:r>
      <w:proofErr w:type="spellEnd"/>
      <w:r w:rsidRPr="00DD5012">
        <w:rPr>
          <w:rFonts w:asciiTheme="minorHAnsi" w:hAnsiTheme="minorHAnsi"/>
          <w:color w:val="000000" w:themeColor="text1"/>
          <w:sz w:val="20"/>
          <w:szCs w:val="20"/>
          <w:lang w:val="en-US"/>
        </w:rPr>
        <w:t>: Yuan, W., Neubig, G., and Liu, P. (2021). "</w:t>
      </w:r>
      <w:proofErr w:type="spellStart"/>
      <w:r w:rsidRPr="00DD5012">
        <w:rPr>
          <w:rFonts w:asciiTheme="minorHAnsi" w:hAnsiTheme="minorHAnsi"/>
          <w:color w:val="000000" w:themeColor="text1"/>
          <w:sz w:val="20"/>
          <w:szCs w:val="20"/>
          <w:lang w:val="en-US"/>
        </w:rPr>
        <w:t>Bartscore</w:t>
      </w:r>
      <w:proofErr w:type="spellEnd"/>
      <w:r w:rsidRPr="00DD5012">
        <w:rPr>
          <w:rFonts w:asciiTheme="minorHAnsi" w:hAnsiTheme="minorHAnsi"/>
          <w:color w:val="000000" w:themeColor="text1"/>
          <w:sz w:val="20"/>
          <w:szCs w:val="20"/>
          <w:lang w:val="en-US"/>
        </w:rPr>
        <w:t>: Evaluating generated text as text generation.".</w:t>
      </w:r>
    </w:p>
    <w:p w14:paraId="1FAEFBEE" w14:textId="77777777" w:rsidR="00AF7525" w:rsidRPr="00AF7525" w:rsidRDefault="00AF7525" w:rsidP="00533EE6">
      <w:pPr>
        <w:pStyle w:val="paragraph"/>
        <w:textAlignment w:val="baseline"/>
        <w:rPr>
          <w:rFonts w:asciiTheme="minorHAnsi" w:hAnsiTheme="minorHAnsi"/>
          <w:color w:val="000000" w:themeColor="text1"/>
          <w:sz w:val="20"/>
          <w:szCs w:val="20"/>
          <w:lang w:val="it-CH"/>
        </w:rPr>
      </w:pPr>
      <w:r w:rsidRPr="00AF7525">
        <w:rPr>
          <w:rFonts w:asciiTheme="minorHAnsi" w:hAnsiTheme="minorHAnsi"/>
          <w:color w:val="000000" w:themeColor="text1"/>
          <w:sz w:val="20"/>
          <w:szCs w:val="20"/>
          <w:lang w:val="it-CH"/>
        </w:rPr>
        <w:t xml:space="preserve">• </w:t>
      </w:r>
      <w:proofErr w:type="spellStart"/>
      <w:r w:rsidRPr="00AF7525">
        <w:rPr>
          <w:rFonts w:asciiTheme="minorHAnsi" w:hAnsiTheme="minorHAnsi"/>
          <w:color w:val="000000" w:themeColor="text1"/>
          <w:sz w:val="20"/>
          <w:szCs w:val="20"/>
          <w:lang w:val="it-CH"/>
        </w:rPr>
        <w:t>MoverScore</w:t>
      </w:r>
      <w:proofErr w:type="spellEnd"/>
      <w:r w:rsidRPr="00AF7525">
        <w:rPr>
          <w:rFonts w:asciiTheme="minorHAnsi" w:hAnsiTheme="minorHAnsi"/>
          <w:color w:val="000000" w:themeColor="text1"/>
          <w:sz w:val="20"/>
          <w:szCs w:val="20"/>
          <w:lang w:val="it-CH"/>
        </w:rPr>
        <w:t>: Zhao, W. et al. (referenced as "MoverScore" in various sources).</w:t>
      </w:r>
    </w:p>
    <w:p w14:paraId="17039C13" w14:textId="77777777" w:rsidR="00AF7525" w:rsidRPr="00AF7525" w:rsidRDefault="00AF7525" w:rsidP="00533EE6">
      <w:pPr>
        <w:pStyle w:val="paragraph"/>
        <w:textAlignment w:val="baseline"/>
        <w:rPr>
          <w:rFonts w:asciiTheme="minorHAnsi" w:hAnsiTheme="minorHAnsi"/>
          <w:color w:val="000000" w:themeColor="text1"/>
          <w:sz w:val="20"/>
          <w:szCs w:val="20"/>
          <w:lang w:val="it-CH"/>
        </w:rPr>
      </w:pPr>
      <w:r w:rsidRPr="00AF7525">
        <w:rPr>
          <w:rFonts w:asciiTheme="minorHAnsi" w:hAnsiTheme="minorHAnsi"/>
          <w:color w:val="000000" w:themeColor="text1"/>
          <w:sz w:val="20"/>
          <w:szCs w:val="20"/>
          <w:lang w:val="it-CH"/>
        </w:rPr>
        <w:t>• Sentence Mover’s Similarity (SMS): Clark, E., Celikyilmaz, A., and Smith, N. A. (2019). "Sentence mover’s similarity: Automatic evaluation for multi-sentence texts." Proceedings of the 57th ACL.</w:t>
      </w:r>
    </w:p>
    <w:p w14:paraId="00874ABD"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 xml:space="preserve">• Word Mover’s Distance (WMD): Kusner, M. J., Sun, Y., </w:t>
      </w:r>
      <w:proofErr w:type="spellStart"/>
      <w:r w:rsidRPr="00DD5012">
        <w:rPr>
          <w:rFonts w:asciiTheme="minorHAnsi" w:hAnsiTheme="minorHAnsi"/>
          <w:color w:val="000000" w:themeColor="text1"/>
          <w:sz w:val="20"/>
          <w:szCs w:val="20"/>
          <w:lang w:val="en-US"/>
        </w:rPr>
        <w:t>Kolkin</w:t>
      </w:r>
      <w:proofErr w:type="spellEnd"/>
      <w:r w:rsidRPr="00DD5012">
        <w:rPr>
          <w:rFonts w:asciiTheme="minorHAnsi" w:hAnsiTheme="minorHAnsi"/>
          <w:color w:val="000000" w:themeColor="text1"/>
          <w:sz w:val="20"/>
          <w:szCs w:val="20"/>
          <w:lang w:val="en-US"/>
        </w:rPr>
        <w:t>, N. I., and Weinberger, K. Q. (2015). "From word embeddings to document distances." Proceedings of the 32nd ICML.</w:t>
      </w:r>
    </w:p>
    <w:p w14:paraId="614AF339"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LLM-as-a-Judge and Heuristic Frameworks</w:t>
      </w:r>
    </w:p>
    <w:p w14:paraId="1361C540"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 xml:space="preserve">• G-Eval: Liu, Y., Iter, D., Xu, Y., Wang, S., Xu, R., and Zhu, C. (2023). "G-eval: </w:t>
      </w:r>
      <w:proofErr w:type="spellStart"/>
      <w:r w:rsidRPr="00DD5012">
        <w:rPr>
          <w:rFonts w:asciiTheme="minorHAnsi" w:hAnsiTheme="minorHAnsi"/>
          <w:color w:val="000000" w:themeColor="text1"/>
          <w:sz w:val="20"/>
          <w:szCs w:val="20"/>
          <w:lang w:val="en-US"/>
        </w:rPr>
        <w:t>Nlg</w:t>
      </w:r>
      <w:proofErr w:type="spellEnd"/>
      <w:r w:rsidRPr="00DD5012">
        <w:rPr>
          <w:rFonts w:asciiTheme="minorHAnsi" w:hAnsiTheme="minorHAnsi"/>
          <w:color w:val="000000" w:themeColor="text1"/>
          <w:sz w:val="20"/>
          <w:szCs w:val="20"/>
          <w:lang w:val="en-US"/>
        </w:rPr>
        <w:t xml:space="preserve"> evaluation using gpt-4 with better human alignment." EMNLP.</w:t>
      </w:r>
    </w:p>
    <w:p w14:paraId="28D8EAA3"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 xml:space="preserve">• </w:t>
      </w:r>
      <w:proofErr w:type="spellStart"/>
      <w:r w:rsidRPr="00DD5012">
        <w:rPr>
          <w:rFonts w:asciiTheme="minorHAnsi" w:hAnsiTheme="minorHAnsi"/>
          <w:color w:val="000000" w:themeColor="text1"/>
          <w:sz w:val="20"/>
          <w:szCs w:val="20"/>
          <w:lang w:val="en-US"/>
        </w:rPr>
        <w:t>GPTScore</w:t>
      </w:r>
      <w:proofErr w:type="spellEnd"/>
      <w:r w:rsidRPr="00DD5012">
        <w:rPr>
          <w:rFonts w:asciiTheme="minorHAnsi" w:hAnsiTheme="minorHAnsi"/>
          <w:color w:val="000000" w:themeColor="text1"/>
          <w:sz w:val="20"/>
          <w:szCs w:val="20"/>
          <w:lang w:val="en-US"/>
        </w:rPr>
        <w:t xml:space="preserve">: Fu, J., Ng, S. K., Jiang, Z., and Liu, P. (2024). </w:t>
      </w:r>
      <w:r w:rsidRPr="000163BC">
        <w:rPr>
          <w:rFonts w:asciiTheme="minorHAnsi" w:hAnsiTheme="minorHAnsi"/>
          <w:color w:val="000000" w:themeColor="text1"/>
          <w:sz w:val="20"/>
          <w:szCs w:val="20"/>
          <w:lang w:val="it-CH"/>
        </w:rPr>
        <w:t>"</w:t>
      </w:r>
      <w:proofErr w:type="spellStart"/>
      <w:r w:rsidRPr="000163BC">
        <w:rPr>
          <w:rFonts w:asciiTheme="minorHAnsi" w:hAnsiTheme="minorHAnsi"/>
          <w:color w:val="000000" w:themeColor="text1"/>
          <w:sz w:val="20"/>
          <w:szCs w:val="20"/>
          <w:lang w:val="it-CH"/>
        </w:rPr>
        <w:t>GPTScore</w:t>
      </w:r>
      <w:proofErr w:type="spellEnd"/>
      <w:r w:rsidRPr="000163BC">
        <w:rPr>
          <w:rFonts w:asciiTheme="minorHAnsi" w:hAnsiTheme="minorHAnsi"/>
          <w:color w:val="000000" w:themeColor="text1"/>
          <w:sz w:val="20"/>
          <w:szCs w:val="20"/>
          <w:lang w:val="it-CH"/>
        </w:rPr>
        <w:t xml:space="preserve">: </w:t>
      </w:r>
      <w:proofErr w:type="spellStart"/>
      <w:r w:rsidRPr="000163BC">
        <w:rPr>
          <w:rFonts w:asciiTheme="minorHAnsi" w:hAnsiTheme="minorHAnsi"/>
          <w:color w:val="000000" w:themeColor="text1"/>
          <w:sz w:val="20"/>
          <w:szCs w:val="20"/>
          <w:lang w:val="it-CH"/>
        </w:rPr>
        <w:t>Evaluate</w:t>
      </w:r>
      <w:proofErr w:type="spellEnd"/>
      <w:r w:rsidRPr="000163BC">
        <w:rPr>
          <w:rFonts w:asciiTheme="minorHAnsi" w:hAnsiTheme="minorHAnsi"/>
          <w:color w:val="000000" w:themeColor="text1"/>
          <w:sz w:val="20"/>
          <w:szCs w:val="20"/>
          <w:lang w:val="it-CH"/>
        </w:rPr>
        <w:t xml:space="preserve"> </w:t>
      </w:r>
      <w:proofErr w:type="spellStart"/>
      <w:r w:rsidRPr="000163BC">
        <w:rPr>
          <w:rFonts w:asciiTheme="minorHAnsi" w:hAnsiTheme="minorHAnsi"/>
          <w:color w:val="000000" w:themeColor="text1"/>
          <w:sz w:val="20"/>
          <w:szCs w:val="20"/>
          <w:lang w:val="it-CH"/>
        </w:rPr>
        <w:t>as</w:t>
      </w:r>
      <w:proofErr w:type="spellEnd"/>
      <w:r w:rsidRPr="000163BC">
        <w:rPr>
          <w:rFonts w:asciiTheme="minorHAnsi" w:hAnsiTheme="minorHAnsi"/>
          <w:color w:val="000000" w:themeColor="text1"/>
          <w:sz w:val="20"/>
          <w:szCs w:val="20"/>
          <w:lang w:val="it-CH"/>
        </w:rPr>
        <w:t xml:space="preserve"> </w:t>
      </w:r>
      <w:proofErr w:type="spellStart"/>
      <w:r w:rsidRPr="000163BC">
        <w:rPr>
          <w:rFonts w:asciiTheme="minorHAnsi" w:hAnsiTheme="minorHAnsi"/>
          <w:color w:val="000000" w:themeColor="text1"/>
          <w:sz w:val="20"/>
          <w:szCs w:val="20"/>
          <w:lang w:val="it-CH"/>
        </w:rPr>
        <w:t>you</w:t>
      </w:r>
      <w:proofErr w:type="spellEnd"/>
      <w:r w:rsidRPr="000163BC">
        <w:rPr>
          <w:rFonts w:asciiTheme="minorHAnsi" w:hAnsiTheme="minorHAnsi"/>
          <w:color w:val="000000" w:themeColor="text1"/>
          <w:sz w:val="20"/>
          <w:szCs w:val="20"/>
          <w:lang w:val="it-CH"/>
        </w:rPr>
        <w:t xml:space="preserve"> desire." </w:t>
      </w:r>
      <w:r w:rsidRPr="00DD5012">
        <w:rPr>
          <w:rFonts w:asciiTheme="minorHAnsi" w:hAnsiTheme="minorHAnsi"/>
          <w:color w:val="000000" w:themeColor="text1"/>
          <w:sz w:val="20"/>
          <w:szCs w:val="20"/>
          <w:lang w:val="en-US"/>
        </w:rPr>
        <w:t>Proceedings of the 62nd ACL.</w:t>
      </w:r>
    </w:p>
    <w:p w14:paraId="24AE4682" w14:textId="77777777" w:rsidR="00AF7525" w:rsidRPr="000163BC" w:rsidRDefault="00AF7525" w:rsidP="00533EE6">
      <w:pPr>
        <w:pStyle w:val="paragraph"/>
        <w:textAlignment w:val="baseline"/>
        <w:rPr>
          <w:rFonts w:asciiTheme="minorHAnsi" w:hAnsiTheme="minorHAnsi"/>
          <w:color w:val="000000" w:themeColor="text1"/>
          <w:sz w:val="20"/>
          <w:szCs w:val="20"/>
          <w:lang w:val="it-CH"/>
        </w:rPr>
      </w:pPr>
      <w:r w:rsidRPr="00DD5012">
        <w:rPr>
          <w:rFonts w:asciiTheme="minorHAnsi" w:hAnsiTheme="minorHAnsi"/>
          <w:color w:val="000000" w:themeColor="text1"/>
          <w:sz w:val="20"/>
          <w:szCs w:val="20"/>
          <w:lang w:val="en-US"/>
        </w:rPr>
        <w:t xml:space="preserve">• Prometheus: Kim, S. et al. </w:t>
      </w:r>
      <w:r w:rsidRPr="000163BC">
        <w:rPr>
          <w:rFonts w:asciiTheme="minorHAnsi" w:hAnsiTheme="minorHAnsi"/>
          <w:color w:val="000000" w:themeColor="text1"/>
          <w:sz w:val="20"/>
          <w:szCs w:val="20"/>
          <w:lang w:val="it-CH"/>
        </w:rPr>
        <w:t xml:space="preserve">(2024). "Prometheus: </w:t>
      </w:r>
      <w:proofErr w:type="spellStart"/>
      <w:r w:rsidRPr="000163BC">
        <w:rPr>
          <w:rFonts w:asciiTheme="minorHAnsi" w:hAnsiTheme="minorHAnsi"/>
          <w:color w:val="000000" w:themeColor="text1"/>
          <w:sz w:val="20"/>
          <w:szCs w:val="20"/>
          <w:lang w:val="it-CH"/>
        </w:rPr>
        <w:t>Inducing</w:t>
      </w:r>
      <w:proofErr w:type="spellEnd"/>
      <w:r w:rsidRPr="000163BC">
        <w:rPr>
          <w:rFonts w:asciiTheme="minorHAnsi" w:hAnsiTheme="minorHAnsi"/>
          <w:color w:val="000000" w:themeColor="text1"/>
          <w:sz w:val="20"/>
          <w:szCs w:val="20"/>
          <w:lang w:val="it-CH"/>
        </w:rPr>
        <w:t xml:space="preserve"> fine-</w:t>
      </w:r>
      <w:proofErr w:type="spellStart"/>
      <w:r w:rsidRPr="000163BC">
        <w:rPr>
          <w:rFonts w:asciiTheme="minorHAnsi" w:hAnsiTheme="minorHAnsi"/>
          <w:color w:val="000000" w:themeColor="text1"/>
          <w:sz w:val="20"/>
          <w:szCs w:val="20"/>
          <w:lang w:val="it-CH"/>
        </w:rPr>
        <w:t>grained</w:t>
      </w:r>
      <w:proofErr w:type="spellEnd"/>
      <w:r w:rsidRPr="000163BC">
        <w:rPr>
          <w:rFonts w:asciiTheme="minorHAnsi" w:hAnsiTheme="minorHAnsi"/>
          <w:color w:val="000000" w:themeColor="text1"/>
          <w:sz w:val="20"/>
          <w:szCs w:val="20"/>
          <w:lang w:val="it-CH"/>
        </w:rPr>
        <w:t xml:space="preserve"> </w:t>
      </w:r>
      <w:proofErr w:type="spellStart"/>
      <w:r w:rsidRPr="000163BC">
        <w:rPr>
          <w:rFonts w:asciiTheme="minorHAnsi" w:hAnsiTheme="minorHAnsi"/>
          <w:color w:val="000000" w:themeColor="text1"/>
          <w:sz w:val="20"/>
          <w:szCs w:val="20"/>
          <w:lang w:val="it-CH"/>
        </w:rPr>
        <w:t>evaluation</w:t>
      </w:r>
      <w:proofErr w:type="spellEnd"/>
      <w:r w:rsidRPr="000163BC">
        <w:rPr>
          <w:rFonts w:asciiTheme="minorHAnsi" w:hAnsiTheme="minorHAnsi"/>
          <w:color w:val="000000" w:themeColor="text1"/>
          <w:sz w:val="20"/>
          <w:szCs w:val="20"/>
          <w:lang w:val="it-CH"/>
        </w:rPr>
        <w:t xml:space="preserve"> capability in language models." ICLR.</w:t>
      </w:r>
    </w:p>
    <w:p w14:paraId="4CD3B428" w14:textId="77777777" w:rsidR="00AF7525" w:rsidRPr="000163BC" w:rsidRDefault="00AF7525" w:rsidP="00533EE6">
      <w:pPr>
        <w:pStyle w:val="paragraph"/>
        <w:textAlignment w:val="baseline"/>
        <w:rPr>
          <w:rFonts w:asciiTheme="minorHAnsi" w:hAnsiTheme="minorHAnsi"/>
          <w:color w:val="000000" w:themeColor="text1"/>
          <w:sz w:val="20"/>
          <w:szCs w:val="20"/>
          <w:lang w:val="it-CH"/>
        </w:rPr>
      </w:pPr>
      <w:r w:rsidRPr="000163BC">
        <w:rPr>
          <w:rFonts w:asciiTheme="minorHAnsi" w:hAnsiTheme="minorHAnsi"/>
          <w:color w:val="000000" w:themeColor="text1"/>
          <w:sz w:val="20"/>
          <w:szCs w:val="20"/>
          <w:lang w:val="it-CH"/>
        </w:rPr>
        <w:t>• AlpacaEval LC: Dubois, Y., Galambosi, B., Liang, P., and Hashimoto, T. B. (2024). "Length-controlled alpacaeval: A simple way to debias automatic evaluators." arXiv:2404.04475.</w:t>
      </w:r>
    </w:p>
    <w:p w14:paraId="70B32E95" w14:textId="77777777" w:rsidR="00AF7525" w:rsidRPr="000163BC" w:rsidRDefault="00AF7525" w:rsidP="00533EE6">
      <w:pPr>
        <w:pStyle w:val="paragraph"/>
        <w:textAlignment w:val="baseline"/>
        <w:rPr>
          <w:rFonts w:asciiTheme="minorHAnsi" w:hAnsiTheme="minorHAnsi"/>
          <w:color w:val="000000" w:themeColor="text1"/>
          <w:sz w:val="20"/>
          <w:szCs w:val="20"/>
          <w:lang w:val="it-CH"/>
        </w:rPr>
      </w:pPr>
      <w:r w:rsidRPr="00DD5012">
        <w:rPr>
          <w:rFonts w:asciiTheme="minorHAnsi" w:hAnsiTheme="minorHAnsi"/>
          <w:color w:val="000000" w:themeColor="text1"/>
          <w:sz w:val="20"/>
          <w:szCs w:val="20"/>
          <w:lang w:val="en-US"/>
        </w:rPr>
        <w:t xml:space="preserve">• MT-Bench: Zheng, L., Chiang, W.-L., Sheng, Y., et al. (2024). "Judging </w:t>
      </w:r>
      <w:proofErr w:type="spellStart"/>
      <w:r w:rsidRPr="00DD5012">
        <w:rPr>
          <w:rFonts w:asciiTheme="minorHAnsi" w:hAnsiTheme="minorHAnsi"/>
          <w:color w:val="000000" w:themeColor="text1"/>
          <w:sz w:val="20"/>
          <w:szCs w:val="20"/>
          <w:lang w:val="en-US"/>
        </w:rPr>
        <w:t>llm</w:t>
      </w:r>
      <w:proofErr w:type="spellEnd"/>
      <w:r w:rsidRPr="00DD5012">
        <w:rPr>
          <w:rFonts w:asciiTheme="minorHAnsi" w:hAnsiTheme="minorHAnsi"/>
          <w:color w:val="000000" w:themeColor="text1"/>
          <w:sz w:val="20"/>
          <w:szCs w:val="20"/>
          <w:lang w:val="en-US"/>
        </w:rPr>
        <w:t xml:space="preserve">-as-a-judge with mt-bench and chatbot arena." </w:t>
      </w:r>
      <w:r w:rsidRPr="000163BC">
        <w:rPr>
          <w:rFonts w:asciiTheme="minorHAnsi" w:hAnsiTheme="minorHAnsi"/>
          <w:color w:val="000000" w:themeColor="text1"/>
          <w:sz w:val="20"/>
          <w:szCs w:val="20"/>
          <w:lang w:val="it-CH"/>
        </w:rPr>
        <w:t xml:space="preserve">37th </w:t>
      </w:r>
      <w:proofErr w:type="spellStart"/>
      <w:r w:rsidRPr="000163BC">
        <w:rPr>
          <w:rFonts w:asciiTheme="minorHAnsi" w:hAnsiTheme="minorHAnsi"/>
          <w:color w:val="000000" w:themeColor="text1"/>
          <w:sz w:val="20"/>
          <w:szCs w:val="20"/>
          <w:lang w:val="it-CH"/>
        </w:rPr>
        <w:t>NeurIPS</w:t>
      </w:r>
      <w:proofErr w:type="spellEnd"/>
      <w:r w:rsidRPr="000163BC">
        <w:rPr>
          <w:rFonts w:asciiTheme="minorHAnsi" w:hAnsiTheme="minorHAnsi"/>
          <w:color w:val="000000" w:themeColor="text1"/>
          <w:sz w:val="20"/>
          <w:szCs w:val="20"/>
          <w:lang w:val="it-CH"/>
        </w:rPr>
        <w:t>.</w:t>
      </w:r>
    </w:p>
    <w:p w14:paraId="250EF1FB" w14:textId="77777777" w:rsidR="00AF7525" w:rsidRPr="000163BC" w:rsidRDefault="00AF7525" w:rsidP="00533EE6">
      <w:pPr>
        <w:pStyle w:val="paragraph"/>
        <w:textAlignment w:val="baseline"/>
        <w:rPr>
          <w:rFonts w:asciiTheme="minorHAnsi" w:hAnsiTheme="minorHAnsi"/>
          <w:color w:val="000000" w:themeColor="text1"/>
          <w:sz w:val="20"/>
          <w:szCs w:val="20"/>
          <w:lang w:val="it-CH"/>
        </w:rPr>
      </w:pPr>
      <w:r w:rsidRPr="000163BC">
        <w:rPr>
          <w:rFonts w:asciiTheme="minorHAnsi" w:hAnsiTheme="minorHAnsi"/>
          <w:color w:val="000000" w:themeColor="text1"/>
          <w:sz w:val="20"/>
          <w:szCs w:val="20"/>
          <w:lang w:val="it-CH"/>
        </w:rPr>
        <w:t>• FineSurE: Song et al. (2024). (Technique for decomposing complex evaluations).</w:t>
      </w:r>
    </w:p>
    <w:p w14:paraId="4965FA95"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 Juries of Models: Verga, et al. (2024</w:t>
      </w:r>
      <w:proofErr w:type="gramStart"/>
      <w:r w:rsidRPr="00DD5012">
        <w:rPr>
          <w:rFonts w:asciiTheme="minorHAnsi" w:hAnsiTheme="minorHAnsi"/>
          <w:color w:val="000000" w:themeColor="text1"/>
          <w:sz w:val="20"/>
          <w:szCs w:val="20"/>
          <w:lang w:val="en-US"/>
        </w:rPr>
        <w:t>)..</w:t>
      </w:r>
      <w:proofErr w:type="gramEnd"/>
    </w:p>
    <w:p w14:paraId="684AFC25"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Retrieval-Augmented Generation (RAG) and Hallucination</w:t>
      </w:r>
    </w:p>
    <w:p w14:paraId="1FB8055D"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AF7525">
        <w:rPr>
          <w:rFonts w:asciiTheme="minorHAnsi" w:hAnsiTheme="minorHAnsi"/>
          <w:color w:val="000000" w:themeColor="text1"/>
          <w:sz w:val="20"/>
          <w:szCs w:val="20"/>
        </w:rPr>
        <w:t xml:space="preserve">• RAGAS: Es, S., James, J., Anke, L. E., and </w:t>
      </w:r>
      <w:proofErr w:type="spellStart"/>
      <w:r w:rsidRPr="00AF7525">
        <w:rPr>
          <w:rFonts w:asciiTheme="minorHAnsi" w:hAnsiTheme="minorHAnsi"/>
          <w:color w:val="000000" w:themeColor="text1"/>
          <w:sz w:val="20"/>
          <w:szCs w:val="20"/>
        </w:rPr>
        <w:t>Schockaert</w:t>
      </w:r>
      <w:proofErr w:type="spellEnd"/>
      <w:r w:rsidRPr="00AF7525">
        <w:rPr>
          <w:rFonts w:asciiTheme="minorHAnsi" w:hAnsiTheme="minorHAnsi"/>
          <w:color w:val="000000" w:themeColor="text1"/>
          <w:sz w:val="20"/>
          <w:szCs w:val="20"/>
        </w:rPr>
        <w:t xml:space="preserve">, S. (2024). </w:t>
      </w:r>
      <w:r w:rsidRPr="00DD5012">
        <w:rPr>
          <w:rFonts w:asciiTheme="minorHAnsi" w:hAnsiTheme="minorHAnsi"/>
          <w:color w:val="000000" w:themeColor="text1"/>
          <w:sz w:val="20"/>
          <w:szCs w:val="20"/>
          <w:lang w:val="en-US"/>
        </w:rPr>
        <w:t>"Ragas: Automated evaluation of retrieval augmented generation." Proceedings of the 18th EACL.</w:t>
      </w:r>
    </w:p>
    <w:p w14:paraId="71B2862B"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 xml:space="preserve">• </w:t>
      </w:r>
      <w:proofErr w:type="spellStart"/>
      <w:r w:rsidRPr="00DD5012">
        <w:rPr>
          <w:rFonts w:asciiTheme="minorHAnsi" w:hAnsiTheme="minorHAnsi"/>
          <w:color w:val="000000" w:themeColor="text1"/>
          <w:sz w:val="20"/>
          <w:szCs w:val="20"/>
          <w:lang w:val="en-US"/>
        </w:rPr>
        <w:t>SelfCheckGPT</w:t>
      </w:r>
      <w:proofErr w:type="spellEnd"/>
      <w:r w:rsidRPr="00DD5012">
        <w:rPr>
          <w:rFonts w:asciiTheme="minorHAnsi" w:hAnsiTheme="minorHAnsi"/>
          <w:color w:val="000000" w:themeColor="text1"/>
          <w:sz w:val="20"/>
          <w:szCs w:val="20"/>
          <w:lang w:val="en-US"/>
        </w:rPr>
        <w:t xml:space="preserve">: </w:t>
      </w:r>
      <w:proofErr w:type="spellStart"/>
      <w:r w:rsidRPr="00DD5012">
        <w:rPr>
          <w:rFonts w:asciiTheme="minorHAnsi" w:hAnsiTheme="minorHAnsi"/>
          <w:color w:val="000000" w:themeColor="text1"/>
          <w:sz w:val="20"/>
          <w:szCs w:val="20"/>
          <w:lang w:val="en-US"/>
        </w:rPr>
        <w:t>Manakul</w:t>
      </w:r>
      <w:proofErr w:type="spellEnd"/>
      <w:r w:rsidRPr="00DD5012">
        <w:rPr>
          <w:rFonts w:asciiTheme="minorHAnsi" w:hAnsiTheme="minorHAnsi"/>
          <w:color w:val="000000" w:themeColor="text1"/>
          <w:sz w:val="20"/>
          <w:szCs w:val="20"/>
          <w:lang w:val="en-US"/>
        </w:rPr>
        <w:t>, P., Liusie, A., and Gales, M. J. F. (2023). "</w:t>
      </w:r>
      <w:proofErr w:type="spellStart"/>
      <w:r w:rsidRPr="00DD5012">
        <w:rPr>
          <w:rFonts w:asciiTheme="minorHAnsi" w:hAnsiTheme="minorHAnsi"/>
          <w:color w:val="000000" w:themeColor="text1"/>
          <w:sz w:val="20"/>
          <w:szCs w:val="20"/>
          <w:lang w:val="en-US"/>
        </w:rPr>
        <w:t>SelfCheckGPT</w:t>
      </w:r>
      <w:proofErr w:type="spellEnd"/>
      <w:r w:rsidRPr="00DD5012">
        <w:rPr>
          <w:rFonts w:asciiTheme="minorHAnsi" w:hAnsiTheme="minorHAnsi"/>
          <w:color w:val="000000" w:themeColor="text1"/>
          <w:sz w:val="20"/>
          <w:szCs w:val="20"/>
          <w:lang w:val="en-US"/>
        </w:rPr>
        <w:t>: Zero-shot hallucination detection in large language models.".</w:t>
      </w:r>
    </w:p>
    <w:p w14:paraId="68D2011A"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 xml:space="preserve">• Facts Grounding: </w:t>
      </w:r>
      <w:proofErr w:type="spellStart"/>
      <w:r w:rsidRPr="00DD5012">
        <w:rPr>
          <w:rFonts w:asciiTheme="minorHAnsi" w:hAnsiTheme="minorHAnsi"/>
          <w:color w:val="000000" w:themeColor="text1"/>
          <w:sz w:val="20"/>
          <w:szCs w:val="20"/>
          <w:lang w:val="en-US"/>
        </w:rPr>
        <w:t>Jacovi</w:t>
      </w:r>
      <w:proofErr w:type="spellEnd"/>
      <w:r w:rsidRPr="00DD5012">
        <w:rPr>
          <w:rFonts w:asciiTheme="minorHAnsi" w:hAnsiTheme="minorHAnsi"/>
          <w:color w:val="000000" w:themeColor="text1"/>
          <w:sz w:val="20"/>
          <w:szCs w:val="20"/>
          <w:lang w:val="en-US"/>
        </w:rPr>
        <w:t xml:space="preserve">, A. et al. (2025). "The facts grounding leaderboard: Benchmarking </w:t>
      </w:r>
      <w:proofErr w:type="spellStart"/>
      <w:r w:rsidRPr="00DD5012">
        <w:rPr>
          <w:rFonts w:asciiTheme="minorHAnsi" w:hAnsiTheme="minorHAnsi"/>
          <w:color w:val="000000" w:themeColor="text1"/>
          <w:sz w:val="20"/>
          <w:szCs w:val="20"/>
          <w:lang w:val="en-US"/>
        </w:rPr>
        <w:t>llms’</w:t>
      </w:r>
      <w:proofErr w:type="spellEnd"/>
      <w:r w:rsidRPr="00DD5012">
        <w:rPr>
          <w:rFonts w:asciiTheme="minorHAnsi" w:hAnsiTheme="minorHAnsi"/>
          <w:color w:val="000000" w:themeColor="text1"/>
          <w:sz w:val="20"/>
          <w:szCs w:val="20"/>
          <w:lang w:val="en-US"/>
        </w:rPr>
        <w:t xml:space="preserve"> ability to ground responses to long-form input." arXiv:2501.03200.</w:t>
      </w:r>
    </w:p>
    <w:p w14:paraId="5B81286C"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AF7525">
        <w:rPr>
          <w:rFonts w:asciiTheme="minorHAnsi" w:hAnsiTheme="minorHAnsi"/>
          <w:color w:val="000000" w:themeColor="text1"/>
          <w:sz w:val="20"/>
          <w:szCs w:val="20"/>
        </w:rPr>
        <w:t xml:space="preserve">• </w:t>
      </w:r>
      <w:proofErr w:type="spellStart"/>
      <w:r w:rsidRPr="00AF7525">
        <w:rPr>
          <w:rFonts w:asciiTheme="minorHAnsi" w:hAnsiTheme="minorHAnsi"/>
          <w:color w:val="000000" w:themeColor="text1"/>
          <w:sz w:val="20"/>
          <w:szCs w:val="20"/>
        </w:rPr>
        <w:t>QuIM</w:t>
      </w:r>
      <w:proofErr w:type="spellEnd"/>
      <w:r w:rsidRPr="00AF7525">
        <w:rPr>
          <w:rFonts w:asciiTheme="minorHAnsi" w:hAnsiTheme="minorHAnsi"/>
          <w:color w:val="000000" w:themeColor="text1"/>
          <w:sz w:val="20"/>
          <w:szCs w:val="20"/>
        </w:rPr>
        <w:t xml:space="preserve">-RAG: Saha, B., Saha, U., and Malik, M. Z. (2024). </w:t>
      </w:r>
      <w:r w:rsidRPr="007276D3">
        <w:rPr>
          <w:rFonts w:asciiTheme="minorHAnsi" w:hAnsiTheme="minorHAnsi"/>
          <w:color w:val="000000" w:themeColor="text1"/>
          <w:sz w:val="20"/>
          <w:szCs w:val="20"/>
          <w:lang w:val="en-US"/>
        </w:rPr>
        <w:t xml:space="preserve">"Advancing retrieval-augmented generation with inverted question matching for enhanced </w:t>
      </w:r>
      <w:proofErr w:type="spellStart"/>
      <w:r w:rsidRPr="007276D3">
        <w:rPr>
          <w:rFonts w:asciiTheme="minorHAnsi" w:hAnsiTheme="minorHAnsi"/>
          <w:color w:val="000000" w:themeColor="text1"/>
          <w:sz w:val="20"/>
          <w:szCs w:val="20"/>
          <w:lang w:val="en-US"/>
        </w:rPr>
        <w:t>qa</w:t>
      </w:r>
      <w:proofErr w:type="spellEnd"/>
      <w:r w:rsidRPr="007276D3">
        <w:rPr>
          <w:rFonts w:asciiTheme="minorHAnsi" w:hAnsiTheme="minorHAnsi"/>
          <w:color w:val="000000" w:themeColor="text1"/>
          <w:sz w:val="20"/>
          <w:szCs w:val="20"/>
          <w:lang w:val="en-US"/>
        </w:rPr>
        <w:t xml:space="preserve"> performance." </w:t>
      </w:r>
      <w:r w:rsidRPr="00DD5012">
        <w:rPr>
          <w:rFonts w:asciiTheme="minorHAnsi" w:hAnsiTheme="minorHAnsi"/>
          <w:color w:val="000000" w:themeColor="text1"/>
          <w:sz w:val="20"/>
          <w:szCs w:val="20"/>
          <w:lang w:val="en-US"/>
        </w:rPr>
        <w:t>IEEE Access.</w:t>
      </w:r>
    </w:p>
    <w:p w14:paraId="04F8993F"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General Language and Reasoning Benchmarks</w:t>
      </w:r>
    </w:p>
    <w:p w14:paraId="501BA97A"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 MMLU: Hendrycks, D. et al. (referenced as "Massive Multitask Language Understanding").</w:t>
      </w:r>
    </w:p>
    <w:p w14:paraId="504191E0"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AF7525">
        <w:rPr>
          <w:rFonts w:asciiTheme="minorHAnsi" w:hAnsiTheme="minorHAnsi"/>
          <w:color w:val="000000" w:themeColor="text1"/>
          <w:sz w:val="20"/>
          <w:szCs w:val="20"/>
        </w:rPr>
        <w:t xml:space="preserve">• HELM: Liang, P. et al. </w:t>
      </w:r>
      <w:r w:rsidRPr="00DD5012">
        <w:rPr>
          <w:rFonts w:asciiTheme="minorHAnsi" w:hAnsiTheme="minorHAnsi"/>
          <w:color w:val="000000" w:themeColor="text1"/>
          <w:sz w:val="20"/>
          <w:szCs w:val="20"/>
          <w:lang w:val="en-US"/>
        </w:rPr>
        <w:t>(referenced as "Holistic Evaluation of Language Models").</w:t>
      </w:r>
    </w:p>
    <w:p w14:paraId="7E860F12" w14:textId="77777777" w:rsidR="00AF7525" w:rsidRPr="007276D3" w:rsidRDefault="00AF7525" w:rsidP="00533EE6">
      <w:pPr>
        <w:pStyle w:val="paragraph"/>
        <w:textAlignment w:val="baseline"/>
        <w:rPr>
          <w:rFonts w:asciiTheme="minorHAnsi" w:hAnsiTheme="minorHAnsi"/>
          <w:color w:val="000000" w:themeColor="text1"/>
          <w:sz w:val="20"/>
          <w:szCs w:val="20"/>
          <w:lang w:val="en-US"/>
        </w:rPr>
      </w:pPr>
      <w:r w:rsidRPr="007276D3">
        <w:rPr>
          <w:rFonts w:asciiTheme="minorHAnsi" w:hAnsiTheme="minorHAnsi"/>
          <w:color w:val="000000" w:themeColor="text1"/>
          <w:sz w:val="20"/>
          <w:szCs w:val="20"/>
          <w:lang w:val="en-US"/>
        </w:rPr>
        <w:t>• GLUE/</w:t>
      </w:r>
      <w:proofErr w:type="spellStart"/>
      <w:r w:rsidRPr="007276D3">
        <w:rPr>
          <w:rFonts w:asciiTheme="minorHAnsi" w:hAnsiTheme="minorHAnsi"/>
          <w:color w:val="000000" w:themeColor="text1"/>
          <w:sz w:val="20"/>
          <w:szCs w:val="20"/>
          <w:lang w:val="en-US"/>
        </w:rPr>
        <w:t>SuperGLUE</w:t>
      </w:r>
      <w:proofErr w:type="spellEnd"/>
      <w:r w:rsidRPr="007276D3">
        <w:rPr>
          <w:rFonts w:asciiTheme="minorHAnsi" w:hAnsiTheme="minorHAnsi"/>
          <w:color w:val="000000" w:themeColor="text1"/>
          <w:sz w:val="20"/>
          <w:szCs w:val="20"/>
          <w:lang w:val="en-US"/>
        </w:rPr>
        <w:t xml:space="preserve">: Wang, A. </w:t>
      </w:r>
      <w:proofErr w:type="gramStart"/>
      <w:r w:rsidRPr="007276D3">
        <w:rPr>
          <w:rFonts w:asciiTheme="minorHAnsi" w:hAnsiTheme="minorHAnsi"/>
          <w:color w:val="000000" w:themeColor="text1"/>
          <w:sz w:val="20"/>
          <w:szCs w:val="20"/>
          <w:lang w:val="en-US"/>
        </w:rPr>
        <w:t>et al..</w:t>
      </w:r>
      <w:proofErr w:type="gramEnd"/>
    </w:p>
    <w:p w14:paraId="77FD176D"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lastRenderedPageBreak/>
        <w:t>• GSM8K: Cobbe, K. et al. (2021). (Grade school math problems).</w:t>
      </w:r>
    </w:p>
    <w:p w14:paraId="4378B466"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 xml:space="preserve">• </w:t>
      </w:r>
      <w:proofErr w:type="spellStart"/>
      <w:r w:rsidRPr="00DD5012">
        <w:rPr>
          <w:rFonts w:asciiTheme="minorHAnsi" w:hAnsiTheme="minorHAnsi"/>
          <w:color w:val="000000" w:themeColor="text1"/>
          <w:sz w:val="20"/>
          <w:szCs w:val="20"/>
          <w:lang w:val="en-US"/>
        </w:rPr>
        <w:t>TruthfulQA</w:t>
      </w:r>
      <w:proofErr w:type="spellEnd"/>
      <w:r w:rsidRPr="00DD5012">
        <w:rPr>
          <w:rFonts w:asciiTheme="minorHAnsi" w:hAnsiTheme="minorHAnsi"/>
          <w:color w:val="000000" w:themeColor="text1"/>
          <w:sz w:val="20"/>
          <w:szCs w:val="20"/>
          <w:lang w:val="en-US"/>
        </w:rPr>
        <w:t>: Lin, S., Hilton, J., and Evans, O. (2022). "</w:t>
      </w:r>
      <w:proofErr w:type="spellStart"/>
      <w:r w:rsidRPr="00DD5012">
        <w:rPr>
          <w:rFonts w:asciiTheme="minorHAnsi" w:hAnsiTheme="minorHAnsi"/>
          <w:color w:val="000000" w:themeColor="text1"/>
          <w:sz w:val="20"/>
          <w:szCs w:val="20"/>
          <w:lang w:val="en-US"/>
        </w:rPr>
        <w:t>Truthfulqa</w:t>
      </w:r>
      <w:proofErr w:type="spellEnd"/>
      <w:r w:rsidRPr="00DD5012">
        <w:rPr>
          <w:rFonts w:asciiTheme="minorHAnsi" w:hAnsiTheme="minorHAnsi"/>
          <w:color w:val="000000" w:themeColor="text1"/>
          <w:sz w:val="20"/>
          <w:szCs w:val="20"/>
          <w:lang w:val="en-US"/>
        </w:rPr>
        <w:t>: Measuring how models mimic human falsehoods." Proceedings of the 60th ACL.</w:t>
      </w:r>
    </w:p>
    <w:p w14:paraId="08AD7404"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 xml:space="preserve">• </w:t>
      </w:r>
      <w:proofErr w:type="spellStart"/>
      <w:r w:rsidRPr="00DD5012">
        <w:rPr>
          <w:rFonts w:asciiTheme="minorHAnsi" w:hAnsiTheme="minorHAnsi"/>
          <w:color w:val="000000" w:themeColor="text1"/>
          <w:sz w:val="20"/>
          <w:szCs w:val="20"/>
          <w:lang w:val="en-US"/>
        </w:rPr>
        <w:t>HumanEval</w:t>
      </w:r>
      <w:proofErr w:type="spellEnd"/>
      <w:r w:rsidRPr="00DD5012">
        <w:rPr>
          <w:rFonts w:asciiTheme="minorHAnsi" w:hAnsiTheme="minorHAnsi"/>
          <w:color w:val="000000" w:themeColor="text1"/>
          <w:sz w:val="20"/>
          <w:szCs w:val="20"/>
          <w:lang w:val="en-US"/>
        </w:rPr>
        <w:t>: Chen, M. et al. (referenced for code generation evaluation).</w:t>
      </w:r>
    </w:p>
    <w:p w14:paraId="01487175" w14:textId="77777777" w:rsidR="00AF7525" w:rsidRPr="00AF7525" w:rsidRDefault="00AF7525" w:rsidP="00533EE6">
      <w:pPr>
        <w:pStyle w:val="paragraph"/>
        <w:textAlignment w:val="baseline"/>
        <w:rPr>
          <w:rFonts w:asciiTheme="minorHAnsi" w:hAnsiTheme="minorHAnsi"/>
          <w:color w:val="000000" w:themeColor="text1"/>
          <w:sz w:val="20"/>
          <w:szCs w:val="20"/>
        </w:rPr>
      </w:pPr>
      <w:r w:rsidRPr="00AF7525">
        <w:rPr>
          <w:rFonts w:asciiTheme="minorHAnsi" w:hAnsiTheme="minorHAnsi"/>
          <w:color w:val="000000" w:themeColor="text1"/>
          <w:sz w:val="20"/>
          <w:szCs w:val="20"/>
        </w:rPr>
        <w:t xml:space="preserve">• </w:t>
      </w:r>
      <w:proofErr w:type="spellStart"/>
      <w:r w:rsidRPr="00AF7525">
        <w:rPr>
          <w:rFonts w:asciiTheme="minorHAnsi" w:hAnsiTheme="minorHAnsi"/>
          <w:color w:val="000000" w:themeColor="text1"/>
          <w:sz w:val="20"/>
          <w:szCs w:val="20"/>
        </w:rPr>
        <w:t>HellaSwag</w:t>
      </w:r>
      <w:proofErr w:type="spellEnd"/>
      <w:r w:rsidRPr="00AF7525">
        <w:rPr>
          <w:rFonts w:asciiTheme="minorHAnsi" w:hAnsiTheme="minorHAnsi"/>
          <w:color w:val="000000" w:themeColor="text1"/>
          <w:sz w:val="20"/>
          <w:szCs w:val="20"/>
        </w:rPr>
        <w:t xml:space="preserve">: Zellers, R. et </w:t>
      </w:r>
      <w:proofErr w:type="gramStart"/>
      <w:r w:rsidRPr="00AF7525">
        <w:rPr>
          <w:rFonts w:asciiTheme="minorHAnsi" w:hAnsiTheme="minorHAnsi"/>
          <w:color w:val="000000" w:themeColor="text1"/>
          <w:sz w:val="20"/>
          <w:szCs w:val="20"/>
        </w:rPr>
        <w:t>al..</w:t>
      </w:r>
      <w:proofErr w:type="gramEnd"/>
    </w:p>
    <w:p w14:paraId="53354B3A" w14:textId="77777777" w:rsidR="00AF7525" w:rsidRPr="00AF7525" w:rsidRDefault="00AF7525" w:rsidP="00533EE6">
      <w:pPr>
        <w:pStyle w:val="paragraph"/>
        <w:textAlignment w:val="baseline"/>
        <w:rPr>
          <w:rFonts w:asciiTheme="minorHAnsi" w:hAnsiTheme="minorHAnsi"/>
          <w:color w:val="000000" w:themeColor="text1"/>
          <w:sz w:val="20"/>
          <w:szCs w:val="20"/>
          <w:lang w:val="it-CH"/>
        </w:rPr>
      </w:pPr>
      <w:r w:rsidRPr="00AF7525">
        <w:rPr>
          <w:rFonts w:asciiTheme="minorHAnsi" w:hAnsiTheme="minorHAnsi"/>
          <w:color w:val="000000" w:themeColor="text1"/>
          <w:sz w:val="20"/>
          <w:szCs w:val="20"/>
          <w:lang w:val="it-CH"/>
        </w:rPr>
        <w:t>• GPQA: (Graduate-level Multiple-choice Questions).</w:t>
      </w:r>
    </w:p>
    <w:p w14:paraId="3E93D2FA"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Survey and Theoretical Analysis Papers</w:t>
      </w:r>
    </w:p>
    <w:p w14:paraId="48119D22"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 xml:space="preserve">• NLG Evaluation Survey: </w:t>
      </w:r>
      <w:proofErr w:type="spellStart"/>
      <w:r w:rsidRPr="00DD5012">
        <w:rPr>
          <w:rFonts w:asciiTheme="minorHAnsi" w:hAnsiTheme="minorHAnsi"/>
          <w:color w:val="000000" w:themeColor="text1"/>
          <w:sz w:val="20"/>
          <w:szCs w:val="20"/>
          <w:lang w:val="en-US"/>
        </w:rPr>
        <w:t>Celikyilmaz</w:t>
      </w:r>
      <w:proofErr w:type="spellEnd"/>
      <w:r w:rsidRPr="00DD5012">
        <w:rPr>
          <w:rFonts w:asciiTheme="minorHAnsi" w:hAnsiTheme="minorHAnsi"/>
          <w:color w:val="000000" w:themeColor="text1"/>
          <w:sz w:val="20"/>
          <w:szCs w:val="20"/>
          <w:lang w:val="en-US"/>
        </w:rPr>
        <w:t>, A., Clark, E., and Gao, J. (2020). "Evaluation of text generation: A survey." arXiv:2006.14799.</w:t>
      </w:r>
    </w:p>
    <w:p w14:paraId="66C5F2CC" w14:textId="77777777" w:rsidR="00AF7525" w:rsidRPr="007276D3"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 xml:space="preserve">• LLM Evaluation Survey: Chang, Y., Wang, X., Wang, J., et al. (2024). </w:t>
      </w:r>
      <w:r w:rsidRPr="007276D3">
        <w:rPr>
          <w:rFonts w:asciiTheme="minorHAnsi" w:hAnsiTheme="minorHAnsi"/>
          <w:color w:val="000000" w:themeColor="text1"/>
          <w:sz w:val="20"/>
          <w:szCs w:val="20"/>
          <w:lang w:val="en-US"/>
        </w:rPr>
        <w:t>"A survey on evaluation of large language models." ACM Transactions on Intelligent Systems and Technology.</w:t>
      </w:r>
    </w:p>
    <w:p w14:paraId="530066F5" w14:textId="77777777" w:rsidR="00AF7525" w:rsidRPr="00AF7525" w:rsidRDefault="00AF7525" w:rsidP="00533EE6">
      <w:pPr>
        <w:pStyle w:val="paragraph"/>
        <w:textAlignment w:val="baseline"/>
        <w:rPr>
          <w:rFonts w:asciiTheme="minorHAnsi" w:hAnsiTheme="minorHAnsi"/>
          <w:color w:val="000000" w:themeColor="text1"/>
          <w:sz w:val="20"/>
          <w:szCs w:val="20"/>
          <w:lang w:val="it-CH"/>
        </w:rPr>
      </w:pPr>
      <w:r w:rsidRPr="00AF7525">
        <w:rPr>
          <w:rFonts w:asciiTheme="minorHAnsi" w:hAnsiTheme="minorHAnsi"/>
          <w:color w:val="000000" w:themeColor="text1"/>
          <w:sz w:val="20"/>
          <w:szCs w:val="20"/>
          <w:lang w:val="it-CH"/>
        </w:rPr>
        <w:t xml:space="preserve">• Core </w:t>
      </w:r>
      <w:proofErr w:type="spellStart"/>
      <w:r w:rsidRPr="00AF7525">
        <w:rPr>
          <w:rFonts w:asciiTheme="minorHAnsi" w:hAnsiTheme="minorHAnsi"/>
          <w:color w:val="000000" w:themeColor="text1"/>
          <w:sz w:val="20"/>
          <w:szCs w:val="20"/>
          <w:lang w:val="it-CH"/>
        </w:rPr>
        <w:t>Competency</w:t>
      </w:r>
      <w:proofErr w:type="spellEnd"/>
      <w:r w:rsidRPr="00AF7525">
        <w:rPr>
          <w:rFonts w:asciiTheme="minorHAnsi" w:hAnsiTheme="minorHAnsi"/>
          <w:color w:val="000000" w:themeColor="text1"/>
          <w:sz w:val="20"/>
          <w:szCs w:val="20"/>
          <w:lang w:val="it-CH"/>
        </w:rPr>
        <w:t xml:space="preserve"> Survey: Zhuang, Z. et al. (2023). "Through the lens of core competency: Survey on evaluation of large language models." 22nd CCL.</w:t>
      </w:r>
    </w:p>
    <w:p w14:paraId="517A9F97" w14:textId="77777777" w:rsidR="00AF7525" w:rsidRPr="00AF7525" w:rsidRDefault="00AF7525" w:rsidP="00533EE6">
      <w:pPr>
        <w:pStyle w:val="paragraph"/>
        <w:textAlignment w:val="baseline"/>
        <w:rPr>
          <w:rFonts w:asciiTheme="minorHAnsi" w:hAnsiTheme="minorHAnsi"/>
          <w:color w:val="000000" w:themeColor="text1"/>
          <w:sz w:val="20"/>
          <w:szCs w:val="20"/>
          <w:lang w:val="it-CH"/>
        </w:rPr>
      </w:pPr>
      <w:r w:rsidRPr="00AF7525">
        <w:rPr>
          <w:rFonts w:asciiTheme="minorHAnsi" w:hAnsiTheme="minorHAnsi"/>
          <w:color w:val="000000" w:themeColor="text1"/>
          <w:sz w:val="20"/>
          <w:szCs w:val="20"/>
          <w:lang w:val="it-CH"/>
        </w:rPr>
        <w:t>• The Illusion of a Perfect Metric: Oliva, M. P., Correia, A., Vankov, I., and Botev, V. (The provided paper excerpt itself).</w:t>
      </w:r>
    </w:p>
    <w:p w14:paraId="684954D8" w14:textId="77777777" w:rsidR="00AF7525" w:rsidRPr="00AF7525" w:rsidRDefault="00AF7525" w:rsidP="00533EE6">
      <w:pPr>
        <w:pStyle w:val="paragraph"/>
        <w:textAlignment w:val="baseline"/>
        <w:rPr>
          <w:rFonts w:asciiTheme="minorHAnsi" w:hAnsiTheme="minorHAnsi"/>
          <w:color w:val="000000" w:themeColor="text1"/>
          <w:sz w:val="20"/>
          <w:szCs w:val="20"/>
          <w:lang w:val="it-CH"/>
        </w:rPr>
      </w:pPr>
      <w:r w:rsidRPr="00AF7525">
        <w:rPr>
          <w:rFonts w:asciiTheme="minorHAnsi" w:hAnsiTheme="minorHAnsi"/>
          <w:color w:val="000000" w:themeColor="text1"/>
          <w:sz w:val="20"/>
          <w:szCs w:val="20"/>
          <w:lang w:val="it-CH"/>
        </w:rPr>
        <w:t>Specialized Contexts</w:t>
      </w:r>
    </w:p>
    <w:p w14:paraId="6048DF5F" w14:textId="77777777" w:rsidR="00AF7525" w:rsidRPr="00DD5012" w:rsidRDefault="00AF7525" w:rsidP="00533EE6">
      <w:pPr>
        <w:pStyle w:val="paragraph"/>
        <w:textAlignment w:val="baseline"/>
        <w:rPr>
          <w:rFonts w:asciiTheme="minorHAnsi" w:hAnsiTheme="minorHAnsi"/>
          <w:color w:val="000000" w:themeColor="text1"/>
          <w:sz w:val="20"/>
          <w:szCs w:val="20"/>
          <w:lang w:val="en-US"/>
        </w:rPr>
      </w:pPr>
      <w:r w:rsidRPr="00AF7525">
        <w:rPr>
          <w:rFonts w:asciiTheme="minorHAnsi" w:hAnsiTheme="minorHAnsi"/>
          <w:color w:val="000000" w:themeColor="text1"/>
          <w:sz w:val="20"/>
          <w:szCs w:val="20"/>
          <w:lang w:val="it-CH"/>
        </w:rPr>
        <w:t xml:space="preserve">• Medical Note Generation: Moramarco, F. et al. </w:t>
      </w:r>
      <w:r w:rsidRPr="00DD5012">
        <w:rPr>
          <w:rFonts w:asciiTheme="minorHAnsi" w:hAnsiTheme="minorHAnsi"/>
          <w:color w:val="000000" w:themeColor="text1"/>
          <w:sz w:val="20"/>
          <w:szCs w:val="20"/>
          <w:lang w:val="en-US"/>
        </w:rPr>
        <w:t>(2022). "Human evaluation and correlation with automatic metrics in consultation note generation." Proceedings of the 60th ACL.</w:t>
      </w:r>
    </w:p>
    <w:p w14:paraId="66AE37D8" w14:textId="77777777" w:rsidR="00AF7525" w:rsidRPr="007276D3" w:rsidRDefault="00AF7525" w:rsidP="00533EE6">
      <w:pPr>
        <w:pStyle w:val="paragraph"/>
        <w:textAlignment w:val="baseline"/>
        <w:rPr>
          <w:rFonts w:asciiTheme="minorHAnsi" w:hAnsiTheme="minorHAnsi"/>
          <w:color w:val="000000" w:themeColor="text1"/>
          <w:sz w:val="20"/>
          <w:szCs w:val="20"/>
          <w:lang w:val="en-US"/>
        </w:rPr>
      </w:pPr>
      <w:r w:rsidRPr="00DD5012">
        <w:rPr>
          <w:rFonts w:asciiTheme="minorHAnsi" w:hAnsiTheme="minorHAnsi"/>
          <w:color w:val="000000" w:themeColor="text1"/>
          <w:sz w:val="20"/>
          <w:szCs w:val="20"/>
          <w:lang w:val="en-US"/>
        </w:rPr>
        <w:t xml:space="preserve">• Code Understandability: Scalabrino, S. et al. (2021). </w:t>
      </w:r>
      <w:r w:rsidRPr="007276D3">
        <w:rPr>
          <w:rFonts w:asciiTheme="minorHAnsi" w:hAnsiTheme="minorHAnsi"/>
          <w:color w:val="000000" w:themeColor="text1"/>
          <w:sz w:val="20"/>
          <w:szCs w:val="20"/>
          <w:lang w:val="en-US"/>
        </w:rPr>
        <w:t>"Automatically assessing code understandability." IEEE Transactions on Software Engineering.</w:t>
      </w:r>
    </w:p>
    <w:p w14:paraId="712C6127" w14:textId="44A14EBB" w:rsidR="00AF7525" w:rsidRPr="00F05955" w:rsidRDefault="00AF7525" w:rsidP="00533EE6">
      <w:pPr>
        <w:pStyle w:val="paragraph"/>
        <w:spacing w:before="0" w:beforeAutospacing="0" w:after="0" w:afterAutospacing="0"/>
        <w:textAlignment w:val="baseline"/>
        <w:rPr>
          <w:rFonts w:asciiTheme="minorHAnsi" w:hAnsiTheme="minorHAnsi"/>
          <w:color w:val="000000" w:themeColor="text1"/>
          <w:sz w:val="20"/>
          <w:szCs w:val="20"/>
        </w:rPr>
      </w:pPr>
      <w:r w:rsidRPr="00DD5012">
        <w:rPr>
          <w:rFonts w:asciiTheme="minorHAnsi" w:hAnsiTheme="minorHAnsi"/>
          <w:color w:val="000000" w:themeColor="text1"/>
          <w:sz w:val="20"/>
          <w:szCs w:val="20"/>
          <w:lang w:val="en-US"/>
        </w:rPr>
        <w:t xml:space="preserve">• Hate Speech Labeling: Abercrombie, G., Hovy, D., and Prabhakaran, V. (2023). "Temporal and second language influence on intra-annotator agreement and stability in hate speech labelling." </w:t>
      </w:r>
      <w:r w:rsidRPr="00AF7525">
        <w:rPr>
          <w:rFonts w:asciiTheme="minorHAnsi" w:hAnsiTheme="minorHAnsi"/>
          <w:color w:val="000000" w:themeColor="text1"/>
          <w:sz w:val="20"/>
          <w:szCs w:val="20"/>
        </w:rPr>
        <w:t>17th LAW.</w:t>
      </w:r>
    </w:p>
    <w:p w14:paraId="17419544" w14:textId="2D3DFB65" w:rsidR="00D57888" w:rsidRPr="00F05955" w:rsidRDefault="00D01082" w:rsidP="00533EE6">
      <w:pPr>
        <w:pStyle w:val="berschrift1"/>
        <w:rPr>
          <w:rFonts w:asciiTheme="minorHAnsi" w:hAnsiTheme="minorHAnsi"/>
        </w:rPr>
      </w:pPr>
      <w:r w:rsidRPr="00F05955">
        <w:rPr>
          <w:rFonts w:asciiTheme="minorHAnsi" w:hAnsiTheme="minorHAnsi"/>
        </w:rPr>
        <w:t xml:space="preserve"> </w:t>
      </w:r>
      <w:r w:rsidR="6A7F0405" w:rsidRPr="00F05955">
        <w:rPr>
          <w:rFonts w:asciiTheme="minorHAnsi" w:hAnsiTheme="minorHAnsi"/>
        </w:rPr>
        <w:t>Ergä</w:t>
      </w:r>
      <w:r w:rsidR="420BA2CB" w:rsidRPr="00F05955">
        <w:rPr>
          <w:rFonts w:asciiTheme="minorHAnsi" w:hAnsiTheme="minorHAnsi"/>
        </w:rPr>
        <w:t>nzungen zum Antrag</w:t>
      </w:r>
    </w:p>
    <w:p w14:paraId="3AFF17E4" w14:textId="726782A3" w:rsidR="00D86E9A" w:rsidRDefault="00D86E9A" w:rsidP="00533EE6">
      <w:pPr>
        <w:rPr>
          <w:rFonts w:asciiTheme="minorHAnsi" w:hAnsiTheme="minorHAnsi"/>
          <w:sz w:val="20"/>
        </w:rPr>
      </w:pPr>
      <w:r>
        <w:rPr>
          <w:rFonts w:asciiTheme="minorHAnsi" w:hAnsiTheme="minorHAnsi"/>
          <w:sz w:val="20"/>
        </w:rPr>
        <w:t>Bei dieser Arbeit handelt es sich um eine Gruppenarbeit.</w:t>
      </w:r>
    </w:p>
    <w:p w14:paraId="40175D28" w14:textId="0EF74EAC" w:rsidR="00D86E9A" w:rsidRDefault="00D86E9A" w:rsidP="00533EE6">
      <w:pPr>
        <w:rPr>
          <w:rFonts w:asciiTheme="minorHAnsi" w:hAnsiTheme="minorHAnsi"/>
          <w:sz w:val="20"/>
        </w:rPr>
      </w:pPr>
      <w:r>
        <w:rPr>
          <w:rFonts w:asciiTheme="minorHAnsi" w:hAnsiTheme="minorHAnsi"/>
          <w:sz w:val="20"/>
        </w:rPr>
        <w:t>Bereits heute steht fest, dass wir nicht auf Praxisdaten zugreifen können und daher auf öffentlich verfügbare Datensätze oder Generierte zurückgreifen.</w:t>
      </w:r>
    </w:p>
    <w:p w14:paraId="3B39C978" w14:textId="77777777" w:rsidR="00D86E9A" w:rsidRDefault="00D86E9A" w:rsidP="00533EE6">
      <w:pPr>
        <w:rPr>
          <w:rFonts w:asciiTheme="minorHAnsi" w:hAnsiTheme="minorHAnsi"/>
          <w:sz w:val="20"/>
        </w:rPr>
      </w:pPr>
    </w:p>
    <w:p w14:paraId="50545077" w14:textId="4D9829B3" w:rsidR="00D57888" w:rsidRPr="00F05955" w:rsidRDefault="6A7F0405" w:rsidP="00533EE6">
      <w:pPr>
        <w:pStyle w:val="berschrift1"/>
        <w:rPr>
          <w:rFonts w:asciiTheme="minorHAnsi" w:hAnsiTheme="minorHAnsi"/>
        </w:rPr>
      </w:pPr>
      <w:r w:rsidRPr="00F05955">
        <w:rPr>
          <w:rFonts w:asciiTheme="minorHAnsi" w:hAnsiTheme="minorHAnsi"/>
        </w:rPr>
        <w:t>A</w:t>
      </w:r>
      <w:r w:rsidR="420BA2CB" w:rsidRPr="00F05955">
        <w:rPr>
          <w:rFonts w:asciiTheme="minorHAnsi" w:hAnsiTheme="minorHAnsi"/>
        </w:rPr>
        <w:t>nh</w:t>
      </w:r>
      <w:r w:rsidR="7D45A85A" w:rsidRPr="00F05955">
        <w:rPr>
          <w:rFonts w:asciiTheme="minorHAnsi" w:hAnsiTheme="minorHAnsi"/>
        </w:rPr>
        <w:t>änge</w:t>
      </w:r>
    </w:p>
    <w:bookmarkEnd w:id="3"/>
    <w:p w14:paraId="02FB7582" w14:textId="1F98616D" w:rsidR="00A664BB" w:rsidRDefault="00DD5012" w:rsidP="00533EE6">
      <w:pPr>
        <w:pStyle w:val="berschrift2"/>
        <w:rPr>
          <w:rStyle w:val="normaltextrun"/>
          <w:rFonts w:asciiTheme="minorHAnsi" w:hAnsiTheme="minorHAnsi"/>
          <w:color w:val="000000" w:themeColor="text1"/>
          <w:sz w:val="20"/>
          <w:szCs w:val="20"/>
        </w:rPr>
      </w:pPr>
      <w:r>
        <w:rPr>
          <w:rStyle w:val="normaltextrun"/>
          <w:rFonts w:asciiTheme="minorHAnsi" w:hAnsiTheme="minorHAnsi"/>
          <w:color w:val="000000" w:themeColor="text1"/>
          <w:sz w:val="20"/>
          <w:szCs w:val="20"/>
        </w:rPr>
        <w:t xml:space="preserve">Anhang A: </w:t>
      </w:r>
      <w:proofErr w:type="gramStart"/>
      <w:r w:rsidR="00CE1D84" w:rsidRPr="00CE1D84">
        <w:rPr>
          <w:rStyle w:val="normaltextrun"/>
          <w:rFonts w:asciiTheme="minorHAnsi" w:hAnsiTheme="minorHAnsi"/>
          <w:color w:val="000000" w:themeColor="text1"/>
          <w:sz w:val="20"/>
          <w:szCs w:val="20"/>
        </w:rPr>
        <w:t>Stand</w:t>
      </w:r>
      <w:proofErr w:type="gramEnd"/>
      <w:r w:rsidR="00CE1D84" w:rsidRPr="00CE1D84">
        <w:rPr>
          <w:rStyle w:val="normaltextrun"/>
          <w:rFonts w:asciiTheme="minorHAnsi" w:hAnsiTheme="minorHAnsi"/>
          <w:color w:val="000000" w:themeColor="text1"/>
          <w:sz w:val="20"/>
          <w:szCs w:val="20"/>
        </w:rPr>
        <w:t xml:space="preserve"> der Technik und Abgrenzung</w:t>
      </w:r>
    </w:p>
    <w:p w14:paraId="1989590C" w14:textId="77777777" w:rsidR="00BF385D" w:rsidRDefault="00BF385D" w:rsidP="00533EE6">
      <w:pPr>
        <w:pStyle w:val="paragraph"/>
        <w:spacing w:before="0" w:beforeAutospacing="0" w:after="0" w:afterAutospacing="0"/>
        <w:textAlignment w:val="baseline"/>
        <w:rPr>
          <w:rStyle w:val="normaltextrun"/>
          <w:rFonts w:asciiTheme="minorHAnsi" w:hAnsiTheme="minorHAnsi"/>
          <w:color w:val="000000" w:themeColor="text1"/>
          <w:sz w:val="20"/>
          <w:szCs w:val="20"/>
        </w:rPr>
      </w:pPr>
    </w:p>
    <w:p w14:paraId="74CAD0E4" w14:textId="27771ED2" w:rsidR="00BF385D" w:rsidRPr="00F05955" w:rsidRDefault="00BF385D" w:rsidP="00533EE6">
      <w:pPr>
        <w:pStyle w:val="paragraph"/>
        <w:spacing w:before="0" w:beforeAutospacing="0" w:after="0" w:afterAutospacing="0"/>
        <w:textAlignment w:val="baseline"/>
        <w:rPr>
          <w:rStyle w:val="normaltextrun"/>
          <w:rFonts w:asciiTheme="minorHAnsi" w:hAnsiTheme="minorHAnsi"/>
          <w:sz w:val="20"/>
          <w:szCs w:val="20"/>
        </w:rPr>
      </w:pPr>
      <w:r w:rsidRPr="00BF385D">
        <w:rPr>
          <w:rStyle w:val="normaltextrun"/>
          <w:rFonts w:asciiTheme="minorHAnsi" w:hAnsiTheme="minorHAnsi"/>
          <w:b/>
          <w:bCs/>
          <w:color w:val="000000" w:themeColor="text1"/>
          <w:sz w:val="20"/>
          <w:szCs w:val="20"/>
        </w:rPr>
        <w:t>Aktueller Stand</w:t>
      </w:r>
      <w:r>
        <w:rPr>
          <w:rStyle w:val="normaltextrun"/>
          <w:rFonts w:asciiTheme="minorHAnsi" w:hAnsiTheme="minorHAnsi"/>
          <w:color w:val="000000" w:themeColor="text1"/>
          <w:sz w:val="20"/>
          <w:szCs w:val="20"/>
        </w:rPr>
        <w:t>: 20.01.2026</w:t>
      </w:r>
    </w:p>
    <w:p w14:paraId="2580057B" w14:textId="77777777" w:rsidR="00A664BB" w:rsidRDefault="00A664BB" w:rsidP="00533EE6">
      <w:pPr>
        <w:pStyle w:val="paragraph"/>
        <w:spacing w:before="0" w:beforeAutospacing="0" w:after="0" w:afterAutospacing="0"/>
        <w:textAlignment w:val="baseline"/>
        <w:rPr>
          <w:rStyle w:val="normaltextrun"/>
          <w:rFonts w:asciiTheme="minorHAnsi" w:hAnsiTheme="minorHAnsi"/>
          <w:sz w:val="20"/>
          <w:szCs w:val="20"/>
        </w:rPr>
      </w:pPr>
    </w:p>
    <w:p w14:paraId="75A3CB1E" w14:textId="77777777" w:rsidR="00CE1D84" w:rsidRPr="00CE1D84" w:rsidRDefault="00CE1D84" w:rsidP="00533EE6">
      <w:pPr>
        <w:pStyle w:val="berschrift3"/>
        <w:rPr>
          <w:rStyle w:val="normaltextrun"/>
          <w:rFonts w:asciiTheme="minorHAnsi" w:hAnsiTheme="minorHAnsi"/>
          <w:sz w:val="20"/>
          <w:szCs w:val="20"/>
        </w:rPr>
      </w:pPr>
      <w:r w:rsidRPr="00CE1D84">
        <w:rPr>
          <w:rStyle w:val="normaltextrun"/>
          <w:rFonts w:asciiTheme="minorHAnsi" w:hAnsiTheme="minorHAnsi"/>
          <w:sz w:val="20"/>
          <w:szCs w:val="20"/>
        </w:rPr>
        <w:lastRenderedPageBreak/>
        <w:t>Research und Klassifizierung ähnlicher Produkte und Initiativen</w:t>
      </w:r>
    </w:p>
    <w:p w14:paraId="27B42E71" w14:textId="77777777" w:rsidR="00CE1D84" w:rsidRPr="00CE1D84" w:rsidRDefault="00CE1D84" w:rsidP="00533EE6">
      <w:pPr>
        <w:pStyle w:val="paragraph"/>
        <w:textAlignment w:val="baseline"/>
        <w:rPr>
          <w:rStyle w:val="normaltextrun"/>
          <w:rFonts w:asciiTheme="minorHAnsi" w:hAnsiTheme="minorHAnsi"/>
          <w:sz w:val="20"/>
          <w:szCs w:val="20"/>
        </w:rPr>
      </w:pPr>
      <w:r w:rsidRPr="00CE1D84">
        <w:rPr>
          <w:rStyle w:val="normaltextrun"/>
          <w:rFonts w:asciiTheme="minorHAnsi" w:hAnsiTheme="minorHAnsi"/>
          <w:sz w:val="20"/>
          <w:szCs w:val="20"/>
        </w:rPr>
        <w:t>Die aktuelle Landschaft der generativen KI in der medizinischen Dokumentation lässt sich in drei Hauptkategorien unterteilen. Der Markt wird derzeit stark von Cloud-Lösungen dominiert, während sich Forschungsprojekte zunehmend auf Open-Source-Modelle und deren lokale Anwendbarkeit konzentrieren.</w:t>
      </w:r>
    </w:p>
    <w:p w14:paraId="1C32B695" w14:textId="07FC6804" w:rsidR="00CE1D84" w:rsidRDefault="00CE1D84" w:rsidP="00533EE6">
      <w:pPr>
        <w:pStyle w:val="paragraph"/>
        <w:textAlignment w:val="baseline"/>
        <w:rPr>
          <w:rStyle w:val="normaltextrun"/>
          <w:rFonts w:asciiTheme="minorHAnsi" w:hAnsiTheme="minorHAnsi"/>
          <w:sz w:val="20"/>
          <w:szCs w:val="20"/>
        </w:rPr>
      </w:pPr>
      <w:r w:rsidRPr="00CE1D84">
        <w:rPr>
          <w:rStyle w:val="normaltextrun"/>
          <w:rFonts w:asciiTheme="minorHAnsi" w:hAnsiTheme="minorHAnsi"/>
          <w:sz w:val="20"/>
        </w:rPr>
        <w:t>A.</w:t>
      </w:r>
      <w:r>
        <w:rPr>
          <w:rStyle w:val="normaltextrun"/>
          <w:rFonts w:asciiTheme="minorHAnsi" w:hAnsiTheme="minorHAnsi"/>
          <w:sz w:val="20"/>
          <w:szCs w:val="20"/>
        </w:rPr>
        <w:t xml:space="preserve"> </w:t>
      </w:r>
      <w:r w:rsidRPr="00CE1D84">
        <w:rPr>
          <w:rStyle w:val="normaltextrun"/>
          <w:rFonts w:asciiTheme="minorHAnsi" w:hAnsiTheme="minorHAnsi"/>
          <w:sz w:val="20"/>
          <w:szCs w:val="20"/>
        </w:rPr>
        <w:t xml:space="preserve">Kommerzielle Cloud-Lösungen (SaaS) </w:t>
      </w:r>
    </w:p>
    <w:p w14:paraId="4666784C" w14:textId="715D1D1C" w:rsidR="00CE1D84" w:rsidRPr="00CE1D84" w:rsidRDefault="00CE1D84" w:rsidP="00533EE6">
      <w:pPr>
        <w:pStyle w:val="paragraph"/>
        <w:textAlignment w:val="baseline"/>
        <w:rPr>
          <w:rStyle w:val="normaltextrun"/>
          <w:rFonts w:asciiTheme="minorHAnsi" w:hAnsiTheme="minorHAnsi"/>
          <w:sz w:val="20"/>
          <w:szCs w:val="20"/>
        </w:rPr>
      </w:pPr>
      <w:r w:rsidRPr="00CE1D84">
        <w:rPr>
          <w:rStyle w:val="normaltextrun"/>
          <w:rFonts w:asciiTheme="minorHAnsi" w:hAnsiTheme="minorHAnsi"/>
          <w:sz w:val="20"/>
          <w:szCs w:val="20"/>
        </w:rPr>
        <w:t>Die etabliertesten Lösungen am Markt sind hochintegrierte Systeme, die primär als Software-</w:t>
      </w:r>
      <w:proofErr w:type="spellStart"/>
      <w:r w:rsidRPr="00CE1D84">
        <w:rPr>
          <w:rStyle w:val="normaltextrun"/>
          <w:rFonts w:asciiTheme="minorHAnsi" w:hAnsiTheme="minorHAnsi"/>
          <w:sz w:val="20"/>
          <w:szCs w:val="20"/>
        </w:rPr>
        <w:t>as</w:t>
      </w:r>
      <w:proofErr w:type="spellEnd"/>
      <w:r w:rsidRPr="00CE1D84">
        <w:rPr>
          <w:rStyle w:val="normaltextrun"/>
          <w:rFonts w:asciiTheme="minorHAnsi" w:hAnsiTheme="minorHAnsi"/>
          <w:sz w:val="20"/>
          <w:szCs w:val="20"/>
        </w:rPr>
        <w:t>-a-Service (SaaS) fungieren.</w:t>
      </w:r>
    </w:p>
    <w:p w14:paraId="6421CDE1" w14:textId="2EBF0359" w:rsidR="00CE1D84" w:rsidRPr="00CE1D84" w:rsidRDefault="00CE1D84" w:rsidP="00533EE6">
      <w:pPr>
        <w:pStyle w:val="paragraph"/>
        <w:numPr>
          <w:ilvl w:val="0"/>
          <w:numId w:val="23"/>
        </w:numPr>
        <w:textAlignment w:val="baseline"/>
        <w:rPr>
          <w:rStyle w:val="normaltextrun"/>
          <w:rFonts w:asciiTheme="minorHAnsi" w:hAnsiTheme="minorHAnsi"/>
          <w:sz w:val="20"/>
          <w:szCs w:val="20"/>
        </w:rPr>
      </w:pPr>
      <w:r w:rsidRPr="00CE1D84">
        <w:rPr>
          <w:rStyle w:val="normaltextrun"/>
          <w:rFonts w:asciiTheme="minorHAnsi" w:hAnsiTheme="minorHAnsi"/>
          <w:sz w:val="20"/>
          <w:szCs w:val="20"/>
        </w:rPr>
        <w:t xml:space="preserve">Marktführer: Produkte wie Nuance DAX (Microsoft) zeichnen Arzt-Patienten-Gespräche auf und wandeln diese automatisch in klinische Notizen um. Startups wie </w:t>
      </w:r>
      <w:proofErr w:type="spellStart"/>
      <w:r w:rsidRPr="00CE1D84">
        <w:rPr>
          <w:rStyle w:val="normaltextrun"/>
          <w:rFonts w:asciiTheme="minorHAnsi" w:hAnsiTheme="minorHAnsi"/>
          <w:sz w:val="20"/>
          <w:szCs w:val="20"/>
        </w:rPr>
        <w:t>Nabla</w:t>
      </w:r>
      <w:proofErr w:type="spellEnd"/>
      <w:r w:rsidRPr="00CE1D84">
        <w:rPr>
          <w:rStyle w:val="normaltextrun"/>
          <w:rFonts w:asciiTheme="minorHAnsi" w:hAnsiTheme="minorHAnsi"/>
          <w:sz w:val="20"/>
          <w:szCs w:val="20"/>
        </w:rPr>
        <w:t xml:space="preserve"> oder </w:t>
      </w:r>
      <w:proofErr w:type="spellStart"/>
      <w:r w:rsidRPr="00CE1D84">
        <w:rPr>
          <w:rStyle w:val="normaltextrun"/>
          <w:rFonts w:asciiTheme="minorHAnsi" w:hAnsiTheme="minorHAnsi"/>
          <w:sz w:val="20"/>
          <w:szCs w:val="20"/>
        </w:rPr>
        <w:t>Ambience</w:t>
      </w:r>
      <w:proofErr w:type="spellEnd"/>
      <w:r w:rsidRPr="00CE1D84">
        <w:rPr>
          <w:rStyle w:val="normaltextrun"/>
          <w:rFonts w:asciiTheme="minorHAnsi" w:hAnsiTheme="minorHAnsi"/>
          <w:sz w:val="20"/>
          <w:szCs w:val="20"/>
        </w:rPr>
        <w:t xml:space="preserve"> </w:t>
      </w:r>
      <w:proofErr w:type="spellStart"/>
      <w:r w:rsidRPr="00CE1D84">
        <w:rPr>
          <w:rStyle w:val="normaltextrun"/>
          <w:rFonts w:asciiTheme="minorHAnsi" w:hAnsiTheme="minorHAnsi"/>
          <w:sz w:val="20"/>
          <w:szCs w:val="20"/>
        </w:rPr>
        <w:t>Healthcare</w:t>
      </w:r>
      <w:proofErr w:type="spellEnd"/>
      <w:r w:rsidRPr="00CE1D84">
        <w:rPr>
          <w:rStyle w:val="normaltextrun"/>
          <w:rFonts w:asciiTheme="minorHAnsi" w:hAnsiTheme="minorHAnsi"/>
          <w:sz w:val="20"/>
          <w:szCs w:val="20"/>
        </w:rPr>
        <w:t xml:space="preserve"> bieten spezialisierte "AI Scribes" an, die oft via API auf sehr grosse Modelle (wie GPT-4) zugreifen.</w:t>
      </w:r>
    </w:p>
    <w:p w14:paraId="7FE41B82" w14:textId="4DB62B58" w:rsidR="00CE1D84" w:rsidRPr="00CE1D84" w:rsidRDefault="00CE1D84" w:rsidP="00533EE6">
      <w:pPr>
        <w:pStyle w:val="paragraph"/>
        <w:numPr>
          <w:ilvl w:val="0"/>
          <w:numId w:val="23"/>
        </w:numPr>
        <w:textAlignment w:val="baseline"/>
        <w:rPr>
          <w:rStyle w:val="normaltextrun"/>
          <w:rFonts w:asciiTheme="minorHAnsi" w:hAnsiTheme="minorHAnsi"/>
          <w:sz w:val="20"/>
          <w:szCs w:val="20"/>
        </w:rPr>
      </w:pPr>
      <w:r w:rsidRPr="00CE1D84">
        <w:rPr>
          <w:rStyle w:val="normaltextrun"/>
          <w:rFonts w:asciiTheme="minorHAnsi" w:hAnsiTheme="minorHAnsi"/>
          <w:sz w:val="20"/>
          <w:szCs w:val="20"/>
        </w:rPr>
        <w:t xml:space="preserve">Schweizer Kontext: Lokale Anbieter wie </w:t>
      </w:r>
      <w:proofErr w:type="spellStart"/>
      <w:r w:rsidRPr="00CE1D84">
        <w:rPr>
          <w:rStyle w:val="normaltextrun"/>
          <w:rFonts w:asciiTheme="minorHAnsi" w:hAnsiTheme="minorHAnsi"/>
          <w:sz w:val="20"/>
          <w:szCs w:val="20"/>
        </w:rPr>
        <w:t>Owly</w:t>
      </w:r>
      <w:proofErr w:type="spellEnd"/>
      <w:r w:rsidRPr="00CE1D84">
        <w:rPr>
          <w:rStyle w:val="normaltextrun"/>
          <w:rFonts w:asciiTheme="minorHAnsi" w:hAnsiTheme="minorHAnsi"/>
          <w:sz w:val="20"/>
          <w:szCs w:val="20"/>
        </w:rPr>
        <w:t xml:space="preserve"> oder Integrationen in Praxissoftware (z.B. </w:t>
      </w:r>
      <w:proofErr w:type="spellStart"/>
      <w:r w:rsidRPr="00CE1D84">
        <w:rPr>
          <w:rStyle w:val="normaltextrun"/>
          <w:rFonts w:asciiTheme="minorHAnsi" w:hAnsiTheme="minorHAnsi"/>
          <w:sz w:val="20"/>
          <w:szCs w:val="20"/>
        </w:rPr>
        <w:t>Triamed</w:t>
      </w:r>
      <w:proofErr w:type="spellEnd"/>
      <w:r w:rsidRPr="00CE1D84">
        <w:rPr>
          <w:rStyle w:val="normaltextrun"/>
          <w:rFonts w:asciiTheme="minorHAnsi" w:hAnsiTheme="minorHAnsi"/>
          <w:sz w:val="20"/>
          <w:szCs w:val="20"/>
        </w:rPr>
        <w:t xml:space="preserve">, </w:t>
      </w:r>
      <w:proofErr w:type="spellStart"/>
      <w:r w:rsidRPr="00CE1D84">
        <w:rPr>
          <w:rStyle w:val="normaltextrun"/>
          <w:rFonts w:asciiTheme="minorHAnsi" w:hAnsiTheme="minorHAnsi"/>
          <w:sz w:val="20"/>
          <w:szCs w:val="20"/>
        </w:rPr>
        <w:t>Vitodata</w:t>
      </w:r>
      <w:proofErr w:type="spellEnd"/>
      <w:r w:rsidRPr="00CE1D84">
        <w:rPr>
          <w:rStyle w:val="normaltextrun"/>
          <w:rFonts w:asciiTheme="minorHAnsi" w:hAnsiTheme="minorHAnsi"/>
          <w:sz w:val="20"/>
          <w:szCs w:val="20"/>
        </w:rPr>
        <w:t>) implementieren zunehmend KI-Module, die jedoch meist ebenfalls Cloud-Komponenten beinhalten.</w:t>
      </w:r>
    </w:p>
    <w:p w14:paraId="6D004435" w14:textId="69394DCC" w:rsidR="00CE1D84" w:rsidRPr="00CE1D84" w:rsidRDefault="00CE1D84" w:rsidP="00533EE6">
      <w:pPr>
        <w:pStyle w:val="paragraph"/>
        <w:numPr>
          <w:ilvl w:val="0"/>
          <w:numId w:val="23"/>
        </w:numPr>
        <w:textAlignment w:val="baseline"/>
        <w:rPr>
          <w:rStyle w:val="normaltextrun"/>
          <w:rFonts w:asciiTheme="minorHAnsi" w:hAnsiTheme="minorHAnsi"/>
          <w:sz w:val="20"/>
          <w:szCs w:val="20"/>
        </w:rPr>
      </w:pPr>
      <w:r w:rsidRPr="00CE1D84">
        <w:rPr>
          <w:rStyle w:val="normaltextrun"/>
          <w:rFonts w:asciiTheme="minorHAnsi" w:hAnsiTheme="minorHAnsi"/>
          <w:sz w:val="20"/>
          <w:szCs w:val="20"/>
        </w:rPr>
        <w:t>Merkmale: Hohe Performance und nahtlose Integration, jedoch verlassen die Daten die lokale Infrastruktur, was Datenschutzbedenken aufwirft.</w:t>
      </w:r>
    </w:p>
    <w:p w14:paraId="7B245CEE" w14:textId="77777777" w:rsidR="00CE1D84" w:rsidRDefault="00CE1D84" w:rsidP="00533EE6">
      <w:pPr>
        <w:pStyle w:val="paragraph"/>
        <w:textAlignment w:val="baseline"/>
        <w:rPr>
          <w:rStyle w:val="normaltextrun"/>
          <w:rFonts w:asciiTheme="minorHAnsi" w:hAnsiTheme="minorHAnsi"/>
          <w:sz w:val="20"/>
          <w:szCs w:val="20"/>
        </w:rPr>
      </w:pPr>
      <w:r w:rsidRPr="00CE1D84">
        <w:rPr>
          <w:rStyle w:val="normaltextrun"/>
          <w:rFonts w:asciiTheme="minorHAnsi" w:hAnsiTheme="minorHAnsi"/>
          <w:sz w:val="20"/>
          <w:szCs w:val="20"/>
        </w:rPr>
        <w:t xml:space="preserve">B. Forschung an medizinischen Open-Source-Modellen </w:t>
      </w:r>
    </w:p>
    <w:p w14:paraId="3E459A5E" w14:textId="5A89FFBA" w:rsidR="00CE1D84" w:rsidRPr="00CE1D84" w:rsidRDefault="00CE1D84" w:rsidP="00533EE6">
      <w:pPr>
        <w:pStyle w:val="paragraph"/>
        <w:textAlignment w:val="baseline"/>
        <w:rPr>
          <w:rStyle w:val="normaltextrun"/>
          <w:rFonts w:asciiTheme="minorHAnsi" w:hAnsiTheme="minorHAnsi"/>
          <w:sz w:val="20"/>
          <w:szCs w:val="20"/>
        </w:rPr>
      </w:pPr>
      <w:r w:rsidRPr="00CE1D84">
        <w:rPr>
          <w:rStyle w:val="normaltextrun"/>
          <w:rFonts w:asciiTheme="minorHAnsi" w:hAnsiTheme="minorHAnsi"/>
          <w:sz w:val="20"/>
          <w:szCs w:val="20"/>
        </w:rPr>
        <w:t>Auf wissenschaftlicher Ebene gibt es intensive Bemühungen, offene Modelle spezifisch für den medizinischen Sektor zu trainieren.</w:t>
      </w:r>
    </w:p>
    <w:p w14:paraId="0F3FDE65" w14:textId="60DE85A0" w:rsidR="00CE1D84" w:rsidRPr="00CE1D84" w:rsidRDefault="00CE1D84" w:rsidP="00533EE6">
      <w:pPr>
        <w:pStyle w:val="paragraph"/>
        <w:numPr>
          <w:ilvl w:val="0"/>
          <w:numId w:val="25"/>
        </w:numPr>
        <w:textAlignment w:val="baseline"/>
        <w:rPr>
          <w:rStyle w:val="normaltextrun"/>
          <w:rFonts w:asciiTheme="minorHAnsi" w:hAnsiTheme="minorHAnsi"/>
          <w:sz w:val="20"/>
          <w:szCs w:val="20"/>
        </w:rPr>
      </w:pPr>
      <w:r w:rsidRPr="00CE1D84">
        <w:rPr>
          <w:rStyle w:val="normaltextrun"/>
          <w:rFonts w:asciiTheme="minorHAnsi" w:hAnsiTheme="minorHAnsi"/>
          <w:sz w:val="20"/>
          <w:szCs w:val="20"/>
        </w:rPr>
        <w:t xml:space="preserve">Fokus: Initiativen wie </w:t>
      </w:r>
      <w:proofErr w:type="spellStart"/>
      <w:r w:rsidRPr="00CE1D84">
        <w:rPr>
          <w:rStyle w:val="normaltextrun"/>
          <w:rFonts w:asciiTheme="minorHAnsi" w:hAnsiTheme="minorHAnsi"/>
          <w:sz w:val="20"/>
          <w:szCs w:val="20"/>
        </w:rPr>
        <w:t>BioMistral</w:t>
      </w:r>
      <w:proofErr w:type="spellEnd"/>
      <w:r w:rsidRPr="00CE1D84">
        <w:rPr>
          <w:rStyle w:val="normaltextrun"/>
          <w:rFonts w:asciiTheme="minorHAnsi" w:hAnsiTheme="minorHAnsi"/>
          <w:sz w:val="20"/>
          <w:szCs w:val="20"/>
        </w:rPr>
        <w:t xml:space="preserve"> oder </w:t>
      </w:r>
      <w:proofErr w:type="spellStart"/>
      <w:r w:rsidRPr="00CE1D84">
        <w:rPr>
          <w:rStyle w:val="normaltextrun"/>
          <w:rFonts w:asciiTheme="minorHAnsi" w:hAnsiTheme="minorHAnsi"/>
          <w:sz w:val="20"/>
          <w:szCs w:val="20"/>
        </w:rPr>
        <w:t>Meditron</w:t>
      </w:r>
      <w:proofErr w:type="spellEnd"/>
      <w:r w:rsidRPr="00CE1D84">
        <w:rPr>
          <w:rStyle w:val="normaltextrun"/>
          <w:rFonts w:asciiTheme="minorHAnsi" w:hAnsiTheme="minorHAnsi"/>
          <w:sz w:val="20"/>
          <w:szCs w:val="20"/>
        </w:rPr>
        <w:t xml:space="preserve"> zielen darauf ab, Basismodelle (wie </w:t>
      </w:r>
      <w:proofErr w:type="spellStart"/>
      <w:r w:rsidRPr="00CE1D84">
        <w:rPr>
          <w:rStyle w:val="normaltextrun"/>
          <w:rFonts w:asciiTheme="minorHAnsi" w:hAnsiTheme="minorHAnsi"/>
          <w:sz w:val="20"/>
          <w:szCs w:val="20"/>
        </w:rPr>
        <w:t>Llama</w:t>
      </w:r>
      <w:proofErr w:type="spellEnd"/>
      <w:r w:rsidRPr="00CE1D84">
        <w:rPr>
          <w:rStyle w:val="normaltextrun"/>
          <w:rFonts w:asciiTheme="minorHAnsi" w:hAnsiTheme="minorHAnsi"/>
          <w:sz w:val="20"/>
          <w:szCs w:val="20"/>
        </w:rPr>
        <w:t xml:space="preserve"> oder Mistral) mit medizinischem Fachwissen anzureichern.</w:t>
      </w:r>
    </w:p>
    <w:p w14:paraId="20437ECB" w14:textId="007E4CE6" w:rsidR="00CE1D84" w:rsidRPr="00CE1D84" w:rsidRDefault="00CE1D84" w:rsidP="00533EE6">
      <w:pPr>
        <w:pStyle w:val="paragraph"/>
        <w:numPr>
          <w:ilvl w:val="0"/>
          <w:numId w:val="25"/>
        </w:numPr>
        <w:textAlignment w:val="baseline"/>
        <w:rPr>
          <w:rStyle w:val="normaltextrun"/>
          <w:rFonts w:asciiTheme="minorHAnsi" w:hAnsiTheme="minorHAnsi"/>
          <w:sz w:val="20"/>
          <w:szCs w:val="20"/>
        </w:rPr>
      </w:pPr>
      <w:r w:rsidRPr="00CE1D84">
        <w:rPr>
          <w:rStyle w:val="normaltextrun"/>
          <w:rFonts w:asciiTheme="minorHAnsi" w:hAnsiTheme="minorHAnsi"/>
          <w:sz w:val="20"/>
          <w:szCs w:val="20"/>
        </w:rPr>
        <w:t>Merkmale: Diese Projekte liefern primär Modellgewichte ("</w:t>
      </w:r>
      <w:proofErr w:type="spellStart"/>
      <w:r w:rsidRPr="00CE1D84">
        <w:rPr>
          <w:rStyle w:val="normaltextrun"/>
          <w:rFonts w:asciiTheme="minorHAnsi" w:hAnsiTheme="minorHAnsi"/>
          <w:sz w:val="20"/>
          <w:szCs w:val="20"/>
        </w:rPr>
        <w:t>Weights</w:t>
      </w:r>
      <w:proofErr w:type="spellEnd"/>
      <w:r w:rsidRPr="00CE1D84">
        <w:rPr>
          <w:rStyle w:val="normaltextrun"/>
          <w:rFonts w:asciiTheme="minorHAnsi" w:hAnsiTheme="minorHAnsi"/>
          <w:sz w:val="20"/>
          <w:szCs w:val="20"/>
        </w:rPr>
        <w:t>"). Sie sind oft rechenintensiv und erfordern leistungsstarke Hardware (GPUs), die in Standard-Arztpraxen selten verfügbar ist.</w:t>
      </w:r>
    </w:p>
    <w:p w14:paraId="5AE6057B" w14:textId="77777777" w:rsidR="00CE1D84" w:rsidRDefault="00CE1D84" w:rsidP="00533EE6">
      <w:pPr>
        <w:pStyle w:val="paragraph"/>
        <w:textAlignment w:val="baseline"/>
        <w:rPr>
          <w:rStyle w:val="normaltextrun"/>
          <w:rFonts w:asciiTheme="minorHAnsi" w:hAnsiTheme="minorHAnsi"/>
          <w:sz w:val="20"/>
          <w:szCs w:val="20"/>
        </w:rPr>
      </w:pPr>
      <w:r w:rsidRPr="00CE1D84">
        <w:rPr>
          <w:rStyle w:val="normaltextrun"/>
          <w:rFonts w:asciiTheme="minorHAnsi" w:hAnsiTheme="minorHAnsi"/>
          <w:sz w:val="20"/>
          <w:szCs w:val="20"/>
        </w:rPr>
        <w:t xml:space="preserve">C. Projekte zur lokalen Inferenz und Datensouveränität </w:t>
      </w:r>
    </w:p>
    <w:p w14:paraId="5863EAC4" w14:textId="018809A1" w:rsidR="00CE1D84" w:rsidRPr="00CE1D84" w:rsidRDefault="00CE1D84" w:rsidP="00533EE6">
      <w:pPr>
        <w:pStyle w:val="paragraph"/>
        <w:textAlignment w:val="baseline"/>
        <w:rPr>
          <w:rStyle w:val="normaltextrun"/>
          <w:rFonts w:asciiTheme="minorHAnsi" w:hAnsiTheme="minorHAnsi"/>
          <w:sz w:val="20"/>
          <w:szCs w:val="20"/>
        </w:rPr>
      </w:pPr>
      <w:r w:rsidRPr="00CE1D84">
        <w:rPr>
          <w:rStyle w:val="normaltextrun"/>
          <w:rFonts w:asciiTheme="minorHAnsi" w:hAnsiTheme="minorHAnsi"/>
          <w:sz w:val="20"/>
          <w:szCs w:val="20"/>
        </w:rPr>
        <w:t>Jüngste Initiativen untersuchen die Machbarkeit, diese Modelle lokal ("On-</w:t>
      </w:r>
      <w:proofErr w:type="spellStart"/>
      <w:r w:rsidRPr="00CE1D84">
        <w:rPr>
          <w:rStyle w:val="normaltextrun"/>
          <w:rFonts w:asciiTheme="minorHAnsi" w:hAnsiTheme="minorHAnsi"/>
          <w:sz w:val="20"/>
          <w:szCs w:val="20"/>
        </w:rPr>
        <w:t>Premise</w:t>
      </w:r>
      <w:proofErr w:type="spellEnd"/>
      <w:r w:rsidRPr="00CE1D84">
        <w:rPr>
          <w:rStyle w:val="normaltextrun"/>
          <w:rFonts w:asciiTheme="minorHAnsi" w:hAnsiTheme="minorHAnsi"/>
          <w:sz w:val="20"/>
          <w:szCs w:val="20"/>
        </w:rPr>
        <w:t>" oder "Edge") laufen zu lassen, um Datenschutzprobleme zu umgehen.</w:t>
      </w:r>
    </w:p>
    <w:p w14:paraId="0C3243D0" w14:textId="08B201B4" w:rsidR="00CE1D84" w:rsidRPr="00CE1D84" w:rsidRDefault="00CE1D84" w:rsidP="00533EE6">
      <w:pPr>
        <w:pStyle w:val="paragraph"/>
        <w:numPr>
          <w:ilvl w:val="0"/>
          <w:numId w:val="26"/>
        </w:numPr>
        <w:textAlignment w:val="baseline"/>
        <w:rPr>
          <w:rStyle w:val="normaltextrun"/>
          <w:rFonts w:asciiTheme="minorHAnsi" w:hAnsiTheme="minorHAnsi"/>
          <w:sz w:val="20"/>
          <w:szCs w:val="20"/>
        </w:rPr>
      </w:pPr>
      <w:r w:rsidRPr="00CE1D84">
        <w:rPr>
          <w:rStyle w:val="normaltextrun"/>
          <w:rFonts w:asciiTheme="minorHAnsi" w:hAnsiTheme="minorHAnsi"/>
          <w:sz w:val="20"/>
          <w:szCs w:val="20"/>
        </w:rPr>
        <w:t xml:space="preserve">Technologie: Tools wie </w:t>
      </w:r>
      <w:proofErr w:type="spellStart"/>
      <w:r w:rsidRPr="00CE1D84">
        <w:rPr>
          <w:rStyle w:val="normaltextrun"/>
          <w:rFonts w:asciiTheme="minorHAnsi" w:hAnsiTheme="minorHAnsi"/>
          <w:sz w:val="20"/>
          <w:szCs w:val="20"/>
        </w:rPr>
        <w:t>Ollama</w:t>
      </w:r>
      <w:proofErr w:type="spellEnd"/>
      <w:r w:rsidRPr="00CE1D84">
        <w:rPr>
          <w:rStyle w:val="normaltextrun"/>
          <w:rFonts w:asciiTheme="minorHAnsi" w:hAnsiTheme="minorHAnsi"/>
          <w:sz w:val="20"/>
          <w:szCs w:val="20"/>
        </w:rPr>
        <w:t xml:space="preserve">, </w:t>
      </w:r>
      <w:proofErr w:type="gramStart"/>
      <w:r w:rsidRPr="00CE1D84">
        <w:rPr>
          <w:rStyle w:val="normaltextrun"/>
          <w:rFonts w:asciiTheme="minorHAnsi" w:hAnsiTheme="minorHAnsi"/>
          <w:sz w:val="20"/>
          <w:szCs w:val="20"/>
        </w:rPr>
        <w:t>LM Studio</w:t>
      </w:r>
      <w:proofErr w:type="gramEnd"/>
      <w:r w:rsidRPr="00CE1D84">
        <w:rPr>
          <w:rStyle w:val="normaltextrun"/>
          <w:rFonts w:asciiTheme="minorHAnsi" w:hAnsiTheme="minorHAnsi"/>
          <w:sz w:val="20"/>
          <w:szCs w:val="20"/>
        </w:rPr>
        <w:t xml:space="preserve"> oder technische Frameworks zur Quantisierung ermöglichen den Betrieb von LLMs auf Consumer-Hardware.</w:t>
      </w:r>
    </w:p>
    <w:p w14:paraId="7263CADD" w14:textId="59549EAE" w:rsidR="00CE1D84" w:rsidRDefault="00CE1D84" w:rsidP="00533EE6">
      <w:pPr>
        <w:pStyle w:val="paragraph"/>
        <w:numPr>
          <w:ilvl w:val="0"/>
          <w:numId w:val="26"/>
        </w:numPr>
        <w:spacing w:before="0" w:beforeAutospacing="0" w:after="0" w:afterAutospacing="0"/>
        <w:textAlignment w:val="baseline"/>
        <w:rPr>
          <w:rStyle w:val="normaltextrun"/>
          <w:rFonts w:asciiTheme="minorHAnsi" w:hAnsiTheme="minorHAnsi"/>
          <w:sz w:val="20"/>
          <w:szCs w:val="20"/>
        </w:rPr>
      </w:pPr>
      <w:r w:rsidRPr="00CE1D84">
        <w:rPr>
          <w:rStyle w:val="normaltextrun"/>
          <w:rFonts w:asciiTheme="minorHAnsi" w:hAnsiTheme="minorHAnsi"/>
          <w:sz w:val="20"/>
          <w:szCs w:val="20"/>
        </w:rPr>
        <w:t>Status: Es gibt Pilotprojekte, die Open-Source-Modelle evaluieren, um die Abhängigkeit von proprietären Anbietern zu reduzieren.</w:t>
      </w:r>
    </w:p>
    <w:p w14:paraId="304FA2E3" w14:textId="77777777" w:rsidR="00BF385D" w:rsidRDefault="00BF385D" w:rsidP="00533EE6">
      <w:pPr>
        <w:pStyle w:val="paragraph"/>
        <w:spacing w:before="0" w:beforeAutospacing="0" w:after="0" w:afterAutospacing="0"/>
        <w:textAlignment w:val="baseline"/>
        <w:rPr>
          <w:rStyle w:val="normaltextrun"/>
          <w:rFonts w:asciiTheme="minorHAnsi" w:hAnsiTheme="minorHAnsi"/>
          <w:sz w:val="20"/>
          <w:szCs w:val="20"/>
        </w:rPr>
      </w:pPr>
    </w:p>
    <w:p w14:paraId="627D800C" w14:textId="77777777" w:rsidR="00CE1D84" w:rsidRDefault="00CE1D84" w:rsidP="00533EE6">
      <w:pPr>
        <w:pStyle w:val="berschrift3"/>
        <w:rPr>
          <w:rStyle w:val="normaltextrun"/>
          <w:rFonts w:asciiTheme="minorHAnsi" w:hAnsiTheme="minorHAnsi"/>
          <w:sz w:val="20"/>
          <w:szCs w:val="20"/>
        </w:rPr>
      </w:pPr>
      <w:r w:rsidRPr="00CE1D84">
        <w:rPr>
          <w:rStyle w:val="normaltextrun"/>
          <w:rFonts w:asciiTheme="minorHAnsi" w:hAnsiTheme="minorHAnsi"/>
          <w:sz w:val="20"/>
          <w:szCs w:val="20"/>
        </w:rPr>
        <w:t>Abgrenzung und Einordnung unserer Arbeit aufgrund unseres Fokus</w:t>
      </w:r>
    </w:p>
    <w:p w14:paraId="23CC0235" w14:textId="77777777" w:rsidR="00CE1D84" w:rsidRDefault="00CE1D84" w:rsidP="00533EE6"/>
    <w:p w14:paraId="7F2B1DCA" w14:textId="77777777" w:rsidR="00CE1D84" w:rsidRDefault="00CE1D84" w:rsidP="00533EE6">
      <w:r>
        <w:t>Basierend auf unserem Themenantrag unterscheidet sich unser Vorhaben signifikant von den oben genannten Initiativen durch die Kombination aus strikter Datensouveränität, Hardware-Effizienz und der spezifischen Methodik der Modellauswahl.</w:t>
      </w:r>
    </w:p>
    <w:p w14:paraId="5FDD6F5E" w14:textId="77777777" w:rsidR="00CE1D84" w:rsidRDefault="00CE1D84" w:rsidP="00533EE6"/>
    <w:p w14:paraId="3422D016" w14:textId="77777777" w:rsidR="00CE1D84" w:rsidRDefault="00CE1D84" w:rsidP="00533EE6">
      <w:r>
        <w:t>1. Fokus auf Datensouveränität und lokale Infrastruktur (vs. Cloud-Lösungen) Im Gegensatz zu den marktführenden SaaS-Lösungen (Kategorie A) grenzt sich unser Projekt bewusst von Cloud-basierten Diensten ab. Das zentrale Problem bestehender Lösungen ist, dass sie potenziell datenschutzrechtliche Anforderungen verletzen, da sensible Daten externe Server passieren. Unser Ansatz eliminiert die Notwendigkeit von Online-Diensten komplett, indem die KI-</w:t>
      </w:r>
      <w:r>
        <w:lastRenderedPageBreak/>
        <w:t xml:space="preserve">Funktionalität dezentral direkt auf dem Rechner des Arztes bereitgestellt wird, um "Data </w:t>
      </w:r>
      <w:proofErr w:type="spellStart"/>
      <w:r>
        <w:t>Sovereignty</w:t>
      </w:r>
      <w:proofErr w:type="spellEnd"/>
      <w:r>
        <w:t xml:space="preserve"> </w:t>
      </w:r>
      <w:proofErr w:type="spellStart"/>
      <w:r>
        <w:t>Procedures</w:t>
      </w:r>
      <w:proofErr w:type="spellEnd"/>
      <w:r>
        <w:t>" zu gewährleisten.</w:t>
      </w:r>
    </w:p>
    <w:p w14:paraId="07D9AC55" w14:textId="77777777" w:rsidR="00CE1D84" w:rsidRDefault="00CE1D84" w:rsidP="00533EE6"/>
    <w:p w14:paraId="36959FA7" w14:textId="77777777" w:rsidR="00CE1D84" w:rsidRDefault="00CE1D84" w:rsidP="00533EE6">
      <w:r>
        <w:t>2. Verzicht auf neue Hardware (vs. High-End Forschung) Viele Forschungsinitiativen (Kategorie B) setzen leistungsstarke Hardware voraus. Unser Ziel ist es explizit, eine Lösung zu finden, bei der Ärzte keine teure Hardware integrieren müssen. Die wissenschaftliche Leistung liegt in der Identifikation des "kleinstmöglichen, ressourceneffizientesten LLM", das auch auf älteren Praxis-PCs ("Edge Devices") lauffähig ist. Wir suchen die Balance zwischen Performance und Ressourceneffizienz, statt nur die maximale medizinische Genauigkeit auf Grossrechnern anzustreben.</w:t>
      </w:r>
    </w:p>
    <w:p w14:paraId="0350C400" w14:textId="77777777" w:rsidR="00CE1D84" w:rsidRDefault="00CE1D84" w:rsidP="00533EE6"/>
    <w:p w14:paraId="251AA455" w14:textId="77777777" w:rsidR="00CE1D84" w:rsidRDefault="00CE1D84" w:rsidP="00533EE6">
      <w:r>
        <w:t xml:space="preserve">3. Entwicklung eines Selektions-Algorithmus (vs. Modell-Training) Wir entwickeln kein neues LLM von Grund auf und führen kein tiefgreifendes Training durch, wie es bei vielen </w:t>
      </w:r>
      <w:proofErr w:type="spellStart"/>
      <w:r>
        <w:t>ArXiv</w:t>
      </w:r>
      <w:proofErr w:type="spellEnd"/>
      <w:r>
        <w:t>-Publikationen der Fall ist. Unser Beitrag ist die Entwicklung und Validierung eines Algorithmus, der aus der Vielzahl bestehender optimierter Modelle (quantisierte Modelle) das geeignetste für den spezifischen Use-Case auswählt.</w:t>
      </w:r>
    </w:p>
    <w:p w14:paraId="12862C9F" w14:textId="77777777" w:rsidR="00CE1D84" w:rsidRDefault="00CE1D84" w:rsidP="00533EE6"/>
    <w:p w14:paraId="3D428895" w14:textId="0A1F227B" w:rsidR="00CE1D84" w:rsidRDefault="00CE1D84" w:rsidP="00533EE6">
      <w:r>
        <w:t xml:space="preserve">4. Validierung durch "Golden </w:t>
      </w:r>
      <w:proofErr w:type="spellStart"/>
      <w:r>
        <w:t>Answers</w:t>
      </w:r>
      <w:proofErr w:type="spellEnd"/>
      <w:r>
        <w:t>" im spezifischen Kontext Während generische lokale Tools (Kategorie C) oft nur technische Lauffähigkeit sicherstellen, validieren wir die Output-Qualität mittels eines "LLM-</w:t>
      </w:r>
      <w:proofErr w:type="spellStart"/>
      <w:r>
        <w:t>as</w:t>
      </w:r>
      <w:proofErr w:type="spellEnd"/>
      <w:r>
        <w:t xml:space="preserve">-a-Judge"-Verfahrens gegen synthetische "Golden </w:t>
      </w:r>
      <w:proofErr w:type="spellStart"/>
      <w:r>
        <w:t>Answers</w:t>
      </w:r>
      <w:proofErr w:type="spellEnd"/>
      <w:r>
        <w:t>". Dies stellt sicher, dass das gewählte Modell trotz begrenzter Ressourcen medizinisch präzise und halluzinationsfrei genug für die administrative Entlastung bei der Korrespondenz ist.</w:t>
      </w:r>
    </w:p>
    <w:p w14:paraId="0DE5A4F4" w14:textId="77777777" w:rsidR="00CE1D84" w:rsidRDefault="00CE1D84" w:rsidP="00533EE6"/>
    <w:p w14:paraId="4E569F4E" w14:textId="5C3FF49F" w:rsidR="00CE1D84" w:rsidRDefault="00CE1D84" w:rsidP="00533EE6">
      <w:pPr>
        <w:pStyle w:val="berschrift3"/>
      </w:pPr>
      <w:r w:rsidRPr="00CE1D84">
        <w:t>Konkrete Beispiele bestehender Projekte und Einschätzung der Abgrenzung</w:t>
      </w:r>
    </w:p>
    <w:p w14:paraId="590D6301" w14:textId="77777777" w:rsidR="00CE1D84" w:rsidRDefault="00CE1D84" w:rsidP="00533EE6"/>
    <w:p w14:paraId="26D40B31" w14:textId="77777777" w:rsidR="00CE1D84" w:rsidRPr="00CE1D84" w:rsidRDefault="00CE1D84" w:rsidP="00533EE6">
      <w:pPr>
        <w:rPr>
          <w:b/>
          <w:bCs/>
        </w:rPr>
      </w:pPr>
      <w:r w:rsidRPr="00CE1D84">
        <w:rPr>
          <w:b/>
          <w:bCs/>
        </w:rPr>
        <w:t>1. ELMTEX – Fraunhofer FIT</w:t>
      </w:r>
    </w:p>
    <w:p w14:paraId="2FBE10FC" w14:textId="77777777" w:rsidR="00CE1D84" w:rsidRDefault="00CE1D84" w:rsidP="00533EE6">
      <w:r w:rsidRPr="00CE1D84">
        <w:rPr>
          <w:b/>
          <w:bCs/>
        </w:rPr>
        <w:t>Quelle</w:t>
      </w:r>
      <w:r>
        <w:t>: Pressemitteilung des Fraunhofer-Instituts für Angewandte Informationstechnik FIT.</w:t>
      </w:r>
    </w:p>
    <w:p w14:paraId="299E5BE4" w14:textId="77777777" w:rsidR="00CE1D84" w:rsidRDefault="00CE1D84" w:rsidP="00533EE6"/>
    <w:p w14:paraId="3B380ED6" w14:textId="77777777" w:rsidR="00CE1D84" w:rsidRDefault="00CE1D84" w:rsidP="00533EE6">
      <w:r w:rsidRPr="00CE1D84">
        <w:rPr>
          <w:b/>
          <w:bCs/>
        </w:rPr>
        <w:t>Titel</w:t>
      </w:r>
      <w:r>
        <w:t>: KI-gestützte Informationsverarbeitung im Gesundheitswesen: ELMTEX-Projekt optimiert Datenschutz und Kosten</w:t>
      </w:r>
    </w:p>
    <w:p w14:paraId="709DF122" w14:textId="77777777" w:rsidR="00CE1D84" w:rsidRDefault="00CE1D84" w:rsidP="00533EE6"/>
    <w:p w14:paraId="76388F26" w14:textId="77777777" w:rsidR="00CE1D84" w:rsidRDefault="00CE1D84" w:rsidP="00533EE6">
      <w:r w:rsidRPr="00CE1D84">
        <w:rPr>
          <w:b/>
          <w:bCs/>
        </w:rPr>
        <w:t>Datum</w:t>
      </w:r>
      <w:r>
        <w:t>: 11. März 2025</w:t>
      </w:r>
    </w:p>
    <w:p w14:paraId="72D890EC" w14:textId="77777777" w:rsidR="00CE1D84" w:rsidRDefault="00CE1D84" w:rsidP="00533EE6"/>
    <w:p w14:paraId="634F6CA8" w14:textId="14B9E355" w:rsidR="00CE1D84" w:rsidRDefault="00CE1D84" w:rsidP="00533EE6">
      <w:r w:rsidRPr="00CE1D84">
        <w:rPr>
          <w:b/>
          <w:bCs/>
        </w:rPr>
        <w:t>Inhalt</w:t>
      </w:r>
      <w:r>
        <w:t>: Das Projekt untersucht "Retrieval-</w:t>
      </w:r>
      <w:proofErr w:type="spellStart"/>
      <w:r>
        <w:t>Augmented</w:t>
      </w:r>
      <w:proofErr w:type="spellEnd"/>
      <w:r>
        <w:t xml:space="preserve"> In-</w:t>
      </w:r>
      <w:proofErr w:type="spellStart"/>
      <w:r>
        <w:t>Context</w:t>
      </w:r>
      <w:proofErr w:type="spellEnd"/>
      <w:r>
        <w:t xml:space="preserve"> Learning" und "</w:t>
      </w:r>
      <w:proofErr w:type="spellStart"/>
      <w:proofErr w:type="gramStart"/>
      <w:r>
        <w:t>LoRA</w:t>
      </w:r>
      <w:proofErr w:type="spellEnd"/>
      <w:r>
        <w:t xml:space="preserve"> Fine</w:t>
      </w:r>
      <w:proofErr w:type="gramEnd"/>
      <w:r>
        <w:t>-Tuning" kleinerer Modelle für deutsche Kliniken, um Datenschutz und Kosteneffizienz zu gewährleisten.</w:t>
      </w:r>
    </w:p>
    <w:p w14:paraId="288A9AB2" w14:textId="77777777" w:rsidR="00CE1D84" w:rsidRDefault="00CE1D84" w:rsidP="00533EE6"/>
    <w:p w14:paraId="0B300BFC" w14:textId="1E119E18" w:rsidR="00CE1D84" w:rsidRDefault="00CE1D84" w:rsidP="00533EE6">
      <w:r w:rsidRPr="00CE1D84">
        <w:rPr>
          <w:b/>
          <w:bCs/>
        </w:rPr>
        <w:t>Link</w:t>
      </w:r>
      <w:r>
        <w:t xml:space="preserve">: </w:t>
      </w:r>
      <w:hyperlink r:id="rId13" w:history="1">
        <w:r w:rsidRPr="00CE1D84">
          <w:rPr>
            <w:rStyle w:val="Hyperlink"/>
          </w:rPr>
          <w:t xml:space="preserve">Fraunhofer </w:t>
        </w:r>
        <w:r w:rsidRPr="00CE1D84">
          <w:rPr>
            <w:rStyle w:val="Hyperlink"/>
          </w:rPr>
          <w:t>F</w:t>
        </w:r>
        <w:r w:rsidRPr="00CE1D84">
          <w:rPr>
            <w:rStyle w:val="Hyperlink"/>
          </w:rPr>
          <w:t>IT Presse</w:t>
        </w:r>
      </w:hyperlink>
    </w:p>
    <w:p w14:paraId="55959CE4" w14:textId="77777777" w:rsidR="00CE1D84" w:rsidRDefault="00CE1D84" w:rsidP="00533EE6"/>
    <w:p w14:paraId="04C036ED" w14:textId="3B1C982F" w:rsidR="00CE1D84" w:rsidRDefault="00CE1D84" w:rsidP="00533EE6">
      <w:r w:rsidRPr="00CE1D84">
        <w:rPr>
          <w:b/>
          <w:bCs/>
        </w:rPr>
        <w:t>Abgrenzung</w:t>
      </w:r>
      <w:r>
        <w:t xml:space="preserve">: </w:t>
      </w:r>
      <w:r w:rsidRPr="00CE1D84">
        <w:t>ELMTEX konzentriert sich stark auf Fine-Tuning (</w:t>
      </w:r>
      <w:proofErr w:type="spellStart"/>
      <w:r w:rsidRPr="00CE1D84">
        <w:t>LoRA</w:t>
      </w:r>
      <w:proofErr w:type="spellEnd"/>
      <w:r w:rsidRPr="00CE1D84">
        <w:t>) und RAG-Architekturen. Unser Ansatz hingegen fokussiert auf die Evaluation und Selektion von "Out-</w:t>
      </w:r>
      <w:proofErr w:type="spellStart"/>
      <w:r w:rsidRPr="00CE1D84">
        <w:t>of</w:t>
      </w:r>
      <w:proofErr w:type="spellEnd"/>
      <w:r w:rsidRPr="00CE1D84">
        <w:t>-</w:t>
      </w:r>
      <w:proofErr w:type="spellStart"/>
      <w:r w:rsidRPr="00CE1D84">
        <w:t>the</w:t>
      </w:r>
      <w:proofErr w:type="spellEnd"/>
      <w:r w:rsidRPr="00CE1D84">
        <w:t xml:space="preserve">-Box" quantisierten Modellen mittels eines "Golden </w:t>
      </w:r>
      <w:proofErr w:type="spellStart"/>
      <w:r w:rsidRPr="00CE1D84">
        <w:t>Answers</w:t>
      </w:r>
      <w:proofErr w:type="spellEnd"/>
      <w:r w:rsidRPr="00CE1D84">
        <w:t>"-Verfahrens, um den Implementierungsaufwand für Praxen zu minimieren</w:t>
      </w:r>
      <w:r w:rsidR="00533EE6">
        <w:t xml:space="preserve"> und</w:t>
      </w:r>
      <w:r w:rsidRPr="00CE1D84">
        <w:t xml:space="preserve"> ohne Modelle selbst trainieren zu müssen.</w:t>
      </w:r>
    </w:p>
    <w:p w14:paraId="1A85A4E8" w14:textId="77777777" w:rsidR="00CE1D84" w:rsidRDefault="00CE1D84" w:rsidP="00533EE6"/>
    <w:p w14:paraId="67AB3E59" w14:textId="77777777" w:rsidR="00CE1D84" w:rsidRPr="00CE1D84" w:rsidRDefault="00CE1D84" w:rsidP="00533EE6">
      <w:pPr>
        <w:rPr>
          <w:b/>
          <w:bCs/>
        </w:rPr>
      </w:pPr>
      <w:r w:rsidRPr="00CE1D84">
        <w:rPr>
          <w:b/>
          <w:bCs/>
        </w:rPr>
        <w:t xml:space="preserve">2. Universitätsmedizin Freiburg &amp; </w:t>
      </w:r>
      <w:proofErr w:type="spellStart"/>
      <w:r w:rsidRPr="00CE1D84">
        <w:rPr>
          <w:b/>
          <w:bCs/>
        </w:rPr>
        <w:t>Actimi</w:t>
      </w:r>
      <w:proofErr w:type="spellEnd"/>
    </w:p>
    <w:p w14:paraId="2F83C635" w14:textId="77777777" w:rsidR="00CE1D84" w:rsidRDefault="00CE1D84" w:rsidP="00533EE6">
      <w:r w:rsidRPr="00CE1D84">
        <w:rPr>
          <w:b/>
          <w:bCs/>
        </w:rPr>
        <w:t>Quelle</w:t>
      </w:r>
      <w:r>
        <w:t>: Fachartikel im Deutschen Ärzteblatt und Pressemitteilung der Uniklinik Freiburg.</w:t>
      </w:r>
    </w:p>
    <w:p w14:paraId="6D57ABFA" w14:textId="77777777" w:rsidR="00CE1D84" w:rsidRDefault="00CE1D84" w:rsidP="00533EE6"/>
    <w:p w14:paraId="576D9606" w14:textId="77777777" w:rsidR="00CE1D84" w:rsidRDefault="00CE1D84" w:rsidP="00533EE6">
      <w:r w:rsidRPr="00CE1D84">
        <w:rPr>
          <w:b/>
          <w:bCs/>
        </w:rPr>
        <w:t>Titel</w:t>
      </w:r>
      <w:r>
        <w:t>: Studie belegt: KI-Sprachmodelle schreiben gute Arztbriefe</w:t>
      </w:r>
    </w:p>
    <w:p w14:paraId="222135EE" w14:textId="77777777" w:rsidR="00CE1D84" w:rsidRDefault="00CE1D84" w:rsidP="00533EE6"/>
    <w:p w14:paraId="6F1EA574" w14:textId="77777777" w:rsidR="00CE1D84" w:rsidRPr="00CE1D84" w:rsidRDefault="00CE1D84" w:rsidP="00533EE6">
      <w:pPr>
        <w:rPr>
          <w:lang w:val="en-US"/>
        </w:rPr>
      </w:pPr>
      <w:proofErr w:type="spellStart"/>
      <w:r w:rsidRPr="00CE1D84">
        <w:rPr>
          <w:b/>
          <w:bCs/>
          <w:lang w:val="en-US"/>
        </w:rPr>
        <w:t>Originalpublikation</w:t>
      </w:r>
      <w:proofErr w:type="spellEnd"/>
      <w:r w:rsidRPr="00CE1D84">
        <w:rPr>
          <w:lang w:val="en-US"/>
        </w:rPr>
        <w:t>: Viability of Open Large Language Models for Clinical Documentation in German Health Care (</w:t>
      </w:r>
      <w:proofErr w:type="spellStart"/>
      <w:r w:rsidRPr="00CE1D84">
        <w:rPr>
          <w:lang w:val="en-US"/>
        </w:rPr>
        <w:t>erschienen</w:t>
      </w:r>
      <w:proofErr w:type="spellEnd"/>
      <w:r w:rsidRPr="00CE1D84">
        <w:rPr>
          <w:lang w:val="en-US"/>
        </w:rPr>
        <w:t xml:space="preserve"> in JMIR Medical Informatics, DOI: 10.2196/59617).</w:t>
      </w:r>
    </w:p>
    <w:p w14:paraId="05BE439D" w14:textId="77777777" w:rsidR="00CE1D84" w:rsidRPr="00CE1D84" w:rsidRDefault="00CE1D84" w:rsidP="00533EE6">
      <w:pPr>
        <w:rPr>
          <w:lang w:val="en-US"/>
        </w:rPr>
      </w:pPr>
    </w:p>
    <w:p w14:paraId="6F3483DF" w14:textId="77777777" w:rsidR="00CE1D84" w:rsidRDefault="00CE1D84" w:rsidP="00533EE6">
      <w:r w:rsidRPr="00CE1D84">
        <w:rPr>
          <w:b/>
          <w:bCs/>
        </w:rPr>
        <w:t>Datum</w:t>
      </w:r>
      <w:r>
        <w:t>: 25. September 2024</w:t>
      </w:r>
    </w:p>
    <w:p w14:paraId="4CB3F7CC" w14:textId="77777777" w:rsidR="00CE1D84" w:rsidRDefault="00CE1D84" w:rsidP="00533EE6"/>
    <w:p w14:paraId="2F363BA1" w14:textId="77777777" w:rsidR="00CE1D84" w:rsidRDefault="00CE1D84" w:rsidP="00533EE6">
      <w:r w:rsidRPr="00CE1D84">
        <w:rPr>
          <w:b/>
          <w:bCs/>
        </w:rPr>
        <w:lastRenderedPageBreak/>
        <w:t>Inhalt</w:t>
      </w:r>
      <w:r>
        <w:t>: Vergleich von vier Modellen, wobei ein nicht-kommerzielles Open-Source-Modell (BLOOM-CLP-German) teilweise besser abschnitt als kommerzielle Lösungen.</w:t>
      </w:r>
    </w:p>
    <w:p w14:paraId="4E9A6641" w14:textId="77777777" w:rsidR="00CE1D84" w:rsidRDefault="00CE1D84" w:rsidP="00533EE6"/>
    <w:p w14:paraId="61E58E32" w14:textId="0B990B74" w:rsidR="00CE1D84" w:rsidRDefault="00CE1D84" w:rsidP="00533EE6">
      <w:r w:rsidRPr="00CE1D84">
        <w:rPr>
          <w:b/>
          <w:bCs/>
        </w:rPr>
        <w:t>Link</w:t>
      </w:r>
      <w:r>
        <w:t xml:space="preserve">: </w:t>
      </w:r>
      <w:hyperlink r:id="rId14" w:history="1">
        <w:r w:rsidRPr="00CE1D84">
          <w:rPr>
            <w:rStyle w:val="Hyperlink"/>
          </w:rPr>
          <w:t>Uniklinik Freibur</w:t>
        </w:r>
        <w:r w:rsidRPr="00CE1D84">
          <w:rPr>
            <w:rStyle w:val="Hyperlink"/>
          </w:rPr>
          <w:t>g</w:t>
        </w:r>
        <w:r w:rsidRPr="00CE1D84">
          <w:rPr>
            <w:rStyle w:val="Hyperlink"/>
          </w:rPr>
          <w:t xml:space="preserve"> Pressemitteilung</w:t>
        </w:r>
      </w:hyperlink>
    </w:p>
    <w:p w14:paraId="1CAFDB22" w14:textId="77777777" w:rsidR="00CE1D84" w:rsidRDefault="00CE1D84" w:rsidP="00533EE6"/>
    <w:p w14:paraId="57E881C2" w14:textId="7E98DAC4" w:rsidR="00CE1D84" w:rsidRDefault="00CE1D84" w:rsidP="00533EE6">
      <w:r w:rsidRPr="00CE1D84">
        <w:rPr>
          <w:b/>
          <w:bCs/>
        </w:rPr>
        <w:t>Abgrenzung</w:t>
      </w:r>
      <w:r w:rsidRPr="00CE1D84">
        <w:t>: Diese Studie validierte spezifische Modelle zu einem bestimmten Zeitpunkt. Unser wissenschaftlicher Beitrag ist generalistischer: Wir entwickeln einen automatisierten Algorithmus (Pipeline mit LLM-</w:t>
      </w:r>
      <w:proofErr w:type="spellStart"/>
      <w:r w:rsidRPr="00CE1D84">
        <w:t>as</w:t>
      </w:r>
      <w:proofErr w:type="spellEnd"/>
      <w:r w:rsidRPr="00CE1D84">
        <w:t>-a-Judge), der diese Bewertung dynamisch durchführen kann, um kontinuierlich das effizienteste Modell zu finden, anstatt nur eine Momentaufnahme einzelner Modelle zu liefern.</w:t>
      </w:r>
    </w:p>
    <w:p w14:paraId="3975E333" w14:textId="77777777" w:rsidR="00CE1D84" w:rsidRDefault="00CE1D84" w:rsidP="00533EE6"/>
    <w:p w14:paraId="5885B26B" w14:textId="77777777" w:rsidR="00CE1D84" w:rsidRPr="00CE1D84" w:rsidRDefault="00CE1D84" w:rsidP="00533EE6">
      <w:pPr>
        <w:rPr>
          <w:b/>
          <w:bCs/>
        </w:rPr>
      </w:pPr>
      <w:r w:rsidRPr="00CE1D84">
        <w:rPr>
          <w:b/>
          <w:bCs/>
        </w:rPr>
        <w:t>3. Projekt "Arztbriefe automatisieren" (</w:t>
      </w:r>
      <w:proofErr w:type="spellStart"/>
      <w:r w:rsidRPr="00CE1D84">
        <w:rPr>
          <w:b/>
          <w:bCs/>
        </w:rPr>
        <w:t>atacama</w:t>
      </w:r>
      <w:proofErr w:type="spellEnd"/>
      <w:r w:rsidRPr="00CE1D84">
        <w:rPr>
          <w:b/>
          <w:bCs/>
        </w:rPr>
        <w:t xml:space="preserve"> </w:t>
      </w:r>
      <w:proofErr w:type="spellStart"/>
      <w:r w:rsidRPr="00CE1D84">
        <w:rPr>
          <w:b/>
          <w:bCs/>
        </w:rPr>
        <w:t>blooms</w:t>
      </w:r>
      <w:proofErr w:type="spellEnd"/>
      <w:r w:rsidRPr="00CE1D84">
        <w:rPr>
          <w:b/>
          <w:bCs/>
        </w:rPr>
        <w:t xml:space="preserve"> &amp; </w:t>
      </w:r>
      <w:proofErr w:type="spellStart"/>
      <w:r w:rsidRPr="00CE1D84">
        <w:rPr>
          <w:b/>
          <w:bCs/>
        </w:rPr>
        <w:t>codecentric</w:t>
      </w:r>
      <w:proofErr w:type="spellEnd"/>
      <w:r w:rsidRPr="00CE1D84">
        <w:rPr>
          <w:b/>
          <w:bCs/>
        </w:rPr>
        <w:t>)</w:t>
      </w:r>
    </w:p>
    <w:p w14:paraId="1C1A9F98" w14:textId="77777777" w:rsidR="00CE1D84" w:rsidRDefault="00CE1D84" w:rsidP="00533EE6">
      <w:r w:rsidRPr="00CE1D84">
        <w:rPr>
          <w:b/>
          <w:bCs/>
        </w:rPr>
        <w:t>Quelle</w:t>
      </w:r>
      <w:r>
        <w:t xml:space="preserve">: Projekt-Referenz auf der Webseite von </w:t>
      </w:r>
      <w:proofErr w:type="spellStart"/>
      <w:r>
        <w:t>codecentric</w:t>
      </w:r>
      <w:proofErr w:type="spellEnd"/>
      <w:r>
        <w:t xml:space="preserve"> AG.</w:t>
      </w:r>
    </w:p>
    <w:p w14:paraId="44695333" w14:textId="77777777" w:rsidR="00CE1D84" w:rsidRDefault="00CE1D84" w:rsidP="00533EE6"/>
    <w:p w14:paraId="17A9A239" w14:textId="77777777" w:rsidR="00CE1D84" w:rsidRDefault="00CE1D84" w:rsidP="00533EE6">
      <w:r w:rsidRPr="00CE1D84">
        <w:rPr>
          <w:b/>
          <w:bCs/>
        </w:rPr>
        <w:t>Titel</w:t>
      </w:r>
      <w:r>
        <w:t>: Arztbriefe automatisieren mit LLMs</w:t>
      </w:r>
    </w:p>
    <w:p w14:paraId="61C11E40" w14:textId="77777777" w:rsidR="00CE1D84" w:rsidRDefault="00CE1D84" w:rsidP="00533EE6"/>
    <w:p w14:paraId="48B26A45" w14:textId="77777777" w:rsidR="00CE1D84" w:rsidRDefault="00CE1D84" w:rsidP="00533EE6">
      <w:r w:rsidRPr="00CE1D84">
        <w:rPr>
          <w:b/>
          <w:bCs/>
        </w:rPr>
        <w:t>Inhalt</w:t>
      </w:r>
      <w:r>
        <w:t>: Ein Praxisprojekt, das Open-Source LLMs evaluiert, um Datenschutzbedenken proprietärer Modelle (wie GPT) zu umgehen. Es beinhaltet auch Beratung zu Hardwareanforderungen für den lokalen Betrieb.</w:t>
      </w:r>
    </w:p>
    <w:p w14:paraId="7FA3BDEB" w14:textId="77777777" w:rsidR="00CE1D84" w:rsidRDefault="00CE1D84" w:rsidP="00533EE6"/>
    <w:p w14:paraId="7FF3C27B" w14:textId="43434ACD" w:rsidR="00CE1D84" w:rsidRDefault="00CE1D84" w:rsidP="00533EE6">
      <w:r w:rsidRPr="00CE1D84">
        <w:rPr>
          <w:b/>
          <w:bCs/>
        </w:rPr>
        <w:t>Link</w:t>
      </w:r>
      <w:r>
        <w:t xml:space="preserve">: </w:t>
      </w:r>
      <w:hyperlink r:id="rId15" w:history="1">
        <w:proofErr w:type="spellStart"/>
        <w:r w:rsidRPr="00CE1D84">
          <w:rPr>
            <w:rStyle w:val="Hyperlink"/>
          </w:rPr>
          <w:t>codecentr</w:t>
        </w:r>
        <w:r w:rsidRPr="00CE1D84">
          <w:rPr>
            <w:rStyle w:val="Hyperlink"/>
          </w:rPr>
          <w:t>i</w:t>
        </w:r>
        <w:r w:rsidRPr="00CE1D84">
          <w:rPr>
            <w:rStyle w:val="Hyperlink"/>
          </w:rPr>
          <w:t>c</w:t>
        </w:r>
        <w:proofErr w:type="spellEnd"/>
        <w:r w:rsidRPr="00CE1D84">
          <w:rPr>
            <w:rStyle w:val="Hyperlink"/>
          </w:rPr>
          <w:t xml:space="preserve"> Referenz</w:t>
        </w:r>
      </w:hyperlink>
    </w:p>
    <w:p w14:paraId="27C3FDA3" w14:textId="77777777" w:rsidR="00CE1D84" w:rsidRDefault="00CE1D84" w:rsidP="00533EE6"/>
    <w:p w14:paraId="2B98143D" w14:textId="262BF924" w:rsidR="00CE1D84" w:rsidRDefault="00CE1D84" w:rsidP="00533EE6">
      <w:r w:rsidRPr="00CE1D84">
        <w:rPr>
          <w:b/>
          <w:bCs/>
        </w:rPr>
        <w:t>Abgrenzung</w:t>
      </w:r>
      <w:r w:rsidRPr="00CE1D84">
        <w:t>: Während dieses Projekt eine ähnliche Stossrichtung hat (lokal, Open Source), liegt unser Fokus stärker auf der wissenschaftlichen Metrik der Ressourceneffizienz. Wir untersuchen nicht nur, dass es funktioniert, sondern suchen mittels quantitativer Metriken (ROUGE, BLEU, G-Eval) das Optimum zwischen minimalem Ressourcenverbrauch (für ältere Hardware) und maximaler medizinischer Präzision.</w:t>
      </w:r>
    </w:p>
    <w:p w14:paraId="58575724" w14:textId="77777777" w:rsidR="00CE1D84" w:rsidRDefault="00CE1D84" w:rsidP="00533EE6"/>
    <w:p w14:paraId="7C56BA43" w14:textId="3D4FF82C" w:rsidR="00CE1D84" w:rsidRPr="00CE1D84" w:rsidRDefault="00533EE6" w:rsidP="00533EE6">
      <w:pPr>
        <w:rPr>
          <w:b/>
          <w:bCs/>
        </w:rPr>
      </w:pPr>
      <w:r>
        <w:rPr>
          <w:b/>
          <w:bCs/>
        </w:rPr>
        <w:t>4</w:t>
      </w:r>
      <w:r w:rsidR="00CE1D84" w:rsidRPr="00CE1D84">
        <w:rPr>
          <w:b/>
          <w:bCs/>
        </w:rPr>
        <w:t>. Technische Paper (</w:t>
      </w:r>
      <w:proofErr w:type="spellStart"/>
      <w:r w:rsidR="00CE1D84" w:rsidRPr="00CE1D84">
        <w:rPr>
          <w:b/>
          <w:bCs/>
        </w:rPr>
        <w:t>arXiv</w:t>
      </w:r>
      <w:proofErr w:type="spellEnd"/>
      <w:r w:rsidR="00CE1D84" w:rsidRPr="00CE1D84">
        <w:rPr>
          <w:b/>
          <w:bCs/>
        </w:rPr>
        <w:t xml:space="preserve"> Preprints)</w:t>
      </w:r>
    </w:p>
    <w:p w14:paraId="26348E28" w14:textId="77777777" w:rsidR="00CE1D84" w:rsidRDefault="00CE1D84" w:rsidP="00533EE6">
      <w:r>
        <w:t>Dies sind die wissenschaftlichen Quellen zur Machbarkeit von lokalen, quantisierten Modellen:</w:t>
      </w:r>
    </w:p>
    <w:p w14:paraId="493E6B13" w14:textId="77777777" w:rsidR="00CE1D84" w:rsidRDefault="00CE1D84" w:rsidP="00533EE6"/>
    <w:p w14:paraId="7A9E89DF" w14:textId="77777777" w:rsidR="00CE1D84" w:rsidRDefault="00CE1D84" w:rsidP="00533EE6">
      <w:r w:rsidRPr="00CE1D84">
        <w:rPr>
          <w:b/>
          <w:bCs/>
        </w:rPr>
        <w:t>Quantisierte Modelle in der Biomedizin</w:t>
      </w:r>
      <w:r>
        <w:t>:</w:t>
      </w:r>
    </w:p>
    <w:p w14:paraId="2F1C2547" w14:textId="77777777" w:rsidR="00CE1D84" w:rsidRDefault="00CE1D84" w:rsidP="00533EE6"/>
    <w:p w14:paraId="4A727EE4" w14:textId="609755F4" w:rsidR="00CE1D84" w:rsidRPr="00CE1D84" w:rsidRDefault="00CE1D84" w:rsidP="00533EE6">
      <w:pPr>
        <w:pStyle w:val="Listenabsatz"/>
        <w:numPr>
          <w:ilvl w:val="0"/>
          <w:numId w:val="28"/>
        </w:numPr>
        <w:rPr>
          <w:lang w:val="en-US"/>
        </w:rPr>
      </w:pPr>
      <w:proofErr w:type="gramStart"/>
      <w:r w:rsidRPr="00CE1D84">
        <w:rPr>
          <w:b/>
          <w:bCs/>
          <w:lang w:val="en-US"/>
        </w:rPr>
        <w:t>Titel</w:t>
      </w:r>
      <w:proofErr w:type="gramEnd"/>
      <w:r w:rsidRPr="00CE1D84">
        <w:rPr>
          <w:lang w:val="en-US"/>
        </w:rPr>
        <w:t>: Quantized Large Language Models in Biomedical Natural Language Processing: Evaluation and Recommendation</w:t>
      </w:r>
    </w:p>
    <w:p w14:paraId="73AF48ED" w14:textId="2897B0A9" w:rsidR="00CE1D84" w:rsidRDefault="00CE1D84" w:rsidP="00533EE6">
      <w:pPr>
        <w:pStyle w:val="Listenabsatz"/>
        <w:numPr>
          <w:ilvl w:val="0"/>
          <w:numId w:val="28"/>
        </w:numPr>
      </w:pPr>
      <w:r w:rsidRPr="00CE1D84">
        <w:rPr>
          <w:b/>
          <w:bCs/>
        </w:rPr>
        <w:t>Quelle</w:t>
      </w:r>
      <w:r>
        <w:t>: arXiv:2509.04534 (September 2025)</w:t>
      </w:r>
    </w:p>
    <w:p w14:paraId="23E41A0D" w14:textId="129E9298" w:rsidR="00CE1D84" w:rsidRDefault="00CE1D84" w:rsidP="00533EE6">
      <w:pPr>
        <w:pStyle w:val="Listenabsatz"/>
        <w:numPr>
          <w:ilvl w:val="0"/>
          <w:numId w:val="28"/>
        </w:numPr>
      </w:pPr>
      <w:r w:rsidRPr="00CE1D84">
        <w:rPr>
          <w:b/>
          <w:bCs/>
        </w:rPr>
        <w:t>Relevanz</w:t>
      </w:r>
      <w:r>
        <w:t>: Zeigt, dass Quantisierung GPU-Speicher um 75% reduziert bei fast gleicher Leistung.</w:t>
      </w:r>
    </w:p>
    <w:p w14:paraId="67629793" w14:textId="790F164F" w:rsidR="00CE1D84" w:rsidRDefault="00CE1D84" w:rsidP="00533EE6">
      <w:pPr>
        <w:pStyle w:val="Listenabsatz"/>
        <w:numPr>
          <w:ilvl w:val="0"/>
          <w:numId w:val="28"/>
        </w:numPr>
      </w:pPr>
      <w:r w:rsidRPr="00CE1D84">
        <w:rPr>
          <w:b/>
          <w:bCs/>
        </w:rPr>
        <w:t>Link</w:t>
      </w:r>
      <w:r>
        <w:t xml:space="preserve">: </w:t>
      </w:r>
      <w:hyperlink r:id="rId16" w:history="1">
        <w:proofErr w:type="spellStart"/>
        <w:r w:rsidR="00533EE6">
          <w:rPr>
            <w:rStyle w:val="Hyperlink"/>
          </w:rPr>
          <w:t>arXiv</w:t>
        </w:r>
        <w:proofErr w:type="spellEnd"/>
        <w:r w:rsidR="00533EE6">
          <w:rPr>
            <w:rStyle w:val="Hyperlink"/>
          </w:rPr>
          <w:t xml:space="preserve"> (</w:t>
        </w:r>
        <w:proofErr w:type="spellStart"/>
        <w:r w:rsidR="00533EE6">
          <w:rPr>
            <w:rStyle w:val="Hyperlink"/>
          </w:rPr>
          <w:t>pdf</w:t>
        </w:r>
        <w:proofErr w:type="spellEnd"/>
        <w:r w:rsidR="00533EE6">
          <w:rPr>
            <w:rStyle w:val="Hyperlink"/>
          </w:rPr>
          <w:t>)</w:t>
        </w:r>
      </w:hyperlink>
    </w:p>
    <w:p w14:paraId="59E955FD" w14:textId="77777777" w:rsidR="00CE1D84" w:rsidRDefault="00CE1D84" w:rsidP="00533EE6"/>
    <w:p w14:paraId="7F525085" w14:textId="1C2BEBD1" w:rsidR="00CE1D84" w:rsidRDefault="00CE1D84" w:rsidP="00533EE6">
      <w:pPr>
        <w:rPr>
          <w:b/>
          <w:bCs/>
        </w:rPr>
      </w:pPr>
      <w:r w:rsidRPr="00CE1D84">
        <w:rPr>
          <w:b/>
          <w:bCs/>
        </w:rPr>
        <w:t>Lokale Zusammenfassung auf Edge-Geräten:</w:t>
      </w:r>
    </w:p>
    <w:p w14:paraId="7A6D4785" w14:textId="77777777" w:rsidR="00CE1D84" w:rsidRPr="00CE1D84" w:rsidRDefault="00CE1D84" w:rsidP="00533EE6">
      <w:pPr>
        <w:rPr>
          <w:b/>
          <w:bCs/>
        </w:rPr>
      </w:pPr>
    </w:p>
    <w:p w14:paraId="59F994FD" w14:textId="498FF5D7" w:rsidR="00CE1D84" w:rsidRPr="00CE1D84" w:rsidRDefault="00CE1D84" w:rsidP="00533EE6">
      <w:pPr>
        <w:pStyle w:val="Listenabsatz"/>
        <w:numPr>
          <w:ilvl w:val="0"/>
          <w:numId w:val="29"/>
        </w:numPr>
        <w:rPr>
          <w:lang w:val="en-US"/>
        </w:rPr>
      </w:pPr>
      <w:proofErr w:type="gramStart"/>
      <w:r w:rsidRPr="00CE1D84">
        <w:rPr>
          <w:b/>
          <w:bCs/>
          <w:lang w:val="en-US"/>
        </w:rPr>
        <w:t>Titel</w:t>
      </w:r>
      <w:proofErr w:type="gramEnd"/>
      <w:r w:rsidRPr="00CE1D84">
        <w:rPr>
          <w:lang w:val="en-US"/>
        </w:rPr>
        <w:t>: Dual-stage and Lightweight Patient Chart Summarization for Emergency Physicians</w:t>
      </w:r>
    </w:p>
    <w:p w14:paraId="5897A47D" w14:textId="58029B85" w:rsidR="00CE1D84" w:rsidRDefault="00CE1D84" w:rsidP="00533EE6">
      <w:pPr>
        <w:pStyle w:val="Listenabsatz"/>
        <w:numPr>
          <w:ilvl w:val="0"/>
          <w:numId w:val="29"/>
        </w:numPr>
      </w:pPr>
      <w:r w:rsidRPr="00CE1D84">
        <w:rPr>
          <w:b/>
          <w:bCs/>
        </w:rPr>
        <w:t>Quelle</w:t>
      </w:r>
      <w:r>
        <w:t>: arXiv:2510.06263 (Oktober 2025)</w:t>
      </w:r>
    </w:p>
    <w:p w14:paraId="08E1DF1C" w14:textId="10349EE8" w:rsidR="00CE1D84" w:rsidRDefault="00CE1D84" w:rsidP="00533EE6">
      <w:pPr>
        <w:pStyle w:val="Listenabsatz"/>
        <w:numPr>
          <w:ilvl w:val="0"/>
          <w:numId w:val="29"/>
        </w:numPr>
      </w:pPr>
      <w:r w:rsidRPr="00CE1D84">
        <w:rPr>
          <w:b/>
          <w:bCs/>
        </w:rPr>
        <w:t>Relevanz</w:t>
      </w:r>
      <w:r>
        <w:t>: Beschreibt ein System, das vollständig offline auf eingebetteten Geräten läuft, um Patientendaten zu schützen.</w:t>
      </w:r>
    </w:p>
    <w:p w14:paraId="64736256" w14:textId="0ACB7237" w:rsidR="00CE1D84" w:rsidRDefault="00CE1D84" w:rsidP="00533EE6">
      <w:pPr>
        <w:pStyle w:val="Listenabsatz"/>
        <w:numPr>
          <w:ilvl w:val="0"/>
          <w:numId w:val="29"/>
        </w:numPr>
      </w:pPr>
      <w:r w:rsidRPr="00CE1D84">
        <w:rPr>
          <w:b/>
          <w:bCs/>
        </w:rPr>
        <w:t>Link</w:t>
      </w:r>
      <w:r>
        <w:t xml:space="preserve">: </w:t>
      </w:r>
      <w:hyperlink r:id="rId17" w:history="1">
        <w:proofErr w:type="spellStart"/>
        <w:r w:rsidR="00533EE6">
          <w:rPr>
            <w:rStyle w:val="Hyperlink"/>
          </w:rPr>
          <w:t>arXiv</w:t>
        </w:r>
        <w:proofErr w:type="spellEnd"/>
      </w:hyperlink>
    </w:p>
    <w:p w14:paraId="08E740B5" w14:textId="77777777" w:rsidR="00533EE6" w:rsidRDefault="00533EE6" w:rsidP="00533EE6"/>
    <w:p w14:paraId="6070A26F" w14:textId="77777777" w:rsidR="00533EE6" w:rsidRDefault="00533EE6" w:rsidP="00533EE6">
      <w:r w:rsidRPr="00533EE6">
        <w:rPr>
          <w:b/>
          <w:bCs/>
        </w:rPr>
        <w:t>Abgrenzung</w:t>
      </w:r>
      <w:r w:rsidRPr="00CE1D84">
        <w:t xml:space="preserve">: Diese Arbeiten liefern die technische Machbarkeit (den "Proof </w:t>
      </w:r>
      <w:proofErr w:type="spellStart"/>
      <w:r w:rsidRPr="00CE1D84">
        <w:t>of</w:t>
      </w:r>
      <w:proofErr w:type="spellEnd"/>
      <w:r w:rsidRPr="00CE1D84">
        <w:t xml:space="preserve"> Concept" für Quantisierung). Unsere Arbeit wendet diese technische Grundlage auf den spezifischen Schweizer Kontext (administrative Entlastung, Triage) an und validiert die Output-Qualität nicht nur technisch, sondern inhaltlich anhand synthetischer klinischer Dokumente (</w:t>
      </w:r>
      <w:proofErr w:type="spellStart"/>
      <w:r w:rsidRPr="00CE1D84">
        <w:t>GraSCCo</w:t>
      </w:r>
      <w:proofErr w:type="spellEnd"/>
      <w:r w:rsidRPr="00CE1D84">
        <w:t>).</w:t>
      </w:r>
    </w:p>
    <w:p w14:paraId="722A6BA6" w14:textId="77777777" w:rsidR="00533EE6" w:rsidRPr="00CE1D84" w:rsidRDefault="00533EE6" w:rsidP="00533EE6"/>
    <w:sectPr w:rsidR="00533EE6" w:rsidRPr="00CE1D84" w:rsidSect="006046D0">
      <w:headerReference w:type="even" r:id="rId18"/>
      <w:headerReference w:type="default" r:id="rId19"/>
      <w:footerReference w:type="even" r:id="rId20"/>
      <w:footerReference w:type="default" r:id="rId21"/>
      <w:headerReference w:type="first" r:id="rId22"/>
      <w:footerReference w:type="first" r:id="rId23"/>
      <w:pgSz w:w="11906" w:h="16838" w:code="9"/>
      <w:pgMar w:top="1417" w:right="1417" w:bottom="1134" w:left="1417" w:header="1871"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2511A" w14:textId="77777777" w:rsidR="00CE4ACF" w:rsidRDefault="00CE4ACF" w:rsidP="00DD29EF">
      <w:pPr>
        <w:spacing w:line="240" w:lineRule="auto"/>
      </w:pPr>
      <w:r>
        <w:separator/>
      </w:r>
    </w:p>
  </w:endnote>
  <w:endnote w:type="continuationSeparator" w:id="0">
    <w:p w14:paraId="3888CDE6" w14:textId="77777777" w:rsidR="00CE4ACF" w:rsidRDefault="00CE4ACF" w:rsidP="00DD29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ryant Pro Regular Alternate">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40463" w14:textId="77777777" w:rsidR="00E73184" w:rsidRDefault="00E7318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A4744" w14:textId="3C8B976C" w:rsidR="00F42C19" w:rsidRPr="00CB0C25" w:rsidRDefault="00A664BB" w:rsidP="00F42C19">
    <w:pPr>
      <w:pStyle w:val="Fuzeile"/>
      <w:tabs>
        <w:tab w:val="clear" w:pos="9072"/>
        <w:tab w:val="right" w:pos="9456"/>
      </w:tabs>
      <w:rPr>
        <w:sz w:val="16"/>
      </w:rPr>
    </w:pPr>
    <w:r>
      <w:rPr>
        <w:color w:val="697D91"/>
        <w:sz w:val="16"/>
      </w:rPr>
      <w:t>Themenantrag Semesterarbeit Weiterbildung, ssa1, 28.4.2025</w:t>
    </w:r>
    <w:r>
      <w:rPr>
        <w:color w:val="697D91"/>
        <w:sz w:val="16"/>
      </w:rPr>
      <w:tab/>
    </w:r>
    <w:r w:rsidR="00F42C19" w:rsidRPr="00CB0C25">
      <w:rPr>
        <w:color w:val="697D91"/>
        <w:sz w:val="16"/>
      </w:rPr>
      <w:t xml:space="preserve">Seite </w:t>
    </w:r>
    <w:r w:rsidR="00F42C19" w:rsidRPr="00B25A35">
      <w:rPr>
        <w:color w:val="697D91"/>
        <w:sz w:val="16"/>
      </w:rPr>
      <w:fldChar w:fldCharType="begin"/>
    </w:r>
    <w:r w:rsidR="00F42C19" w:rsidRPr="00CB0C25">
      <w:rPr>
        <w:color w:val="697D91"/>
        <w:sz w:val="16"/>
      </w:rPr>
      <w:instrText xml:space="preserve"> PAGE   \* MERGEFORMAT </w:instrText>
    </w:r>
    <w:r w:rsidR="00F42C19" w:rsidRPr="00B25A35">
      <w:rPr>
        <w:color w:val="697D91"/>
        <w:sz w:val="16"/>
      </w:rPr>
      <w:fldChar w:fldCharType="separate"/>
    </w:r>
    <w:r w:rsidR="00B25A35" w:rsidRPr="00CB0C25">
      <w:rPr>
        <w:noProof/>
        <w:color w:val="697D91"/>
        <w:sz w:val="16"/>
      </w:rPr>
      <w:t>1</w:t>
    </w:r>
    <w:r w:rsidR="00F42C19" w:rsidRPr="00B25A35">
      <w:rPr>
        <w:color w:val="697D91"/>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C7D7" w14:textId="77777777" w:rsidR="00E73184" w:rsidRDefault="00E7318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A10F0" w14:textId="77777777" w:rsidR="00CE4ACF" w:rsidRDefault="00CE4ACF" w:rsidP="00DD29EF">
      <w:pPr>
        <w:spacing w:line="240" w:lineRule="auto"/>
      </w:pPr>
      <w:r>
        <w:separator/>
      </w:r>
    </w:p>
  </w:footnote>
  <w:footnote w:type="continuationSeparator" w:id="0">
    <w:p w14:paraId="145288BE" w14:textId="77777777" w:rsidR="00CE4ACF" w:rsidRDefault="00CE4ACF" w:rsidP="00DD29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94AE8" w14:textId="77777777" w:rsidR="00E73184" w:rsidRDefault="00E7318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05293" w14:textId="08BB55F6" w:rsidR="00DD29EF" w:rsidRDefault="00CB0C25">
    <w:pPr>
      <w:pStyle w:val="Kopfzeile"/>
    </w:pPr>
    <w:r>
      <w:rPr>
        <w:bCs/>
        <w:noProof/>
      </w:rPr>
      <w:drawing>
        <wp:anchor distT="0" distB="0" distL="114300" distR="114300" simplePos="0" relativeHeight="251662336" behindDoc="0" locked="0" layoutInCell="1" allowOverlap="1" wp14:anchorId="261BEF96" wp14:editId="15DD62DC">
          <wp:simplePos x="0" y="0"/>
          <wp:positionH relativeFrom="margin">
            <wp:align>left</wp:align>
          </wp:positionH>
          <wp:positionV relativeFrom="paragraph">
            <wp:posOffset>-892810</wp:posOffset>
          </wp:positionV>
          <wp:extent cx="1298575" cy="742950"/>
          <wp:effectExtent l="0" t="0" r="0" b="0"/>
          <wp:wrapSquare wrapText="bothSides"/>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FH2.jpg"/>
                  <pic:cNvPicPr/>
                </pic:nvPicPr>
                <pic:blipFill>
                  <a:blip r:embed="rId1">
                    <a:extLst>
                      <a:ext uri="{28A0092B-C50C-407E-A947-70E740481C1C}">
                        <a14:useLocalDpi xmlns:a14="http://schemas.microsoft.com/office/drawing/2010/main" val="0"/>
                      </a:ext>
                    </a:extLst>
                  </a:blip>
                  <a:stretch>
                    <a:fillRect/>
                  </a:stretch>
                </pic:blipFill>
                <pic:spPr>
                  <a:xfrm>
                    <a:off x="0" y="0"/>
                    <a:ext cx="1298575" cy="742950"/>
                  </a:xfrm>
                  <a:prstGeom prst="rect">
                    <a:avLst/>
                  </a:prstGeom>
                </pic:spPr>
              </pic:pic>
            </a:graphicData>
          </a:graphic>
        </wp:anchor>
      </w:drawing>
    </w:r>
    <w:r w:rsidR="00DD29EF">
      <w:rPr>
        <w:noProof/>
        <w:lang w:eastAsia="de-CH"/>
      </w:rPr>
      <w:drawing>
        <wp:anchor distT="0" distB="0" distL="114300" distR="114300" simplePos="0" relativeHeight="251661312" behindDoc="0" locked="1" layoutInCell="1" allowOverlap="1" wp14:anchorId="67826004" wp14:editId="3C244CE5">
          <wp:simplePos x="0" y="0"/>
          <wp:positionH relativeFrom="page">
            <wp:posOffset>875030</wp:posOffset>
          </wp:positionH>
          <wp:positionV relativeFrom="page">
            <wp:posOffset>417830</wp:posOffset>
          </wp:positionV>
          <wp:extent cx="511200" cy="756000"/>
          <wp:effectExtent l="0" t="0" r="0" b="6350"/>
          <wp:wrapNone/>
          <wp:docPr id="1" name="logo_sw_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511200" cy="756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1EDC" w14:textId="77777777" w:rsidR="00E73184" w:rsidRDefault="00E7318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420C28F0"/>
    <w:lvl w:ilvl="0">
      <w:start w:val="1"/>
      <w:numFmt w:val="bullet"/>
      <w:pStyle w:val="Aufzhlungszeichen5"/>
      <w:lvlText w:val="–"/>
      <w:lvlJc w:val="left"/>
      <w:pPr>
        <w:tabs>
          <w:tab w:val="num" w:pos="1247"/>
        </w:tabs>
        <w:ind w:left="1247" w:hanging="226"/>
      </w:pPr>
      <w:rPr>
        <w:rFonts w:ascii="Bryant Pro Regular Alternate" w:hAnsi="Bryant Pro Regular Alternate" w:hint="default"/>
      </w:rPr>
    </w:lvl>
  </w:abstractNum>
  <w:abstractNum w:abstractNumId="1" w15:restartNumberingAfterBreak="0">
    <w:nsid w:val="FFFFFF81"/>
    <w:multiLevelType w:val="singleLevel"/>
    <w:tmpl w:val="B24EE49A"/>
    <w:lvl w:ilvl="0">
      <w:start w:val="1"/>
      <w:numFmt w:val="bullet"/>
      <w:pStyle w:val="Aufzhlungszeichen4"/>
      <w:lvlText w:val="–"/>
      <w:lvlJc w:val="left"/>
      <w:pPr>
        <w:tabs>
          <w:tab w:val="num" w:pos="1021"/>
        </w:tabs>
        <w:ind w:left="1021" w:hanging="227"/>
      </w:pPr>
      <w:rPr>
        <w:rFonts w:ascii="Bryant Pro Regular Alternate" w:hAnsi="Bryant Pro Regular Alternate" w:hint="default"/>
      </w:rPr>
    </w:lvl>
  </w:abstractNum>
  <w:abstractNum w:abstractNumId="2" w15:restartNumberingAfterBreak="0">
    <w:nsid w:val="FFFFFF82"/>
    <w:multiLevelType w:val="singleLevel"/>
    <w:tmpl w:val="C31E0340"/>
    <w:lvl w:ilvl="0">
      <w:start w:val="1"/>
      <w:numFmt w:val="bullet"/>
      <w:pStyle w:val="Aufzhlungszeichen3"/>
      <w:lvlText w:val="–"/>
      <w:lvlJc w:val="left"/>
      <w:pPr>
        <w:tabs>
          <w:tab w:val="num" w:pos="794"/>
        </w:tabs>
        <w:ind w:left="794" w:hanging="228"/>
      </w:pPr>
      <w:rPr>
        <w:rFonts w:ascii="Bryant Pro Regular Alternate" w:hAnsi="Bryant Pro Regular Alternate" w:hint="default"/>
      </w:rPr>
    </w:lvl>
  </w:abstractNum>
  <w:abstractNum w:abstractNumId="3" w15:restartNumberingAfterBreak="0">
    <w:nsid w:val="FFFFFF83"/>
    <w:multiLevelType w:val="singleLevel"/>
    <w:tmpl w:val="364686D8"/>
    <w:lvl w:ilvl="0">
      <w:start w:val="1"/>
      <w:numFmt w:val="bullet"/>
      <w:pStyle w:val="Aufzhlungszeichen2"/>
      <w:lvlText w:val="–"/>
      <w:lvlJc w:val="left"/>
      <w:pPr>
        <w:tabs>
          <w:tab w:val="num" w:pos="567"/>
        </w:tabs>
        <w:ind w:left="567" w:hanging="227"/>
      </w:pPr>
      <w:rPr>
        <w:rFonts w:ascii="Bryant Pro Regular Alternate" w:hAnsi="Bryant Pro Regular Alternate" w:hint="default"/>
      </w:rPr>
    </w:lvl>
  </w:abstractNum>
  <w:abstractNum w:abstractNumId="4" w15:restartNumberingAfterBreak="0">
    <w:nsid w:val="FFFFFF89"/>
    <w:multiLevelType w:val="singleLevel"/>
    <w:tmpl w:val="33BADBA0"/>
    <w:lvl w:ilvl="0">
      <w:start w:val="1"/>
      <w:numFmt w:val="bullet"/>
      <w:pStyle w:val="Aufzhlungszeichen"/>
      <w:lvlText w:val="–"/>
      <w:lvlJc w:val="left"/>
      <w:pPr>
        <w:tabs>
          <w:tab w:val="num" w:pos="284"/>
        </w:tabs>
        <w:ind w:left="284" w:hanging="284"/>
      </w:pPr>
      <w:rPr>
        <w:rFonts w:ascii="Bryant Pro Regular Alternate" w:hAnsi="Bryant Pro Regular Alternate" w:hint="default"/>
      </w:rPr>
    </w:lvl>
  </w:abstractNum>
  <w:abstractNum w:abstractNumId="5" w15:restartNumberingAfterBreak="0">
    <w:nsid w:val="08850A9B"/>
    <w:multiLevelType w:val="hybridMultilevel"/>
    <w:tmpl w:val="29F4C87A"/>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B5A382C"/>
    <w:multiLevelType w:val="hybridMultilevel"/>
    <w:tmpl w:val="39C247D8"/>
    <w:lvl w:ilvl="0" w:tplc="44EEDE4C">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0FAF561A"/>
    <w:multiLevelType w:val="hybridMultilevel"/>
    <w:tmpl w:val="E972478C"/>
    <w:lvl w:ilvl="0" w:tplc="44EEDE4C">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0FFD118B"/>
    <w:multiLevelType w:val="hybridMultilevel"/>
    <w:tmpl w:val="8F52BF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4BF2AF4"/>
    <w:multiLevelType w:val="hybridMultilevel"/>
    <w:tmpl w:val="1AD835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9726B9D"/>
    <w:multiLevelType w:val="hybridMultilevel"/>
    <w:tmpl w:val="432C5B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1DF1933"/>
    <w:multiLevelType w:val="hybridMultilevel"/>
    <w:tmpl w:val="88EC428A"/>
    <w:lvl w:ilvl="0" w:tplc="FFFFFFFF">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2" w15:restartNumberingAfterBreak="0">
    <w:nsid w:val="21F564CD"/>
    <w:multiLevelType w:val="hybridMultilevel"/>
    <w:tmpl w:val="8E2EE6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2110EA0"/>
    <w:multiLevelType w:val="hybridMultilevel"/>
    <w:tmpl w:val="F7CA96AA"/>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24E4E74"/>
    <w:multiLevelType w:val="hybridMultilevel"/>
    <w:tmpl w:val="EFFE74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7A80646"/>
    <w:multiLevelType w:val="multilevel"/>
    <w:tmpl w:val="74623C70"/>
    <w:lvl w:ilvl="0">
      <w:start w:val="1"/>
      <w:numFmt w:val="decimal"/>
      <w:pStyle w:val="berschrift1"/>
      <w:lvlText w:val="%1"/>
      <w:lvlJc w:val="left"/>
      <w:pPr>
        <w:ind w:left="360" w:hanging="360"/>
      </w:pPr>
      <w:rPr>
        <w:b w:val="0"/>
        <w:i w:val="0"/>
        <w:vanish w:val="0"/>
        <w:color w:val="auto"/>
        <w:sz w:val="28"/>
      </w:rPr>
    </w:lvl>
    <w:lvl w:ilvl="1">
      <w:start w:val="1"/>
      <w:numFmt w:val="decimal"/>
      <w:pStyle w:val="berschrift2"/>
      <w:suff w:val="space"/>
      <w:lvlText w:val="%1.%2"/>
      <w:lvlJc w:val="left"/>
      <w:pPr>
        <w:ind w:left="0" w:firstLine="0"/>
      </w:pPr>
      <w:rPr>
        <w:rFonts w:hint="default"/>
      </w:rPr>
    </w:lvl>
    <w:lvl w:ilvl="2">
      <w:start w:val="1"/>
      <w:numFmt w:val="decimal"/>
      <w:pStyle w:val="berschrift3"/>
      <w:suff w:val="space"/>
      <w:lvlText w:val="%1.%2.%3"/>
      <w:lvlJc w:val="left"/>
      <w:pPr>
        <w:ind w:left="0" w:firstLine="0"/>
      </w:pPr>
      <w:rPr>
        <w:rFonts w:hint="default"/>
      </w:rPr>
    </w:lvl>
    <w:lvl w:ilvl="3">
      <w:start w:val="1"/>
      <w:numFmt w:val="decimal"/>
      <w:pStyle w:val="berschrift4"/>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16" w15:restartNumberingAfterBreak="0">
    <w:nsid w:val="283A01AB"/>
    <w:multiLevelType w:val="hybridMultilevel"/>
    <w:tmpl w:val="7D5A87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1D0426A"/>
    <w:multiLevelType w:val="hybridMultilevel"/>
    <w:tmpl w:val="2A1AAB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C3F7338"/>
    <w:multiLevelType w:val="multilevel"/>
    <w:tmpl w:val="7682CBCE"/>
    <w:lvl w:ilvl="0">
      <w:start w:val="1"/>
      <w:numFmt w:val="decimal"/>
      <w:pStyle w:val="Nummerierung"/>
      <w:lvlText w:val="%1."/>
      <w:lvlJc w:val="left"/>
      <w:pPr>
        <w:tabs>
          <w:tab w:val="num" w:pos="340"/>
        </w:tabs>
        <w:ind w:left="340" w:hanging="340"/>
      </w:pPr>
      <w:rPr>
        <w:rFonts w:hint="default"/>
      </w:rPr>
    </w:lvl>
    <w:lvl w:ilvl="1">
      <w:start w:val="1"/>
      <w:numFmt w:val="decimal"/>
      <w:suff w:val="space"/>
      <w:lvlText w:val="%1.%2"/>
      <w:lvlJc w:val="left"/>
      <w:pPr>
        <w:ind w:left="567" w:hanging="227"/>
      </w:pPr>
      <w:rPr>
        <w:rFonts w:hint="default"/>
      </w:rPr>
    </w:lvl>
    <w:lvl w:ilvl="2">
      <w:start w:val="1"/>
      <w:numFmt w:val="decimal"/>
      <w:suff w:val="space"/>
      <w:lvlText w:val="%1.%2.%3"/>
      <w:lvlJc w:val="left"/>
      <w:pPr>
        <w:ind w:left="794" w:firstLine="0"/>
      </w:pPr>
      <w:rPr>
        <w:rFonts w:hint="default"/>
      </w:rPr>
    </w:lvl>
    <w:lvl w:ilvl="3">
      <w:start w:val="1"/>
      <w:numFmt w:val="decimal"/>
      <w:lvlText w:val="%1.%2.%3.%4"/>
      <w:lvlJc w:val="left"/>
      <w:pPr>
        <w:tabs>
          <w:tab w:val="num" w:pos="709"/>
        </w:tabs>
        <w:ind w:left="709" w:hanging="709"/>
      </w:pPr>
      <w:rPr>
        <w:rFonts w:hint="default"/>
      </w:rPr>
    </w:lvl>
    <w:lvl w:ilvl="4">
      <w:start w:val="1"/>
      <w:numFmt w:val="decimal"/>
      <w:lvlText w:val="%1.%2.%3.%4.%5"/>
      <w:lvlJc w:val="left"/>
      <w:pPr>
        <w:tabs>
          <w:tab w:val="num" w:pos="453"/>
        </w:tabs>
        <w:ind w:left="453" w:hanging="453"/>
      </w:pPr>
      <w:rPr>
        <w:rFonts w:hint="default"/>
      </w:rPr>
    </w:lvl>
    <w:lvl w:ilvl="5">
      <w:start w:val="1"/>
      <w:numFmt w:val="decimal"/>
      <w:lvlText w:val="%1.%2.%3.%4.%5.%6"/>
      <w:lvlJc w:val="left"/>
      <w:pPr>
        <w:tabs>
          <w:tab w:val="num" w:pos="453"/>
        </w:tabs>
        <w:ind w:left="453" w:hanging="453"/>
      </w:pPr>
      <w:rPr>
        <w:rFonts w:hint="default"/>
      </w:rPr>
    </w:lvl>
    <w:lvl w:ilvl="6">
      <w:start w:val="1"/>
      <w:numFmt w:val="decimal"/>
      <w:lvlText w:val="%1.%2.%3.%4.%5.%6.%7"/>
      <w:lvlJc w:val="left"/>
      <w:pPr>
        <w:tabs>
          <w:tab w:val="num" w:pos="453"/>
        </w:tabs>
        <w:ind w:left="453" w:hanging="453"/>
      </w:pPr>
      <w:rPr>
        <w:rFonts w:hint="default"/>
      </w:rPr>
    </w:lvl>
    <w:lvl w:ilvl="7">
      <w:start w:val="1"/>
      <w:numFmt w:val="decimal"/>
      <w:lvlText w:val="%1.%2.%3.%4.%5.%6.%7.%8"/>
      <w:lvlJc w:val="left"/>
      <w:pPr>
        <w:tabs>
          <w:tab w:val="num" w:pos="453"/>
        </w:tabs>
        <w:ind w:left="453" w:hanging="453"/>
      </w:pPr>
      <w:rPr>
        <w:rFonts w:hint="default"/>
      </w:rPr>
    </w:lvl>
    <w:lvl w:ilvl="8">
      <w:start w:val="1"/>
      <w:numFmt w:val="decimal"/>
      <w:lvlText w:val="%1.%2.%3.%4.%5.%6.%7.%8.%9"/>
      <w:lvlJc w:val="left"/>
      <w:pPr>
        <w:tabs>
          <w:tab w:val="num" w:pos="453"/>
        </w:tabs>
        <w:ind w:left="453" w:hanging="453"/>
      </w:pPr>
      <w:rPr>
        <w:rFonts w:hint="default"/>
      </w:rPr>
    </w:lvl>
  </w:abstractNum>
  <w:abstractNum w:abstractNumId="19" w15:restartNumberingAfterBreak="0">
    <w:nsid w:val="413F3F8B"/>
    <w:multiLevelType w:val="hybridMultilevel"/>
    <w:tmpl w:val="E006C55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59350E0"/>
    <w:multiLevelType w:val="hybridMultilevel"/>
    <w:tmpl w:val="DF82392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CFE6A0C"/>
    <w:multiLevelType w:val="hybridMultilevel"/>
    <w:tmpl w:val="4F24836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0E36AD5"/>
    <w:multiLevelType w:val="hybridMultilevel"/>
    <w:tmpl w:val="9A5893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D05418F"/>
    <w:multiLevelType w:val="hybridMultilevel"/>
    <w:tmpl w:val="ADEA6C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3894861"/>
    <w:multiLevelType w:val="hybridMultilevel"/>
    <w:tmpl w:val="FA54ED4C"/>
    <w:lvl w:ilvl="0" w:tplc="44EEDE4C">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6B3821A3"/>
    <w:multiLevelType w:val="hybridMultilevel"/>
    <w:tmpl w:val="556CA7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0A667CC"/>
    <w:multiLevelType w:val="hybridMultilevel"/>
    <w:tmpl w:val="8F8A3F8E"/>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7F1F15C1"/>
    <w:multiLevelType w:val="hybridMultilevel"/>
    <w:tmpl w:val="7F66F0EA"/>
    <w:lvl w:ilvl="0" w:tplc="44EEDE4C">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481120204">
    <w:abstractNumId w:val="3"/>
  </w:num>
  <w:num w:numId="2" w16cid:durableId="1275790128">
    <w:abstractNumId w:val="2"/>
  </w:num>
  <w:num w:numId="3" w16cid:durableId="371926603">
    <w:abstractNumId w:val="1"/>
  </w:num>
  <w:num w:numId="4" w16cid:durableId="229538562">
    <w:abstractNumId w:val="0"/>
  </w:num>
  <w:num w:numId="5" w16cid:durableId="46418630">
    <w:abstractNumId w:val="15"/>
  </w:num>
  <w:num w:numId="6" w16cid:durableId="540938858">
    <w:abstractNumId w:val="4"/>
  </w:num>
  <w:num w:numId="7" w16cid:durableId="1766607471">
    <w:abstractNumId w:val="18"/>
  </w:num>
  <w:num w:numId="8" w16cid:durableId="525101974">
    <w:abstractNumId w:val="15"/>
  </w:num>
  <w:num w:numId="9" w16cid:durableId="1033766608">
    <w:abstractNumId w:val="6"/>
  </w:num>
  <w:num w:numId="10" w16cid:durableId="762996856">
    <w:abstractNumId w:val="11"/>
  </w:num>
  <w:num w:numId="11" w16cid:durableId="589966772">
    <w:abstractNumId w:val="27"/>
  </w:num>
  <w:num w:numId="12" w16cid:durableId="1771702836">
    <w:abstractNumId w:val="7"/>
  </w:num>
  <w:num w:numId="13" w16cid:durableId="74135257">
    <w:abstractNumId w:val="24"/>
  </w:num>
  <w:num w:numId="14" w16cid:durableId="1212376708">
    <w:abstractNumId w:val="17"/>
  </w:num>
  <w:num w:numId="15" w16cid:durableId="2067952479">
    <w:abstractNumId w:val="21"/>
  </w:num>
  <w:num w:numId="16" w16cid:durableId="2076050057">
    <w:abstractNumId w:val="26"/>
  </w:num>
  <w:num w:numId="17" w16cid:durableId="338506355">
    <w:abstractNumId w:val="8"/>
  </w:num>
  <w:num w:numId="18" w16cid:durableId="952856730">
    <w:abstractNumId w:val="5"/>
  </w:num>
  <w:num w:numId="19" w16cid:durableId="1028676752">
    <w:abstractNumId w:val="19"/>
  </w:num>
  <w:num w:numId="20" w16cid:durableId="2096241672">
    <w:abstractNumId w:val="14"/>
  </w:num>
  <w:num w:numId="21" w16cid:durableId="1075397037">
    <w:abstractNumId w:val="20"/>
  </w:num>
  <w:num w:numId="22" w16cid:durableId="114180589">
    <w:abstractNumId w:val="23"/>
  </w:num>
  <w:num w:numId="23" w16cid:durableId="597835150">
    <w:abstractNumId w:val="16"/>
  </w:num>
  <w:num w:numId="24" w16cid:durableId="1381056969">
    <w:abstractNumId w:val="13"/>
  </w:num>
  <w:num w:numId="25" w16cid:durableId="278227219">
    <w:abstractNumId w:val="22"/>
  </w:num>
  <w:num w:numId="26" w16cid:durableId="1580140801">
    <w:abstractNumId w:val="10"/>
  </w:num>
  <w:num w:numId="27" w16cid:durableId="1241059234">
    <w:abstractNumId w:val="25"/>
  </w:num>
  <w:num w:numId="28" w16cid:durableId="1604993862">
    <w:abstractNumId w:val="12"/>
  </w:num>
  <w:num w:numId="29" w16cid:durableId="122575571">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24A"/>
    <w:rsid w:val="000163BC"/>
    <w:rsid w:val="00033520"/>
    <w:rsid w:val="0003732E"/>
    <w:rsid w:val="000626DA"/>
    <w:rsid w:val="00072122"/>
    <w:rsid w:val="000A00B1"/>
    <w:rsid w:val="000A35DF"/>
    <w:rsid w:val="000C12A6"/>
    <w:rsid w:val="001412D3"/>
    <w:rsid w:val="0014209C"/>
    <w:rsid w:val="001460F4"/>
    <w:rsid w:val="00167612"/>
    <w:rsid w:val="00171DD7"/>
    <w:rsid w:val="00180E4D"/>
    <w:rsid w:val="00191F14"/>
    <w:rsid w:val="00192736"/>
    <w:rsid w:val="001A00B8"/>
    <w:rsid w:val="001F3702"/>
    <w:rsid w:val="001F3747"/>
    <w:rsid w:val="00204C5E"/>
    <w:rsid w:val="00204F64"/>
    <w:rsid w:val="00227A7E"/>
    <w:rsid w:val="00237900"/>
    <w:rsid w:val="00242C23"/>
    <w:rsid w:val="00242D09"/>
    <w:rsid w:val="0024402B"/>
    <w:rsid w:val="00267865"/>
    <w:rsid w:val="002813B3"/>
    <w:rsid w:val="00282DAB"/>
    <w:rsid w:val="002B5C64"/>
    <w:rsid w:val="002B666C"/>
    <w:rsid w:val="002E4693"/>
    <w:rsid w:val="002E69B0"/>
    <w:rsid w:val="003049F1"/>
    <w:rsid w:val="0035008A"/>
    <w:rsid w:val="00375AEC"/>
    <w:rsid w:val="00397F1D"/>
    <w:rsid w:val="003E7A2B"/>
    <w:rsid w:val="00400B0F"/>
    <w:rsid w:val="00403B37"/>
    <w:rsid w:val="00410A81"/>
    <w:rsid w:val="004239A3"/>
    <w:rsid w:val="00477A0A"/>
    <w:rsid w:val="00495590"/>
    <w:rsid w:val="00495E4E"/>
    <w:rsid w:val="0050208F"/>
    <w:rsid w:val="00524383"/>
    <w:rsid w:val="00533E71"/>
    <w:rsid w:val="00533EE6"/>
    <w:rsid w:val="00543781"/>
    <w:rsid w:val="005637D1"/>
    <w:rsid w:val="00564DA5"/>
    <w:rsid w:val="00587CF0"/>
    <w:rsid w:val="005A070F"/>
    <w:rsid w:val="005A6678"/>
    <w:rsid w:val="005B47F0"/>
    <w:rsid w:val="005C23F5"/>
    <w:rsid w:val="006046D0"/>
    <w:rsid w:val="00612A51"/>
    <w:rsid w:val="0064285F"/>
    <w:rsid w:val="0065550A"/>
    <w:rsid w:val="006557B5"/>
    <w:rsid w:val="00660A09"/>
    <w:rsid w:val="006A0E9F"/>
    <w:rsid w:val="006C7345"/>
    <w:rsid w:val="006E609B"/>
    <w:rsid w:val="00721BE9"/>
    <w:rsid w:val="007276D3"/>
    <w:rsid w:val="007358A7"/>
    <w:rsid w:val="007461ED"/>
    <w:rsid w:val="00755782"/>
    <w:rsid w:val="0076607D"/>
    <w:rsid w:val="00795B4E"/>
    <w:rsid w:val="007A11F5"/>
    <w:rsid w:val="007F2E84"/>
    <w:rsid w:val="007F4FA8"/>
    <w:rsid w:val="008157C4"/>
    <w:rsid w:val="00845894"/>
    <w:rsid w:val="00865A40"/>
    <w:rsid w:val="00871E68"/>
    <w:rsid w:val="008C3884"/>
    <w:rsid w:val="008D0D82"/>
    <w:rsid w:val="008D4D63"/>
    <w:rsid w:val="008E2279"/>
    <w:rsid w:val="008F5AF7"/>
    <w:rsid w:val="00907DDF"/>
    <w:rsid w:val="009366CC"/>
    <w:rsid w:val="009531A0"/>
    <w:rsid w:val="009632BE"/>
    <w:rsid w:val="009937E7"/>
    <w:rsid w:val="009B0914"/>
    <w:rsid w:val="009C49B8"/>
    <w:rsid w:val="009D26AB"/>
    <w:rsid w:val="009E481B"/>
    <w:rsid w:val="00A12C73"/>
    <w:rsid w:val="00A33702"/>
    <w:rsid w:val="00A47239"/>
    <w:rsid w:val="00A54596"/>
    <w:rsid w:val="00A575CE"/>
    <w:rsid w:val="00A664BB"/>
    <w:rsid w:val="00A82072"/>
    <w:rsid w:val="00AC19C6"/>
    <w:rsid w:val="00AF2D6A"/>
    <w:rsid w:val="00AF7525"/>
    <w:rsid w:val="00B10700"/>
    <w:rsid w:val="00B168BC"/>
    <w:rsid w:val="00B1690C"/>
    <w:rsid w:val="00B25A35"/>
    <w:rsid w:val="00B438DE"/>
    <w:rsid w:val="00B67333"/>
    <w:rsid w:val="00B6757F"/>
    <w:rsid w:val="00B91BEE"/>
    <w:rsid w:val="00BA2F09"/>
    <w:rsid w:val="00BA722D"/>
    <w:rsid w:val="00BB14FB"/>
    <w:rsid w:val="00BB4443"/>
    <w:rsid w:val="00BD16E4"/>
    <w:rsid w:val="00BE30CE"/>
    <w:rsid w:val="00BF385D"/>
    <w:rsid w:val="00C31A14"/>
    <w:rsid w:val="00C42896"/>
    <w:rsid w:val="00C63842"/>
    <w:rsid w:val="00CA0E32"/>
    <w:rsid w:val="00CB0C25"/>
    <w:rsid w:val="00CB1D99"/>
    <w:rsid w:val="00CD0867"/>
    <w:rsid w:val="00CE1D84"/>
    <w:rsid w:val="00CE4ACF"/>
    <w:rsid w:val="00CE5AB0"/>
    <w:rsid w:val="00D01082"/>
    <w:rsid w:val="00D13A7F"/>
    <w:rsid w:val="00D342EF"/>
    <w:rsid w:val="00D47DE4"/>
    <w:rsid w:val="00D53CDB"/>
    <w:rsid w:val="00D57888"/>
    <w:rsid w:val="00D61D05"/>
    <w:rsid w:val="00D67DAE"/>
    <w:rsid w:val="00D80F49"/>
    <w:rsid w:val="00D84FEE"/>
    <w:rsid w:val="00D86E9A"/>
    <w:rsid w:val="00DA5C4C"/>
    <w:rsid w:val="00DB6A4F"/>
    <w:rsid w:val="00DD0E50"/>
    <w:rsid w:val="00DD17BA"/>
    <w:rsid w:val="00DD29EF"/>
    <w:rsid w:val="00DD3792"/>
    <w:rsid w:val="00DD5012"/>
    <w:rsid w:val="00DE1BD9"/>
    <w:rsid w:val="00E73184"/>
    <w:rsid w:val="00E96CFC"/>
    <w:rsid w:val="00EB24F4"/>
    <w:rsid w:val="00EB6B4E"/>
    <w:rsid w:val="00EC440E"/>
    <w:rsid w:val="00ED381F"/>
    <w:rsid w:val="00ED5E6A"/>
    <w:rsid w:val="00EF324A"/>
    <w:rsid w:val="00EF571E"/>
    <w:rsid w:val="00F00BB1"/>
    <w:rsid w:val="00F05955"/>
    <w:rsid w:val="00F22C16"/>
    <w:rsid w:val="00F24055"/>
    <w:rsid w:val="00F42C19"/>
    <w:rsid w:val="00F53447"/>
    <w:rsid w:val="00FA7C84"/>
    <w:rsid w:val="00FB62E3"/>
    <w:rsid w:val="00FE0430"/>
    <w:rsid w:val="00FE3B52"/>
    <w:rsid w:val="00FF52A1"/>
    <w:rsid w:val="08215333"/>
    <w:rsid w:val="0CAA3F44"/>
    <w:rsid w:val="10C0114C"/>
    <w:rsid w:val="11C6F3C4"/>
    <w:rsid w:val="1352CBE4"/>
    <w:rsid w:val="15614BBD"/>
    <w:rsid w:val="18C4048A"/>
    <w:rsid w:val="1A0758EE"/>
    <w:rsid w:val="21E95A94"/>
    <w:rsid w:val="2380454D"/>
    <w:rsid w:val="2FB3FF40"/>
    <w:rsid w:val="31851D51"/>
    <w:rsid w:val="420BA2CB"/>
    <w:rsid w:val="43D79804"/>
    <w:rsid w:val="449E2B50"/>
    <w:rsid w:val="4E4252F6"/>
    <w:rsid w:val="540C71B6"/>
    <w:rsid w:val="558CAC82"/>
    <w:rsid w:val="5A266A58"/>
    <w:rsid w:val="5A4C40F8"/>
    <w:rsid w:val="642835A0"/>
    <w:rsid w:val="69084B0A"/>
    <w:rsid w:val="6A7F0405"/>
    <w:rsid w:val="6AFFD69D"/>
    <w:rsid w:val="6E3151A8"/>
    <w:rsid w:val="6F2DC26F"/>
    <w:rsid w:val="71B322E8"/>
    <w:rsid w:val="7CE12A99"/>
    <w:rsid w:val="7D45A85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71AB7"/>
  <w15:chartTrackingRefBased/>
  <w15:docId w15:val="{3DE052F7-ABAC-489E-A0BE-65103E55A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Lucida Sans"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67333"/>
    <w:pPr>
      <w:spacing w:after="0" w:line="244" w:lineRule="atLeast"/>
    </w:pPr>
    <w:rPr>
      <w:rFonts w:ascii="Lucida Sans" w:hAnsi="Lucida Sans" w:cs="Times New Roman"/>
      <w:sz w:val="19"/>
      <w:szCs w:val="20"/>
    </w:rPr>
  </w:style>
  <w:style w:type="paragraph" w:styleId="berschrift1">
    <w:name w:val="heading 1"/>
    <w:basedOn w:val="Standard"/>
    <w:next w:val="Standard"/>
    <w:link w:val="berschrift1Zchn"/>
    <w:qFormat/>
    <w:rsid w:val="00072122"/>
    <w:pPr>
      <w:keepNext/>
      <w:keepLines/>
      <w:numPr>
        <w:numId w:val="8"/>
      </w:numPr>
      <w:tabs>
        <w:tab w:val="left" w:pos="340"/>
        <w:tab w:val="left" w:pos="567"/>
        <w:tab w:val="left" w:pos="794"/>
      </w:tabs>
      <w:spacing w:before="360" w:after="240" w:line="336" w:lineRule="atLeast"/>
      <w:outlineLvl w:val="0"/>
    </w:pPr>
    <w:rPr>
      <w:rFonts w:asciiTheme="majorHAnsi" w:eastAsia="Times New Roman" w:hAnsiTheme="majorHAnsi"/>
      <w:bCs/>
      <w:sz w:val="28"/>
      <w:szCs w:val="28"/>
    </w:rPr>
  </w:style>
  <w:style w:type="paragraph" w:styleId="berschrift2">
    <w:name w:val="heading 2"/>
    <w:basedOn w:val="Standard"/>
    <w:next w:val="Standard"/>
    <w:link w:val="berschrift2Zchn"/>
    <w:qFormat/>
    <w:rsid w:val="00871E68"/>
    <w:pPr>
      <w:keepNext/>
      <w:keepLines/>
      <w:numPr>
        <w:ilvl w:val="1"/>
        <w:numId w:val="8"/>
      </w:numPr>
      <w:tabs>
        <w:tab w:val="left" w:pos="567"/>
        <w:tab w:val="left" w:pos="794"/>
      </w:tabs>
      <w:spacing w:before="360" w:after="120"/>
      <w:outlineLvl w:val="1"/>
    </w:pPr>
    <w:rPr>
      <w:rFonts w:asciiTheme="majorHAnsi" w:eastAsia="Times New Roman" w:hAnsiTheme="majorHAnsi"/>
      <w:b/>
      <w:bCs/>
      <w:szCs w:val="26"/>
    </w:rPr>
  </w:style>
  <w:style w:type="paragraph" w:styleId="berschrift3">
    <w:name w:val="heading 3"/>
    <w:basedOn w:val="Standard"/>
    <w:next w:val="Standard"/>
    <w:link w:val="berschrift3Zchn"/>
    <w:qFormat/>
    <w:rsid w:val="00871E68"/>
    <w:pPr>
      <w:keepNext/>
      <w:numPr>
        <w:ilvl w:val="2"/>
        <w:numId w:val="8"/>
      </w:numPr>
      <w:outlineLvl w:val="2"/>
    </w:pPr>
    <w:rPr>
      <w:rFonts w:asciiTheme="majorHAnsi" w:hAnsiTheme="majorHAnsi" w:cs="Arial"/>
      <w:bCs/>
      <w:szCs w:val="26"/>
    </w:rPr>
  </w:style>
  <w:style w:type="paragraph" w:styleId="berschrift4">
    <w:name w:val="heading 4"/>
    <w:basedOn w:val="Standard"/>
    <w:next w:val="Standard"/>
    <w:link w:val="berschrift4Zchn"/>
    <w:qFormat/>
    <w:rsid w:val="00871E68"/>
    <w:pPr>
      <w:keepNext/>
      <w:numPr>
        <w:ilvl w:val="3"/>
        <w:numId w:val="8"/>
      </w:numPr>
      <w:outlineLvl w:val="3"/>
    </w:pPr>
    <w:rPr>
      <w:rFonts w:asciiTheme="majorHAnsi" w:hAnsiTheme="majorHAnsi"/>
      <w:bCs/>
      <w:szCs w:val="28"/>
    </w:rPr>
  </w:style>
  <w:style w:type="paragraph" w:styleId="berschrift5">
    <w:name w:val="heading 5"/>
    <w:basedOn w:val="Standard"/>
    <w:next w:val="Standard"/>
    <w:link w:val="berschrift5Zchn"/>
    <w:qFormat/>
    <w:rsid w:val="00477A0A"/>
    <w:pPr>
      <w:outlineLvl w:val="4"/>
    </w:pPr>
    <w:rPr>
      <w:bCs/>
      <w:iCs/>
      <w:szCs w:val="26"/>
    </w:rPr>
  </w:style>
  <w:style w:type="paragraph" w:styleId="berschrift6">
    <w:name w:val="heading 6"/>
    <w:basedOn w:val="Standard"/>
    <w:next w:val="Standard"/>
    <w:link w:val="berschrift6Zchn"/>
    <w:uiPriority w:val="2"/>
    <w:rsid w:val="00477A0A"/>
    <w:pPr>
      <w:outlineLvl w:val="5"/>
    </w:pPr>
    <w:rPr>
      <w:rFonts w:cs="Lucida Sans"/>
      <w:bCs/>
      <w:szCs w:val="19"/>
    </w:rPr>
  </w:style>
  <w:style w:type="paragraph" w:styleId="berschrift7">
    <w:name w:val="heading 7"/>
    <w:basedOn w:val="Standard"/>
    <w:next w:val="Standard"/>
    <w:link w:val="berschrift7Zchn"/>
    <w:uiPriority w:val="2"/>
    <w:semiHidden/>
    <w:qFormat/>
    <w:rsid w:val="00477A0A"/>
    <w:pPr>
      <w:outlineLvl w:val="6"/>
    </w:pPr>
    <w:rPr>
      <w:rFonts w:cs="Lucida Sans"/>
      <w:szCs w:val="19"/>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Abbildungsverzeichnis">
    <w:name w:val="table of figures"/>
    <w:basedOn w:val="Standard"/>
    <w:next w:val="Standard"/>
    <w:uiPriority w:val="99"/>
    <w:unhideWhenUsed/>
    <w:rsid w:val="00477A0A"/>
    <w:pPr>
      <w:pBdr>
        <w:bottom w:val="single" w:sz="8" w:space="1" w:color="C8C8C8"/>
        <w:between w:val="single" w:sz="8" w:space="1" w:color="C8C8C8"/>
      </w:pBdr>
    </w:pPr>
  </w:style>
  <w:style w:type="paragraph" w:customStyle="1" w:styleId="Absenderzeile">
    <w:name w:val="Absenderzeile"/>
    <w:basedOn w:val="Standard"/>
    <w:rsid w:val="00871E68"/>
    <w:pPr>
      <w:spacing w:line="240" w:lineRule="auto"/>
    </w:pPr>
    <w:rPr>
      <w:sz w:val="14"/>
    </w:rPr>
  </w:style>
  <w:style w:type="paragraph" w:styleId="Aufzhlungszeichen">
    <w:name w:val="List Bullet"/>
    <w:basedOn w:val="Standard"/>
    <w:uiPriority w:val="1"/>
    <w:qFormat/>
    <w:rsid w:val="00871E68"/>
    <w:pPr>
      <w:numPr>
        <w:numId w:val="6"/>
      </w:numPr>
    </w:pPr>
  </w:style>
  <w:style w:type="paragraph" w:styleId="Aufzhlungszeichen2">
    <w:name w:val="List Bullet 2"/>
    <w:basedOn w:val="Standard"/>
    <w:uiPriority w:val="3"/>
    <w:rsid w:val="00477A0A"/>
    <w:pPr>
      <w:numPr>
        <w:numId w:val="1"/>
      </w:numPr>
    </w:pPr>
  </w:style>
  <w:style w:type="paragraph" w:styleId="Aufzhlungszeichen3">
    <w:name w:val="List Bullet 3"/>
    <w:basedOn w:val="Standard"/>
    <w:uiPriority w:val="3"/>
    <w:rsid w:val="00477A0A"/>
    <w:pPr>
      <w:numPr>
        <w:numId w:val="2"/>
      </w:numPr>
    </w:pPr>
  </w:style>
  <w:style w:type="paragraph" w:styleId="Aufzhlungszeichen4">
    <w:name w:val="List Bullet 4"/>
    <w:basedOn w:val="Standard"/>
    <w:uiPriority w:val="3"/>
    <w:rsid w:val="00477A0A"/>
    <w:pPr>
      <w:numPr>
        <w:numId w:val="3"/>
      </w:numPr>
    </w:pPr>
  </w:style>
  <w:style w:type="paragraph" w:styleId="Aufzhlungszeichen5">
    <w:name w:val="List Bullet 5"/>
    <w:basedOn w:val="Standard"/>
    <w:uiPriority w:val="3"/>
    <w:rsid w:val="00477A0A"/>
    <w:pPr>
      <w:numPr>
        <w:numId w:val="4"/>
      </w:numPr>
    </w:pPr>
  </w:style>
  <w:style w:type="paragraph" w:styleId="Beschriftung">
    <w:name w:val="caption"/>
    <w:basedOn w:val="Standard"/>
    <w:next w:val="Standard"/>
    <w:uiPriority w:val="3"/>
    <w:rsid w:val="00477A0A"/>
    <w:pPr>
      <w:spacing w:before="120" w:after="240"/>
    </w:pPr>
    <w:rPr>
      <w:bCs/>
      <w:sz w:val="16"/>
      <w:lang w:val="fr-FR"/>
    </w:rPr>
  </w:style>
  <w:style w:type="paragraph" w:styleId="Dokumentstruktur">
    <w:name w:val="Document Map"/>
    <w:basedOn w:val="Standard"/>
    <w:link w:val="DokumentstrukturZchn"/>
    <w:semiHidden/>
    <w:rsid w:val="00477A0A"/>
    <w:pPr>
      <w:shd w:val="clear" w:color="auto" w:fill="000080"/>
    </w:pPr>
    <w:rPr>
      <w:rFonts w:ascii="Tahoma" w:hAnsi="Tahoma" w:cs="Tahoma"/>
      <w:sz w:val="20"/>
    </w:rPr>
  </w:style>
  <w:style w:type="character" w:customStyle="1" w:styleId="DokumentstrukturZchn">
    <w:name w:val="Dokumentstruktur Zchn"/>
    <w:basedOn w:val="Absatz-Standardschriftart"/>
    <w:link w:val="Dokumentstruktur"/>
    <w:semiHidden/>
    <w:rsid w:val="00477A0A"/>
    <w:rPr>
      <w:rFonts w:ascii="Tahoma" w:eastAsia="Lucida Sans" w:hAnsi="Tahoma" w:cs="Tahoma"/>
      <w:sz w:val="20"/>
      <w:szCs w:val="20"/>
      <w:shd w:val="clear" w:color="auto" w:fill="000080"/>
    </w:rPr>
  </w:style>
  <w:style w:type="paragraph" w:styleId="Funotentext">
    <w:name w:val="footnote text"/>
    <w:basedOn w:val="Standard"/>
    <w:link w:val="FunotentextZchn"/>
    <w:semiHidden/>
    <w:rsid w:val="00477A0A"/>
    <w:pPr>
      <w:tabs>
        <w:tab w:val="left" w:pos="227"/>
      </w:tabs>
      <w:ind w:left="227" w:hanging="227"/>
    </w:pPr>
    <w:rPr>
      <w:sz w:val="16"/>
    </w:rPr>
  </w:style>
  <w:style w:type="character" w:customStyle="1" w:styleId="FunotentextZchn">
    <w:name w:val="Fußnotentext Zchn"/>
    <w:basedOn w:val="Absatz-Standardschriftart"/>
    <w:link w:val="Funotentext"/>
    <w:semiHidden/>
    <w:rsid w:val="00477A0A"/>
    <w:rPr>
      <w:rFonts w:ascii="Lucida Sans" w:eastAsia="Lucida Sans" w:hAnsi="Lucida Sans" w:cs="Times New Roman"/>
      <w:sz w:val="16"/>
      <w:szCs w:val="20"/>
    </w:rPr>
  </w:style>
  <w:style w:type="character" w:styleId="Funotenzeichen">
    <w:name w:val="footnote reference"/>
    <w:semiHidden/>
    <w:rsid w:val="00477A0A"/>
    <w:rPr>
      <w:vertAlign w:val="superscript"/>
    </w:rPr>
  </w:style>
  <w:style w:type="paragraph" w:styleId="Fuzeile">
    <w:name w:val="footer"/>
    <w:basedOn w:val="Standard"/>
    <w:link w:val="FuzeileZchn"/>
    <w:uiPriority w:val="99"/>
    <w:unhideWhenUsed/>
    <w:rsid w:val="00871E68"/>
    <w:pPr>
      <w:tabs>
        <w:tab w:val="center" w:pos="4536"/>
        <w:tab w:val="right" w:pos="9072"/>
      </w:tabs>
      <w:spacing w:line="240" w:lineRule="auto"/>
    </w:pPr>
  </w:style>
  <w:style w:type="character" w:customStyle="1" w:styleId="FuzeileZchn">
    <w:name w:val="Fußzeile Zchn"/>
    <w:basedOn w:val="Absatz-Standardschriftart"/>
    <w:link w:val="Fuzeile"/>
    <w:uiPriority w:val="99"/>
    <w:rsid w:val="00871E68"/>
    <w:rPr>
      <w:rFonts w:eastAsiaTheme="minorHAnsi"/>
      <w:sz w:val="19"/>
      <w:szCs w:val="20"/>
      <w:lang w:val="fr-CH"/>
    </w:rPr>
  </w:style>
  <w:style w:type="paragraph" w:styleId="Untertitel">
    <w:name w:val="Subtitle"/>
    <w:basedOn w:val="Standard"/>
    <w:next w:val="Standard"/>
    <w:link w:val="UntertitelZchn"/>
    <w:uiPriority w:val="1"/>
    <w:qFormat/>
    <w:rsid w:val="00871E68"/>
    <w:pPr>
      <w:numPr>
        <w:ilvl w:val="1"/>
      </w:numPr>
      <w:spacing w:after="160"/>
    </w:pPr>
    <w:rPr>
      <w:rFonts w:eastAsiaTheme="minorEastAsia"/>
      <w:color w:val="5A5A5A" w:themeColor="text1" w:themeTint="A5"/>
      <w:spacing w:val="15"/>
      <w:sz w:val="22"/>
      <w:szCs w:val="22"/>
    </w:rPr>
  </w:style>
  <w:style w:type="character" w:customStyle="1" w:styleId="UntertitelZchn">
    <w:name w:val="Untertitel Zchn"/>
    <w:basedOn w:val="Absatz-Standardschriftart"/>
    <w:link w:val="Untertitel"/>
    <w:uiPriority w:val="11"/>
    <w:rsid w:val="00871E68"/>
    <w:rPr>
      <w:rFonts w:eastAsiaTheme="minorEastAsia"/>
      <w:color w:val="5A5A5A" w:themeColor="text1" w:themeTint="A5"/>
      <w:spacing w:val="15"/>
      <w:lang w:val="fr-CH"/>
    </w:rPr>
  </w:style>
  <w:style w:type="paragraph" w:customStyle="1" w:styleId="Inhaltsverzeichnis">
    <w:name w:val="Inhaltsverzeichnis"/>
    <w:basedOn w:val="Untertitel"/>
    <w:uiPriority w:val="4"/>
    <w:rsid w:val="00477A0A"/>
    <w:pPr>
      <w:spacing w:line="280" w:lineRule="atLeast"/>
    </w:pPr>
  </w:style>
  <w:style w:type="paragraph" w:styleId="Kopfzeile">
    <w:name w:val="header"/>
    <w:basedOn w:val="Standard"/>
    <w:link w:val="KopfzeileZchn"/>
    <w:uiPriority w:val="99"/>
    <w:unhideWhenUsed/>
    <w:rsid w:val="00871E68"/>
    <w:pPr>
      <w:tabs>
        <w:tab w:val="center" w:pos="4536"/>
        <w:tab w:val="right" w:pos="9072"/>
      </w:tabs>
      <w:spacing w:line="192" w:lineRule="exact"/>
    </w:pPr>
    <w:rPr>
      <w:sz w:val="16"/>
    </w:rPr>
  </w:style>
  <w:style w:type="character" w:customStyle="1" w:styleId="KopfzeileZchn">
    <w:name w:val="Kopfzeile Zchn"/>
    <w:basedOn w:val="Absatz-Standardschriftart"/>
    <w:link w:val="Kopfzeile"/>
    <w:uiPriority w:val="99"/>
    <w:rsid w:val="00871E68"/>
    <w:rPr>
      <w:rFonts w:eastAsiaTheme="minorHAnsi"/>
      <w:sz w:val="16"/>
      <w:szCs w:val="20"/>
      <w:lang w:val="fr-CH"/>
    </w:rPr>
  </w:style>
  <w:style w:type="paragraph" w:customStyle="1" w:styleId="Legende">
    <w:name w:val="Legende"/>
    <w:basedOn w:val="Standard"/>
    <w:semiHidden/>
    <w:rsid w:val="00477A0A"/>
    <w:rPr>
      <w:sz w:val="16"/>
    </w:rPr>
  </w:style>
  <w:style w:type="paragraph" w:customStyle="1" w:styleId="Nummerierung">
    <w:name w:val="Nummerierung"/>
    <w:basedOn w:val="Standard"/>
    <w:uiPriority w:val="1"/>
    <w:qFormat/>
    <w:rsid w:val="00871E68"/>
    <w:pPr>
      <w:numPr>
        <w:numId w:val="7"/>
      </w:numPr>
      <w:jc w:val="both"/>
    </w:pPr>
  </w:style>
  <w:style w:type="paragraph" w:customStyle="1" w:styleId="RefFusszeile">
    <w:name w:val="Ref_Fusszeile"/>
    <w:basedOn w:val="Fuzeile"/>
    <w:uiPriority w:val="3"/>
    <w:rsid w:val="00477A0A"/>
  </w:style>
  <w:style w:type="paragraph" w:styleId="Sprechblasentext">
    <w:name w:val="Balloon Text"/>
    <w:basedOn w:val="Standard"/>
    <w:link w:val="SprechblasentextZchn"/>
    <w:uiPriority w:val="99"/>
    <w:semiHidden/>
    <w:unhideWhenUsed/>
    <w:rsid w:val="00477A0A"/>
    <w:pPr>
      <w:spacing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477A0A"/>
    <w:rPr>
      <w:rFonts w:ascii="Tahoma" w:eastAsia="Lucida Sans" w:hAnsi="Tahoma" w:cs="Tahoma"/>
      <w:sz w:val="16"/>
      <w:szCs w:val="16"/>
    </w:rPr>
  </w:style>
  <w:style w:type="table" w:customStyle="1" w:styleId="TabelleBFH">
    <w:name w:val="Tabelle_BFH"/>
    <w:basedOn w:val="NormaleTabelle"/>
    <w:rsid w:val="00477A0A"/>
    <w:pPr>
      <w:spacing w:after="0" w:line="240" w:lineRule="atLeast"/>
    </w:pPr>
    <w:rPr>
      <w:rFonts w:ascii="Lucida Sans" w:hAnsi="Lucida Sans" w:cs="Times New Roman"/>
      <w:sz w:val="19"/>
      <w:szCs w:val="20"/>
      <w:lang w:eastAsia="de-CH"/>
    </w:rPr>
    <w:tblPr>
      <w:tblInd w:w="8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40" w:type="dxa"/>
        <w:left w:w="85" w:type="dxa"/>
        <w:bottom w:w="40" w:type="dxa"/>
        <w:right w:w="85" w:type="dxa"/>
      </w:tblCellMar>
    </w:tblPr>
    <w:tcPr>
      <w:shd w:val="clear" w:color="auto" w:fill="E6E6E6"/>
    </w:tcPr>
    <w:tblStylePr w:type="firstRow">
      <w:rPr>
        <w:b/>
        <w:sz w:val="19"/>
      </w:rPr>
      <w:tblPr/>
      <w:tcPr>
        <w:tcBorders>
          <w:top w:val="nil"/>
          <w:left w:val="nil"/>
          <w:bottom w:val="nil"/>
          <w:right w:val="nil"/>
          <w:insideH w:val="nil"/>
          <w:insideV w:val="nil"/>
        </w:tcBorders>
        <w:shd w:val="clear" w:color="auto" w:fill="A6A6A6"/>
      </w:tcPr>
    </w:tblStylePr>
  </w:style>
  <w:style w:type="table" w:styleId="Tabellenraster">
    <w:name w:val="Table Grid"/>
    <w:basedOn w:val="NormaleTabelle"/>
    <w:uiPriority w:val="59"/>
    <w:rsid w:val="00871E68"/>
    <w:pPr>
      <w:spacing w:after="0" w:line="244" w:lineRule="atLeast"/>
    </w:pPr>
    <w:rPr>
      <w:rFonts w:eastAsiaTheme="minorHAnsi"/>
      <w:sz w:val="19"/>
      <w:szCs w:val="20"/>
    </w:rPr>
    <w:tblPr>
      <w:tblCellMar>
        <w:left w:w="0" w:type="dxa"/>
        <w:right w:w="0" w:type="dxa"/>
      </w:tblCellMar>
    </w:tblPr>
  </w:style>
  <w:style w:type="paragraph" w:styleId="Titel">
    <w:name w:val="Title"/>
    <w:basedOn w:val="Standard"/>
    <w:next w:val="Standard"/>
    <w:link w:val="TitelZchn"/>
    <w:uiPriority w:val="10"/>
    <w:qFormat/>
    <w:rsid w:val="00871E68"/>
    <w:pPr>
      <w:contextualSpacing/>
    </w:pPr>
    <w:rPr>
      <w:rFonts w:asciiTheme="majorHAnsi" w:eastAsiaTheme="majorEastAsia" w:hAnsiTheme="majorHAnsi" w:cstheme="majorBidi"/>
      <w:b/>
      <w:color w:val="4E5D6C" w:themeColor="text2" w:themeShade="BF"/>
      <w:spacing w:val="5"/>
      <w:kern w:val="28"/>
      <w:sz w:val="30"/>
      <w:szCs w:val="52"/>
    </w:rPr>
  </w:style>
  <w:style w:type="character" w:customStyle="1" w:styleId="TitelZchn">
    <w:name w:val="Titel Zchn"/>
    <w:basedOn w:val="Absatz-Standardschriftart"/>
    <w:link w:val="Titel"/>
    <w:uiPriority w:val="10"/>
    <w:rsid w:val="00871E68"/>
    <w:rPr>
      <w:rFonts w:asciiTheme="majorHAnsi" w:eastAsiaTheme="majorEastAsia" w:hAnsiTheme="majorHAnsi" w:cstheme="majorBidi"/>
      <w:b/>
      <w:color w:val="4E5D6C" w:themeColor="text2" w:themeShade="BF"/>
      <w:spacing w:val="5"/>
      <w:kern w:val="28"/>
      <w:sz w:val="30"/>
      <w:szCs w:val="52"/>
      <w:lang w:val="fr-CH"/>
    </w:rPr>
  </w:style>
  <w:style w:type="character" w:customStyle="1" w:styleId="berschrift1Zchn">
    <w:name w:val="Überschrift 1 Zchn"/>
    <w:link w:val="berschrift1"/>
    <w:rsid w:val="00072122"/>
    <w:rPr>
      <w:rFonts w:asciiTheme="majorHAnsi" w:eastAsia="Times New Roman" w:hAnsiTheme="majorHAnsi" w:cs="Times New Roman"/>
      <w:bCs/>
      <w:sz w:val="28"/>
      <w:szCs w:val="28"/>
    </w:rPr>
  </w:style>
  <w:style w:type="character" w:customStyle="1" w:styleId="berschrift2Zchn">
    <w:name w:val="Überschrift 2 Zchn"/>
    <w:link w:val="berschrift2"/>
    <w:rsid w:val="00871E68"/>
    <w:rPr>
      <w:rFonts w:asciiTheme="majorHAnsi" w:eastAsia="Times New Roman" w:hAnsiTheme="majorHAnsi" w:cs="Times New Roman"/>
      <w:b/>
      <w:bCs/>
      <w:sz w:val="19"/>
      <w:szCs w:val="26"/>
    </w:rPr>
  </w:style>
  <w:style w:type="character" w:customStyle="1" w:styleId="berschrift3Zchn">
    <w:name w:val="Überschrift 3 Zchn"/>
    <w:basedOn w:val="Absatz-Standardschriftart"/>
    <w:link w:val="berschrift3"/>
    <w:rsid w:val="00871E68"/>
    <w:rPr>
      <w:rFonts w:asciiTheme="majorHAnsi" w:hAnsiTheme="majorHAnsi" w:cs="Arial"/>
      <w:bCs/>
      <w:sz w:val="19"/>
      <w:szCs w:val="26"/>
    </w:rPr>
  </w:style>
  <w:style w:type="character" w:customStyle="1" w:styleId="berschrift4Zchn">
    <w:name w:val="Überschrift 4 Zchn"/>
    <w:basedOn w:val="Absatz-Standardschriftart"/>
    <w:link w:val="berschrift4"/>
    <w:rsid w:val="00871E68"/>
    <w:rPr>
      <w:rFonts w:asciiTheme="majorHAnsi" w:hAnsiTheme="majorHAnsi" w:cs="Times New Roman"/>
      <w:bCs/>
      <w:sz w:val="19"/>
      <w:szCs w:val="28"/>
    </w:rPr>
  </w:style>
  <w:style w:type="character" w:customStyle="1" w:styleId="berschrift5Zchn">
    <w:name w:val="Überschrift 5 Zchn"/>
    <w:basedOn w:val="Absatz-Standardschriftart"/>
    <w:link w:val="berschrift5"/>
    <w:uiPriority w:val="2"/>
    <w:rsid w:val="00DD17BA"/>
    <w:rPr>
      <w:rFonts w:ascii="Lucida Sans" w:eastAsia="Lucida Sans" w:hAnsi="Lucida Sans" w:cs="Times New Roman"/>
      <w:bCs/>
      <w:iCs/>
      <w:sz w:val="19"/>
      <w:szCs w:val="26"/>
    </w:rPr>
  </w:style>
  <w:style w:type="character" w:customStyle="1" w:styleId="berschrift6Zchn">
    <w:name w:val="Überschrift 6 Zchn"/>
    <w:basedOn w:val="Absatz-Standardschriftart"/>
    <w:link w:val="berschrift6"/>
    <w:uiPriority w:val="2"/>
    <w:rsid w:val="00DD17BA"/>
    <w:rPr>
      <w:rFonts w:ascii="Lucida Sans" w:eastAsia="Lucida Sans" w:hAnsi="Lucida Sans" w:cs="Lucida Sans"/>
      <w:bCs/>
      <w:sz w:val="19"/>
      <w:szCs w:val="19"/>
    </w:rPr>
  </w:style>
  <w:style w:type="character" w:customStyle="1" w:styleId="berschrift7Zchn">
    <w:name w:val="Überschrift 7 Zchn"/>
    <w:basedOn w:val="Absatz-Standardschriftart"/>
    <w:link w:val="berschrift7"/>
    <w:uiPriority w:val="2"/>
    <w:semiHidden/>
    <w:rsid w:val="00DD17BA"/>
    <w:rPr>
      <w:rFonts w:ascii="Lucida Sans" w:eastAsia="Lucida Sans" w:hAnsi="Lucida Sans" w:cs="Lucida Sans"/>
      <w:sz w:val="19"/>
      <w:szCs w:val="19"/>
    </w:rPr>
  </w:style>
  <w:style w:type="paragraph" w:customStyle="1" w:styleId="Verzeichnis">
    <w:name w:val="Verzeichnis"/>
    <w:basedOn w:val="Standard"/>
    <w:uiPriority w:val="2"/>
    <w:rsid w:val="00477A0A"/>
    <w:pPr>
      <w:pBdr>
        <w:bottom w:val="single" w:sz="8" w:space="1" w:color="C8C8C8"/>
        <w:between w:val="single" w:sz="8" w:space="1" w:color="C8C8C8"/>
      </w:pBdr>
      <w:tabs>
        <w:tab w:val="right" w:pos="9469"/>
      </w:tabs>
    </w:pPr>
  </w:style>
  <w:style w:type="paragraph" w:styleId="Verzeichnis1">
    <w:name w:val="toc 1"/>
    <w:basedOn w:val="Standard"/>
    <w:next w:val="Standard"/>
    <w:autoRedefine/>
    <w:uiPriority w:val="39"/>
    <w:rsid w:val="00477A0A"/>
    <w:pPr>
      <w:pBdr>
        <w:bottom w:val="single" w:sz="8" w:space="1" w:color="D0D0D0"/>
        <w:between w:val="single" w:sz="8" w:space="1" w:color="D0D0D0"/>
      </w:pBdr>
      <w:tabs>
        <w:tab w:val="left" w:pos="340"/>
        <w:tab w:val="left" w:pos="567"/>
        <w:tab w:val="left" w:pos="794"/>
        <w:tab w:val="right" w:pos="9469"/>
      </w:tabs>
      <w:spacing w:line="200" w:lineRule="exact"/>
    </w:pPr>
    <w:rPr>
      <w:lang w:val="fr-FR"/>
    </w:rPr>
  </w:style>
  <w:style w:type="paragraph" w:styleId="Verzeichnis2">
    <w:name w:val="toc 2"/>
    <w:basedOn w:val="Standard"/>
    <w:next w:val="Standard"/>
    <w:autoRedefine/>
    <w:uiPriority w:val="39"/>
    <w:rsid w:val="00477A0A"/>
    <w:pPr>
      <w:pBdr>
        <w:bottom w:val="single" w:sz="8" w:space="1" w:color="D0D0D0"/>
        <w:between w:val="single" w:sz="8" w:space="1" w:color="D0D0D0"/>
      </w:pBdr>
      <w:tabs>
        <w:tab w:val="right" w:pos="9469"/>
      </w:tabs>
      <w:spacing w:line="200" w:lineRule="exact"/>
      <w:ind w:firstLine="340"/>
    </w:pPr>
  </w:style>
  <w:style w:type="paragraph" w:styleId="Verzeichnis3">
    <w:name w:val="toc 3"/>
    <w:basedOn w:val="Standard"/>
    <w:next w:val="Standard"/>
    <w:autoRedefine/>
    <w:uiPriority w:val="39"/>
    <w:rsid w:val="00477A0A"/>
    <w:pPr>
      <w:pBdr>
        <w:bottom w:val="single" w:sz="8" w:space="1" w:color="D0D0D0"/>
        <w:between w:val="single" w:sz="8" w:space="1" w:color="D0D0D0"/>
      </w:pBdr>
      <w:spacing w:line="200" w:lineRule="exact"/>
      <w:ind w:firstLine="567"/>
    </w:pPr>
  </w:style>
  <w:style w:type="paragraph" w:styleId="Verzeichnis4">
    <w:name w:val="toc 4"/>
    <w:basedOn w:val="Standard"/>
    <w:next w:val="Standard"/>
    <w:autoRedefine/>
    <w:uiPriority w:val="39"/>
    <w:rsid w:val="00477A0A"/>
    <w:pPr>
      <w:pBdr>
        <w:bottom w:val="single" w:sz="8" w:space="1" w:color="D0D0D0"/>
        <w:between w:val="single" w:sz="8" w:space="1" w:color="D0D0D0"/>
      </w:pBdr>
      <w:tabs>
        <w:tab w:val="right" w:pos="9469"/>
      </w:tabs>
      <w:spacing w:line="200" w:lineRule="exact"/>
      <w:ind w:firstLine="794"/>
    </w:pPr>
  </w:style>
  <w:style w:type="paragraph" w:styleId="Verzeichnis5">
    <w:name w:val="toc 5"/>
    <w:basedOn w:val="Standard"/>
    <w:next w:val="Standard"/>
    <w:autoRedefine/>
    <w:uiPriority w:val="39"/>
    <w:rsid w:val="00477A0A"/>
    <w:pPr>
      <w:pBdr>
        <w:bottom w:val="single" w:sz="8" w:space="1" w:color="D0D0D0"/>
        <w:between w:val="single" w:sz="8" w:space="1" w:color="D0D0D0"/>
      </w:pBdr>
      <w:spacing w:line="200" w:lineRule="exact"/>
      <w:ind w:firstLine="1021"/>
    </w:pPr>
  </w:style>
  <w:style w:type="paragraph" w:styleId="Zitat">
    <w:name w:val="Quote"/>
    <w:basedOn w:val="Standard"/>
    <w:next w:val="Standard"/>
    <w:link w:val="ZitatZchn"/>
    <w:uiPriority w:val="2"/>
    <w:rsid w:val="00477A0A"/>
    <w:pPr>
      <w:spacing w:before="244" w:after="244"/>
      <w:ind w:left="227" w:right="227"/>
    </w:pPr>
    <w:rPr>
      <w:i/>
    </w:rPr>
  </w:style>
  <w:style w:type="character" w:customStyle="1" w:styleId="ZitatZchn">
    <w:name w:val="Zitat Zchn"/>
    <w:basedOn w:val="Absatz-Standardschriftart"/>
    <w:link w:val="Zitat"/>
    <w:uiPriority w:val="2"/>
    <w:rsid w:val="00DD17BA"/>
    <w:rPr>
      <w:rFonts w:ascii="Lucida Sans" w:eastAsia="Lucida Sans" w:hAnsi="Lucida Sans" w:cs="Times New Roman"/>
      <w:i/>
      <w:sz w:val="19"/>
      <w:szCs w:val="20"/>
    </w:rPr>
  </w:style>
  <w:style w:type="paragraph" w:styleId="KeinLeerraum">
    <w:name w:val="No Spacing"/>
    <w:uiPriority w:val="1"/>
    <w:qFormat/>
    <w:rsid w:val="00072122"/>
    <w:pPr>
      <w:tabs>
        <w:tab w:val="left" w:pos="5387"/>
      </w:tabs>
      <w:spacing w:after="0" w:line="240" w:lineRule="auto"/>
    </w:pPr>
    <w:rPr>
      <w:rFonts w:eastAsiaTheme="minorHAnsi"/>
      <w:sz w:val="19"/>
      <w:szCs w:val="20"/>
      <w:lang w:val="fr-CH"/>
    </w:rPr>
  </w:style>
  <w:style w:type="table" w:styleId="TabellemithellemGitternetz">
    <w:name w:val="Grid Table Light"/>
    <w:basedOn w:val="NormaleTabelle"/>
    <w:uiPriority w:val="40"/>
    <w:rsid w:val="006557B5"/>
    <w:pPr>
      <w:spacing w:after="0" w:line="240" w:lineRule="auto"/>
    </w:pPr>
    <w:rPr>
      <w:rFonts w:ascii="Lucida Sans" w:hAnsi="Lucida Sans" w:cs="Times New Roman"/>
      <w:sz w:val="20"/>
      <w:szCs w:val="20"/>
      <w:lang w:eastAsia="de-C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tzhaltertext">
    <w:name w:val="Placeholder Text"/>
    <w:basedOn w:val="Absatz-Standardschriftart"/>
    <w:uiPriority w:val="99"/>
    <w:semiHidden/>
    <w:rsid w:val="006557B5"/>
    <w:rPr>
      <w:color w:val="808080"/>
    </w:rPr>
  </w:style>
  <w:style w:type="paragraph" w:styleId="Listenabsatz">
    <w:name w:val="List Paragraph"/>
    <w:basedOn w:val="Standard"/>
    <w:uiPriority w:val="34"/>
    <w:qFormat/>
    <w:rsid w:val="006557B5"/>
    <w:pPr>
      <w:ind w:left="720"/>
      <w:contextualSpacing/>
    </w:pPr>
  </w:style>
  <w:style w:type="paragraph" w:styleId="StandardWeb">
    <w:name w:val="Normal (Web)"/>
    <w:basedOn w:val="Standard"/>
    <w:uiPriority w:val="99"/>
    <w:unhideWhenUsed/>
    <w:rsid w:val="008D4D63"/>
    <w:pPr>
      <w:spacing w:before="100" w:beforeAutospacing="1" w:after="100" w:afterAutospacing="1" w:line="240" w:lineRule="auto"/>
    </w:pPr>
    <w:rPr>
      <w:rFonts w:ascii="Times New Roman" w:eastAsia="Times New Roman" w:hAnsi="Times New Roman"/>
      <w:sz w:val="24"/>
      <w:szCs w:val="24"/>
      <w:lang w:eastAsia="de-CH"/>
    </w:rPr>
  </w:style>
  <w:style w:type="character" w:styleId="Hyperlink">
    <w:name w:val="Hyperlink"/>
    <w:basedOn w:val="Absatz-Standardschriftart"/>
    <w:uiPriority w:val="99"/>
    <w:unhideWhenUsed/>
    <w:rsid w:val="00ED5E6A"/>
    <w:rPr>
      <w:color w:val="0000FF"/>
      <w:u w:val="single"/>
    </w:rPr>
  </w:style>
  <w:style w:type="character" w:styleId="BesuchterLink">
    <w:name w:val="FollowedHyperlink"/>
    <w:basedOn w:val="Absatz-Standardschriftart"/>
    <w:uiPriority w:val="99"/>
    <w:semiHidden/>
    <w:unhideWhenUsed/>
    <w:rsid w:val="00ED5E6A"/>
    <w:rPr>
      <w:color w:val="B99164" w:themeColor="followedHyperlink"/>
      <w:u w:val="single"/>
    </w:rPr>
  </w:style>
  <w:style w:type="paragraph" w:styleId="berarbeitung">
    <w:name w:val="Revision"/>
    <w:hidden/>
    <w:uiPriority w:val="99"/>
    <w:semiHidden/>
    <w:rsid w:val="00CA0E32"/>
    <w:pPr>
      <w:spacing w:after="0" w:line="240" w:lineRule="auto"/>
    </w:pPr>
    <w:rPr>
      <w:rFonts w:ascii="Lucida Sans" w:hAnsi="Lucida Sans" w:cs="Times New Roman"/>
      <w:sz w:val="19"/>
      <w:szCs w:val="20"/>
    </w:rPr>
  </w:style>
  <w:style w:type="character" w:styleId="Kommentarzeichen">
    <w:name w:val="annotation reference"/>
    <w:basedOn w:val="Absatz-Standardschriftart"/>
    <w:uiPriority w:val="99"/>
    <w:semiHidden/>
    <w:unhideWhenUsed/>
    <w:rsid w:val="001460F4"/>
    <w:rPr>
      <w:sz w:val="16"/>
      <w:szCs w:val="16"/>
    </w:rPr>
  </w:style>
  <w:style w:type="paragraph" w:styleId="Kommentartext">
    <w:name w:val="annotation text"/>
    <w:basedOn w:val="Standard"/>
    <w:link w:val="KommentartextZchn"/>
    <w:uiPriority w:val="99"/>
    <w:unhideWhenUsed/>
    <w:rsid w:val="001460F4"/>
    <w:pPr>
      <w:spacing w:line="240" w:lineRule="auto"/>
    </w:pPr>
    <w:rPr>
      <w:sz w:val="20"/>
    </w:rPr>
  </w:style>
  <w:style w:type="character" w:customStyle="1" w:styleId="KommentartextZchn">
    <w:name w:val="Kommentartext Zchn"/>
    <w:basedOn w:val="Absatz-Standardschriftart"/>
    <w:link w:val="Kommentartext"/>
    <w:uiPriority w:val="99"/>
    <w:rsid w:val="001460F4"/>
    <w:rPr>
      <w:rFonts w:ascii="Lucida Sans" w:hAnsi="Lucida Sans" w:cs="Times New Roman"/>
      <w:sz w:val="20"/>
      <w:szCs w:val="20"/>
    </w:rPr>
  </w:style>
  <w:style w:type="paragraph" w:styleId="Kommentarthema">
    <w:name w:val="annotation subject"/>
    <w:basedOn w:val="Kommentartext"/>
    <w:next w:val="Kommentartext"/>
    <w:link w:val="KommentarthemaZchn"/>
    <w:uiPriority w:val="99"/>
    <w:semiHidden/>
    <w:unhideWhenUsed/>
    <w:rsid w:val="001460F4"/>
    <w:rPr>
      <w:b/>
      <w:bCs/>
    </w:rPr>
  </w:style>
  <w:style w:type="character" w:customStyle="1" w:styleId="KommentarthemaZchn">
    <w:name w:val="Kommentarthema Zchn"/>
    <w:basedOn w:val="KommentartextZchn"/>
    <w:link w:val="Kommentarthema"/>
    <w:uiPriority w:val="99"/>
    <w:semiHidden/>
    <w:rsid w:val="001460F4"/>
    <w:rPr>
      <w:rFonts w:ascii="Lucida Sans" w:hAnsi="Lucida Sans" w:cs="Times New Roman"/>
      <w:b/>
      <w:bCs/>
      <w:sz w:val="20"/>
      <w:szCs w:val="20"/>
    </w:rPr>
  </w:style>
  <w:style w:type="paragraph" w:customStyle="1" w:styleId="paragraph">
    <w:name w:val="paragraph"/>
    <w:basedOn w:val="Standard"/>
    <w:rsid w:val="006C7345"/>
    <w:pPr>
      <w:spacing w:before="100" w:beforeAutospacing="1" w:after="100" w:afterAutospacing="1" w:line="240" w:lineRule="auto"/>
    </w:pPr>
    <w:rPr>
      <w:rFonts w:ascii="Times New Roman" w:eastAsia="Times New Roman" w:hAnsi="Times New Roman"/>
      <w:sz w:val="24"/>
      <w:szCs w:val="24"/>
      <w:lang w:eastAsia="de-CH"/>
    </w:rPr>
  </w:style>
  <w:style w:type="character" w:customStyle="1" w:styleId="normaltextrun">
    <w:name w:val="normaltextrun"/>
    <w:basedOn w:val="Absatz-Standardschriftart"/>
    <w:rsid w:val="006C7345"/>
  </w:style>
  <w:style w:type="character" w:customStyle="1" w:styleId="eop">
    <w:name w:val="eop"/>
    <w:basedOn w:val="Absatz-Standardschriftart"/>
    <w:rsid w:val="006C7345"/>
  </w:style>
  <w:style w:type="character" w:styleId="NichtaufgelsteErwhnung">
    <w:name w:val="Unresolved Mention"/>
    <w:basedOn w:val="Absatz-Standardschriftart"/>
    <w:uiPriority w:val="99"/>
    <w:semiHidden/>
    <w:unhideWhenUsed/>
    <w:rsid w:val="00A664BB"/>
    <w:rPr>
      <w:color w:val="605E5C"/>
      <w:shd w:val="clear" w:color="auto" w:fill="E1DFDD"/>
    </w:rPr>
  </w:style>
  <w:style w:type="character" w:styleId="Fett">
    <w:name w:val="Strong"/>
    <w:basedOn w:val="Absatz-Standardschriftart"/>
    <w:uiPriority w:val="22"/>
    <w:qFormat/>
    <w:rsid w:val="00B438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456231">
      <w:bodyDiv w:val="1"/>
      <w:marLeft w:val="0"/>
      <w:marRight w:val="0"/>
      <w:marTop w:val="0"/>
      <w:marBottom w:val="0"/>
      <w:divBdr>
        <w:top w:val="none" w:sz="0" w:space="0" w:color="auto"/>
        <w:left w:val="none" w:sz="0" w:space="0" w:color="auto"/>
        <w:bottom w:val="none" w:sz="0" w:space="0" w:color="auto"/>
        <w:right w:val="none" w:sz="0" w:space="0" w:color="auto"/>
      </w:divBdr>
    </w:div>
    <w:div w:id="832913583">
      <w:bodyDiv w:val="1"/>
      <w:marLeft w:val="0"/>
      <w:marRight w:val="0"/>
      <w:marTop w:val="0"/>
      <w:marBottom w:val="0"/>
      <w:divBdr>
        <w:top w:val="none" w:sz="0" w:space="0" w:color="auto"/>
        <w:left w:val="none" w:sz="0" w:space="0" w:color="auto"/>
        <w:bottom w:val="none" w:sz="0" w:space="0" w:color="auto"/>
        <w:right w:val="none" w:sz="0" w:space="0" w:color="auto"/>
      </w:divBdr>
    </w:div>
    <w:div w:id="894925113">
      <w:bodyDiv w:val="1"/>
      <w:marLeft w:val="0"/>
      <w:marRight w:val="0"/>
      <w:marTop w:val="0"/>
      <w:marBottom w:val="0"/>
      <w:divBdr>
        <w:top w:val="none" w:sz="0" w:space="0" w:color="auto"/>
        <w:left w:val="none" w:sz="0" w:space="0" w:color="auto"/>
        <w:bottom w:val="none" w:sz="0" w:space="0" w:color="auto"/>
        <w:right w:val="none" w:sz="0" w:space="0" w:color="auto"/>
      </w:divBdr>
    </w:div>
    <w:div w:id="915239300">
      <w:bodyDiv w:val="1"/>
      <w:marLeft w:val="0"/>
      <w:marRight w:val="0"/>
      <w:marTop w:val="0"/>
      <w:marBottom w:val="0"/>
      <w:divBdr>
        <w:top w:val="none" w:sz="0" w:space="0" w:color="auto"/>
        <w:left w:val="none" w:sz="0" w:space="0" w:color="auto"/>
        <w:bottom w:val="none" w:sz="0" w:space="0" w:color="auto"/>
        <w:right w:val="none" w:sz="0" w:space="0" w:color="auto"/>
      </w:divBdr>
    </w:div>
    <w:div w:id="958682326">
      <w:bodyDiv w:val="1"/>
      <w:marLeft w:val="0"/>
      <w:marRight w:val="0"/>
      <w:marTop w:val="0"/>
      <w:marBottom w:val="0"/>
      <w:divBdr>
        <w:top w:val="none" w:sz="0" w:space="0" w:color="auto"/>
        <w:left w:val="none" w:sz="0" w:space="0" w:color="auto"/>
        <w:bottom w:val="none" w:sz="0" w:space="0" w:color="auto"/>
        <w:right w:val="none" w:sz="0" w:space="0" w:color="auto"/>
      </w:divBdr>
    </w:div>
    <w:div w:id="1535462768">
      <w:bodyDiv w:val="1"/>
      <w:marLeft w:val="0"/>
      <w:marRight w:val="0"/>
      <w:marTop w:val="0"/>
      <w:marBottom w:val="0"/>
      <w:divBdr>
        <w:top w:val="none" w:sz="0" w:space="0" w:color="auto"/>
        <w:left w:val="none" w:sz="0" w:space="0" w:color="auto"/>
        <w:bottom w:val="none" w:sz="0" w:space="0" w:color="auto"/>
        <w:right w:val="none" w:sz="0" w:space="0" w:color="auto"/>
      </w:divBdr>
    </w:div>
    <w:div w:id="1891333819">
      <w:bodyDiv w:val="1"/>
      <w:marLeft w:val="0"/>
      <w:marRight w:val="0"/>
      <w:marTop w:val="0"/>
      <w:marBottom w:val="0"/>
      <w:divBdr>
        <w:top w:val="none" w:sz="0" w:space="0" w:color="auto"/>
        <w:left w:val="none" w:sz="0" w:space="0" w:color="auto"/>
        <w:bottom w:val="none" w:sz="0" w:space="0" w:color="auto"/>
        <w:right w:val="none" w:sz="0" w:space="0" w:color="auto"/>
      </w:divBdr>
    </w:div>
    <w:div w:id="1953201330">
      <w:bodyDiv w:val="1"/>
      <w:marLeft w:val="0"/>
      <w:marRight w:val="0"/>
      <w:marTop w:val="0"/>
      <w:marBottom w:val="0"/>
      <w:divBdr>
        <w:top w:val="none" w:sz="0" w:space="0" w:color="auto"/>
        <w:left w:val="none" w:sz="0" w:space="0" w:color="auto"/>
        <w:bottom w:val="none" w:sz="0" w:space="0" w:color="auto"/>
        <w:right w:val="none" w:sz="0" w:space="0" w:color="auto"/>
      </w:divBdr>
      <w:divsChild>
        <w:div w:id="1155030728">
          <w:marLeft w:val="0"/>
          <w:marRight w:val="0"/>
          <w:marTop w:val="0"/>
          <w:marBottom w:val="0"/>
          <w:divBdr>
            <w:top w:val="none" w:sz="0" w:space="0" w:color="auto"/>
            <w:left w:val="none" w:sz="0" w:space="0" w:color="auto"/>
            <w:bottom w:val="none" w:sz="0" w:space="0" w:color="auto"/>
            <w:right w:val="none" w:sz="0" w:space="0" w:color="auto"/>
          </w:divBdr>
        </w:div>
        <w:div w:id="940918051">
          <w:marLeft w:val="0"/>
          <w:marRight w:val="0"/>
          <w:marTop w:val="0"/>
          <w:marBottom w:val="0"/>
          <w:divBdr>
            <w:top w:val="none" w:sz="0" w:space="0" w:color="auto"/>
            <w:left w:val="none" w:sz="0" w:space="0" w:color="auto"/>
            <w:bottom w:val="none" w:sz="0" w:space="0" w:color="auto"/>
            <w:right w:val="none" w:sz="0" w:space="0" w:color="auto"/>
          </w:divBdr>
        </w:div>
      </w:divsChild>
    </w:div>
    <w:div w:id="1973098136">
      <w:bodyDiv w:val="1"/>
      <w:marLeft w:val="0"/>
      <w:marRight w:val="0"/>
      <w:marTop w:val="0"/>
      <w:marBottom w:val="0"/>
      <w:divBdr>
        <w:top w:val="none" w:sz="0" w:space="0" w:color="auto"/>
        <w:left w:val="none" w:sz="0" w:space="0" w:color="auto"/>
        <w:bottom w:val="none" w:sz="0" w:space="0" w:color="auto"/>
        <w:right w:val="none" w:sz="0" w:space="0" w:color="auto"/>
      </w:divBdr>
      <w:divsChild>
        <w:div w:id="1686857924">
          <w:marLeft w:val="0"/>
          <w:marRight w:val="0"/>
          <w:marTop w:val="0"/>
          <w:marBottom w:val="0"/>
          <w:divBdr>
            <w:top w:val="none" w:sz="0" w:space="0" w:color="auto"/>
            <w:left w:val="none" w:sz="0" w:space="0" w:color="auto"/>
            <w:bottom w:val="none" w:sz="0" w:space="0" w:color="auto"/>
            <w:right w:val="none" w:sz="0" w:space="0" w:color="auto"/>
          </w:divBdr>
        </w:div>
        <w:div w:id="4423818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it.fraunhofer.de/de/presse/25-03-11_KI-gestuetzte-Informationsverarbeitung-im-Gesundheitswesen-ELMTEX-Projekt-optimiert-Datenschutz-und-Kosten.html"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bhaegler@kiwi.ch" TargetMode="External"/><Relationship Id="rId17" Type="http://schemas.openxmlformats.org/officeDocument/2006/relationships/hyperlink" Target="https://arxiv.org/html/2510.06263v1"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arxiv.org/pdf/2509.04534?"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sprecher@fastforward.ch"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odecentric.de/referenzen/atacama-blooms-arztbriefe-automatisieren"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niklinik-freiburg.de/presse/pressemitteilungen/detailansicht/4298-studie-belegt-ki-sprachmodelle-schreiben-gute-arztbriefe.html"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AE4E1ABF034A54B539688147456CB3"/>
        <w:category>
          <w:name w:val="Allgemein"/>
          <w:gallery w:val="placeholder"/>
        </w:category>
        <w:types>
          <w:type w:val="bbPlcHdr"/>
        </w:types>
        <w:behaviors>
          <w:behavior w:val="content"/>
        </w:behaviors>
        <w:guid w:val="{DF81FE8E-5EF9-415C-8FD2-5B82F640ABC7}"/>
      </w:docPartPr>
      <w:docPartBody>
        <w:p w:rsidR="00EC1859" w:rsidRDefault="00866C70" w:rsidP="00866C70">
          <w:pPr>
            <w:pStyle w:val="AFAE4E1ABF034A54B539688147456CB31"/>
          </w:pPr>
          <w:r w:rsidRPr="005F64B7">
            <w:rPr>
              <w:rStyle w:val="Platzhaltertext"/>
            </w:rPr>
            <w:t>Klicken oder tippen Sie hier, um Text einzugeben.</w:t>
          </w:r>
        </w:p>
      </w:docPartBody>
    </w:docPart>
    <w:docPart>
      <w:docPartPr>
        <w:name w:val="EF1A81AA51024BCC904F3A60FDAE92DE"/>
        <w:category>
          <w:name w:val="Allgemein"/>
          <w:gallery w:val="placeholder"/>
        </w:category>
        <w:types>
          <w:type w:val="bbPlcHdr"/>
        </w:types>
        <w:behaviors>
          <w:behavior w:val="content"/>
        </w:behaviors>
        <w:guid w:val="{73359A6D-1C70-4D48-8A18-9864F2981CDD}"/>
      </w:docPartPr>
      <w:docPartBody>
        <w:p w:rsidR="00EC1859" w:rsidRDefault="00866C70" w:rsidP="00866C70">
          <w:pPr>
            <w:pStyle w:val="EF1A81AA51024BCC904F3A60FDAE92DE1"/>
          </w:pPr>
          <w:r w:rsidRPr="005F64B7">
            <w:rPr>
              <w:rStyle w:val="Platzhaltertext"/>
            </w:rPr>
            <w:t>Klicken oder tippen Sie hier, um Text einzugeben.</w:t>
          </w:r>
        </w:p>
      </w:docPartBody>
    </w:docPart>
    <w:docPart>
      <w:docPartPr>
        <w:name w:val="A92AF804E6C14F1AACCA74CD2AFA7D0F"/>
        <w:category>
          <w:name w:val="Allgemein"/>
          <w:gallery w:val="placeholder"/>
        </w:category>
        <w:types>
          <w:type w:val="bbPlcHdr"/>
        </w:types>
        <w:behaviors>
          <w:behavior w:val="content"/>
        </w:behaviors>
        <w:guid w:val="{0B5595B3-8388-4EBF-9FB0-8AE863D120C4}"/>
      </w:docPartPr>
      <w:docPartBody>
        <w:p w:rsidR="00866C70" w:rsidRDefault="00866C70" w:rsidP="00866C70">
          <w:pPr>
            <w:pStyle w:val="A92AF804E6C14F1AACCA74CD2AFA7D0F"/>
          </w:pPr>
          <w:r w:rsidRPr="000A18A0">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ryant Pro Regular Alternate">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859"/>
    <w:rsid w:val="000D15C7"/>
    <w:rsid w:val="00237900"/>
    <w:rsid w:val="0037306A"/>
    <w:rsid w:val="003E1764"/>
    <w:rsid w:val="00865A40"/>
    <w:rsid w:val="00866C70"/>
    <w:rsid w:val="00A47239"/>
    <w:rsid w:val="00BC4504"/>
    <w:rsid w:val="00BD16E4"/>
    <w:rsid w:val="00D61D05"/>
    <w:rsid w:val="00D84FEE"/>
    <w:rsid w:val="00DD3792"/>
    <w:rsid w:val="00EC185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CH" w:eastAsia="de-C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66C70"/>
    <w:rPr>
      <w:color w:val="808080"/>
    </w:rPr>
  </w:style>
  <w:style w:type="paragraph" w:customStyle="1" w:styleId="AFAE4E1ABF034A54B539688147456CB31">
    <w:name w:val="AFAE4E1ABF034A54B539688147456CB31"/>
    <w:rsid w:val="00866C70"/>
    <w:pPr>
      <w:spacing w:after="0" w:line="244" w:lineRule="atLeast"/>
    </w:pPr>
    <w:rPr>
      <w:rFonts w:ascii="Lucida Sans" w:eastAsia="Lucida Sans" w:hAnsi="Lucida Sans" w:cs="Times New Roman"/>
      <w:kern w:val="0"/>
      <w:sz w:val="19"/>
      <w:szCs w:val="20"/>
      <w:lang w:eastAsia="en-US"/>
      <w14:ligatures w14:val="none"/>
    </w:rPr>
  </w:style>
  <w:style w:type="paragraph" w:customStyle="1" w:styleId="EF1A81AA51024BCC904F3A60FDAE92DE1">
    <w:name w:val="EF1A81AA51024BCC904F3A60FDAE92DE1"/>
    <w:rsid w:val="00866C70"/>
    <w:pPr>
      <w:spacing w:after="0" w:line="244" w:lineRule="atLeast"/>
    </w:pPr>
    <w:rPr>
      <w:rFonts w:ascii="Lucida Sans" w:eastAsia="Lucida Sans" w:hAnsi="Lucida Sans" w:cs="Times New Roman"/>
      <w:kern w:val="0"/>
      <w:sz w:val="19"/>
      <w:szCs w:val="20"/>
      <w:lang w:eastAsia="en-US"/>
      <w14:ligatures w14:val="none"/>
    </w:rPr>
  </w:style>
  <w:style w:type="paragraph" w:customStyle="1" w:styleId="A92AF804E6C14F1AACCA74CD2AFA7D0F">
    <w:name w:val="A92AF804E6C14F1AACCA74CD2AFA7D0F"/>
    <w:rsid w:val="00866C70"/>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FH">
  <a:themeElements>
    <a:clrScheme name="BFH2">
      <a:dk1>
        <a:sysClr val="windowText" lastClr="000000"/>
      </a:dk1>
      <a:lt1>
        <a:sysClr val="window" lastClr="FFFFFF"/>
      </a:lt1>
      <a:dk2>
        <a:srgbClr val="697D91"/>
      </a:dk2>
      <a:lt2>
        <a:srgbClr val="EEECE1"/>
      </a:lt2>
      <a:accent1>
        <a:srgbClr val="556455"/>
      </a:accent1>
      <a:accent2>
        <a:srgbClr val="8CAF82"/>
      </a:accent2>
      <a:accent3>
        <a:srgbClr val="506E96"/>
      </a:accent3>
      <a:accent4>
        <a:srgbClr val="87B9C8"/>
      </a:accent4>
      <a:accent5>
        <a:srgbClr val="645078"/>
      </a:accent5>
      <a:accent6>
        <a:srgbClr val="A087AA"/>
      </a:accent6>
      <a:hlink>
        <a:srgbClr val="699BBE"/>
      </a:hlink>
      <a:folHlink>
        <a:srgbClr val="B99164"/>
      </a:folHlink>
    </a:clrScheme>
    <a:fontScheme name="Benutzerdefiniert 1">
      <a:majorFont>
        <a:latin typeface="Lucida Sans"/>
        <a:ea typeface=""/>
        <a:cs typeface=""/>
      </a:majorFont>
      <a:minorFont>
        <a:latin typeface="Lucida Sans"/>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noFill/>
        </a:ln>
        <a:effectLst/>
      </a:spPr>
      <a:bodyPr rot="0" spcFirstLastPara="0" vertOverflow="overflow" horzOverflow="overflow" vert="horz" wrap="square" lIns="0" tIns="0" rIns="0" bIns="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0b9f481-f6bc-4410-ae2c-040ad0855864" xsi:nil="true"/>
    <lcf76f155ced4ddcb4097134ff3c332f xmlns="ff7f9b4f-38b1-4445-bb82-81a6c015ed4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173A79410B0C4C4FB8FB0753F6621828" ma:contentTypeVersion="14" ma:contentTypeDescription="Ein neues Dokument erstellen." ma:contentTypeScope="" ma:versionID="3c89d999c669425792a3051d60069276">
  <xsd:schema xmlns:xsd="http://www.w3.org/2001/XMLSchema" xmlns:xs="http://www.w3.org/2001/XMLSchema" xmlns:p="http://schemas.microsoft.com/office/2006/metadata/properties" xmlns:ns2="ff7f9b4f-38b1-4445-bb82-81a6c015ed47" xmlns:ns3="80b9f481-f6bc-4410-ae2c-040ad0855864" targetNamespace="http://schemas.microsoft.com/office/2006/metadata/properties" ma:root="true" ma:fieldsID="41c3bca7b4e207ce4c15be0b4b3e8913" ns2:_="" ns3:_="">
    <xsd:import namespace="ff7f9b4f-38b1-4445-bb82-81a6c015ed47"/>
    <xsd:import namespace="80b9f481-f6bc-4410-ae2c-040ad08558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7f9b4f-38b1-4445-bb82-81a6c015ed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b9f481-f6bc-4410-ae2c-040ad085586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9d49d86-fe71-40e1-918d-18934d8754b4}" ma:internalName="TaxCatchAll" ma:showField="CatchAllData" ma:web="80b9f481-f6bc-4410-ae2c-040ad08558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E3560D-89D4-4650-A82B-6767208381D9}">
  <ds:schemaRefs>
    <ds:schemaRef ds:uri="http://schemas.microsoft.com/office/2006/metadata/properties"/>
    <ds:schemaRef ds:uri="http://schemas.microsoft.com/office/infopath/2007/PartnerControls"/>
    <ds:schemaRef ds:uri="80b9f481-f6bc-4410-ae2c-040ad0855864"/>
    <ds:schemaRef ds:uri="ff7f9b4f-38b1-4445-bb82-81a6c015ed47"/>
  </ds:schemaRefs>
</ds:datastoreItem>
</file>

<file path=customXml/itemProps2.xml><?xml version="1.0" encoding="utf-8"?>
<ds:datastoreItem xmlns:ds="http://schemas.openxmlformats.org/officeDocument/2006/customXml" ds:itemID="{2C8AD9CE-228A-4A5A-A80A-5BA138FBBE3D}">
  <ds:schemaRefs>
    <ds:schemaRef ds:uri="http://schemas.openxmlformats.org/officeDocument/2006/bibliography"/>
  </ds:schemaRefs>
</ds:datastoreItem>
</file>

<file path=customXml/itemProps3.xml><?xml version="1.0" encoding="utf-8"?>
<ds:datastoreItem xmlns:ds="http://schemas.openxmlformats.org/officeDocument/2006/customXml" ds:itemID="{8B71D2B5-4604-4F51-A27C-7278231A5D61}">
  <ds:schemaRefs>
    <ds:schemaRef ds:uri="http://schemas.microsoft.com/sharepoint/v3/contenttype/forms"/>
  </ds:schemaRefs>
</ds:datastoreItem>
</file>

<file path=customXml/itemProps4.xml><?xml version="1.0" encoding="utf-8"?>
<ds:datastoreItem xmlns:ds="http://schemas.openxmlformats.org/officeDocument/2006/customXml" ds:itemID="{B42A8CCC-499D-4908-B22A-E0C40A8874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7f9b4f-38b1-4445-bb82-81a6c015ed47"/>
    <ds:schemaRef ds:uri="80b9f481-f6bc-4410-ae2c-040ad08558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2866</Words>
  <Characters>19720</Characters>
  <Application>Microsoft Office Word</Application>
  <DocSecurity>0</DocSecurity>
  <Lines>394</Lines>
  <Paragraphs>219</Paragraphs>
  <ScaleCrop>false</ScaleCrop>
  <HeadingPairs>
    <vt:vector size="2" baseType="variant">
      <vt:variant>
        <vt:lpstr>Titel</vt:lpstr>
      </vt:variant>
      <vt:variant>
        <vt:i4>1</vt:i4>
      </vt:variant>
    </vt:vector>
  </HeadingPairs>
  <TitlesOfParts>
    <vt:vector size="1" baseType="lpstr">
      <vt:lpstr>Titel der Arbeit</vt:lpstr>
    </vt:vector>
  </TitlesOfParts>
  <Company>BFH</Company>
  <LinksUpToDate>false</LinksUpToDate>
  <CharactersWithSpaces>22367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 der Arbeit</dc:title>
  <dc:subject/>
  <dc:creator>Burri Roland</dc:creator>
  <cp:keywords/>
  <dc:description/>
  <cp:lastModifiedBy>Benjamin Hägler</cp:lastModifiedBy>
  <cp:revision>16</cp:revision>
  <cp:lastPrinted>2026-01-20T08:57:00Z</cp:lastPrinted>
  <dcterms:created xsi:type="dcterms:W3CDTF">2024-05-28T08:05:00Z</dcterms:created>
  <dcterms:modified xsi:type="dcterms:W3CDTF">2026-01-20T12:07:00Z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ChangeLogo">
    <vt:bool>true</vt:bool>
  </property>
  <property fmtid="{D5CDD505-2E9C-101B-9397-08002B2CF9AE}" pid="3" name="MSIP_Label_89eb5799-d0fd-4e27-b9df-61ef8d68c68c_Enabled">
    <vt:lpwstr>true</vt:lpwstr>
  </property>
  <property fmtid="{D5CDD505-2E9C-101B-9397-08002B2CF9AE}" pid="4" name="MSIP_Label_89eb5799-d0fd-4e27-b9df-61ef8d68c68c_SetDate">
    <vt:lpwstr>2022-05-13T14:05:32Z</vt:lpwstr>
  </property>
  <property fmtid="{D5CDD505-2E9C-101B-9397-08002B2CF9AE}" pid="5" name="MSIP_Label_89eb5799-d0fd-4e27-b9df-61ef8d68c68c_Method">
    <vt:lpwstr>Privileged</vt:lpwstr>
  </property>
  <property fmtid="{D5CDD505-2E9C-101B-9397-08002B2CF9AE}" pid="6" name="MSIP_Label_89eb5799-d0fd-4e27-b9df-61ef8d68c68c_Name">
    <vt:lpwstr>89eb5799-d0fd-4e27-b9df-61ef8d68c68c</vt:lpwstr>
  </property>
  <property fmtid="{D5CDD505-2E9C-101B-9397-08002B2CF9AE}" pid="7" name="MSIP_Label_89eb5799-d0fd-4e27-b9df-61ef8d68c68c_SiteId">
    <vt:lpwstr>d6a1cf8c-768e-4187-a738-b6e50c4deb4a</vt:lpwstr>
  </property>
  <property fmtid="{D5CDD505-2E9C-101B-9397-08002B2CF9AE}" pid="8" name="MSIP_Label_89eb5799-d0fd-4e27-b9df-61ef8d68c68c_ActionId">
    <vt:lpwstr>f5fa1d3f-4a6b-4c63-a893-a054d312b4b1</vt:lpwstr>
  </property>
  <property fmtid="{D5CDD505-2E9C-101B-9397-08002B2CF9AE}" pid="9" name="MSIP_Label_89eb5799-d0fd-4e27-b9df-61ef8d68c68c_ContentBits">
    <vt:lpwstr>0</vt:lpwstr>
  </property>
  <property fmtid="{D5CDD505-2E9C-101B-9397-08002B2CF9AE}" pid="10" name="ContentTypeId">
    <vt:lpwstr>0x010100173A79410B0C4C4FB8FB0753F6621828</vt:lpwstr>
  </property>
  <property fmtid="{D5CDD505-2E9C-101B-9397-08002B2CF9AE}" pid="11" name="MediaServiceImageTags">
    <vt:lpwstr/>
  </property>
</Properties>
</file>