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9B1D9">
      <w:pPr>
        <w:spacing w:after="60"/>
        <w:rPr>
          <w:rFonts w:hint="default" w:ascii="Comic Sans MS" w:hAnsi="Comic Sans MS" w:cs="Comic Sans MS"/>
        </w:rPr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Comic Sans MS" w:hAnsi="Comic Sans MS" w:eastAsia="Arial" w:cs="Comic Sans MS"/>
          <w:b/>
          <w:color w:val="E8622A"/>
          <w:sz w:val="32"/>
        </w:rPr>
        <w:t>Documentación Técnica con IA — Fundamentos y Tipos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A3FB6A5">
      <w:pPr>
        <w:spacing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color w:val="666666"/>
          <w:sz w:val="18"/>
        </w:rPr>
        <w:t>Ejercicio de Clase · Ejercicio 1 de 3 · Bloques 3.1 — 3.2 — 3.3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0" w:type="dxa"/>
          <w:left w:w="113" w:type="dxa"/>
          <w:bottom w:w="0" w:type="dxa"/>
          <w:right w:w="115" w:type="dxa"/>
        </w:tblCellMar>
      </w:tblPr>
      <w:tblGrid>
        <w:gridCol w:w="3000"/>
        <w:gridCol w:w="6360"/>
      </w:tblGrid>
      <w:tr w14:paraId="7CD40445">
        <w:tblPrEx>
          <w:tblCellMar>
            <w:top w:w="0" w:type="dxa"/>
            <w:left w:w="113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16F6CC4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1F1F1F"/>
                <w:sz w:val="20"/>
              </w:rPr>
              <w:t>Nombre del alumno/a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207E34F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Angel Echenique</w:t>
            </w:r>
          </w:p>
        </w:tc>
      </w:tr>
      <w:tr w14:paraId="6B5A22CB">
        <w:tblPrEx>
          <w:tblCellMar>
            <w:top w:w="0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0E0F711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color w:val="1F1F1F"/>
                <w:sz w:val="20"/>
              </w:rPr>
              <w:t>Fecha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E9F83A0">
            <w:pPr>
              <w:spacing w:after="0" w:line="240" w:lineRule="auto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lang w:val="es-ES"/>
              </w:rPr>
              <w:t>03/04/2026</w:t>
            </w:r>
          </w:p>
        </w:tc>
      </w:tr>
      <w:tr w14:paraId="32390113">
        <w:tblPrEx>
          <w:tblCellMar>
            <w:top w:w="0" w:type="dxa"/>
            <w:left w:w="113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3ADC5C9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1F1F1F"/>
                <w:sz w:val="20"/>
              </w:rPr>
              <w:t>🔗</w:t>
            </w:r>
            <w:r>
              <w:rPr>
                <w:rFonts w:hint="default" w:ascii="Comic Sans MS" w:hAnsi="Comic Sans MS" w:eastAsia="Arial" w:cs="Comic Sans MS"/>
                <w:b/>
                <w:color w:val="1F1F1F"/>
                <w:sz w:val="20"/>
              </w:rPr>
              <w:t xml:space="preserve"> Enlace GitHub</w:t>
            </w: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41A67A7">
            <w:pPr>
              <w:spacing w:after="0" w:line="240" w:lineRule="auto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</w:rPr>
              <w:t xml:space="preserve"> </w:t>
            </w:r>
          </w:p>
        </w:tc>
      </w:tr>
    </w:tbl>
    <w:p w14:paraId="3726725C">
      <w:pPr>
        <w:spacing w:after="289"/>
        <w:rPr>
          <w:rFonts w:hint="default" w:ascii="Comic Sans MS" w:hAnsi="Comic Sans MS" w:cs="Comic Sans MS"/>
        </w:rPr>
      </w:pPr>
    </w:p>
    <w:p w14:paraId="24209141">
      <w:pPr>
        <w:pBdr>
          <w:top w:val="single" w:color="FFA500" w:sz="8" w:space="0"/>
          <w:left w:val="single" w:color="E8622A" w:sz="16" w:space="0"/>
          <w:bottom w:val="single" w:color="FFA500" w:sz="8" w:space="0"/>
        </w:pBdr>
        <w:shd w:val="clear" w:color="auto" w:fill="FFF8E7"/>
        <w:spacing w:after="22" w:line="249" w:lineRule="auto"/>
        <w:ind w:left="220" w:right="127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0"/>
        </w:rPr>
        <w:t>📌</w:t>
      </w:r>
      <w:r>
        <w:rPr>
          <w:rFonts w:hint="default" w:ascii="Comic Sans MS" w:hAnsi="Comic Sans MS" w:eastAsia="Arial" w:cs="Comic Sans MS"/>
          <w:sz w:val="20"/>
        </w:rPr>
        <w:t xml:space="preserve"> Instrucciones: Responde con lo que vimos en clase. Puedes consultar tus apuntes. En el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2DD1B6C">
      <w:pPr>
        <w:pBdr>
          <w:top w:val="single" w:color="FFA500" w:sz="8" w:space="0"/>
          <w:left w:val="single" w:color="E8622A" w:sz="16" w:space="0"/>
          <w:bottom w:val="single" w:color="FFA500" w:sz="8" w:space="0"/>
        </w:pBdr>
        <w:shd w:val="clear" w:color="auto" w:fill="FFF8E7"/>
        <w:spacing w:after="258" w:line="249" w:lineRule="auto"/>
        <w:ind w:left="220" w:right="127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sz w:val="20"/>
        </w:rPr>
        <w:t>Bloque 5 deberás investigar por tu cuenta y citar la fuente. ¡Solo demostrar que entendiste, no hay que escribir código!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1C639FDC">
      <w:pPr>
        <w:pStyle w:val="2"/>
        <w:ind w:left="17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 1 — ¿Por qué documentar con IA? (3.1)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0BED5B2D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En clase vimos que la documentación es una de las tareas más olvidadas y a la vez más críticas. Completa la tabla con las razones por las que la IA transforma este proceso: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181FD6F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43" w:type="dxa"/>
        <w:tblInd w:w="8" w:type="dxa"/>
        <w:tblLayout w:type="autofit"/>
        <w:tblCellMar>
          <w:top w:w="127" w:type="dxa"/>
          <w:left w:w="113" w:type="dxa"/>
          <w:bottom w:w="0" w:type="dxa"/>
          <w:right w:w="91" w:type="dxa"/>
        </w:tblCellMar>
      </w:tblPr>
      <w:tblGrid>
        <w:gridCol w:w="3183"/>
        <w:gridCol w:w="3080"/>
        <w:gridCol w:w="3080"/>
      </w:tblGrid>
      <w:tr w14:paraId="536F8735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23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3207B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Motivo / Beneficio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22F541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hace exactamente la IA?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149F2A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problema resuelve?</w:t>
            </w:r>
          </w:p>
        </w:tc>
      </w:tr>
      <w:tr w14:paraId="7979CB92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37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7A23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Ahorra tiempo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D2DE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Genera documentación automáticamente: docstrings, comentarios, ejemplos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8929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Evita que el programador pierda tiempo escribiendo documentación manual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40E088A5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38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4346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Mejora la claridad del código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2DD0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Explica lógica compleja en lenguaje simple y estructurado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6F45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Hace que el código sea más fácil de entender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1ABB70E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42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5CE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Facilita el mantenimiento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8571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Describe funciones, flujos y dependencias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9150B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Reduce errores al modificar 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8704F7A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708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7863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Ayuda a entender código heredado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E899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Analiza código antiguo o sin comentarios y lo explica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7C2F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Permite entender proyectos que no hiciste tú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EFD75BF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1DC5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Genera documentación consistente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D0D8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Mantiene un mismo estilo y estructura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ABDB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Evita documentación desordenada o incoherente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5A0C5A1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B4EF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Enseña buenas prácticas técnicas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D838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Muestra cómo documentar correctamente (parámetros, retornos, etc.)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79935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Ayuda a aprender a documentar como profesional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71F3613">
        <w:tblPrEx>
          <w:tblCellMar>
            <w:top w:w="127" w:type="dxa"/>
            <w:left w:w="113" w:type="dxa"/>
            <w:bottom w:w="0" w:type="dxa"/>
            <w:right w:w="91" w:type="dxa"/>
          </w:tblCellMar>
        </w:tblPrEx>
        <w:trPr>
          <w:trHeight w:val="638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7D5E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Acelera el onboarding de nuevos miembros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62D4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Resume el proyecto y explica su estructura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2801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Reduce el tiempo de aprendizaje de nuevos desarrolladores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5771BEF2">
      <w:pPr>
        <w:spacing w:after="15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7B20FB3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1.2 — La IA como 'traductor personal' del código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3D12FAF2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En clase se describió a la IA como un 'traductor personal'. Explica con tus propias palabras qué significa esta analogía y pon un ejemplo concreto: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AA0DFD1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5" w:type="dxa"/>
          <w:left w:w="113" w:type="dxa"/>
          <w:bottom w:w="0" w:type="dxa"/>
          <w:right w:w="115" w:type="dxa"/>
        </w:tblCellMar>
      </w:tblPr>
      <w:tblGrid>
        <w:gridCol w:w="4680"/>
        <w:gridCol w:w="4680"/>
      </w:tblGrid>
      <w:tr w14:paraId="698C732B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</w:tcPr>
          <w:p w14:paraId="25009A6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Concepto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</w:tcPr>
          <w:p w14:paraId="6CE616F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Tu explicación + ejemplo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  <w:tr w14:paraId="57C0AB6D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641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0822C6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F1F1F"/>
                <w:sz w:val="20"/>
                <w:szCs w:val="20"/>
              </w:rPr>
              <w:t>¿Qué significa que la IA es un 'traductor'?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1F3C6A">
            <w:pPr>
              <w:spacing w:after="0" w:line="240" w:lineRule="auto"/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Toma el código, que puede ser difícil de entender, y lo convierte en explicaciones claras para facilitar la comprensión.</w:t>
            </w:r>
          </w:p>
        </w:tc>
      </w:tr>
      <w:tr w14:paraId="2B8AB3A4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4176C5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1F1F1F"/>
                <w:sz w:val="20"/>
                <w:szCs w:val="20"/>
              </w:rPr>
              <w:t>Ejemplo concreto de uso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DED1CE4">
            <w:pPr>
              <w:spacing w:after="0" w:line="240" w:lineRule="auto"/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Tengo una función sin comentarios y no sé qué hace. </w:t>
            </w:r>
          </w:p>
          <w:p w14:paraId="4B8BF15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Le paso el código a la IA y me explica paso a paso qué hace cada parte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br w:type="textWrapping"/>
            </w:r>
          </w:p>
        </w:tc>
      </w:tr>
    </w:tbl>
    <w:p w14:paraId="750FAFDE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2AB7ADFA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33126D23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49B6A624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3A5059EC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49803F35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7DAC2E9C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7492C713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7E5D157F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5B045816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205AFABA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479C129F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6FA33125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2E5512F6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306430AF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4DB1A958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15F465C1">
      <w:pPr>
        <w:pStyle w:val="2"/>
        <w:ind w:left="17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 2 — Tipos de documentación que puede generar la IA (3.2)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1862BFD8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Vimos que la IA puede generar diferentes tipos de documentación. Clasifica y describe cada uno: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719" w:type="dxa"/>
        <w:tblInd w:w="8" w:type="dxa"/>
        <w:tblLayout w:type="autofit"/>
        <w:tblCellMar>
          <w:top w:w="137" w:type="dxa"/>
          <w:left w:w="110" w:type="dxa"/>
          <w:bottom w:w="0" w:type="dxa"/>
          <w:right w:w="95" w:type="dxa"/>
        </w:tblCellMar>
      </w:tblPr>
      <w:tblGrid>
        <w:gridCol w:w="2115"/>
        <w:gridCol w:w="3245"/>
        <w:gridCol w:w="1968"/>
        <w:gridCol w:w="2391"/>
      </w:tblGrid>
      <w:tr w14:paraId="1B092DC2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792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696280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Tipo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357CEB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contiene?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10760E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¿Dentro/fuera del código?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26D84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Ejemplo de uso</w:t>
            </w:r>
          </w:p>
        </w:tc>
      </w:tr>
      <w:tr w14:paraId="669B32B8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772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074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Comentarios en línea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8C6F7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Explican líneas o bloques específicos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8FF2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Dentro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91B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# Validar que el usuario exista en la base de datos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2035DE72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1263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2065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Docstrings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BCB1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Descripción formal de funciones/clases: parámetros, retorno, errores, ejemplos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4340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Dentro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676E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Función Python con docstring estilo Google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ED2C8EF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987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A773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README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CD0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Descripción del proyecto, instalación, uso, dependencias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B14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467B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Archivo 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README.md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en GitHub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A1097F8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987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E94B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Documentación de APIs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8FC7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Endpoints, parámetros, respuestas, errores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6612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265C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Documentación de una API REST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4E262C1B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1263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FD9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Manuales técnicos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7D0A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Arquitectura, diseño, decisiones técnicas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F8A0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F5D0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Documento explicando cómo funciona el sistema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EA7B216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987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38ECF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Guías de uso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76DF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Pasos para usar la aplicación, ejemplos, errores comunes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5526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9DC3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Tutorial de cómo usar una app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69EA95A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1263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1BCE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OpenAPI / Swagger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0D23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Especificación estructurada de APIs (endpoints, schemas, responses)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58E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 (aunque generado desde código)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6CDC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Archivo YAML/JSON para Swagger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3AC35EA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987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1290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JSDoc / TypeDoc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7C6F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Documentación automática para JavaScript/TypeScript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2792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Dentro del código (comentarios especiales)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C6F8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/** @param {string} name */</w:t>
            </w:r>
          </w:p>
        </w:tc>
      </w:tr>
      <w:tr w14:paraId="7DCB16E7">
        <w:tblPrEx>
          <w:tblCellMar>
            <w:top w:w="137" w:type="dxa"/>
            <w:left w:w="110" w:type="dxa"/>
            <w:bottom w:w="0" w:type="dxa"/>
            <w:right w:w="95" w:type="dxa"/>
          </w:tblCellMar>
        </w:tblPrEx>
        <w:trPr>
          <w:trHeight w:val="1282" w:hRule="atLeast"/>
        </w:trPr>
        <w:tc>
          <w:tcPr>
            <w:tcW w:w="21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7935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Sphinx (Python)</w:t>
            </w:r>
          </w:p>
        </w:tc>
        <w:tc>
          <w:tcPr>
            <w:tcW w:w="32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8114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Documentación estructurada a partir de docstrings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19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F59F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Fuera del código (generada)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5E5C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Web de documentación de un proyecto Python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448A3FA2">
      <w:pPr>
        <w:spacing w:after="15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F2D8F5A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2.2 — Documentación orientada a roles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29292A72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La IA adapta la documentación según quién la lee. Indica qué enfoque daría la IA para cada rol: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5" w:type="dxa"/>
          <w:left w:w="110" w:type="dxa"/>
          <w:bottom w:w="0" w:type="dxa"/>
          <w:right w:w="115" w:type="dxa"/>
        </w:tblCellMar>
      </w:tblPr>
      <w:tblGrid>
        <w:gridCol w:w="2402"/>
        <w:gridCol w:w="3480"/>
        <w:gridCol w:w="3478"/>
      </w:tblGrid>
      <w:tr w14:paraId="6187FB54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ACAE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Rol del lector</w:t>
            </w:r>
          </w:p>
        </w:tc>
        <w:tc>
          <w:tcPr>
            <w:tcW w:w="34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CD4E6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información prioriza la IA?</w:t>
            </w:r>
          </w:p>
        </w:tc>
        <w:tc>
          <w:tcPr>
            <w:tcW w:w="34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25F2F2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Ejemplo de contenido específico</w:t>
            </w:r>
          </w:p>
        </w:tc>
      </w:tr>
      <w:tr w14:paraId="036E14B2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641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4B9F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Desarrollador Backend</w:t>
            </w:r>
          </w:p>
        </w:tc>
        <w:tc>
          <w:tcPr>
            <w:tcW w:w="34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A1CB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Lógica de negocio, seguridad, base de datos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4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5048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Validación de usuarios, autenticación, queries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EDEB3F7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C0E0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Desarrollador Frontend</w:t>
            </w:r>
          </w:p>
        </w:tc>
        <w:tc>
          <w:tcPr>
            <w:tcW w:w="34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2413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Respuestas JSON, endpoints, errores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4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B1EDF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Cómo consumir una API, estructura de datos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CF55326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342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QA / Tester</w:t>
            </w:r>
          </w:p>
        </w:tc>
        <w:tc>
          <w:tcPr>
            <w:tcW w:w="34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CBB4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Casos límite, errores, validaciones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4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9F4D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Inputs inválidos, errores esperados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3E7A68C4">
        <w:tblPrEx>
          <w:tblCellMar>
            <w:top w:w="135" w:type="dxa"/>
            <w:left w:w="110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0439E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DevOps</w:t>
            </w:r>
          </w:p>
        </w:tc>
        <w:tc>
          <w:tcPr>
            <w:tcW w:w="34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5561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Configuración, variables de entorno, despliegue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4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1611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Puertos, dependencias, scripts de deploy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582F8A4D">
      <w:pPr>
        <w:spacing w:after="18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F989070">
      <w:pPr>
        <w:pStyle w:val="2"/>
        <w:ind w:left="17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 3 — Cómo pedir documentación a la IA (3.3)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693EEAF5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Un buen prompt para pedir documentación debe incluir elementos clave. Completa la tabla: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451B162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8" w:type="dxa"/>
          <w:left w:w="110" w:type="dxa"/>
          <w:bottom w:w="0" w:type="dxa"/>
          <w:right w:w="115" w:type="dxa"/>
        </w:tblCellMar>
      </w:tblPr>
      <w:tblGrid>
        <w:gridCol w:w="2202"/>
        <w:gridCol w:w="3560"/>
        <w:gridCol w:w="3598"/>
      </w:tblGrid>
      <w:tr w14:paraId="7BD8BE27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20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608BC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Elemento del Prompt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049B9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¿Por qué es importante?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3B25B8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Ejemplo de texto</w:t>
            </w:r>
          </w:p>
        </w:tc>
      </w:tr>
      <w:tr w14:paraId="4BE8FA19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6233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Rol (Role)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B1DDD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Define cómo debe actuar la IA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5917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Actúa como un experto en documentación técnica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D64BCC3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35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3CAF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Contexto (Context)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4AFF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Da información del proyecto o situación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B5BF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Estamos trabajando en una aplicación de e-commerce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65FEBC6C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28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8F6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Acción (Action)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CE62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Indica exactamente qué debe hacer la IA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9D02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Genera un docstring para esta función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09DEA665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37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52DE6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Formato (Format)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9053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Define cómo debe ser la salida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2E5B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En formato docstring estilo Google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59980087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38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C9F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Restricciones (Constraints)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BA7F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Limita o especifica condiciones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A16A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Incluye ejemplos y no uses lenguaje complejo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D410C07">
        <w:tblPrEx>
          <w:tblCellMar>
            <w:top w:w="128" w:type="dxa"/>
            <w:left w:w="110" w:type="dxa"/>
            <w:bottom w:w="0" w:type="dxa"/>
            <w:right w:w="115" w:type="dxa"/>
          </w:tblCellMar>
        </w:tblPrEx>
        <w:trPr>
          <w:trHeight w:val="642" w:hRule="atLeast"/>
        </w:trPr>
        <w:tc>
          <w:tcPr>
            <w:tcW w:w="22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39FF1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Audiencia (Audience)</w:t>
            </w:r>
          </w:p>
        </w:tc>
        <w:tc>
          <w:tcPr>
            <w:tcW w:w="35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4D879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Define para quién es la documentación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5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3B05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Dirigido a estudiantes de programación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617EF8FC">
      <w:pPr>
        <w:spacing w:after="155"/>
        <w:rPr>
          <w:rFonts w:hint="default" w:ascii="Comic Sans MS" w:hAnsi="Comic Sans MS" w:eastAsia="Times New Roman" w:cs="Comic Sans MS"/>
          <w:sz w:val="20"/>
        </w:rPr>
      </w:pPr>
    </w:p>
    <w:p w14:paraId="3D703D6A">
      <w:pPr>
        <w:spacing w:after="155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2B72BE19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3.2 — Construyendo el prompt perfecto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671E4C16">
      <w:pPr>
        <w:spacing w:after="61"/>
        <w:rPr>
          <w:rFonts w:hint="default" w:ascii="Comic Sans MS" w:hAnsi="Comic Sans MS" w:cs="Comic Sans MS"/>
        </w:rPr>
      </w:pPr>
    </w:p>
    <w:p w14:paraId="2F76CBED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Tenemos esta función Python sin documentar. Escribe el prompt completo que usarías para pedir a la IA un docstring profesional: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38A4380">
      <w:pPr>
        <w:pBdr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pBdr>
        <w:shd w:val="clear" w:color="auto" w:fill="1E1E1E"/>
        <w:spacing w:after="234" w:line="251" w:lineRule="auto"/>
        <w:ind w:left="225" w:right="1414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ourier New" w:cs="Comic Sans MS"/>
          <w:color w:val="4EC9B0"/>
          <w:sz w:val="20"/>
        </w:rPr>
        <w:t>def calcular_descuento(precio, porcentaje, cliente_premium=False):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if cliente_premium: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    porcentaje += 10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descuento = precio * (porcentaje / 100)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Courier New" w:cs="Comic Sans MS"/>
          <w:color w:val="D4D4D4"/>
          <w:sz w:val="20"/>
        </w:rPr>
        <w:t xml:space="preserve">    return round(precio - descuento, 2)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F85E1E6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Times New Roman" w:cs="Comic Sans MS"/>
          <w:sz w:val="20"/>
          <w:szCs w:val="20"/>
        </w:rPr>
        <w:t xml:space="preserve"> </w:t>
      </w:r>
    </w:p>
    <w:p w14:paraId="4847FE19">
      <w:pPr>
        <w:spacing w:after="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1F1F1F"/>
          <w:sz w:val="20"/>
          <w:szCs w:val="20"/>
        </w:rPr>
        <w:t>Escribe aquí tu prompt completo para esta función:</w:t>
      </w:r>
      <w:r>
        <w:rPr>
          <w:rFonts w:hint="default" w:ascii="Comic Sans MS" w:hAnsi="Comic Sans MS" w:eastAsia="Times New Roman" w:cs="Comic Sans MS"/>
          <w:sz w:val="20"/>
          <w:szCs w:val="20"/>
        </w:rPr>
        <w:t xml:space="preserve"> </w:t>
      </w:r>
    </w:p>
    <w:p w14:paraId="7AE9BA7E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Times New Roman" w:cs="Comic Sans MS"/>
          <w:sz w:val="20"/>
          <w:szCs w:val="20"/>
        </w:rPr>
        <w:t xml:space="preserve"> </w:t>
      </w:r>
    </w:p>
    <w:tbl>
      <w:tblPr>
        <w:tblStyle w:val="13"/>
        <w:tblW w:w="9360" w:type="dxa"/>
        <w:tblInd w:w="10" w:type="dxa"/>
        <w:tblLayout w:type="autofit"/>
        <w:tblCellMar>
          <w:top w:w="0" w:type="dxa"/>
          <w:left w:w="170" w:type="dxa"/>
          <w:bottom w:w="0" w:type="dxa"/>
          <w:right w:w="115" w:type="dxa"/>
        </w:tblCellMar>
      </w:tblPr>
      <w:tblGrid>
        <w:gridCol w:w="9360"/>
      </w:tblGrid>
      <w:tr w14:paraId="448C3AB9">
        <w:tblPrEx>
          <w:tblCellMar>
            <w:top w:w="0" w:type="dxa"/>
            <w:left w:w="170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B36ACF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Actúa como un experto en documentación técnica en Python.</w:t>
            </w:r>
          </w:p>
        </w:tc>
      </w:tr>
      <w:tr w14:paraId="7E61AA12">
        <w:tblPrEx>
          <w:tblCellMar>
            <w:top w:w="0" w:type="dxa"/>
            <w:left w:w="170" w:type="dxa"/>
            <w:bottom w:w="0" w:type="dxa"/>
            <w:right w:w="115" w:type="dxa"/>
          </w:tblCellMar>
        </w:tblPrEx>
        <w:trPr>
          <w:trHeight w:val="86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CCA64BB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Estamos trabajando en un sistema de ventas donde se aplican descuentos a productos según el tipo de cliente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y quiero que me g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ener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un docstring profesional estilo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g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oogle para la siguiente función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: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def calcular_descuento(precio, porcentaje, cliente_premium=False):</w:t>
            </w:r>
          </w:p>
          <w:p w14:paraId="06EB262D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   if cliente_premium:</w:t>
            </w:r>
          </w:p>
          <w:p w14:paraId="5DB10E2B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       porcentaje += 10</w:t>
            </w:r>
          </w:p>
          <w:p w14:paraId="09B91D30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   descuento = precio * (porcentaje / 100)</w:t>
            </w:r>
          </w:p>
          <w:p w14:paraId="495FC819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   return round(precio - descuento, 2)</w:t>
            </w:r>
          </w:p>
          <w:p w14:paraId="31C3452F">
            <w:pPr>
              <w:spacing w:after="0" w:line="240" w:lineRule="auto"/>
              <w:ind w:firstLine="239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</w:p>
        </w:tc>
      </w:tr>
      <w:tr w14:paraId="5F8536E7">
        <w:tblPrEx>
          <w:tblCellMar>
            <w:top w:w="0" w:type="dxa"/>
            <w:left w:w="170" w:type="dxa"/>
            <w:bottom w:w="0" w:type="dxa"/>
            <w:right w:w="115" w:type="dxa"/>
          </w:tblCellMar>
        </w:tblPrEx>
        <w:trPr>
          <w:trHeight w:val="840" w:hRule="atLeast"/>
        </w:trPr>
        <w:tc>
          <w:tcPr>
            <w:tcW w:w="9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DBCF4F5">
            <w:pPr>
              <w:keepNext w:val="0"/>
              <w:keepLines w:val="0"/>
              <w:widowControl/>
              <w:suppressLineNumbers w:val="0"/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Que quiero que contenga esta documentacion:</w:t>
            </w:r>
          </w:p>
          <w:p w14:paraId="505360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Nivel de detalle: medio (para estudiantes de programación) </w:t>
            </w:r>
          </w:p>
          <w:p w14:paraId="1BD7E18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Incluir: </w:t>
            </w:r>
          </w:p>
          <w:p w14:paraId="3E01645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Descripción clara del propósito </w:t>
            </w:r>
          </w:p>
          <w:p w14:paraId="16A09F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Parámetros con tipo y explicación </w:t>
            </w:r>
          </w:p>
          <w:p w14:paraId="6011ACC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Valor de retorno </w:t>
            </w:r>
          </w:p>
          <w:p w14:paraId="4DC3F4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Posibles errores </w:t>
            </w:r>
          </w:p>
          <w:p w14:paraId="0F780DA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Ejemplos de uso </w:t>
            </w:r>
          </w:p>
          <w:p w14:paraId="6937581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Explica de forma clara y didáctica</w:t>
            </w:r>
          </w:p>
          <w:p w14:paraId="709761A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Incluye también notas sobre posibles validaciones y casos límite.</w:t>
            </w:r>
          </w:p>
        </w:tc>
      </w:tr>
    </w:tbl>
    <w:p w14:paraId="4E0CA5A9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72CB43C2">
      <w:pPr>
        <w:spacing w:after="185"/>
        <w:rPr>
          <w:rFonts w:hint="default" w:ascii="Comic Sans MS" w:hAnsi="Comic Sans MS" w:eastAsia="Times New Roman" w:cs="Comic Sans MS"/>
          <w:sz w:val="20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20E6F86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7ECAE92E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0E843D27">
      <w:pPr>
        <w:pStyle w:val="2"/>
        <w:ind w:left="17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 4 — Documentación integrada en el Pipeline CI/CD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0881C842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Vimos cómo la documentación generada por IA puede integrarse en el pipeline de CI/CD. Relaciona cada etapa del pipeline con la acción documental que realiza la IA: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43" w:type="dxa"/>
        <w:tblInd w:w="8" w:type="dxa"/>
        <w:tblLayout w:type="autofit"/>
        <w:tblCellMar>
          <w:top w:w="128" w:type="dxa"/>
          <w:left w:w="113" w:type="dxa"/>
          <w:bottom w:w="0" w:type="dxa"/>
          <w:right w:w="115" w:type="dxa"/>
        </w:tblCellMar>
      </w:tblPr>
      <w:tblGrid>
        <w:gridCol w:w="3183"/>
        <w:gridCol w:w="3080"/>
        <w:gridCol w:w="3080"/>
      </w:tblGrid>
      <w:tr w14:paraId="56472149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218D7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Etapa del Pipeline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73CB3B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documentación genera la IA?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1115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¿Por qué es útil en esta etapa?</w:t>
            </w:r>
          </w:p>
        </w:tc>
      </w:tr>
      <w:tr w14:paraId="586EE1D1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F200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Al crear un Pull Request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1708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Resumen de cambios, descripción del código modificado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0F7A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Ayuda a los revisores a entender rápidamente qué se hizo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A241FCC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35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9CCE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Al detectar baja cobertura de tests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1B575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Explicación de funciones sin testear y sugerencias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7327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Permite mejorar la calidad del código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E2F945A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28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9993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Antes de un despliegue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5AD9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Documentación de funcionalidades nuevas o cambios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8918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Asegura que todo esté claro antes de pasar a producción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4AF29068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37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F1913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Tras un fallo en el pipeline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345F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Explicación del error y posibles causas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1463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Facilita la depuración (debugging)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70F43379">
        <w:tblPrEx>
          <w:tblCellMar>
            <w:top w:w="128" w:type="dxa"/>
            <w:left w:w="113" w:type="dxa"/>
            <w:bottom w:w="0" w:type="dxa"/>
            <w:right w:w="115" w:type="dxa"/>
          </w:tblCellMar>
        </w:tblPrEx>
        <w:trPr>
          <w:trHeight w:val="638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AC0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Al finalizar el pipeline con éxito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9CE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Resumen final del build/deploy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  <w:tc>
          <w:tcPr>
            <w:tcW w:w="30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6356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Sirve como registro y documentación del proceso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</w:tbl>
    <w:p w14:paraId="45614A7A">
      <w:pPr>
        <w:bidi w:val="0"/>
        <w:spacing w:after="0" w:line="240" w:lineRule="auto"/>
        <w:rPr>
          <w:rFonts w:hint="default"/>
        </w:rPr>
      </w:pPr>
    </w:p>
    <w:p w14:paraId="7DD29F60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4.2 — Verdadero o Falso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2118AF3D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Marca V (Verdadero) o F (Falso) y justifica brevemente las que sean Falsas: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26" w:type="dxa"/>
          <w:left w:w="110" w:type="dxa"/>
          <w:bottom w:w="0" w:type="dxa"/>
          <w:right w:w="115" w:type="dxa"/>
        </w:tblCellMar>
      </w:tblPr>
      <w:tblGrid>
        <w:gridCol w:w="783"/>
        <w:gridCol w:w="5579"/>
        <w:gridCol w:w="2998"/>
      </w:tblGrid>
      <w:tr w14:paraId="58EE942D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17C81980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V/F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1A501505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Afirmación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</w:tcPr>
          <w:p w14:paraId="27B1DC5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Justificación (solo si es Falsa)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  <w:tr w14:paraId="01EC797C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374D83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6AE0019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La IA puede generar docstrings sin necesidad de ver el código completo.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86CE7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La IA necesita ver el código para entender qué hace la función y generar una documentación correcta.</w:t>
            </w:r>
          </w:p>
        </w:tc>
      </w:tr>
      <w:tr w14:paraId="4895F9A5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C1EA616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38143DD6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La documentación generada por IA siempre debe ser revisada antes de publicarse.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FABBB2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  <w:tr w14:paraId="1BC85949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24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24FC5A0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V/F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6F123511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Afirmación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</w:tcPr>
          <w:p w14:paraId="4A18B52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Justificación (solo si es Falsa)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  <w:tr w14:paraId="70DAEF3F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36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02A0BFA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4921594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Los docstrings de estilo Google, NumPy y JSDoc son exactamente iguales.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896423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Cada estilo tiene una estructura diferente y se usa en distintos lenguajes o contextos.</w:t>
            </w:r>
          </w:p>
        </w:tc>
      </w:tr>
      <w:tr w14:paraId="6546014D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39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80AA4A1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76CE876C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La IA puede adaptar el nivel de detalle según el público objetivo.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63219B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  <w:tr w14:paraId="1B87445C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41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2CACDA3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D380B1F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Un README generado por IA no necesita ninguna modificación para ser profesional.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3F0AD7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La IA puede cometer errores o generalizar, por lo que siempre debe revisarse y adaptarse.</w:t>
            </w:r>
          </w:p>
        </w:tc>
      </w:tr>
      <w:tr w14:paraId="1901B347">
        <w:tblPrEx>
          <w:tblCellMar>
            <w:top w:w="126" w:type="dxa"/>
            <w:left w:w="110" w:type="dxa"/>
            <w:bottom w:w="0" w:type="dxa"/>
            <w:right w:w="115" w:type="dxa"/>
          </w:tblCellMar>
        </w:tblPrEx>
        <w:trPr>
          <w:trHeight w:val="621" w:hRule="atLeast"/>
        </w:trPr>
        <w:tc>
          <w:tcPr>
            <w:tcW w:w="7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CBBF2B7">
            <w:pPr>
              <w:spacing w:after="0" w:line="240" w:lineRule="auto"/>
              <w:ind w:left="3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</w:tcPr>
          <w:p w14:paraId="2CBAD2F7">
            <w:pPr>
              <w:spacing w:after="0" w:line="240" w:lineRule="auto"/>
              <w:ind w:left="1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</w:rPr>
              <w:t>La IA puede generar documentación OpenAPI compatible con Swagger UI.</w:t>
            </w: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8331BE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Times New Roman" w:cs="Comic Sans MS"/>
                <w:sz w:val="20"/>
                <w:szCs w:val="20"/>
              </w:rPr>
              <w:t xml:space="preserve"> </w:t>
            </w:r>
          </w:p>
        </w:tc>
      </w:tr>
    </w:tbl>
    <w:p w14:paraId="18D36000">
      <w:pPr>
        <w:spacing w:after="185"/>
        <w:rPr>
          <w:rFonts w:hint="default" w:ascii="Comic Sans MS" w:hAnsi="Comic Sans MS" w:eastAsia="Times New Roman" w:cs="Comic Sans MS"/>
          <w:sz w:val="20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479B3CF6">
      <w:pPr>
        <w:spacing w:after="185"/>
        <w:rPr>
          <w:rFonts w:hint="default" w:ascii="Comic Sans MS" w:hAnsi="Comic Sans MS" w:eastAsia="Times New Roman" w:cs="Comic Sans MS"/>
          <w:sz w:val="20"/>
        </w:rPr>
      </w:pPr>
    </w:p>
    <w:p w14:paraId="6F88EEEF">
      <w:pPr>
        <w:pStyle w:val="2"/>
        <w:ind w:left="17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BLOQUE 5 — Investigación propia (cita la fuente)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1B024118">
      <w:pPr>
        <w:pBdr>
          <w:top w:val="single" w:color="FFA500" w:sz="8" w:space="0"/>
          <w:left w:val="single" w:color="E8622A" w:sz="16" w:space="0"/>
          <w:bottom w:val="single" w:color="FFA500" w:sz="8" w:space="0"/>
        </w:pBdr>
        <w:shd w:val="clear" w:color="auto" w:fill="FFF8E7"/>
        <w:spacing w:after="258" w:line="249" w:lineRule="auto"/>
        <w:ind w:left="220" w:right="127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sz w:val="20"/>
        </w:rPr>
        <w:t>🔍</w:t>
      </w:r>
      <w:r>
        <w:rPr>
          <w:rFonts w:hint="default" w:ascii="Comic Sans MS" w:hAnsi="Comic Sans MS" w:eastAsia="Arial" w:cs="Comic Sans MS"/>
          <w:sz w:val="20"/>
        </w:rPr>
        <w:t xml:space="preserve"> Investiga: Este bloque requiere que investigues por tu cuenta. Usa una fuente fiable y cita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  <w:r>
        <w:rPr>
          <w:rFonts w:hint="default" w:ascii="Comic Sans MS" w:hAnsi="Comic Sans MS" w:eastAsia="Arial" w:cs="Comic Sans MS"/>
          <w:sz w:val="20"/>
        </w:rPr>
        <w:t>siempre de dónde lo sacaste (URL, nombre del artículo o documentación oficial).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BE317BA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5.1 — Herramienta de documentación automática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6990E5EE">
      <w:pPr>
        <w:spacing w:after="61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512FCD30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Investiga una herramienta real de documentación automática con IA (Sphinx, MkDocs, Mintlify, Doxygen…). Describe sus funcionalidades y cómo se integra en un pipeline: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B0187B5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1" w:type="dxa"/>
          <w:left w:w="113" w:type="dxa"/>
          <w:bottom w:w="0" w:type="dxa"/>
          <w:right w:w="115" w:type="dxa"/>
        </w:tblCellMar>
      </w:tblPr>
      <w:tblGrid>
        <w:gridCol w:w="3183"/>
        <w:gridCol w:w="6177"/>
      </w:tblGrid>
      <w:tr w14:paraId="1C856C2E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397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F44C0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Campo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46F7D9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Tu respuesta</w:t>
            </w:r>
          </w:p>
        </w:tc>
      </w:tr>
      <w:tr w14:paraId="00CAFE37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23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B83D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Nombre de la herramienta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C004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Sphinx</w:t>
            </w:r>
          </w:p>
        </w:tc>
      </w:tr>
      <w:tr w14:paraId="37BC3645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4FDB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¿Integra IA?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F998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 directamente, pero puede integrarse con herramientas de IA para generar docstrings automáticamente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s-ES" w:eastAsia="zh-CN" w:bidi="ar"/>
              </w:rPr>
              <w:t>.</w:t>
            </w:r>
          </w:p>
        </w:tc>
      </w:tr>
      <w:tr w14:paraId="1835BAFF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7987F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Lenguajes compatibles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5AB7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Principalmente Python</w:t>
            </w:r>
          </w:p>
        </w:tc>
      </w:tr>
      <w:tr w14:paraId="682DA60A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980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Compatible con pipelines CI/CD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CEA4F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Sí, se puede integrar con GitHub Actions, GitLab CI, etc.</w:t>
            </w:r>
          </w:p>
        </w:tc>
      </w:tr>
      <w:tr w14:paraId="04E41CD1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27ED7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Fuente consultada (URL)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DE6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instrText xml:space="preserve"> HYPERLINK "https://www.sphinx-doc.org/" </w:instrTex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https://www.sphinx-doc.org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A0D6E7E">
        <w:tblPrEx>
          <w:tblCellMar>
            <w:top w:w="131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3054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Fecha de consulta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4D29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03/04/2026</w:t>
            </w:r>
          </w:p>
        </w:tc>
      </w:tr>
    </w:tbl>
    <w:p w14:paraId="4178BD97">
      <w:pPr>
        <w:spacing w:after="155"/>
        <w:rPr>
          <w:rFonts w:hint="default" w:ascii="Comic Sans MS" w:hAnsi="Comic Sans MS" w:eastAsia="Times New Roman" w:cs="Comic Sans MS"/>
          <w:sz w:val="20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05F6FD4E">
      <w:pPr>
        <w:spacing w:after="155"/>
        <w:rPr>
          <w:rFonts w:hint="default" w:ascii="Comic Sans MS" w:hAnsi="Comic Sans MS" w:eastAsia="Times New Roman" w:cs="Comic Sans MS"/>
          <w:sz w:val="20"/>
        </w:rPr>
      </w:pPr>
    </w:p>
    <w:p w14:paraId="16A9F7A9">
      <w:pPr>
        <w:spacing w:after="155"/>
        <w:rPr>
          <w:rFonts w:hint="default" w:ascii="Comic Sans MS" w:hAnsi="Comic Sans MS" w:eastAsia="Times New Roman" w:cs="Comic Sans MS"/>
          <w:sz w:val="20"/>
        </w:rPr>
      </w:pPr>
    </w:p>
    <w:p w14:paraId="21285530">
      <w:pPr>
        <w:pStyle w:val="3"/>
        <w:ind w:left="16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5.2 — Caso real: empresa que usa IA para documentar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57361381">
      <w:pPr>
        <w:spacing w:after="70" w:line="249" w:lineRule="auto"/>
        <w:ind w:left="-5" w:hanging="1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</w:rPr>
        <w:t>Busca un caso real de empresa o proyecto open source que use IA para generar documentación técnica: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68D1C685">
      <w:pPr>
        <w:spacing w:after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tbl>
      <w:tblPr>
        <w:tblStyle w:val="13"/>
        <w:tblW w:w="9360" w:type="dxa"/>
        <w:tblInd w:w="8" w:type="dxa"/>
        <w:tblLayout w:type="autofit"/>
        <w:tblCellMar>
          <w:top w:w="135" w:type="dxa"/>
          <w:left w:w="113" w:type="dxa"/>
          <w:bottom w:w="0" w:type="dxa"/>
          <w:right w:w="115" w:type="dxa"/>
        </w:tblCellMar>
      </w:tblPr>
      <w:tblGrid>
        <w:gridCol w:w="3183"/>
        <w:gridCol w:w="6177"/>
      </w:tblGrid>
      <w:tr w14:paraId="1BB38FE4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558C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Campo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622A"/>
            <w:vAlign w:val="center"/>
          </w:tcPr>
          <w:p w14:paraId="502870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Tu respuesta</w:t>
            </w:r>
          </w:p>
        </w:tc>
      </w:tr>
      <w:tr w14:paraId="4D5FF599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641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E669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Empresa o proyecto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A4D8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GitHub Copilot</w:t>
            </w:r>
          </w:p>
        </w:tc>
      </w:tr>
      <w:tr w14:paraId="3003B252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62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4605A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Fuente (URL, artículo, blog...)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8F36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instrText xml:space="preserve"> HYPERLINK "https://github.blog/2023-03-22-github-copilot-x-the-ai-powered-developer-experience/" </w:instrTex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https://github.blog/2023-03-22-github-copilot-x-the-ai-powered-developer-experience/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90568D0">
        <w:tblPrEx>
          <w:tblCellMar>
            <w:top w:w="135" w:type="dxa"/>
            <w:left w:w="113" w:type="dxa"/>
            <w:bottom w:w="0" w:type="dxa"/>
            <w:right w:w="115" w:type="dxa"/>
          </w:tblCellMar>
        </w:tblPrEx>
        <w:trPr>
          <w:trHeight w:val="640" w:hRule="atLeast"/>
        </w:trPr>
        <w:tc>
          <w:tcPr>
            <w:tcW w:w="3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vAlign w:val="center"/>
          </w:tcPr>
          <w:p w14:paraId="64291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9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Fecha de consulta</w:t>
            </w:r>
          </w:p>
        </w:tc>
        <w:tc>
          <w:tcPr>
            <w:tcW w:w="617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F03C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03/04/2026</w:t>
            </w:r>
          </w:p>
        </w:tc>
      </w:tr>
    </w:tbl>
    <w:p w14:paraId="2EB7F62C">
      <w:pPr>
        <w:spacing w:after="369"/>
        <w:rPr>
          <w:rFonts w:hint="default" w:ascii="Comic Sans MS" w:hAnsi="Comic Sans MS" w:eastAsia="Times New Roman" w:cs="Comic Sans MS"/>
          <w:sz w:val="20"/>
          <w:szCs w:val="20"/>
        </w:rPr>
      </w:pPr>
    </w:p>
    <w:p w14:paraId="4AB105F5">
      <w:pPr>
        <w:spacing w:after="369"/>
        <w:jc w:val="center"/>
        <w:rPr>
          <w:rFonts w:hint="default" w:ascii="Comic Sans MS" w:hAnsi="Comic Sans MS" w:eastAsia="Times New Roman" w:cs="Comic Sans MS"/>
          <w:b/>
          <w:bCs/>
          <w:color w:val="auto"/>
          <w:sz w:val="20"/>
          <w:szCs w:val="20"/>
          <w:lang w:val="es-ES"/>
        </w:rPr>
      </w:pPr>
      <w:r>
        <w:rPr>
          <w:rFonts w:hint="default" w:ascii="Comic Sans MS" w:hAnsi="Comic Sans MS" w:eastAsia="Times New Roman" w:cs="Comic Sans MS"/>
          <w:b/>
          <w:bCs/>
          <w:color w:val="auto"/>
          <w:sz w:val="20"/>
          <w:szCs w:val="20"/>
          <w:lang w:val="es-ES"/>
        </w:rPr>
        <w:t>Análisis del bloque 5</w:t>
      </w:r>
    </w:p>
    <w:p w14:paraId="783CB5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Comic Sans MS" w:hAnsi="Comic Sans MS" w:eastAsia="SimSun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sz w:val="20"/>
          <w:szCs w:val="20"/>
        </w:rPr>
        <w:t xml:space="preserve">La herramienta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 xml:space="preserve">Sphinx 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permite generar documentación técnica estructurada a partir de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>docstrings,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 lo que facilita la creación de documentación clara, organizada y profesional en proyectos desarrollados en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>Python.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 Además, su integración con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>pipelines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 de CI/CD permite automatizar la generación y actualización de la documentación.</w:t>
      </w:r>
    </w:p>
    <w:p w14:paraId="0DB7B7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Comic Sans MS" w:hAnsi="Comic Sans MS" w:eastAsia="SimSun" w:cs="Comic Sans MS"/>
          <w:sz w:val="20"/>
          <w:szCs w:val="20"/>
        </w:rPr>
      </w:pPr>
      <w:r>
        <w:rPr>
          <w:rFonts w:hint="default" w:ascii="Comic Sans MS" w:hAnsi="Comic Sans MS" w:eastAsia="SimSun" w:cs="Comic Sans MS"/>
          <w:sz w:val="20"/>
          <w:szCs w:val="20"/>
        </w:rPr>
        <w:t xml:space="preserve">Por otro lado,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>GitHub Copilot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 demuestra cómo la </w:t>
      </w:r>
      <w:r>
        <w:rPr>
          <w:rFonts w:hint="default" w:ascii="Comic Sans MS" w:hAnsi="Comic Sans MS" w:eastAsia="SimSun" w:cs="Comic Sans MS"/>
          <w:b/>
          <w:bCs/>
          <w:sz w:val="20"/>
          <w:szCs w:val="20"/>
        </w:rPr>
        <w:t>inteligencia artificial</w:t>
      </w:r>
      <w:r>
        <w:rPr>
          <w:rFonts w:hint="default" w:ascii="Comic Sans MS" w:hAnsi="Comic Sans MS" w:eastAsia="SimSun" w:cs="Comic Sans MS"/>
          <w:sz w:val="20"/>
          <w:szCs w:val="20"/>
        </w:rPr>
        <w:t xml:space="preserve"> puede integrarse directamente en el flujo de desarrollo, ayudando a generar comentarios, docstrings y explicaciones de código de manera automática, mejorando la productividad del desarrollador.</w:t>
      </w:r>
    </w:p>
    <w:p w14:paraId="557B52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  <w:t>Conclusion del bloque 5</w:t>
      </w:r>
      <w:bookmarkStart w:id="0" w:name="_GoBack"/>
      <w:bookmarkEnd w:id="0"/>
    </w:p>
    <w:p w14:paraId="61E90D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Comic Sans MS" w:hAnsi="Comic Sans MS" w:eastAsia="SimSun" w:cs="Comic Sans MS"/>
          <w:b/>
          <w:bCs/>
          <w:sz w:val="20"/>
          <w:szCs w:val="20"/>
          <w:lang w:val="es-ES"/>
        </w:rPr>
      </w:pPr>
      <w:r>
        <w:rPr>
          <w:rFonts w:hint="default" w:ascii="Comic Sans MS" w:hAnsi="Comic Sans MS" w:eastAsia="SimSun" w:cs="Comic Sans MS"/>
          <w:sz w:val="20"/>
          <w:szCs w:val="20"/>
        </w:rPr>
        <w:t>La inteligencia artificial acelera significativamente el proceso de documentación y mejora la comprensión del código, especialmente en proyectos complejos o heredados. Sin embargo, la documentación generada debe ser siempre revisada por el desarrollador para garantizar su precisión, coherencia y adecuación al contexto del proyecto.</w:t>
      </w:r>
    </w:p>
    <w:p w14:paraId="45848DEB">
      <w:pPr>
        <w:spacing w:after="10269"/>
        <w:ind w:left="2577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888888"/>
          <w:sz w:val="18"/>
        </w:rPr>
        <w:t>Módulo 3 · Documentación Técnica con IA · Dicampus</w:t>
      </w: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p w14:paraId="3CF34BA1">
      <w:pPr>
        <w:spacing w:after="0"/>
        <w:ind w:right="1410"/>
        <w:jc w:val="right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sz w:val="2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2290" w:right="1355" w:bottom="796" w:left="1200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AC1DC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9963150</wp:posOffset>
              </wp:positionV>
              <wp:extent cx="6032500" cy="12700"/>
              <wp:effectExtent l="0" t="0" r="0" b="0"/>
              <wp:wrapSquare wrapText="bothSides"/>
              <wp:docPr id="17930" name="Group 17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2500" cy="12700"/>
                        <a:chOff x="0" y="0"/>
                        <a:chExt cx="6032500" cy="12700"/>
                      </a:xfrm>
                    </wpg:grpSpPr>
                    <wps:wsp>
                      <wps:cNvPr id="17931" name="Shape 17931"/>
                      <wps:cNvSpPr/>
                      <wps:spPr>
                        <a:xfrm>
                          <a:off x="0" y="0"/>
                          <a:ext cx="603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7930" o:spid="_x0000_s1026" o:spt="203" style="position:absolute;left:0pt;margin-left:60pt;margin-top:784.5pt;height:1pt;width:475pt;mso-position-horizontal-relative:page;mso-position-vertical-relative:page;mso-wrap-distance-bottom:0pt;mso-wrap-distance-left:9pt;mso-wrap-distance-right:9pt;mso-wrap-distance-top:0pt;z-index:251663360;mso-width-relative:page;mso-height-relative:page;" coordsize="6032500,12700" o:gfxdata="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LTN5t2AAAAA4BAAAPAAAA&#10;AAAAAAEAIAAAACIAAABkcnMvZG93bnJldi54bWxQSwECFAAUAAAACACHTuJAV+SorE4CAACeBQAA&#10;DgAAAAAAAAABACAAAAAnAQAAZHJzL2Uyb0RvYy54bWxQSwUGAAAAAAYABgBZAQAA5wUAAAAA&#10;">
              <o:lock v:ext="edit" aspectratio="f"/>
              <v:shape id="Shape 17931" o:spid="_x0000_s1026" o:spt="100" style="position:absolute;left:0;top:0;height:0;width:6032500;" filled="f" stroked="t" coordsize="6032500,1" o:gfxdata="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k6rr4A&#10;AADeAAAADwAAAAAAAAABACAAAAAiAAAAZHJzL2Rvd25yZXYueG1sUEsBAhQAFAAAAAgAh07iQDMv&#10;BZ47AAAAOQAAABAAAAAAAAAAAQAgAAAADQEAAGRycy9zaGFwZXhtbC54bWxQSwUGAAAAAAYABgBb&#10;AQAAtwMAAAAA&#10;" path="m0,0l60325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F192B">
    <w:pPr>
      <w:spacing w:after="0"/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9963150</wp:posOffset>
              </wp:positionV>
              <wp:extent cx="6032500" cy="12700"/>
              <wp:effectExtent l="0" t="0" r="0" b="0"/>
              <wp:wrapSquare wrapText="bothSides"/>
              <wp:docPr id="17974" name="Group 17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2500" cy="12700"/>
                        <a:chOff x="0" y="0"/>
                        <a:chExt cx="6032500" cy="12700"/>
                      </a:xfrm>
                    </wpg:grpSpPr>
                    <wps:wsp>
                      <wps:cNvPr id="17975" name="Shape 17975"/>
                      <wps:cNvSpPr/>
                      <wps:spPr>
                        <a:xfrm>
                          <a:off x="0" y="0"/>
                          <a:ext cx="603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7974" o:spid="_x0000_s1026" o:spt="203" style="position:absolute;left:0pt;margin-left:60pt;margin-top:784.5pt;height:1pt;width:475pt;mso-position-horizontal-relative:page;mso-position-vertical-relative:page;mso-wrap-distance-bottom:0pt;mso-wrap-distance-left:9pt;mso-wrap-distance-right:9pt;mso-wrap-distance-top:0pt;z-index:251662336;mso-width-relative:page;mso-height-relative:page;" coordsize="6032500,12700" o:gfxdata="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tM3m3YAAAADgEAAA8A&#10;AAAAAAAAAQAgAAAAIgAAAGRycy9kb3ducmV2LnhtbFBLAQIUABQAAAAIAIdO4kBd9mj4UAIAAJ4F&#10;AAAOAAAAAAAAAAEAIAAAACcBAABkcnMvZTJvRG9jLnhtbFBLBQYAAAAABgAGAFkBAADpBQAAAAA=&#10;">
              <o:lock v:ext="edit" aspectratio="f"/>
              <v:shape id="Shape 17975" o:spid="_x0000_s1026" o:spt="100" style="position:absolute;left:0;top:0;height:0;width:6032500;" filled="f" stroked="t" coordsize="6032500,1" o:gfxdata="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iFbb4A&#10;AADeAAAADwAAAAAAAAABACAAAAAiAAAAZHJzL2Rvd25yZXYueG1sUEsBAhQAFAAAAAgAh07iQDMv&#10;BZ47AAAAOQAAABAAAAAAAAAAAQAgAAAADQEAAGRycy9zaGFwZXhtbC54bWxQSwUGAAAAAAYABgBb&#10;AQAAtwMAAAAA&#10;" path="m0,0l60325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2B520">
    <w:pPr>
      <w:spacing w:after="0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9963150</wp:posOffset>
              </wp:positionV>
              <wp:extent cx="6032500" cy="12700"/>
              <wp:effectExtent l="0" t="0" r="0" b="0"/>
              <wp:wrapSquare wrapText="bothSides"/>
              <wp:docPr id="17886" name="Group 17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2500" cy="12700"/>
                        <a:chOff x="0" y="0"/>
                        <a:chExt cx="6032500" cy="12700"/>
                      </a:xfrm>
                    </wpg:grpSpPr>
                    <wps:wsp>
                      <wps:cNvPr id="17887" name="Shape 17887"/>
                      <wps:cNvSpPr/>
                      <wps:spPr>
                        <a:xfrm>
                          <a:off x="0" y="0"/>
                          <a:ext cx="603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E67E2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7886" o:spid="_x0000_s1026" o:spt="203" style="position:absolute;left:0pt;margin-left:60pt;margin-top:784.5pt;height:1pt;width:475pt;mso-position-horizontal-relative:page;mso-position-vertical-relative:page;mso-wrap-distance-bottom:0pt;mso-wrap-distance-left:9pt;mso-wrap-distance-right:9pt;mso-wrap-distance-top:0pt;z-index:251664384;mso-width-relative:page;mso-height-relative:page;" coordsize="6032500,12700" o:gfxdata="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0zebdgAAAAOAQAADwAA&#10;AAAAAAABACAAAAAiAAAAZHJzL2Rvd25yZXYueG1sUEsBAhQAFAAAAAgAh07iQLwM2lhPAgAAngUA&#10;AA4AAAAAAAAAAQAgAAAAJwEAAGRycy9lMm9Eb2MueG1sUEsFBgAAAAAGAAYAWQEAAOgFAAAAAA==&#10;">
              <o:lock v:ext="edit" aspectratio="f"/>
              <v:shape id="Shape 17887" o:spid="_x0000_s1026" o:spt="100" style="position:absolute;left:0;top:0;height:0;width:6032500;" filled="f" stroked="t" coordsize="6032500,1" o:gfxdata="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LLBO74A&#10;AADeAAAADwAAAAAAAAABACAAAAAiAAAAZHJzL2Rvd25yZXYueG1sUEsBAhQAFAAAAAgAh07iQDMv&#10;BZ47AAAAOQAAABAAAAAAAAAAAQAgAAAADQEAAGRycy9zaGFwZXhtbC54bWxQSwUGAAAAAAYABgBb&#10;AQAAtwMAAAAA&#10;" path="m0,0l6032500,0e">
                <v:fill on="f" focussize="0,0"/>
                <v:stroke weight="1pt" color="#E67E22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55555"/>
        <w:sz w:val="28"/>
      </w:rPr>
      <w:t xml:space="preserve">Fundación Dicampus · Inclusión Socio-Laboral Página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28"/>
      </w:rPr>
      <w:t>1</w:t>
    </w:r>
    <w:r>
      <w:rPr>
        <w:color w:val="555555"/>
        <w:sz w:val="28"/>
      </w:rPr>
      <w:fldChar w:fldCharType="end"/>
    </w:r>
    <w:r>
      <w:rPr>
        <w:rFonts w:ascii="Times New Roman" w:hAnsi="Times New Roman" w:eastAsia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C818A">
    <w:pPr>
      <w:spacing w:after="0"/>
      <w:ind w:left="921"/>
    </w:pP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1346200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color w:val="999999"/>
        <w:sz w:val="26"/>
      </w:rPr>
      <w:t xml:space="preserve"> Generación de Documentación Técnica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Times New Roman" w:hAnsi="Times New Roman" w:eastAsia="Times New Roman" w:cs="Times New Roman"/>
        <w:color w:val="2E74B5"/>
        <w:sz w:val="2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8BA55">
    <w:pPr>
      <w:spacing w:after="0"/>
      <w:ind w:left="921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1346200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432" name="Picture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Picture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color w:val="999999"/>
        <w:sz w:val="26"/>
      </w:rPr>
      <w:t xml:space="preserve"> Generación de Documentación Técnica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434" name="Picture 4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" name="Picture 4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Times New Roman" w:hAnsi="Times New Roman" w:eastAsia="Times New Roman" w:cs="Times New Roman"/>
        <w:color w:val="2E74B5"/>
        <w:sz w:val="2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8E8BC">
    <w:pPr>
      <w:spacing w:after="0"/>
      <w:ind w:left="921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1346200</wp:posOffset>
          </wp:positionH>
          <wp:positionV relativeFrom="page">
            <wp:posOffset>468630</wp:posOffset>
          </wp:positionV>
          <wp:extent cx="857250" cy="85725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</w:rPr>
      <w:t xml:space="preserve">  </w:t>
    </w:r>
    <w:r>
      <w:rPr>
        <w:rFonts w:ascii="Times New Roman" w:hAnsi="Times New Roman" w:eastAsia="Times New Roman" w:cs="Times New Roman"/>
        <w:b/>
        <w:color w:val="999999"/>
        <w:sz w:val="26"/>
        <w:vertAlign w:val="subscript"/>
      </w:rPr>
      <w:t xml:space="preserve">    </w:t>
    </w:r>
    <w:r>
      <w:rPr>
        <w:color w:val="999999"/>
        <w:sz w:val="26"/>
      </w:rPr>
      <w:t xml:space="preserve"> Generación de Documentación Técnica</w:t>
    </w:r>
    <w:r>
      <w:rPr>
        <w:sz w:val="21"/>
      </w:rPr>
      <w:t xml:space="preserve">    </w:t>
    </w:r>
    <w:r>
      <w:drawing>
        <wp:inline distT="0" distB="0" distL="0" distR="0">
          <wp:extent cx="762000" cy="762000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1"/>
      </w:rPr>
      <w:t xml:space="preserve">. </w:t>
    </w:r>
    <w:r>
      <w:rPr>
        <w:rFonts w:ascii="Times New Roman" w:hAnsi="Times New Roman" w:eastAsia="Times New Roman" w:cs="Times New Roman"/>
        <w:color w:val="2E74B5"/>
        <w:sz w:val="26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4E5D53"/>
    <w:multiLevelType w:val="singleLevel"/>
    <w:tmpl w:val="D24E5D5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661683"/>
    <w:multiLevelType w:val="singleLevel"/>
    <w:tmpl w:val="E366168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ED3"/>
    <w:rsid w:val="002C25DD"/>
    <w:rsid w:val="00CC7ED3"/>
    <w:rsid w:val="5B5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shd w:val="clear" w:color="auto" w:fill="E8622A"/>
      <w:spacing w:after="145" w:line="259" w:lineRule="auto"/>
      <w:ind w:left="190" w:hanging="10"/>
      <w:outlineLvl w:val="0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pBdr>
        <w:left w:val="single" w:color="E8622A" w:sz="16" w:space="0"/>
      </w:pBdr>
      <w:shd w:val="clear" w:color="auto" w:fill="F7F7F7"/>
      <w:spacing w:after="115" w:line="259" w:lineRule="auto"/>
      <w:ind w:left="175" w:hanging="10"/>
      <w:outlineLvl w:val="1"/>
    </w:pPr>
    <w:rPr>
      <w:rFonts w:ascii="Arial" w:hAnsi="Arial" w:eastAsia="Arial" w:cs="Arial"/>
      <w:b/>
      <w:color w:val="E8622A"/>
      <w:sz w:val="22"/>
      <w:szCs w:val="22"/>
      <w:lang w:val="en-US" w:eastAsia="en-US" w:bidi="ar-SA"/>
    </w:rPr>
  </w:style>
  <w:style w:type="paragraph" w:styleId="4">
    <w:name w:val="heading 4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1">
    <w:name w:val="Heading 2 Char"/>
    <w:link w:val="3"/>
    <w:qFormat/>
    <w:uiPriority w:val="0"/>
    <w:rPr>
      <w:rFonts w:ascii="Arial" w:hAnsi="Arial" w:eastAsia="Arial" w:cs="Arial"/>
      <w:b/>
      <w:color w:val="E8622A"/>
      <w:sz w:val="22"/>
    </w:rPr>
  </w:style>
  <w:style w:type="character" w:customStyle="1" w:styleId="12">
    <w:name w:val="Heading 1 Char"/>
    <w:link w:val="2"/>
    <w:qFormat/>
    <w:uiPriority w:val="0"/>
    <w:rPr>
      <w:rFonts w:ascii="Arial" w:hAnsi="Arial" w:eastAsia="Arial" w:cs="Arial"/>
      <w:b/>
      <w:color w:val="FFFFFF"/>
      <w:sz w:val="22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696</Words>
  <Characters>3687</Characters>
  <Lines>35</Lines>
  <Paragraphs>9</Paragraphs>
  <TotalTime>77</TotalTime>
  <ScaleCrop>false</ScaleCrop>
  <LinksUpToDate>false</LinksUpToDate>
  <CharactersWithSpaces>4539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2026-04-03T09:57:00Z</dcterms:created>
  <dc:creator>word</dc:creator>
  <cp:lastModifiedBy>angel</cp:lastModifiedBy>
  <dcterms:modified xsi:type="dcterms:W3CDTF">2026-04-03T11:16:52Z</dcterms:modified>
  <dc:title>Actividad_1_Generación de Documentación Técnica.docx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DA48DC71456C40EBB2F4FF95922107A8_12</vt:lpwstr>
  </property>
</Properties>
</file>