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800" w:after="20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  <w:rtl w:val="0"/>
        </w:rPr>
        <w:t>Módulo 3 · Ejercicio Individual con IA · Dicampus</w:t>
      </w:r>
    </w:p>
    <w:p w14:paraId="00000002">
      <w:pPr>
        <w:shd w:val="clear" w:fill="D45B1A"/>
        <w:spacing w:before="0" w:after="12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  <w:rtl w:val="0"/>
        </w:rPr>
        <w:t>Ejercicio Individual de Clase</w:t>
      </w:r>
    </w:p>
    <w:p w14:paraId="00000003">
      <w:pPr>
        <w:spacing w:before="120" w:after="80"/>
        <w:jc w:val="center"/>
      </w:pPr>
      <w:r>
        <w:rPr>
          <w:rFonts w:ascii="Arial" w:hAnsi="Arial" w:eastAsia="Arial" w:cs="Arial"/>
          <w:b/>
          <w:bCs/>
          <w:color w:val="D45B1A"/>
          <w:sz w:val="32"/>
          <w:szCs w:val="32"/>
          <w:rtl w:val="0"/>
        </w:rPr>
        <w:t>StockGuard — QA, Documentación y Pipeline con Python e IA</w:t>
      </w:r>
    </w:p>
    <w:p w14:paraId="00000004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595959"/>
          <w:sz w:val="22"/>
          <w:szCs w:val="22"/>
          <w:rtl w:val="0"/>
        </w:rPr>
        <w:t>Módulo 3 · Ejercicio individual incremental · VS Code + GitHub</w:t>
      </w:r>
    </w:p>
    <w:tbl>
      <w:tblPr>
        <w:tblStyle w:val="2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6560"/>
      </w:tblGrid>
      <w:tr w14:paraId="58CF9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Nombre: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6">
            <w:pPr>
              <w:spacing w:before="40" w:after="40"/>
              <w:jc w:val="left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Angel Echenique</w:t>
            </w:r>
          </w:p>
        </w:tc>
      </w:tr>
      <w:tr w14:paraId="1F0AD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Fecha: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8">
            <w:pPr>
              <w:spacing w:before="40" w:after="40"/>
              <w:jc w:val="left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07/04/2026</w:t>
            </w:r>
          </w:p>
        </w:tc>
      </w:tr>
      <w:tr w14:paraId="7ED35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Enlace GitHub del repositorio: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A">
            <w:pPr>
              <w:spacing w:before="40" w:after="40"/>
              <w:jc w:val="left"/>
            </w:pPr>
            <w:r>
              <w:rPr>
                <w:rFonts w:hint="default"/>
              </w:rPr>
              <w:t>https://github.com/kindred-98/StockGuard.git</w:t>
            </w:r>
            <w:bookmarkStart w:id="1" w:name="_GoBack"/>
            <w:bookmarkEnd w:id="1"/>
          </w:p>
        </w:tc>
      </w:tr>
    </w:tbl>
    <w:p w14:paraId="0000000B">
      <w:pPr>
        <w:spacing w:before="200" w:after="0"/>
      </w:pPr>
    </w:p>
    <w:tbl>
      <w:tblPr>
        <w:tblStyle w:val="2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752A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D45B1A" w:sz="4" w:space="0"/>
              <w:left w:val="single" w:color="D45B1A" w:sz="12" w:space="0"/>
              <w:bottom w:val="single" w:color="D45B1A" w:sz="4" w:space="0"/>
              <w:right w:val="nil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0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45B1A"/>
                <w:sz w:val="22"/>
                <w:szCs w:val="22"/>
                <w:rtl w:val="0"/>
              </w:rPr>
              <w:t xml:space="preserve">Instrucciones: </w:t>
            </w:r>
            <w:r>
              <w:rPr>
                <w:rFonts w:ascii="Arial" w:hAnsi="Arial" w:eastAsia="Arial" w:cs="Arial"/>
                <w:color w:val="595959"/>
                <w:sz w:val="22"/>
                <w:szCs w:val="22"/>
                <w:rtl w:val="0"/>
              </w:rPr>
              <w:t xml:space="preserve">Trabaja el proyecto fase a fase, un commit por bloque. Usa la IA con prompts precisos y etiqueta cada uso con </w:t>
            </w:r>
            <w:r>
              <w:rPr>
                <w:rFonts w:ascii="Courier New" w:hAnsi="Courier New" w:eastAsia="Courier New" w:cs="Courier New"/>
                <w:b/>
                <w:bCs/>
                <w:color w:val="D45B1A"/>
                <w:sz w:val="21"/>
                <w:szCs w:val="21"/>
                <w:rtl w:val="0"/>
              </w:rPr>
              <w:t>[ai]</w:t>
            </w:r>
            <w:r>
              <w:rPr>
                <w:rFonts w:ascii="Arial" w:hAnsi="Arial" w:eastAsia="Arial" w:cs="Arial"/>
                <w:color w:val="595959"/>
                <w:sz w:val="22"/>
                <w:szCs w:val="22"/>
                <w:rtl w:val="0"/>
              </w:rPr>
              <w:t xml:space="preserve"> en el mensaje del commit. Debes poder explicar en voz alta todo el código de tu repositorio. Revisa el código generado antes de cada push.</w:t>
            </w:r>
          </w:p>
        </w:tc>
      </w:tr>
    </w:tbl>
    <w:p w14:paraId="0000000D">
      <w:pPr>
        <w:spacing w:before="400" w:after="0"/>
      </w:pPr>
    </w:p>
    <w:p w14:paraId="0000000F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1 — Descripción del Proyecto</w:t>
      </w:r>
    </w:p>
    <w:p w14:paraId="00000011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Trabajarás sobre </w:t>
      </w: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StockGuard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, un sistema de gestión de existencias en Python 3.12+ que recibiste de un programador anterior. El código funciona parcialmente pero tiene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rtl w:val="0"/>
        </w:rPr>
        <w:t>errores de lógica, ausencia de tests, documentación inexistente y una vulnerabilidad crítica de seguridad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 que permite introducir stock negativo y precios absurdos (sin validación de entrada). Tu misión es auditarlo, documentarlo, testearlo y protegerlo con un pipeline CI/CD.</w:t>
      </w:r>
    </w:p>
    <w:tbl>
      <w:tblPr>
        <w:tblStyle w:val="2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0"/>
        <w:gridCol w:w="6760"/>
      </w:tblGrid>
      <w:tr w14:paraId="7DB7F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Característica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Detalle</w:t>
            </w:r>
          </w:p>
        </w:tc>
      </w:tr>
      <w:tr w14:paraId="3E0C6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Lenguaje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Python 3.12+</w:t>
            </w:r>
          </w:p>
        </w:tc>
      </w:tr>
      <w:tr w14:paraId="5EEC4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Librerías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pytest, pytest-mock, flake8 / pylint, dataclasses (stdlib), pyyaml (para GitHub Actions)</w:t>
            </w:r>
          </w:p>
        </w:tc>
      </w:tr>
      <w:tr w14:paraId="31024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Commits mínimos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12 commits con mensajes en convención</w:t>
            </w:r>
          </w:p>
        </w:tc>
      </w:tr>
      <w:tr w14:paraId="3855D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Entorno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VS Code + GitHub (repo público — enlace arriba)</w:t>
            </w:r>
          </w:p>
        </w:tc>
      </w:tr>
      <w:tr w14:paraId="73A97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Duración estimada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3 – 5 horas de trabajo individual</w:t>
            </w:r>
          </w:p>
        </w:tc>
      </w:tr>
      <w:tr w14:paraId="28051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IA permitida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Sí, con criterio. Etiquetar siempre con [ai] en el commit</w:t>
            </w:r>
          </w:p>
        </w:tc>
      </w:tr>
      <w:tr w14:paraId="6E928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21"/>
                <w:szCs w:val="21"/>
                <w:rtl w:val="0"/>
              </w:rPr>
              <w:t>Modalidad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Individual — cada alumno/a entrega su propio repositorio</w:t>
            </w:r>
          </w:p>
        </w:tc>
      </w:tr>
    </w:tbl>
    <w:p w14:paraId="00000022">
      <w:pPr>
        <w:spacing w:before="400" w:after="0"/>
      </w:pPr>
    </w:p>
    <w:p w14:paraId="00000023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2 — Código de Partida ("legacy code")</w:t>
      </w:r>
    </w:p>
    <w:p w14:paraId="00000024">
      <w:pPr>
        <w:spacing w:before="100" w:after="0"/>
      </w:pPr>
    </w:p>
    <w:p w14:paraId="00000025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Al comenzar el ejercicio el repositorio solo contiene el siguiente archivo </w:t>
      </w:r>
      <w:r>
        <w:rPr>
          <w:rFonts w:ascii="Courier New" w:hAnsi="Courier New" w:eastAsia="Courier New" w:cs="Courier New"/>
          <w:color w:val="D45B1A"/>
          <w:sz w:val="21"/>
          <w:szCs w:val="21"/>
          <w:rtl w:val="0"/>
        </w:rPr>
        <w:t>stockguard.py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 con código intencionalmente defectuoso:</w:t>
      </w:r>
    </w:p>
    <w:p w14:paraId="00000026">
      <w:pPr>
        <w:spacing w:before="80" w:after="0"/>
      </w:pPr>
    </w:p>
    <w:p w14:paraId="00000027">
      <w:pPr>
        <w:shd w:val="clear" w:fill="1E1E1E"/>
        <w:spacing w:before="10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# stockguard.py — código heredado (NO modificar este archivo directamente)</w:t>
      </w:r>
    </w:p>
    <w:p w14:paraId="0000002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2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import json, os</w:t>
      </w:r>
    </w:p>
    <w:p w14:paraId="0000002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2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INVENTORY_FILE = 'inventory.json'</w:t>
      </w:r>
    </w:p>
    <w:p w14:paraId="0000002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2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load_inventory():</w:t>
      </w:r>
    </w:p>
    <w:p w14:paraId="0000002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if not os.path.exists(INVENTORY_FILE):</w:t>
      </w:r>
    </w:p>
    <w:p w14:paraId="0000002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return []</w:t>
      </w:r>
    </w:p>
    <w:p w14:paraId="00000030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with open(INVENTORY_FILE) as f:</w:t>
      </w:r>
    </w:p>
    <w:p w14:paraId="00000031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return json.load(f)   # ⚠ sin manejo de JSON corrupto</w:t>
      </w:r>
    </w:p>
    <w:p w14:paraId="00000032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33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save_inventory(items):</w:t>
      </w:r>
    </w:p>
    <w:p w14:paraId="00000034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with open(INVENTORY_FILE, 'w') as f:</w:t>
      </w:r>
    </w:p>
    <w:p w14:paraId="00000035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json.dump(items, f)</w:t>
      </w:r>
    </w:p>
    <w:p w14:paraId="00000036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37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add_item(name, qty, price):</w:t>
      </w:r>
    </w:p>
    <w:p w14:paraId="0000003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items = load_inventory()</w:t>
      </w:r>
    </w:p>
    <w:p w14:paraId="0000003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items.append({'name': name, 'qty': qty, 'price': price})</w:t>
      </w:r>
    </w:p>
    <w:p w14:paraId="0000003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save_inventory(items)  # ⚠ acepta qty y price negativos</w:t>
      </w:r>
    </w:p>
    <w:p w14:paraId="0000003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3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update_price(name, new_price):</w:t>
      </w:r>
    </w:p>
    <w:p w14:paraId="0000003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items = load_inventory()</w:t>
      </w:r>
    </w:p>
    <w:p w14:paraId="0000003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for item in items:</w:t>
      </w:r>
    </w:p>
    <w:p w14:paraId="0000003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if item['name'] == name:</w:t>
      </w:r>
    </w:p>
    <w:p w14:paraId="00000040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    item['price'] = new_price  # ⚠ sin validar new_price</w:t>
      </w:r>
    </w:p>
    <w:p w14:paraId="00000041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save_inventory(items)</w:t>
      </w:r>
    </w:p>
    <w:p w14:paraId="00000042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43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get_total_value():</w:t>
      </w:r>
    </w:p>
    <w:p w14:paraId="00000044">
      <w:pPr>
        <w:shd w:val="clear" w:fill="1E1E1E"/>
        <w:spacing w:before="0" w:after="10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return sum(i['qty'] * i['price'] for i in load_inventory())</w:t>
      </w:r>
    </w:p>
    <w:p w14:paraId="00000045">
      <w:pPr>
        <w:spacing w:before="100" w:after="0"/>
      </w:pP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36F80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0392B" w:sz="4" w:space="0"/>
              <w:left w:val="single" w:color="C0392B" w:sz="12" w:space="0"/>
              <w:bottom w:val="single" w:color="C0392B" w:sz="4" w:space="0"/>
              <w:right w:val="nil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4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  <w:rtl w:val="0"/>
              </w:rPr>
              <w:t xml:space="preserve">⚠ Vulnerabilidades conocidas: </w:t>
            </w:r>
            <w:r>
              <w:rPr>
                <w:rFonts w:ascii="Arial" w:hAnsi="Arial" w:eastAsia="Arial" w:cs="Arial"/>
                <w:color w:val="595959"/>
                <w:sz w:val="22"/>
                <w:szCs w:val="22"/>
                <w:rtl w:val="0"/>
              </w:rPr>
              <w:t>(1) No se valida que qty &gt; 0 ni price &gt; 0. (2) No hay manejo de archivo JSON corrupto. (3) Ausencia total de tests y documentación. Tu tarea es identificarlas, documentarlas y corregirlas paso a paso.</w:t>
            </w:r>
          </w:p>
        </w:tc>
      </w:tr>
    </w:tbl>
    <w:p w14:paraId="00000047">
      <w:pPr>
        <w:shd w:val="clear" w:fill="1E1E1E"/>
        <w:spacing w:before="100" w:after="0"/>
      </w:pPr>
    </w:p>
    <w:p w14:paraId="00000048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3 — Arquitectura del Proyecto (resultado final)</w:t>
      </w:r>
    </w:p>
    <w:p w14:paraId="00000049">
      <w:pPr>
        <w:spacing w:before="100" w:after="0"/>
      </w:pPr>
    </w:p>
    <w:p w14:paraId="0000004A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Esta es la estructura de archivos que debe tener tu repo al entregar:</w:t>
      </w:r>
    </w:p>
    <w:p w14:paraId="0000004B">
      <w:pPr>
        <w:spacing w:before="80" w:after="0"/>
      </w:pPr>
    </w:p>
    <w:p w14:paraId="0000004C">
      <w:pPr>
        <w:shd w:val="clear" w:fill="1E1E1E"/>
        <w:spacing w:before="10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stockguard/</w:t>
      </w:r>
    </w:p>
    <w:p w14:paraId="0000004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stockguard/</w:t>
      </w:r>
    </w:p>
    <w:p w14:paraId="0000004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__init__.py</w:t>
      </w:r>
    </w:p>
    <w:p w14:paraId="0000004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stockguard.py      # código original (sin modificar)</w:t>
      </w:r>
    </w:p>
    <w:p w14:paraId="00000050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models.py          # dataclass Item: name, qty(&gt;0), price(&gt;0)</w:t>
      </w:r>
    </w:p>
    <w:p w14:paraId="00000051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validator.py       # validate_qty(), validate_price() con docstrings</w:t>
      </w:r>
    </w:p>
    <w:p w14:paraId="00000052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storage.py         # load/save con manejo de archivo corrupto</w:t>
      </w:r>
    </w:p>
    <w:p w14:paraId="00000053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tests/</w:t>
      </w:r>
    </w:p>
    <w:p w14:paraId="00000054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__init__.py</w:t>
      </w:r>
    </w:p>
    <w:p w14:paraId="00000055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test_validator.py  # tests de validación con pytest</w:t>
      </w:r>
    </w:p>
    <w:p w14:paraId="00000056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test_storage.py    # tests con Mock de sistema de archivos</w:t>
      </w:r>
    </w:p>
    <w:p w14:paraId="00000057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test_models.py     # tests de dataclass Item</w:t>
      </w:r>
    </w:p>
    <w:p w14:paraId="0000005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.github/</w:t>
      </w:r>
    </w:p>
    <w:p w14:paraId="0000005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+-- workflows/</w:t>
      </w:r>
    </w:p>
    <w:p w14:paraId="0000005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|       +-- ci.yml         # pipeline: lint + tests en cada push</w:t>
      </w:r>
    </w:p>
    <w:p w14:paraId="0000005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requirements.txt       # pytest&gt;=8, pytest-mock&gt;=3, flake8&gt;=7</w:t>
      </w:r>
    </w:p>
    <w:p w14:paraId="0000005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.gitignore             # __pycache__, .venv, *.pyc, inventory.json</w:t>
      </w:r>
    </w:p>
    <w:p w14:paraId="0000005D">
      <w:pPr>
        <w:shd w:val="clear" w:fill="1E1E1E"/>
        <w:spacing w:before="0" w:after="10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+-- README.md              # instalación, uso, sección IA, badge CI</w:t>
      </w:r>
    </w:p>
    <w:p w14:paraId="0000005E">
      <w:pPr>
        <w:spacing w:before="400" w:after="0"/>
      </w:pPr>
    </w:p>
    <w:p w14:paraId="0000005F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4 — Plan de 12 Commits — en orden estricto</w:t>
      </w:r>
    </w:p>
    <w:p w14:paraId="00000060">
      <w:pPr>
        <w:spacing w:before="80" w:after="0"/>
      </w:pPr>
    </w:p>
    <w:p w14:paraId="00000061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Cada commit corresponde a una tarea específica. Escribe el mensaje en convención </w:t>
      </w:r>
      <w:r>
        <w:rPr>
          <w:rFonts w:ascii="Courier New" w:hAnsi="Courier New" w:eastAsia="Courier New" w:cs="Courier New"/>
          <w:color w:val="D45B1A"/>
          <w:sz w:val="21"/>
          <w:szCs w:val="21"/>
          <w:rtl w:val="0"/>
        </w:rPr>
        <w:t>tipo: descripcion [ai]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 cuando la IA ayudó. La columna "Qué debe contener" es el criterio mínimo de aceptación.</w:t>
      </w:r>
    </w:p>
    <w:p w14:paraId="00000062">
      <w:pPr>
        <w:spacing w:before="160" w:after="0"/>
      </w:pPr>
    </w:p>
    <w:p w14:paraId="00000064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FASE 1 — Estructura y código de partida</w:t>
      </w: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800"/>
        <w:gridCol w:w="4460"/>
        <w:gridCol w:w="1500"/>
      </w:tblGrid>
      <w:tr w14:paraId="67E04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Commit (convención)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Qué debe contener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Tarea</w:t>
            </w:r>
          </w:p>
        </w:tc>
      </w:tr>
      <w:tr w14:paraId="62FC0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A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chore: init repo y.gitignore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Repo creado en GitHub, clonado localmente. .gitignore con __pycache__, .venv, *.pyc, inventory.json.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602FA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E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chore: estructurade carpetas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Carpetas stockguard/ y tests/ con __init__.py vacíos. Copiar stockguard.py heredado. requirements.txt con pytest&gt;=8, pytest-mock&gt;=3, flake8&gt;=7.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58AE5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03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2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docs: auditoria devulnerabilidades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Archivo AUDIT.md con: lista de las 3 vulnerabilidades identificadas, descripción de cada riesgo y propuesta de corrección. Usa la IA para detectarlas pero redacta las conclusiones tú.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</w:tbl>
    <w:p w14:paraId="00000075">
      <w:pPr>
        <w:spacing w:before="200" w:after="0"/>
      </w:pPr>
    </w:p>
    <w:p w14:paraId="00000076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FASE 2 — Modelo de datos y validación</w:t>
      </w:r>
    </w:p>
    <w:p w14:paraId="00000077">
      <w:pPr>
        <w:spacing w:before="60" w:after="0"/>
      </w:pP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800"/>
        <w:gridCol w:w="4460"/>
        <w:gridCol w:w="1500"/>
      </w:tblGrid>
      <w:tr w14:paraId="42592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Commit (convención)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Qué debe contener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Tarea</w:t>
            </w:r>
          </w:p>
        </w:tc>
      </w:tr>
      <w:tr w14:paraId="6D1B5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04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D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feat: dataclass Itemen models.py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Clase Item con: name(str), qty(int), price(float). Type hints obligatorios. __post_init__ que lanza ValueError si qty &lt;= 0 o price &lt;= 0. Docstring en formato Google con Args y Raises.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7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5DF85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05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1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feat: validator.py —validate_qty y price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Funciones validate_qty(qty: int) -&gt; bool y validate_price(price: float) -&gt; bool. Docstrings Google completos (Args, Returns, Raises, Example). Integradas en add_item().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5B96B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06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5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feat: storage.py —manejo de errores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load_inventory() maneja JSONDecodeError y FileNotFoundError devolviendo lista vacía. save_inventory() con indent=2. Docstrings en todas las funciones públicas.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</w:tbl>
    <w:p w14:paraId="00000088">
      <w:pPr>
        <w:spacing w:before="200" w:after="0"/>
      </w:pPr>
    </w:p>
    <w:p w14:paraId="00000089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FASE 3 — Tests con pytest y Mocks</w:t>
      </w:r>
    </w:p>
    <w:p w14:paraId="0000008A">
      <w:pPr>
        <w:spacing w:before="60" w:after="0"/>
      </w:pP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800"/>
        <w:gridCol w:w="4460"/>
        <w:gridCol w:w="1500"/>
      </w:tblGrid>
      <w:tr w14:paraId="6C9E6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Commit (convención)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Qué debe contener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Tarea</w:t>
            </w:r>
          </w:p>
        </w:tc>
      </w:tr>
      <w:tr w14:paraId="35EC8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8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07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0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test: test_models.py —creacion y validacion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Tests para: creación válida de Item, ValueError con qty=0, qty=-5, price=0, price=-1. Al menos 1 edge case propio (e.g. price=0.001, qty muy grande). pytest en verde.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0DC30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08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4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test: test_validator.py— casos base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Tests para validate_qty y validate_price: valores válidos, límites (0, negativo, muy alto). Usa la IA para generar los casos base y añade 2 edge cases propios.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16F06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09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8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test: test_storage.py —mock de archivo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Usar pytest-mock para simular open() y json.load(). Test de archivo corrupto (JSONDecodeError). Test de archivo inexistente. Test de guardado con indent=2 verificado. Todos en verde.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</w:tbl>
    <w:p w14:paraId="0000009B">
      <w:pPr>
        <w:spacing w:before="200" w:after="0"/>
      </w:pPr>
    </w:p>
    <w:p w14:paraId="0000009C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FASE 4 — Pipeline GitHub Actions</w:t>
      </w:r>
    </w:p>
    <w:p w14:paraId="0000009D">
      <w:pPr>
        <w:spacing w:before="60" w:after="0"/>
      </w:pPr>
    </w:p>
    <w:tbl>
      <w:tblPr>
        <w:tblStyle w:val="2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800"/>
        <w:gridCol w:w="4460"/>
        <w:gridCol w:w="1500"/>
      </w:tblGrid>
      <w:tr w14:paraId="1469C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Commit (convención)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Qué debe contener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Tarea</w:t>
            </w:r>
          </w:p>
        </w:tc>
      </w:tr>
      <w:tr w14:paraId="2AA48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10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3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feat: .github/workflows/ci.yml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Pipeline que se ejecuta en push y pull_request a main. Pasos: checkout, setup Python 3.12, pip install, flake8 sobre stockguard/ y tests/, pytest con -v. Badge de estado en README.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  <w:tr w14:paraId="741F8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11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7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test: verificar pipelineen GitHub Actions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Push al repo. Captura de pantalla del pipeline en verde incluida en README. Corregir cualquier fallo de linting antes del commit.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</w:tbl>
    <w:p w14:paraId="000000AA">
      <w:pPr>
        <w:spacing w:before="200" w:after="0"/>
      </w:pPr>
    </w:p>
    <w:p w14:paraId="000000AB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FASE 5 — Documentación y cierre</w:t>
      </w:r>
    </w:p>
    <w:p w14:paraId="000000AC">
      <w:pPr>
        <w:spacing w:before="60" w:after="0"/>
      </w:pPr>
    </w:p>
    <w:tbl>
      <w:tblPr>
        <w:tblStyle w:val="2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800"/>
        <w:gridCol w:w="4460"/>
        <w:gridCol w:w="1500"/>
      </w:tblGrid>
      <w:tr w14:paraId="0DF40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Commit (convención)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A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Qué debe contener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B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Tarea</w:t>
            </w:r>
          </w:p>
        </w:tc>
      </w:tr>
      <w:tr w14:paraId="01640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B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12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B2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8"/>
                <w:szCs w:val="18"/>
                <w:rtl w:val="0"/>
              </w:rPr>
              <w:t>docs: README finaly reflexion IA [ai]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B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README.md con: descripción, instalación, cómo ejecutar tests, sección 'Uso de IA' (qué generó la IA y qué modificaste), captura del CLI y badge CI en verde.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B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7A6E"/>
                <w:sz w:val="21"/>
                <w:szCs w:val="21"/>
                <w:rtl w:val="0"/>
              </w:rPr>
              <w:t>Alumno/a</w:t>
            </w:r>
          </w:p>
        </w:tc>
      </w:tr>
    </w:tbl>
    <w:p w14:paraId="000000B5">
      <w:pPr>
        <w:spacing w:before="400" w:after="0"/>
      </w:pPr>
    </w:p>
    <w:p w14:paraId="000000B6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5 — Formato de Docstrings (obligatorio: estilo Google)</w:t>
      </w:r>
    </w:p>
    <w:p w14:paraId="000000B7">
      <w:pPr>
        <w:spacing w:before="100" w:after="0"/>
      </w:pPr>
    </w:p>
    <w:p w14:paraId="000000B8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Todas las funciones públicas deben tener docstring en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rtl w:val="0"/>
        </w:rPr>
        <w:t>formato Google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. Ejemplo de referencia para </w:t>
      </w:r>
      <w:r>
        <w:rPr>
          <w:rFonts w:ascii="Courier New" w:hAnsi="Courier New" w:eastAsia="Courier New" w:cs="Courier New"/>
          <w:color w:val="D45B1A"/>
          <w:sz w:val="21"/>
          <w:szCs w:val="21"/>
          <w:rtl w:val="0"/>
        </w:rPr>
        <w:t>validate_qty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>:</w:t>
      </w:r>
    </w:p>
    <w:p w14:paraId="000000B9">
      <w:pPr>
        <w:spacing w:before="80" w:after="0"/>
      </w:pPr>
    </w:p>
    <w:p w14:paraId="000000BA">
      <w:pPr>
        <w:shd w:val="clear" w:fill="1E1E1E"/>
        <w:spacing w:before="10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def validate_qty(qty: int) -&gt; bool:</w:t>
      </w:r>
    </w:p>
    <w:p w14:paraId="000000B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"""Valida que la cantidad de un ítem sea un entero positivo.</w:t>
      </w:r>
    </w:p>
    <w:p w14:paraId="000000B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B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Args:</w:t>
      </w:r>
    </w:p>
    <w:p w14:paraId="000000B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qty (int): Cantidad a validar.</w:t>
      </w:r>
    </w:p>
    <w:p w14:paraId="000000B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C0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Returns:</w:t>
      </w:r>
    </w:p>
    <w:p w14:paraId="000000C1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bool: True si qty &gt; 0, False en caso contrario.</w:t>
      </w:r>
    </w:p>
    <w:p w14:paraId="000000C2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C3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Raises:</w:t>
      </w:r>
    </w:p>
    <w:p w14:paraId="000000C4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TypeError: Si qty no es un entero.</w:t>
      </w:r>
    </w:p>
    <w:p w14:paraId="000000C5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C6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Example:</w:t>
      </w:r>
    </w:p>
    <w:p w14:paraId="000000C7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&gt;&gt;&gt; validate_qty(10)</w:t>
      </w:r>
    </w:p>
    <w:p w14:paraId="000000C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True</w:t>
      </w:r>
    </w:p>
    <w:p w14:paraId="000000C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&gt;&gt;&gt; validate_qty(-1)</w:t>
      </w:r>
    </w:p>
    <w:p w14:paraId="000000C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False</w:t>
      </w:r>
    </w:p>
    <w:p w14:paraId="000000C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"""</w:t>
      </w:r>
    </w:p>
    <w:p w14:paraId="000000C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if not isinstance(qty, int):</w:t>
      </w:r>
    </w:p>
    <w:p w14:paraId="000000C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raise TypeError(f"qty debe ser int, recibido {type(qty)}")</w:t>
      </w:r>
    </w:p>
    <w:p w14:paraId="000000CE">
      <w:pPr>
        <w:shd w:val="clear" w:fill="1E1E1E"/>
        <w:spacing w:before="0" w:after="10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return qty &gt; 0</w:t>
      </w:r>
    </w:p>
    <w:p w14:paraId="000000CF">
      <w:pPr>
        <w:spacing w:before="100" w:after="0"/>
      </w:pP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16AF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A7A6E" w:sz="4" w:space="0"/>
              <w:left w:val="single" w:color="1A7A6E" w:sz="12" w:space="0"/>
              <w:bottom w:val="single" w:color="1A7A6E" w:sz="4" w:space="0"/>
              <w:right w:val="nil"/>
            </w:tcBorders>
            <w:shd w:val="clear" w:color="auto" w:fill="A8D5C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7A6E"/>
                <w:sz w:val="22"/>
                <w:szCs w:val="22"/>
                <w:rtl w:val="0"/>
              </w:rPr>
              <w:t xml:space="preserve">Regla de oro: </w:t>
            </w:r>
            <w:r>
              <w:rPr>
                <w:rFonts w:ascii="Arial" w:hAnsi="Arial" w:eastAsia="Arial" w:cs="Arial"/>
                <w:color w:val="595959"/>
                <w:sz w:val="22"/>
                <w:szCs w:val="22"/>
                <w:rtl w:val="0"/>
              </w:rPr>
              <w:t>Si no tienes docstring, el commit no es válido. Usa la IA para generar el esqueleto y completa los ejemplos tú mismo/a.</w:t>
            </w:r>
          </w:p>
        </w:tc>
      </w:tr>
    </w:tbl>
    <w:p w14:paraId="000000D1">
      <w:pPr>
        <w:spacing w:before="400" w:after="0"/>
      </w:pPr>
    </w:p>
    <w:p w14:paraId="000000D2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6 — Estructura del Pipeline (ci.yml)</w:t>
      </w:r>
    </w:p>
    <w:p w14:paraId="000000D3">
      <w:pPr>
        <w:spacing w:before="100" w:after="0"/>
      </w:pPr>
    </w:p>
    <w:p w14:paraId="000000D4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El archivo </w:t>
      </w:r>
      <w:r>
        <w:rPr>
          <w:rFonts w:ascii="Courier New" w:hAnsi="Courier New" w:eastAsia="Courier New" w:cs="Courier New"/>
          <w:color w:val="D45B1A"/>
          <w:sz w:val="21"/>
          <w:szCs w:val="21"/>
          <w:rtl w:val="0"/>
        </w:rPr>
        <w:t>.github/workflows/ci.yml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 debe tener al menos estos pasos:</w:t>
      </w:r>
    </w:p>
    <w:p w14:paraId="000000D5">
      <w:pPr>
        <w:spacing w:before="80" w:after="0"/>
      </w:pPr>
    </w:p>
    <w:p w14:paraId="000000D6">
      <w:pPr>
        <w:shd w:val="clear" w:fill="1E1E1E"/>
        <w:spacing w:before="10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name: StockGuard CI</w:t>
      </w:r>
    </w:p>
    <w:p w14:paraId="000000D7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D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on:</w:t>
      </w:r>
    </w:p>
    <w:p w14:paraId="000000D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push:</w:t>
      </w:r>
    </w:p>
    <w:p w14:paraId="000000D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branches: [main]</w:t>
      </w:r>
    </w:p>
    <w:p w14:paraId="000000D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pull_request:</w:t>
      </w:r>
    </w:p>
    <w:p w14:paraId="000000D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branches: [main]</w:t>
      </w:r>
    </w:p>
    <w:p w14:paraId="000000D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D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jobs:</w:t>
      </w:r>
    </w:p>
    <w:p w14:paraId="000000D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quality:</w:t>
      </w:r>
    </w:p>
    <w:p w14:paraId="000000E0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runs-on: ubuntu-latest</w:t>
      </w:r>
    </w:p>
    <w:p w14:paraId="000000E1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steps:</w:t>
      </w:r>
    </w:p>
    <w:p w14:paraId="000000E2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- uses: actions/checkout@v4</w:t>
      </w:r>
    </w:p>
    <w:p w14:paraId="000000E3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E4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- name: Set up Python 3.12</w:t>
      </w:r>
    </w:p>
    <w:p w14:paraId="000000E5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uses: actions/setup-python@v5</w:t>
      </w:r>
    </w:p>
    <w:p w14:paraId="000000E6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with:</w:t>
      </w:r>
    </w:p>
    <w:p w14:paraId="000000E7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  python-version: '3.12'</w:t>
      </w:r>
    </w:p>
    <w:p w14:paraId="000000E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E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- name: Install dependencies</w:t>
      </w:r>
    </w:p>
    <w:p w14:paraId="000000E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run: pip install -r requirements.txt</w:t>
      </w:r>
    </w:p>
    <w:p w14:paraId="000000E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E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- name: Lint with flake8</w:t>
      </w:r>
    </w:p>
    <w:p w14:paraId="000000ED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run: flake8 stockguard/ tests/ --max-line-length=100</w:t>
      </w:r>
    </w:p>
    <w:p w14:paraId="000000EE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</w:t>
      </w:r>
    </w:p>
    <w:p w14:paraId="000000EF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- name: Run tests with pytest</w:t>
      </w:r>
    </w:p>
    <w:p w14:paraId="000000F0">
      <w:pPr>
        <w:shd w:val="clear" w:fill="1E1E1E"/>
        <w:spacing w:before="0" w:after="10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run: pytest tests/ -v --tb=short</w:t>
      </w:r>
    </w:p>
    <w:p w14:paraId="000000F1">
      <w:pPr>
        <w:spacing w:before="100" w:after="0"/>
      </w:pP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6D79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A7A6E" w:sz="4" w:space="0"/>
              <w:left w:val="single" w:color="1A7A6E" w:sz="12" w:space="0"/>
              <w:bottom w:val="single" w:color="1A7A6E" w:sz="4" w:space="0"/>
              <w:right w:val="nil"/>
            </w:tcBorders>
            <w:shd w:val="clear" w:color="auto" w:fill="A8D5C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7A6E"/>
                <w:sz w:val="22"/>
                <w:szCs w:val="22"/>
                <w:rtl w:val="0"/>
              </w:rPr>
              <w:t xml:space="preserve">Importante: </w:t>
            </w:r>
            <w:sdt>
              <w:sdtPr>
                <w:tag w:val="goog_rdk_0"/>
                <w:id w:val="433192536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595959"/>
                    <w:sz w:val="22"/>
                    <w:szCs w:val="22"/>
                    <w:rtl w:val="0"/>
                  </w:rPr>
                  <w:t>Añade el badge generado por GitHub (Settings → Actions → Badge) al README.md. El pipeline debe estar en verde antes del commit 12.</w:t>
                </w:r>
              </w:sdtContent>
            </w:sdt>
          </w:p>
        </w:tc>
      </w:tr>
    </w:tbl>
    <w:p w14:paraId="000000F3">
      <w:pPr>
        <w:spacing w:before="400" w:after="0"/>
      </w:pPr>
    </w:p>
    <w:p w14:paraId="000000F4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7 — Reglas de Uso de IA</w:t>
      </w:r>
    </w:p>
    <w:p w14:paraId="000000F5">
      <w:pPr>
        <w:spacing w:before="100" w:after="0"/>
      </w:pPr>
    </w:p>
    <w:p w14:paraId="000000F6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 xml:space="preserve">La IA es tu copiloto, no tu piloto. 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Etiqueta con </w:t>
      </w:r>
      <w:r>
        <w:rPr>
          <w:rFonts w:ascii="Courier New" w:hAnsi="Courier New" w:eastAsia="Courier New" w:cs="Courier New"/>
          <w:color w:val="D45B1A"/>
          <w:sz w:val="21"/>
          <w:szCs w:val="21"/>
          <w:rtl w:val="0"/>
        </w:rPr>
        <w:t>[ai]</w:t>
      </w: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 cada commit donde participó. Debes poder explicar en voz alta todo el código de tu repositorio.</w:t>
      </w:r>
    </w:p>
    <w:p w14:paraId="000000F7">
      <w:pPr>
        <w:spacing w:before="120" w:after="0"/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5802C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8">
            <w:pPr>
              <w:spacing w:before="60" w:after="80"/>
            </w:pPr>
            <w:sdt>
              <w:sdtPr>
                <w:tag w:val="goog_rdk_1"/>
                <w:id w:val="998450844"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color w:val="1E8449"/>
                    <w:sz w:val="22"/>
                    <w:szCs w:val="22"/>
                    <w:rtl w:val="0"/>
                  </w:rPr>
                  <w:t>✅  SÍ puedes hacer</w:t>
                </w:r>
              </w:sdtContent>
            </w:sdt>
          </w:p>
          <w:p w14:paraId="000000F9">
            <w:pPr>
              <w:spacing w:before="60" w:after="60"/>
            </w:pPr>
            <w:sdt>
              <w:sdtPr>
                <w:tag w:val="goog_rdk_2"/>
                <w:id w:val="-1535528808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✅  </w:t>
                </w:r>
              </w:sdtContent>
            </w:sdt>
            <w:r>
              <w:rPr>
                <w:rFonts w:ascii="Arial" w:hAnsi="Arial" w:eastAsia="Arial" w:cs="Arial"/>
                <w:color w:val="1E8449"/>
                <w:sz w:val="22"/>
                <w:szCs w:val="22"/>
                <w:rtl w:val="0"/>
              </w:rPr>
              <w:t>Pedir que la IA identifique vulnerabilidades</w:t>
            </w:r>
          </w:p>
          <w:p w14:paraId="000000FA">
            <w:pPr>
              <w:spacing w:before="60" w:after="60"/>
            </w:pPr>
            <w:sdt>
              <w:sdtPr>
                <w:tag w:val="goog_rdk_3"/>
                <w:id w:val="1177331972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✅  </w:t>
                </w:r>
              </w:sdtContent>
            </w:sdt>
            <w:r>
              <w:rPr>
                <w:rFonts w:ascii="Arial" w:hAnsi="Arial" w:eastAsia="Arial" w:cs="Arial"/>
                <w:color w:val="1E8449"/>
                <w:sz w:val="22"/>
                <w:szCs w:val="22"/>
                <w:rtl w:val="0"/>
              </w:rPr>
              <w:t>Generar el esqueleto de docstrings y completar ejemplos tú</w:t>
            </w:r>
          </w:p>
          <w:p w14:paraId="000000FB">
            <w:pPr>
              <w:spacing w:before="60" w:after="60"/>
            </w:pPr>
            <w:sdt>
              <w:sdtPr>
                <w:tag w:val="goog_rdk_4"/>
                <w:id w:val="-1163647049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✅  </w:t>
                </w:r>
              </w:sdtContent>
            </w:sdt>
            <w:r>
              <w:rPr>
                <w:rFonts w:ascii="Arial" w:hAnsi="Arial" w:eastAsia="Arial" w:cs="Arial"/>
                <w:color w:val="1E8449"/>
                <w:sz w:val="22"/>
                <w:szCs w:val="22"/>
                <w:rtl w:val="0"/>
              </w:rPr>
              <w:t>Pedir casos base de tests y añadir edge cases propios</w:t>
            </w:r>
          </w:p>
          <w:p w14:paraId="000000FC">
            <w:pPr>
              <w:spacing w:before="60" w:after="60"/>
            </w:pPr>
            <w:sdt>
              <w:sdtPr>
                <w:tag w:val="goog_rdk_5"/>
                <w:id w:val="1954985326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✅  </w:t>
                </w:r>
              </w:sdtContent>
            </w:sdt>
            <w:r>
              <w:rPr>
                <w:rFonts w:ascii="Arial" w:hAnsi="Arial" w:eastAsia="Arial" w:cs="Arial"/>
                <w:color w:val="1E8449"/>
                <w:sz w:val="22"/>
                <w:szCs w:val="22"/>
                <w:rtl w:val="0"/>
              </w:rPr>
              <w:t>Generar el ci.yml y modificar los pasos según tu proyecto</w:t>
            </w:r>
          </w:p>
          <w:p w14:paraId="000000FD">
            <w:pPr>
              <w:spacing w:before="60" w:after="60"/>
            </w:pPr>
            <w:sdt>
              <w:sdtPr>
                <w:tag w:val="goog_rdk_6"/>
                <w:id w:val="752572146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✅  </w:t>
                </w:r>
              </w:sdtContent>
            </w:sdt>
            <w:r>
              <w:rPr>
                <w:rFonts w:ascii="Arial" w:hAnsi="Arial" w:eastAsia="Arial" w:cs="Arial"/>
                <w:color w:val="1E8449"/>
                <w:sz w:val="22"/>
                <w:szCs w:val="22"/>
                <w:rtl w:val="0"/>
              </w:rPr>
              <w:t>Pedir a la IA que explique el código que ha generado</w:t>
            </w:r>
          </w:p>
        </w:tc>
        <w:tc>
          <w:tcPr>
            <w:tcBorders>
              <w:top w:val="single" w:color="C0392B" w:sz="4" w:space="0"/>
              <w:left w:val="single" w:color="C0392B" w:sz="4" w:space="0"/>
              <w:bottom w:val="single" w:color="C0392B" w:sz="4" w:space="0"/>
              <w:right w:val="single" w:color="C0392B" w:sz="4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E">
            <w:pPr>
              <w:spacing w:before="60" w:after="80"/>
            </w:pPr>
            <w:sdt>
              <w:sdtPr>
                <w:tag w:val="goog_rdk_7"/>
                <w:id w:val="356060176"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color w:val="C0392B"/>
                    <w:sz w:val="22"/>
                    <w:szCs w:val="22"/>
                    <w:rtl w:val="0"/>
                  </w:rPr>
                  <w:t>❌  NO puedes hacer</w:t>
                </w:r>
              </w:sdtContent>
            </w:sdt>
          </w:p>
          <w:p w14:paraId="000000FF">
            <w:pPr>
              <w:spacing w:before="60" w:after="60"/>
            </w:pPr>
            <w:sdt>
              <w:sdtPr>
                <w:tag w:val="goog_rdk_8"/>
                <w:id w:val="-749809637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❌  </w:t>
                </w:r>
              </w:sdtContent>
            </w:sdt>
            <w:r>
              <w:rPr>
                <w:rFonts w:ascii="Arial" w:hAnsi="Arial" w:eastAsia="Arial" w:cs="Arial"/>
                <w:color w:val="C0392B"/>
                <w:sz w:val="22"/>
                <w:szCs w:val="22"/>
                <w:rtl w:val="0"/>
              </w:rPr>
              <w:t>Copiar código sin leerlo ni entenderlo</w:t>
            </w:r>
          </w:p>
          <w:p w14:paraId="00000100">
            <w:pPr>
              <w:spacing w:before="60" w:after="60"/>
            </w:pPr>
            <w:sdt>
              <w:sdtPr>
                <w:tag w:val="goog_rdk_9"/>
                <w:id w:val="2072319973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❌  </w:t>
                </w:r>
              </w:sdtContent>
            </w:sdt>
            <w:r>
              <w:rPr>
                <w:rFonts w:ascii="Arial" w:hAnsi="Arial" w:eastAsia="Arial" w:cs="Arial"/>
                <w:color w:val="C0392B"/>
                <w:sz w:val="22"/>
                <w:szCs w:val="22"/>
                <w:rtl w:val="0"/>
              </w:rPr>
              <w:t>Pedir 'hazme todos los tests de una vez'</w:t>
            </w:r>
          </w:p>
          <w:p w14:paraId="00000101">
            <w:pPr>
              <w:spacing w:before="60" w:after="60"/>
            </w:pPr>
            <w:sdt>
              <w:sdtPr>
                <w:tag w:val="goog_rdk_10"/>
                <w:id w:val="1544447975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❌  </w:t>
                </w:r>
              </w:sdtContent>
            </w:sdt>
            <w:r>
              <w:rPr>
                <w:rFonts w:ascii="Arial" w:hAnsi="Arial" w:eastAsia="Arial" w:cs="Arial"/>
                <w:color w:val="C0392B"/>
                <w:sz w:val="22"/>
                <w:szCs w:val="22"/>
                <w:rtl w:val="0"/>
              </w:rPr>
              <w:t>No poner [ai] cuando la IA ayudó</w:t>
            </w:r>
          </w:p>
          <w:p w14:paraId="00000102">
            <w:pPr>
              <w:spacing w:before="60" w:after="60"/>
            </w:pPr>
            <w:sdt>
              <w:sdtPr>
                <w:tag w:val="goog_rdk_11"/>
                <w:id w:val="-13697645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❌  </w:t>
                </w:r>
              </w:sdtContent>
            </w:sdt>
            <w:r>
              <w:rPr>
                <w:rFonts w:ascii="Arial" w:hAnsi="Arial" w:eastAsia="Arial" w:cs="Arial"/>
                <w:color w:val="C0392B"/>
                <w:sz w:val="22"/>
                <w:szCs w:val="22"/>
                <w:rtl w:val="0"/>
              </w:rPr>
              <w:t>Aceptar tests sin verificar que pasan en verde</w:t>
            </w:r>
          </w:p>
          <w:p w14:paraId="00000103">
            <w:pPr>
              <w:spacing w:before="60" w:after="60"/>
            </w:pPr>
            <w:sdt>
              <w:sdtPr>
                <w:tag w:val="goog_rdk_12"/>
                <w:id w:val="1204531018"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❌  </w:t>
                </w:r>
              </w:sdtContent>
            </w:sdt>
            <w:r>
              <w:rPr>
                <w:rFonts w:ascii="Arial" w:hAnsi="Arial" w:eastAsia="Arial" w:cs="Arial"/>
                <w:color w:val="C0392B"/>
                <w:sz w:val="22"/>
                <w:szCs w:val="22"/>
                <w:rtl w:val="0"/>
              </w:rPr>
              <w:t>No saber explicar el código si el profesor/a pregunta</w:t>
            </w:r>
          </w:p>
        </w:tc>
      </w:tr>
    </w:tbl>
    <w:p w14:paraId="00000104">
      <w:pPr>
        <w:spacing w:before="200" w:after="0"/>
      </w:pPr>
    </w:p>
    <w:p w14:paraId="00000105">
      <w:pPr>
        <w:spacing w:before="80" w:after="120"/>
      </w:pPr>
      <w:r>
        <w:rPr>
          <w:rFonts w:ascii="Arial" w:hAnsi="Arial" w:eastAsia="Arial" w:cs="Arial"/>
          <w:b/>
          <w:bCs/>
          <w:color w:val="D45B1A"/>
          <w:sz w:val="22"/>
          <w:szCs w:val="22"/>
          <w:rtl w:val="0"/>
        </w:rPr>
        <w:t>Plantilla de prompt recomendada:</w:t>
      </w:r>
    </w:p>
    <w:p w14:paraId="00000106">
      <w:pPr>
        <w:spacing w:before="60" w:after="0"/>
      </w:pPr>
    </w:p>
    <w:p w14:paraId="00000107">
      <w:pPr>
        <w:shd w:val="clear" w:fill="1E1E1E"/>
        <w:spacing w:before="10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CONTEXTO: Proyecto StockGuard en Python 3.12, usando pytest y pytest-mock.</w:t>
      </w:r>
    </w:p>
    <w:p w14:paraId="00000108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ARCHIVO: tests/test_storage.py</w:t>
      </w:r>
    </w:p>
    <w:p w14:paraId="00000109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NECESITO: Un test que use Mock para simular json.load() lanzando JSONDecodeError</w:t>
      </w:r>
    </w:p>
    <w:p w14:paraId="0000010A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  y verifique que load_inventory() devuelve una lista vacía.</w:t>
      </w:r>
    </w:p>
    <w:p w14:paraId="0000010B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REQUISITOS: usa pytest-mock, añade docstring al test, sigue convención AAA</w:t>
      </w:r>
    </w:p>
    <w:p w14:paraId="0000010C">
      <w:pPr>
        <w:shd w:val="clear" w:fill="1E1E1E"/>
        <w:spacing w:before="0" w:after="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 xml:space="preserve">            (Arrange-Act-Assert).</w:t>
      </w:r>
    </w:p>
    <w:p w14:paraId="0000010D">
      <w:pPr>
        <w:shd w:val="clear" w:fill="1E1E1E"/>
        <w:spacing w:before="0" w:after="100"/>
      </w:pPr>
      <w:r>
        <w:rPr>
          <w:rFonts w:ascii="Courier New" w:hAnsi="Courier New" w:eastAsia="Courier New" w:cs="Courier New"/>
          <w:color w:val="D4D4D4"/>
          <w:sz w:val="18"/>
          <w:szCs w:val="18"/>
          <w:rtl w:val="0"/>
        </w:rPr>
        <w:t>NO incluyas imports duplicados ni código fuera del test.</w:t>
      </w:r>
    </w:p>
    <w:p w14:paraId="0000010E">
      <w:pPr>
        <w:spacing w:before="400" w:after="0"/>
      </w:pPr>
    </w:p>
    <w:p w14:paraId="0000010F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8 — Reflexión Individual</w:t>
      </w:r>
    </w:p>
    <w:p w14:paraId="00000110">
      <w:pPr>
        <w:spacing w:before="100" w:after="0"/>
      </w:pPr>
    </w:p>
    <w:p w14:paraId="00000111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 xml:space="preserve">Al terminar el proyecto, responde estas preguntas.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rtl w:val="0"/>
        </w:rPr>
        <w:t>No hay que escribir código, solo demostrar que entendiste.</w:t>
      </w:r>
    </w:p>
    <w:p w14:paraId="00000112">
      <w:pPr>
        <w:spacing w:before="160" w:after="0"/>
      </w:pPr>
    </w:p>
    <w:p w14:paraId="00000113">
      <w:pPr>
        <w:spacing w:before="80" w:after="120"/>
      </w:pPr>
      <w:r>
        <w:rPr>
          <w:rFonts w:ascii="Arial" w:hAnsi="Arial" w:eastAsia="Arial" w:cs="Arial"/>
          <w:b/>
          <w:bCs/>
          <w:color w:val="1A7A6E"/>
          <w:sz w:val="22"/>
          <w:szCs w:val="22"/>
          <w:rtl w:val="0"/>
        </w:rPr>
        <w:t>8.1 — Inventario de uso de IA</w:t>
      </w:r>
    </w:p>
    <w:p w14:paraId="00000114">
      <w:pPr>
        <w:pBdr>
          <w:bottom w:val="single" w:color="1A7A6E" w:sz="6" w:space="1"/>
        </w:pBdr>
        <w:spacing w:before="120" w:after="120"/>
      </w:pPr>
    </w:p>
    <w:p w14:paraId="00000115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Para cada archivo donde usaste IA, describe el prompt principal y qué modificaste respecto al código generado:</w:t>
      </w:r>
    </w:p>
    <w:p w14:paraId="00000116">
      <w:pPr>
        <w:spacing w:before="80" w:after="0"/>
      </w:pPr>
    </w:p>
    <w:tbl>
      <w:tblPr>
        <w:tblStyle w:val="3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3580"/>
        <w:gridCol w:w="3580"/>
      </w:tblGrid>
      <w:tr w14:paraId="30AB1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Archivo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Prompt principal que usaste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Cambios que hiciste tú</w:t>
            </w:r>
          </w:p>
        </w:tc>
      </w:tr>
      <w:tr w14:paraId="173C7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A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595959"/>
                <w:sz w:val="18"/>
                <w:szCs w:val="18"/>
                <w:rtl w:val="0"/>
              </w:rPr>
              <w:t>validator.py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B">
            <w:pPr>
              <w:spacing w:before="40" w:after="40"/>
              <w:jc w:val="left"/>
            </w:pP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C">
            <w:pPr>
              <w:spacing w:before="40" w:after="40"/>
              <w:jc w:val="left"/>
            </w:pPr>
          </w:p>
        </w:tc>
      </w:tr>
      <w:tr w14:paraId="238A6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D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595959"/>
                <w:sz w:val="18"/>
                <w:szCs w:val="18"/>
                <w:rtl w:val="0"/>
              </w:rPr>
              <w:t>storage.py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E">
            <w:pPr>
              <w:spacing w:before="40" w:after="40"/>
              <w:jc w:val="left"/>
            </w:pP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F">
            <w:pPr>
              <w:spacing w:before="40" w:after="40"/>
              <w:jc w:val="left"/>
            </w:pPr>
          </w:p>
        </w:tc>
      </w:tr>
      <w:tr w14:paraId="6E655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0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595959"/>
                <w:sz w:val="18"/>
                <w:szCs w:val="18"/>
                <w:rtl w:val="0"/>
              </w:rPr>
              <w:t>test_storage.py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1">
            <w:pPr>
              <w:spacing w:before="40" w:after="40"/>
              <w:jc w:val="left"/>
            </w:pP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2">
            <w:pPr>
              <w:spacing w:before="40" w:after="40"/>
              <w:jc w:val="left"/>
            </w:pPr>
          </w:p>
        </w:tc>
      </w:tr>
      <w:tr w14:paraId="5F337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3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595959"/>
                <w:sz w:val="18"/>
                <w:szCs w:val="18"/>
                <w:rtl w:val="0"/>
              </w:rPr>
              <w:t>ci.yml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4">
            <w:pPr>
              <w:spacing w:before="40" w:after="40"/>
              <w:jc w:val="left"/>
            </w:pP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25">
            <w:pPr>
              <w:spacing w:before="40" w:after="40"/>
              <w:jc w:val="left"/>
            </w:pPr>
          </w:p>
        </w:tc>
      </w:tr>
    </w:tbl>
    <w:p w14:paraId="00000126">
      <w:pPr>
        <w:spacing w:before="240" w:after="0"/>
      </w:pPr>
    </w:p>
    <w:p w14:paraId="00000127">
      <w:pPr>
        <w:spacing w:before="80" w:after="120"/>
      </w:pPr>
      <w:r>
        <w:rPr>
          <w:rFonts w:ascii="Arial" w:hAnsi="Arial" w:eastAsia="Arial" w:cs="Arial"/>
          <w:b/>
          <w:bCs/>
          <w:color w:val="1A7A6E"/>
          <w:sz w:val="22"/>
          <w:szCs w:val="22"/>
          <w:rtl w:val="0"/>
        </w:rPr>
        <w:t>8.2 — Análisis de la vulnerabilidad</w:t>
      </w:r>
    </w:p>
    <w:p w14:paraId="00000128">
      <w:pPr>
        <w:pBdr>
          <w:bottom w:val="single" w:color="1A7A6E" w:sz="6" w:space="1"/>
        </w:pBdr>
        <w:spacing w:before="120" w:after="120"/>
      </w:pPr>
    </w:p>
    <w:p w14:paraId="00000129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Explica con tus propias palabras: ¿qué riesgo real tendría permitir qty o price negativos en un sistema de inventario en producción? ¿Cómo lo mitigaste en este ejercicio?</w:t>
      </w:r>
    </w:p>
    <w:p w14:paraId="0000012A">
      <w:pPr>
        <w:spacing w:before="80" w:after="0"/>
      </w:pPr>
    </w:p>
    <w:tbl>
      <w:tblPr>
        <w:tblStyle w:val="3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3DF7D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000012B">
            <w:r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14:paraId="0000012C">
      <w:pPr>
        <w:spacing w:before="240" w:after="0"/>
      </w:pPr>
    </w:p>
    <w:p w14:paraId="0000012D">
      <w:pPr>
        <w:spacing w:before="80" w:after="120"/>
      </w:pPr>
      <w:r>
        <w:rPr>
          <w:rFonts w:ascii="Arial" w:hAnsi="Arial" w:eastAsia="Arial" w:cs="Arial"/>
          <w:b/>
          <w:bCs/>
          <w:color w:val="1A7A6E"/>
          <w:sz w:val="22"/>
          <w:szCs w:val="22"/>
          <w:rtl w:val="0"/>
        </w:rPr>
        <w:t>8.3 — Reflexión sobre el pipeline CI</w:t>
      </w:r>
    </w:p>
    <w:p w14:paraId="0000012E">
      <w:pPr>
        <w:pBdr>
          <w:bottom w:val="single" w:color="1A7A6E" w:sz="6" w:space="1"/>
        </w:pBdr>
        <w:spacing w:before="120" w:after="120"/>
      </w:pPr>
    </w:p>
    <w:p w14:paraId="0000012F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¿Por qué es útil ejecutar los tests automáticamente en cada push y no solo en local? Razona con una situación concreta de este ejercicio:</w:t>
      </w:r>
    </w:p>
    <w:p w14:paraId="00000130">
      <w:pPr>
        <w:spacing w:before="80" w:after="0"/>
      </w:pPr>
    </w:p>
    <w:tbl>
      <w:tblPr>
        <w:tblStyle w:val="3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EE54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0000131">
            <w:r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14:paraId="00000132">
      <w:pPr>
        <w:spacing w:before="240" w:after="0"/>
      </w:pPr>
    </w:p>
    <w:p w14:paraId="00000133">
      <w:pPr>
        <w:spacing w:before="80" w:after="120"/>
      </w:pPr>
      <w:r>
        <w:rPr>
          <w:rFonts w:ascii="Arial" w:hAnsi="Arial" w:eastAsia="Arial" w:cs="Arial"/>
          <w:b/>
          <w:bCs/>
          <w:color w:val="1A7A6E"/>
          <w:sz w:val="22"/>
          <w:szCs w:val="22"/>
          <w:rtl w:val="0"/>
        </w:rPr>
        <w:t>8.4 — ¿Cuándo NO usar IA?</w:t>
      </w:r>
    </w:p>
    <w:p w14:paraId="00000134">
      <w:pPr>
        <w:pBdr>
          <w:bottom w:val="single" w:color="1A7A6E" w:sz="6" w:space="1"/>
        </w:pBdr>
        <w:spacing w:before="120" w:after="120"/>
      </w:pPr>
    </w:p>
    <w:p w14:paraId="00000135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Describe un momento durante el ejercicio en el que decidiste NO usar la IA y lo resolviste tú. ¿Por qué lo hiciste así?</w:t>
      </w:r>
    </w:p>
    <w:p w14:paraId="00000136">
      <w:pPr>
        <w:spacing w:before="80" w:after="0"/>
      </w:pPr>
    </w:p>
    <w:tbl>
      <w:tblPr>
        <w:tblStyle w:val="3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F082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00000137">
            <w:r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14:paraId="00000138">
      <w:pPr>
        <w:spacing w:before="400" w:after="0"/>
      </w:pPr>
    </w:p>
    <w:p w14:paraId="00000139">
      <w:pPr>
        <w:pBdr>
          <w:bottom w:val="single" w:color="D45B1A" w:sz="8" w:space="4"/>
        </w:pBdr>
        <w:shd w:val="clear" w:fill="D45B1A"/>
        <w:spacing w:before="280" w:after="160"/>
      </w:pPr>
      <w:r>
        <w:rPr>
          <w:rFonts w:ascii="Arial" w:hAnsi="Arial" w:eastAsia="Arial" w:cs="Arial"/>
          <w:b/>
          <w:bCs/>
          <w:color w:val="FFFFFF"/>
          <w:sz w:val="26"/>
          <w:szCs w:val="26"/>
          <w:rtl w:val="0"/>
        </w:rPr>
        <w:t xml:space="preserve">   BLOQUE 9 — Retos Opcionales — para nota extra</w:t>
      </w:r>
    </w:p>
    <w:p w14:paraId="0000013A">
      <w:pPr>
        <w:spacing w:before="100" w:after="0"/>
      </w:pPr>
    </w:p>
    <w:p w14:paraId="0000013B">
      <w:pPr>
        <w:spacing w:before="80" w:after="120"/>
      </w:pPr>
      <w:r>
        <w:rPr>
          <w:rFonts w:ascii="Arial" w:hAnsi="Arial" w:eastAsia="Arial" w:cs="Arial"/>
          <w:color w:val="595959"/>
          <w:sz w:val="22"/>
          <w:szCs w:val="22"/>
          <w:rtl w:val="0"/>
        </w:rPr>
        <w:t>Completa alguno de estos retos si terminas antes de tiempo:</w:t>
      </w:r>
    </w:p>
    <w:p w14:paraId="0000013C">
      <w:pPr>
        <w:spacing w:before="80" w:after="0"/>
      </w:pPr>
    </w:p>
    <w:tbl>
      <w:tblPr>
        <w:tblStyle w:val="3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6960"/>
      </w:tblGrid>
      <w:tr w14:paraId="2D48D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Reto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5B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3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  <w:rtl w:val="0"/>
              </w:rPr>
              <w:t>Descripción</w:t>
            </w:r>
          </w:p>
        </w:tc>
      </w:tr>
      <w:tr w14:paraId="515A8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3F">
            <w:pPr>
              <w:spacing w:before="40" w:after="40"/>
              <w:jc w:val="left"/>
            </w:pPr>
            <w:sdt>
              <w:sdtPr>
                <w:tag w:val="goog_rdk_13"/>
                <w:id w:val="-835565306"/>
              </w:sdtPr>
              <w:sdtContent>
                <w:r>
                  <w:rPr>
                    <w:rFonts w:ascii="Fira Mono" w:hAnsi="Fira Mono" w:eastAsia="Fira Mono" w:cs="Fira Mono"/>
                    <w:b/>
                    <w:bCs/>
                    <w:color w:val="595959"/>
                    <w:sz w:val="21"/>
                    <w:szCs w:val="21"/>
                    <w:rtl w:val="0"/>
                  </w:rPr>
                  <w:t>⭐ NumPy Docstrings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Convierte todos los docstrings al formato NumPy y documenta las diferencias con Google en un apartado del README.</w:t>
            </w:r>
          </w:p>
        </w:tc>
      </w:tr>
      <w:tr w14:paraId="26F43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1">
            <w:pPr>
              <w:spacing w:before="40" w:after="40"/>
              <w:jc w:val="left"/>
            </w:pPr>
            <w:sdt>
              <w:sdtPr>
                <w:tag w:val="goog_rdk_14"/>
                <w:id w:val="523149080"/>
              </w:sdtPr>
              <w:sdtContent>
                <w:r>
                  <w:rPr>
                    <w:rFonts w:ascii="Fira Mono" w:hAnsi="Fira Mono" w:eastAsia="Fira Mono" w:cs="Fira Mono"/>
                    <w:b/>
                    <w:bCs/>
                    <w:color w:val="595959"/>
                    <w:sz w:val="21"/>
                    <w:szCs w:val="21"/>
                    <w:rtl w:val="0"/>
                  </w:rPr>
                  <w:t>⭐ Patrón Repository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Refactoriza storage.py a una clase InventoryRepository con get_all(), save_one(), delete_one(). Documenta el patrón en el README y actualiza los tests con mocks de la clase.</w:t>
            </w:r>
          </w:p>
        </w:tc>
      </w:tr>
      <w:tr w14:paraId="6E47C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3">
            <w:pPr>
              <w:spacing w:before="40" w:after="40"/>
              <w:jc w:val="left"/>
            </w:pPr>
            <w:sdt>
              <w:sdtPr>
                <w:tag w:val="goog_rdk_15"/>
                <w:id w:val="-1432835779"/>
              </w:sdtPr>
              <w:sdtContent>
                <w:r>
                  <w:rPr>
                    <w:rFonts w:ascii="Fira Mono" w:hAnsi="Fira Mono" w:eastAsia="Fira Mono" w:cs="Fira Mono"/>
                    <w:b/>
                    <w:bCs/>
                    <w:color w:val="595959"/>
                    <w:sz w:val="21"/>
                    <w:szCs w:val="21"/>
                    <w:rtl w:val="0"/>
                  </w:rPr>
                  <w:t>⭐ Coverage Report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Añade pytest-cov al pipeline. El badge de cobertura debe aparecer en el README. Objetivo: &gt;= 80 % de cobertura.</w:t>
            </w:r>
          </w:p>
        </w:tc>
      </w:tr>
      <w:tr w14:paraId="68746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5">
            <w:pPr>
              <w:spacing w:before="40" w:after="40"/>
              <w:jc w:val="left"/>
            </w:pPr>
            <w:sdt>
              <w:sdtPr>
                <w:tag w:val="goog_rdk_16"/>
                <w:id w:val="-1900347022"/>
              </w:sdtPr>
              <w:sdtContent>
                <w:r>
                  <w:rPr>
                    <w:rFonts w:ascii="Fira Mono" w:hAnsi="Fira Mono" w:eastAsia="Fira Mono" w:cs="Fira Mono"/>
                    <w:b/>
                    <w:bCs/>
                    <w:color w:val="595959"/>
                    <w:sz w:val="21"/>
                    <w:szCs w:val="21"/>
                    <w:rtl w:val="0"/>
                  </w:rPr>
                  <w:t>⭐⭐ Pre-commit hooks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1"/>
                <w:szCs w:val="21"/>
                <w:rtl w:val="0"/>
              </w:rPr>
              <w:t>Configura pre-commit con flake8 y black. El README debe explicar cómo instalarlo. Los commits son rechazados si el linter falla.</w:t>
            </w:r>
          </w:p>
        </w:tc>
      </w:tr>
    </w:tbl>
    <w:p w14:paraId="00000147">
      <w:pPr>
        <w:spacing w:before="400" w:after="0"/>
      </w:pPr>
    </w:p>
    <w:p w14:paraId="00000148">
      <w:pPr>
        <w:pBdr>
          <w:bottom w:val="single" w:color="D45B1A" w:sz="6" w:space="1"/>
        </w:pBdr>
        <w:spacing w:before="120" w:after="120"/>
      </w:pPr>
    </w:p>
    <w:p w14:paraId="00000149">
      <w:pPr>
        <w:spacing w:before="120" w:after="12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  <w:rtl w:val="0"/>
        </w:rPr>
        <w:t>Módulo 3 · Generación y Optimización de Código · Dicampus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D2F1069-428B-4762-A752-E02669EE958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B2D8D48-0818-4CE7-A2C2-BBD7B52E0B7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AAC3E42-1609-4A07-B508-935A1EAFC5B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0B84F75-BA03-45D3-B39E-A622959A573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61F6CC90-3BE3-412B-83DD-1EF99853FD4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8E00571-785D-4D92-B389-87BA1EFE8CEE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64DC718B-4CAA-4AED-987F-EAB4D2B3BD5B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A">
    <w:pPr>
      <w:pBdr>
        <w:top w:val="single" w:color="D45B1A" w:sz="4" w:space="4"/>
      </w:pBdr>
      <w:spacing w:before="80" w:after="0"/>
      <w:jc w:val="center"/>
      <w:rPr>
        <w:rFonts w:ascii="Coming Soon" w:hAnsi="Coming Soon" w:eastAsia="Coming Soon" w:cs="Coming Soon"/>
        <w:sz w:val="30"/>
        <w:szCs w:val="30"/>
      </w:rPr>
    </w:pPr>
    <w:r>
      <w:rPr>
        <w:rFonts w:ascii="Coming Soon" w:hAnsi="Coming Soon" w:eastAsia="Coming Soon" w:cs="Coming Soon"/>
        <w:color w:val="555555"/>
        <w:sz w:val="28"/>
        <w:szCs w:val="28"/>
        <w:rtl w:val="0"/>
      </w:rPr>
      <w:t xml:space="preserve">Fundación Dicampus · Inclusión Socio-Laboral Página  </w:t>
    </w:r>
    <w:r>
      <w:rPr>
        <w:rFonts w:ascii="Arial" w:hAnsi="Arial" w:eastAsia="Arial" w:cs="Arial"/>
        <w:color w:val="595959"/>
        <w:sz w:val="18"/>
        <w:szCs w:val="18"/>
        <w:rtl w:val="0"/>
      </w:rPr>
      <w:t xml:space="preserve">    |     </w:t>
    </w:r>
    <w:r>
      <w:rPr>
        <w:rFonts w:ascii="Coming Soon" w:hAnsi="Coming Soon" w:eastAsia="Coming Soon" w:cs="Coming Soon"/>
        <w:color w:val="595959"/>
        <w:sz w:val="26"/>
        <w:szCs w:val="26"/>
        <w:rtl w:val="0"/>
      </w:rPr>
      <w:t xml:space="preserve">Página </w:t>
    </w:r>
    <w:r>
      <w:rPr>
        <w:rFonts w:ascii="Coming Soon" w:hAnsi="Coming Soon" w:eastAsia="Coming Soon" w:cs="Coming Soon"/>
        <w:b/>
        <w:bCs/>
        <w:color w:val="D45B1A"/>
        <w:sz w:val="26"/>
        <w:szCs w:val="26"/>
      </w:rPr>
      <w:fldChar w:fldCharType="begin"/>
    </w:r>
    <w:r>
      <w:rPr>
        <w:rFonts w:ascii="Coming Soon" w:hAnsi="Coming Soon" w:eastAsia="Coming Soon" w:cs="Coming Soon"/>
        <w:b/>
        <w:bCs/>
        <w:color w:val="D45B1A"/>
        <w:sz w:val="26"/>
        <w:szCs w:val="26"/>
      </w:rPr>
      <w:instrText xml:space="preserve">PAGE</w:instrText>
    </w:r>
    <w:r>
      <w:rPr>
        <w:rFonts w:ascii="Coming Soon" w:hAnsi="Coming Soon" w:eastAsia="Coming Soon" w:cs="Coming Soon"/>
        <w:b/>
        <w:bCs/>
        <w:color w:val="D45B1A"/>
        <w:sz w:val="26"/>
        <w:szCs w:val="26"/>
      </w:rPr>
      <w:fldChar w:fldCharType="separate"/>
    </w:r>
    <w:r>
      <w:rPr>
        <w:rFonts w:ascii="Coming Soon" w:hAnsi="Coming Soon" w:eastAsia="Coming Soon" w:cs="Coming Soon"/>
        <w:b/>
        <w:bCs/>
        <w:color w:val="D45B1A"/>
        <w:sz w:val="26"/>
        <w:szCs w:val="2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B">
    <w:pPr>
      <w:pStyle w:val="3"/>
      <w:shd w:val="clear" w:fill="FFFFFF"/>
      <w:spacing w:before="0" w:after="80" w:line="288" w:lineRule="auto"/>
      <w:ind w:right="-149" w:hanging="141"/>
      <w:jc w:val="center"/>
    </w:pPr>
    <w:bookmarkStart w:id="0" w:name="_heading=h.2wo0fmye79lt" w:colFirst="0" w:colLast="0"/>
    <w:bookmarkEnd w:id="0"/>
    <w:r>
      <w:rPr>
        <w:rFonts w:ascii="Times New Roman" w:hAnsi="Times New Roman" w:eastAsia="Times New Roman" w:cs="Times New Roman"/>
        <w:b w:val="0"/>
        <w:bCs w:val="0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b w:val="0"/>
        <w:bCs w:val="0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color w:val="999999"/>
        <w:sz w:val="20"/>
        <w:szCs w:val="20"/>
        <w:rtl w:val="0"/>
      </w:rPr>
      <w:t xml:space="preserve">                                   </w:t>
    </w:r>
    <w:r>
      <w:rPr>
        <w:rFonts w:ascii="Coming Soon" w:hAnsi="Coming Soon" w:eastAsia="Coming Soon" w:cs="Coming Soon"/>
        <w:color w:val="999999"/>
        <w:sz w:val="26"/>
        <w:szCs w:val="26"/>
        <w:rtl w:val="0"/>
      </w:rPr>
      <w:t>StockGuard</w:t>
    </w:r>
    <w:r>
      <w:rPr>
        <w:rFonts w:ascii="Roboto" w:hAnsi="Roboto" w:eastAsia="Roboto" w:cs="Roboto"/>
        <w:b w:val="0"/>
        <w:bCs w:val="0"/>
        <w:color w:val="000000"/>
        <w:sz w:val="21"/>
        <w:szCs w:val="21"/>
        <w:highlight w:val="white"/>
        <w:rtl w:val="0"/>
      </w:rPr>
      <w:t xml:space="preserve">                         </w:t>
    </w:r>
    <w:r>
      <w:rPr>
        <w:rFonts w:ascii="Times New Roman" w:hAnsi="Times New Roman" w:eastAsia="Times New Roman" w:cs="Times New Roman"/>
        <w:b w:val="0"/>
        <w:bCs w:val="0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b w:val="0"/>
        <w:bCs w:val="0"/>
        <w:color w:val="000000"/>
        <w:sz w:val="21"/>
        <w:szCs w:val="21"/>
        <w:highlight w:val="white"/>
        <w:rtl w:val="0"/>
      </w:rPr>
      <w:t xml:space="preserve">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17E5068"/>
    <w:rsid w:val="431A6D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20" w:after="160" w:line="240" w:lineRule="auto"/>
      <w:ind w:left="0" w:right="0" w:firstLine="0"/>
      <w:jc w:val="left"/>
    </w:pPr>
    <w:rPr>
      <w:rFonts w:ascii="Arial" w:hAnsi="Arial" w:eastAsia="Arial" w:cs="Arial"/>
      <w:b/>
      <w:bCs/>
      <w:color w:val="D45B1A"/>
      <w:sz w:val="36"/>
      <w:szCs w:val="36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120" w:line="240" w:lineRule="auto"/>
      <w:ind w:left="0" w:right="0" w:firstLine="0"/>
      <w:jc w:val="left"/>
    </w:pPr>
    <w:rPr>
      <w:rFonts w:ascii="Arial" w:hAnsi="Arial" w:eastAsia="Arial" w:cs="Arial"/>
      <w:b/>
      <w:bCs/>
      <w:color w:val="1A7A6E"/>
      <w:sz w:val="28"/>
      <w:szCs w:val="28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160" w:after="80" w:line="240" w:lineRule="auto"/>
      <w:ind w:left="0" w:right="0" w:firstLine="0"/>
      <w:jc w:val="left"/>
    </w:pPr>
    <w:rPr>
      <w:rFonts w:ascii="Arial" w:hAnsi="Arial" w:eastAsia="Arial" w:cs="Arial"/>
      <w:b/>
      <w:bCs/>
      <w:color w:val="595959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2"/>
      <w:szCs w:val="22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2"/>
      <w:szCs w:val="22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4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3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5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CnVeKKWc1ykG4Hn62o/NGoj3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eCgIxMxIYChYIB0ISCgVBcmlhbBIJRmlyYSBNb25vGh4KAjE0EhgKFggHQhIKBUFyaWFsEglGaXJhIE1vbm8aHgoCMTUSGAoWCAdCEgoFQXJpYWwSCUZpcmEgTW9ubxoeCgIxNhIYChYIB0ISCgVBcmlhbBIJRmlyYSBNb25vMg5oLjJ3bzBmbXllNzlsdDgAciExVkRBa1FQc0NrNjNVX29ISXFLOHNJR0hFSm9LbVItM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1671</Words>
  <Characters>9316</Characters>
  <TotalTime>114</TotalTime>
  <ScaleCrop>false</ScaleCrop>
  <LinksUpToDate>false</LinksUpToDate>
  <CharactersWithSpaces>11209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2026-03-30T11:12:00Z</dcterms:created>
  <dc:creator>Un-named</dc:creator>
  <cp:lastModifiedBy>Angel David</cp:lastModifiedBy>
  <dcterms:modified xsi:type="dcterms:W3CDTF">2026-04-06T23:32:52Z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81A14DCD0CD444399D68EEA9C2CDE6D9_12</vt:lpwstr>
  </property>
</Properties>
</file>