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1E9C61" w14:textId="573938D4" w:rsidR="009714E8" w:rsidRPr="000B05B1" w:rsidRDefault="0025643A" w:rsidP="00B1117F">
      <w:pPr>
        <w:pStyle w:val="Heading1"/>
        <w:rPr>
          <w:rFonts w:eastAsia="Times New Roman"/>
          <w:sz w:val="22"/>
          <w:szCs w:val="22"/>
        </w:rPr>
      </w:pPr>
      <w:r>
        <w:t>Artemis Financial Vulnerability Assessment Report</w:t>
      </w:r>
    </w:p>
    <w:p w14:paraId="06613801" w14:textId="77777777" w:rsidR="00BF4E7E" w:rsidRPr="004079F2" w:rsidRDefault="00BF4E7E" w:rsidP="004609FD">
      <w:pPr>
        <w:suppressAutoHyphens/>
        <w:spacing w:after="0" w:line="240" w:lineRule="auto"/>
        <w:contextualSpacing/>
      </w:pPr>
      <w:bookmarkStart w:id="0" w:name="_Toc32574607"/>
      <w:bookmarkStart w:id="1" w:name="_Toc1483357155"/>
      <w:bookmarkStart w:id="2" w:name="_Toc714089909"/>
    </w:p>
    <w:p w14:paraId="68198029" w14:textId="77777777" w:rsidR="00705D42" w:rsidRPr="000B05B1" w:rsidRDefault="00705D42" w:rsidP="004609FD">
      <w:pPr>
        <w:pStyle w:val="Heading2"/>
      </w:pPr>
      <w:bookmarkStart w:id="3" w:name="_Toc32574609"/>
      <w:bookmarkStart w:id="4" w:name="_Toc553343011"/>
      <w:bookmarkStart w:id="5" w:name="_Toc1663275437"/>
      <w:r w:rsidRPr="000B05B1">
        <w:t>Document Revision History</w:t>
      </w:r>
    </w:p>
    <w:p w14:paraId="35569450" w14:textId="77777777" w:rsidR="00705D42" w:rsidRPr="000B05B1" w:rsidRDefault="00705D42" w:rsidP="004609FD">
      <w:pPr>
        <w:suppressAutoHyphens/>
        <w:spacing w:after="0" w:line="240" w:lineRule="auto"/>
        <w:contextualSpacing/>
        <w:rPr>
          <w:rFonts w:cstheme="minorHAnsi"/>
        </w:rPr>
      </w:pPr>
    </w:p>
    <w:tbl>
      <w:tblPr>
        <w:tblStyle w:val="TableGrid"/>
        <w:tblW w:w="0" w:type="auto"/>
        <w:tblLook w:val="04A0" w:firstRow="1" w:lastRow="0" w:firstColumn="1" w:lastColumn="0" w:noHBand="0" w:noVBand="1"/>
      </w:tblPr>
      <w:tblGrid>
        <w:gridCol w:w="2337"/>
        <w:gridCol w:w="2337"/>
        <w:gridCol w:w="2338"/>
        <w:gridCol w:w="2338"/>
      </w:tblGrid>
      <w:tr w:rsidR="00705D42" w:rsidRPr="000B05B1" w14:paraId="16549E2F" w14:textId="77777777" w:rsidTr="001C0AD0">
        <w:trPr>
          <w:cantSplit/>
          <w:tblHeader/>
        </w:trPr>
        <w:tc>
          <w:tcPr>
            <w:tcW w:w="2337" w:type="dxa"/>
            <w:tcMar>
              <w:left w:w="115" w:type="dxa"/>
              <w:right w:w="115" w:type="dxa"/>
            </w:tcMar>
          </w:tcPr>
          <w:p w14:paraId="55849EB9" w14:textId="77777777"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Version</w:t>
            </w:r>
          </w:p>
        </w:tc>
        <w:tc>
          <w:tcPr>
            <w:tcW w:w="2337" w:type="dxa"/>
            <w:tcMar>
              <w:left w:w="115" w:type="dxa"/>
              <w:right w:w="115" w:type="dxa"/>
            </w:tcMar>
          </w:tcPr>
          <w:p w14:paraId="5BC9FAFE" w14:textId="77777777"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Date</w:t>
            </w:r>
          </w:p>
        </w:tc>
        <w:tc>
          <w:tcPr>
            <w:tcW w:w="2338" w:type="dxa"/>
            <w:tcMar>
              <w:left w:w="115" w:type="dxa"/>
              <w:right w:w="115" w:type="dxa"/>
            </w:tcMar>
          </w:tcPr>
          <w:p w14:paraId="6EAECFAB" w14:textId="77777777"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Author</w:t>
            </w:r>
          </w:p>
        </w:tc>
        <w:tc>
          <w:tcPr>
            <w:tcW w:w="2338" w:type="dxa"/>
            <w:tcMar>
              <w:left w:w="115" w:type="dxa"/>
              <w:right w:w="115" w:type="dxa"/>
            </w:tcMar>
          </w:tcPr>
          <w:p w14:paraId="4361B474" w14:textId="77777777"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Comments</w:t>
            </w:r>
          </w:p>
        </w:tc>
      </w:tr>
      <w:tr w:rsidR="00705D42" w:rsidRPr="000B05B1" w14:paraId="5D341E9F" w14:textId="77777777" w:rsidTr="001C0AD0">
        <w:trPr>
          <w:cantSplit/>
          <w:tblHeader/>
        </w:trPr>
        <w:tc>
          <w:tcPr>
            <w:tcW w:w="2337" w:type="dxa"/>
            <w:tcMar>
              <w:left w:w="115" w:type="dxa"/>
              <w:right w:w="115" w:type="dxa"/>
            </w:tcMar>
          </w:tcPr>
          <w:p w14:paraId="474534F6" w14:textId="77777777"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1.0</w:t>
            </w:r>
          </w:p>
        </w:tc>
        <w:tc>
          <w:tcPr>
            <w:tcW w:w="2337" w:type="dxa"/>
            <w:tcMar>
              <w:left w:w="115" w:type="dxa"/>
              <w:right w:w="115" w:type="dxa"/>
            </w:tcMar>
          </w:tcPr>
          <w:p w14:paraId="450D8A92" w14:textId="0102E70A" w:rsidR="00705D42" w:rsidRPr="000B05B1" w:rsidRDefault="002C7EEB" w:rsidP="004609FD">
            <w:pPr>
              <w:suppressAutoHyphens/>
              <w:spacing w:after="0" w:line="240" w:lineRule="auto"/>
              <w:contextualSpacing/>
              <w:jc w:val="center"/>
              <w:rPr>
                <w:rFonts w:eastAsia="Times New Roman" w:cstheme="minorHAnsi"/>
                <w:b/>
                <w:bCs/>
              </w:rPr>
            </w:pPr>
            <w:r>
              <w:rPr>
                <w:rFonts w:eastAsia="Times New Roman" w:cstheme="minorHAnsi"/>
                <w:b/>
                <w:bCs/>
              </w:rPr>
              <w:t>25 May 2024</w:t>
            </w:r>
          </w:p>
        </w:tc>
        <w:tc>
          <w:tcPr>
            <w:tcW w:w="2338" w:type="dxa"/>
            <w:tcMar>
              <w:left w:w="115" w:type="dxa"/>
              <w:right w:w="115" w:type="dxa"/>
            </w:tcMar>
          </w:tcPr>
          <w:p w14:paraId="3389EEA3" w14:textId="5E3EE20D" w:rsidR="00705D42" w:rsidRPr="000B05B1" w:rsidRDefault="002C7EEB" w:rsidP="004609FD">
            <w:pPr>
              <w:suppressAutoHyphens/>
              <w:spacing w:after="0" w:line="240" w:lineRule="auto"/>
              <w:contextualSpacing/>
              <w:jc w:val="center"/>
              <w:rPr>
                <w:rFonts w:eastAsia="Times New Roman" w:cstheme="minorHAnsi"/>
                <w:b/>
                <w:bCs/>
              </w:rPr>
            </w:pPr>
            <w:r>
              <w:rPr>
                <w:rFonts w:eastAsia="Times New Roman" w:cstheme="minorHAnsi"/>
                <w:b/>
                <w:bCs/>
              </w:rPr>
              <w:t>Kyunghoon Lee</w:t>
            </w:r>
          </w:p>
        </w:tc>
        <w:tc>
          <w:tcPr>
            <w:tcW w:w="2338" w:type="dxa"/>
            <w:tcMar>
              <w:left w:w="115" w:type="dxa"/>
              <w:right w:w="115" w:type="dxa"/>
            </w:tcMar>
          </w:tcPr>
          <w:p w14:paraId="4D94B6C2" w14:textId="2063BDF8" w:rsidR="00705D42" w:rsidRPr="000B05B1" w:rsidRDefault="002C7EEB" w:rsidP="004609FD">
            <w:pPr>
              <w:suppressAutoHyphens/>
              <w:spacing w:after="0" w:line="240" w:lineRule="auto"/>
              <w:contextualSpacing/>
              <w:jc w:val="center"/>
              <w:rPr>
                <w:rFonts w:eastAsia="Times New Roman" w:cstheme="minorHAnsi"/>
                <w:b/>
                <w:bCs/>
              </w:rPr>
            </w:pPr>
            <w:r>
              <w:rPr>
                <w:rFonts w:eastAsia="Times New Roman" w:cstheme="minorHAnsi"/>
                <w:b/>
                <w:bCs/>
              </w:rPr>
              <w:t>Conducting initial assessment.</w:t>
            </w:r>
          </w:p>
        </w:tc>
      </w:tr>
    </w:tbl>
    <w:p w14:paraId="3387940D" w14:textId="77777777" w:rsidR="00705D42" w:rsidRPr="000B05B1" w:rsidRDefault="00705D42" w:rsidP="004609FD">
      <w:pPr>
        <w:suppressAutoHyphens/>
        <w:spacing w:after="0" w:line="240" w:lineRule="auto"/>
        <w:contextualSpacing/>
        <w:rPr>
          <w:rFonts w:eastAsia="Times New Roman" w:cstheme="minorHAnsi"/>
          <w:b/>
          <w:bCs/>
        </w:rPr>
      </w:pPr>
    </w:p>
    <w:p w14:paraId="73478BD7" w14:textId="77777777" w:rsidR="00705D42" w:rsidRPr="000B05B1" w:rsidRDefault="00705D42" w:rsidP="004609FD">
      <w:pPr>
        <w:pStyle w:val="Heading2"/>
      </w:pPr>
      <w:bookmarkStart w:id="6" w:name="_Toc32574608"/>
      <w:bookmarkStart w:id="7" w:name="_Toc302021790"/>
      <w:bookmarkStart w:id="8" w:name="_Toc1639619014"/>
      <w:r w:rsidRPr="000B05B1">
        <w:t>Client</w:t>
      </w:r>
      <w:bookmarkEnd w:id="6"/>
      <w:bookmarkEnd w:id="7"/>
      <w:bookmarkEnd w:id="8"/>
    </w:p>
    <w:p w14:paraId="1ACC9E22" w14:textId="77777777" w:rsidR="00705D42" w:rsidRPr="000B05B1" w:rsidRDefault="00705D42" w:rsidP="004609FD">
      <w:pPr>
        <w:suppressAutoHyphens/>
        <w:spacing w:after="0" w:line="240" w:lineRule="auto"/>
        <w:contextualSpacing/>
        <w:rPr>
          <w:rFonts w:cstheme="minorHAnsi"/>
        </w:rPr>
      </w:pPr>
    </w:p>
    <w:p w14:paraId="77B6C061" w14:textId="75C83B80" w:rsidR="00BF4E7E" w:rsidRPr="0025643A" w:rsidRDefault="00705D42" w:rsidP="0025643A">
      <w:pPr>
        <w:suppressAutoHyphens/>
        <w:spacing w:after="0" w:line="240" w:lineRule="auto"/>
        <w:contextualSpacing/>
        <w:rPr>
          <w:bdr w:val="none" w:sz="0" w:space="0" w:color="auto" w:frame="1"/>
          <w:shd w:val="clear" w:color="auto" w:fill="FFFFFF"/>
        </w:rPr>
      </w:pPr>
      <w:r w:rsidRPr="000B05B1">
        <w:rPr>
          <w:rFonts w:cstheme="minorHAnsi"/>
          <w:bdr w:val="none" w:sz="0" w:space="0" w:color="auto" w:frame="1"/>
          <w:shd w:val="clear" w:color="auto" w:fill="FFFFFF"/>
        </w:rPr>
        <w:fldChar w:fldCharType="begin"/>
      </w:r>
      <w:r w:rsidRPr="000B05B1">
        <w:rPr>
          <w:rFonts w:cstheme="minorHAnsi"/>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0B05B1">
        <w:rPr>
          <w:rFonts w:cstheme="minorHAnsi"/>
          <w:bdr w:val="none" w:sz="0" w:space="0" w:color="auto" w:frame="1"/>
          <w:shd w:val="clear" w:color="auto" w:fill="FFFFFF"/>
        </w:rPr>
        <w:fldChar w:fldCharType="separate"/>
      </w:r>
      <w:r w:rsidRPr="000B05B1">
        <w:rPr>
          <w:rFonts w:cstheme="minorHAnsi"/>
          <w:noProof/>
          <w:bdr w:val="none" w:sz="0" w:space="0" w:color="auto" w:frame="1"/>
          <w:shd w:val="clear" w:color="auto" w:fill="FFFFFF"/>
        </w:rPr>
        <w:drawing>
          <wp:inline distT="0" distB="0" distL="0" distR="0" wp14:anchorId="166EB183" wp14:editId="2F9CADE8">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0B05B1">
        <w:rPr>
          <w:rFonts w:cstheme="minorHAnsi"/>
          <w:bdr w:val="none" w:sz="0" w:space="0" w:color="auto" w:frame="1"/>
          <w:shd w:val="clear" w:color="auto" w:fill="FFFFFF"/>
        </w:rPr>
        <w:fldChar w:fldCharType="end"/>
      </w:r>
      <w:bookmarkEnd w:id="0"/>
      <w:bookmarkEnd w:id="1"/>
      <w:bookmarkEnd w:id="2"/>
      <w:bookmarkEnd w:id="3"/>
      <w:bookmarkEnd w:id="4"/>
      <w:bookmarkEnd w:id="5"/>
      <w:r w:rsidR="00BF4E7E">
        <w:br w:type="page"/>
      </w:r>
    </w:p>
    <w:p w14:paraId="7549C261" w14:textId="04EC48F0" w:rsidR="00283077" w:rsidRPr="000B05B1" w:rsidRDefault="531DB269" w:rsidP="000B05B1">
      <w:pPr>
        <w:pStyle w:val="Heading2"/>
        <w:rPr>
          <w:rFonts w:eastAsiaTheme="minorEastAsia"/>
          <w:color w:val="000000" w:themeColor="text1"/>
        </w:rPr>
      </w:pPr>
      <w:r w:rsidRPr="000B05B1">
        <w:lastRenderedPageBreak/>
        <w:t>Developer</w:t>
      </w:r>
    </w:p>
    <w:p w14:paraId="4EBFDCD8" w14:textId="44F895E9" w:rsidR="531DB269" w:rsidRDefault="002C7EEB" w:rsidP="000B05B1">
      <w:pPr>
        <w:suppressAutoHyphens/>
        <w:spacing w:after="0" w:line="240" w:lineRule="auto"/>
        <w:contextualSpacing/>
        <w:rPr>
          <w:rFonts w:cstheme="minorHAnsi"/>
          <w:color w:val="000000" w:themeColor="text1"/>
        </w:rPr>
      </w:pPr>
      <w:r>
        <w:rPr>
          <w:rFonts w:cstheme="minorHAnsi"/>
          <w:color w:val="000000" w:themeColor="text1"/>
        </w:rPr>
        <w:t>Kyunghoon Lee</w:t>
      </w:r>
    </w:p>
    <w:p w14:paraId="40D77775" w14:textId="77777777" w:rsidR="003A2F8A" w:rsidRPr="000B05B1" w:rsidRDefault="003A2F8A" w:rsidP="000B05B1">
      <w:pPr>
        <w:suppressAutoHyphens/>
        <w:spacing w:after="0" w:line="240" w:lineRule="auto"/>
        <w:contextualSpacing/>
        <w:rPr>
          <w:rFonts w:cstheme="minorHAnsi"/>
          <w:color w:val="000000" w:themeColor="text1"/>
        </w:rPr>
      </w:pPr>
    </w:p>
    <w:p w14:paraId="7DFAAD8D" w14:textId="7789F647" w:rsidR="531DB269" w:rsidRPr="000B05B1" w:rsidRDefault="531DB269" w:rsidP="000B05B1">
      <w:pPr>
        <w:suppressAutoHyphens/>
        <w:spacing w:after="0" w:line="240" w:lineRule="auto"/>
        <w:contextualSpacing/>
        <w:rPr>
          <w:rFonts w:cstheme="minorHAnsi"/>
          <w:b/>
          <w:bCs/>
          <w:color w:val="000000" w:themeColor="text1"/>
        </w:rPr>
      </w:pPr>
      <w:r w:rsidRPr="000B05B1">
        <w:rPr>
          <w:rFonts w:cstheme="minorHAnsi"/>
          <w:b/>
          <w:bCs/>
          <w:color w:val="000000" w:themeColor="text1"/>
        </w:rPr>
        <w:t>1. Interpreting Client Needs</w:t>
      </w:r>
    </w:p>
    <w:p w14:paraId="1AAC2F52" w14:textId="259C017A" w:rsidR="531DB269" w:rsidRDefault="531DB269" w:rsidP="000B05B1">
      <w:pPr>
        <w:suppressAutoHyphens/>
        <w:spacing w:after="0" w:line="240" w:lineRule="auto"/>
        <w:contextualSpacing/>
        <w:rPr>
          <w:rFonts w:cstheme="minorHAnsi"/>
          <w:color w:val="000000" w:themeColor="text1"/>
        </w:rPr>
      </w:pPr>
      <w:r w:rsidRPr="000B05B1">
        <w:rPr>
          <w:rFonts w:cstheme="minorHAnsi"/>
          <w:color w:val="000000" w:themeColor="text1"/>
        </w:rPr>
        <w:t xml:space="preserve">Determine your client’s needs and potential threats and attacks associated with </w:t>
      </w:r>
      <w:r w:rsidR="3071CD31" w:rsidRPr="000B05B1">
        <w:rPr>
          <w:rFonts w:cstheme="minorHAnsi"/>
          <w:color w:val="000000" w:themeColor="text1"/>
        </w:rPr>
        <w:t>the company’s</w:t>
      </w:r>
      <w:r w:rsidRPr="000B05B1">
        <w:rPr>
          <w:rFonts w:cstheme="minorHAnsi"/>
          <w:color w:val="000000" w:themeColor="text1"/>
        </w:rPr>
        <w:t xml:space="preserve"> application and software security requirements. Consider the following </w:t>
      </w:r>
      <w:r w:rsidR="56ED763B" w:rsidRPr="000B05B1">
        <w:rPr>
          <w:rFonts w:cstheme="minorHAnsi"/>
          <w:color w:val="000000" w:themeColor="text1"/>
        </w:rPr>
        <w:t xml:space="preserve">questions </w:t>
      </w:r>
      <w:r w:rsidRPr="000B05B1">
        <w:rPr>
          <w:rFonts w:cstheme="minorHAnsi"/>
          <w:color w:val="000000" w:themeColor="text1"/>
        </w:rPr>
        <w:t>regarding how companies protect against external threats based on the scenario information:</w:t>
      </w:r>
    </w:p>
    <w:p w14:paraId="3D6F025D" w14:textId="77777777" w:rsidR="003A2F8A" w:rsidRPr="000B05B1" w:rsidRDefault="003A2F8A" w:rsidP="000B05B1">
      <w:pPr>
        <w:suppressAutoHyphens/>
        <w:spacing w:after="0" w:line="240" w:lineRule="auto"/>
        <w:contextualSpacing/>
        <w:rPr>
          <w:rFonts w:cstheme="minorHAnsi"/>
          <w:color w:val="000000" w:themeColor="text1"/>
        </w:rPr>
      </w:pPr>
    </w:p>
    <w:p w14:paraId="6CF93D7B" w14:textId="047933EA" w:rsidR="531DB269" w:rsidRPr="000B05B1" w:rsidRDefault="531DB269" w:rsidP="000B05B1">
      <w:pPr>
        <w:pStyle w:val="ListParagraph"/>
        <w:numPr>
          <w:ilvl w:val="0"/>
          <w:numId w:val="24"/>
        </w:numPr>
        <w:suppressAutoHyphens/>
        <w:spacing w:after="0" w:line="240" w:lineRule="auto"/>
        <w:rPr>
          <w:rFonts w:cstheme="minorHAnsi"/>
          <w:color w:val="000000" w:themeColor="text1"/>
        </w:rPr>
      </w:pPr>
      <w:r w:rsidRPr="000B05B1">
        <w:rPr>
          <w:rFonts w:cstheme="minorHAnsi"/>
          <w:color w:val="000000" w:themeColor="text1"/>
        </w:rPr>
        <w:t>What is the value of secure communications to the company?</w:t>
      </w:r>
    </w:p>
    <w:p w14:paraId="7B11504C" w14:textId="118CD093" w:rsidR="531DB269" w:rsidRPr="000B05B1" w:rsidRDefault="531DB269" w:rsidP="000B05B1">
      <w:pPr>
        <w:pStyle w:val="ListParagraph"/>
        <w:numPr>
          <w:ilvl w:val="0"/>
          <w:numId w:val="24"/>
        </w:numPr>
        <w:suppressAutoHyphens/>
        <w:spacing w:after="0" w:line="240" w:lineRule="auto"/>
        <w:rPr>
          <w:rFonts w:cstheme="minorHAnsi"/>
          <w:color w:val="000000" w:themeColor="text1"/>
        </w:rPr>
      </w:pPr>
      <w:r w:rsidRPr="000B05B1">
        <w:rPr>
          <w:rFonts w:cstheme="minorHAnsi"/>
          <w:color w:val="000000" w:themeColor="text1"/>
        </w:rPr>
        <w:t>Are there any international transactions that the company produces?</w:t>
      </w:r>
    </w:p>
    <w:p w14:paraId="28DEA8FB" w14:textId="28999059" w:rsidR="531DB269" w:rsidRPr="000B05B1" w:rsidRDefault="531DB269" w:rsidP="000B05B1">
      <w:pPr>
        <w:pStyle w:val="ListParagraph"/>
        <w:numPr>
          <w:ilvl w:val="0"/>
          <w:numId w:val="24"/>
        </w:numPr>
        <w:suppressAutoHyphens/>
        <w:spacing w:after="0" w:line="240" w:lineRule="auto"/>
        <w:rPr>
          <w:rFonts w:cstheme="minorHAnsi"/>
          <w:color w:val="000000" w:themeColor="text1"/>
        </w:rPr>
      </w:pPr>
      <w:r w:rsidRPr="000B05B1">
        <w:rPr>
          <w:rFonts w:cstheme="minorHAnsi"/>
          <w:color w:val="000000" w:themeColor="text1"/>
        </w:rPr>
        <w:t xml:space="preserve">Are there governmental restrictions </w:t>
      </w:r>
      <w:r w:rsidR="46EAAD2A" w:rsidRPr="000B05B1">
        <w:rPr>
          <w:rFonts w:cstheme="minorHAnsi"/>
          <w:color w:val="000000" w:themeColor="text1"/>
        </w:rPr>
        <w:t>on</w:t>
      </w:r>
      <w:r w:rsidRPr="000B05B1">
        <w:rPr>
          <w:rFonts w:cstheme="minorHAnsi"/>
          <w:color w:val="000000" w:themeColor="text1"/>
        </w:rPr>
        <w:t xml:space="preserve"> secure communications to consider?</w:t>
      </w:r>
    </w:p>
    <w:p w14:paraId="0E4E7037" w14:textId="6F3020E4" w:rsidR="531DB269" w:rsidRPr="000B05B1" w:rsidRDefault="531DB269" w:rsidP="000B05B1">
      <w:pPr>
        <w:pStyle w:val="ListParagraph"/>
        <w:numPr>
          <w:ilvl w:val="0"/>
          <w:numId w:val="24"/>
        </w:numPr>
        <w:suppressAutoHyphens/>
        <w:spacing w:after="0" w:line="240" w:lineRule="auto"/>
        <w:rPr>
          <w:rFonts w:cstheme="minorHAnsi"/>
          <w:color w:val="000000" w:themeColor="text1"/>
        </w:rPr>
      </w:pPr>
      <w:r w:rsidRPr="000B05B1">
        <w:rPr>
          <w:rFonts w:cstheme="minorHAnsi"/>
          <w:color w:val="000000" w:themeColor="text1"/>
        </w:rPr>
        <w:t>What external threats might be present now and in the immediate future?</w:t>
      </w:r>
    </w:p>
    <w:p w14:paraId="2D04EEB4" w14:textId="57771C81" w:rsidR="531DB269" w:rsidRPr="000B05B1" w:rsidRDefault="531DB269" w:rsidP="000B05B1">
      <w:pPr>
        <w:pStyle w:val="ListParagraph"/>
        <w:numPr>
          <w:ilvl w:val="0"/>
          <w:numId w:val="24"/>
        </w:numPr>
        <w:suppressAutoHyphens/>
        <w:spacing w:after="0" w:line="240" w:lineRule="auto"/>
        <w:rPr>
          <w:rFonts w:cstheme="minorHAnsi"/>
          <w:color w:val="000000" w:themeColor="text1"/>
        </w:rPr>
      </w:pPr>
      <w:r w:rsidRPr="000B05B1">
        <w:rPr>
          <w:rFonts w:cstheme="minorHAnsi"/>
          <w:color w:val="000000" w:themeColor="text1"/>
        </w:rPr>
        <w:t xml:space="preserve">What modernization requirements must be considered, such as the role of </w:t>
      </w:r>
      <w:r w:rsidR="00FD26AD" w:rsidRPr="000B05B1">
        <w:rPr>
          <w:rFonts w:cstheme="minorHAnsi"/>
          <w:color w:val="000000" w:themeColor="text1"/>
        </w:rPr>
        <w:t>open</w:t>
      </w:r>
      <w:r w:rsidR="00BE22B6" w:rsidRPr="000B05B1">
        <w:rPr>
          <w:rFonts w:cstheme="minorHAnsi"/>
          <w:color w:val="000000" w:themeColor="text1"/>
        </w:rPr>
        <w:t>-</w:t>
      </w:r>
      <w:r w:rsidR="00FD26AD" w:rsidRPr="000B05B1">
        <w:rPr>
          <w:rFonts w:cstheme="minorHAnsi"/>
          <w:color w:val="000000" w:themeColor="text1"/>
        </w:rPr>
        <w:t>source</w:t>
      </w:r>
      <w:r w:rsidRPr="000B05B1">
        <w:rPr>
          <w:rFonts w:cstheme="minorHAnsi"/>
          <w:color w:val="000000" w:themeColor="text1"/>
        </w:rPr>
        <w:t xml:space="preserve"> libraries and evolving web application technologies?</w:t>
      </w:r>
    </w:p>
    <w:p w14:paraId="1CFF1B4C" w14:textId="77777777" w:rsidR="003A2F8A" w:rsidRDefault="003A2F8A" w:rsidP="000B05B1">
      <w:pPr>
        <w:suppressAutoHyphens/>
        <w:spacing w:after="0" w:line="240" w:lineRule="auto"/>
        <w:contextualSpacing/>
        <w:rPr>
          <w:rFonts w:cstheme="minorHAnsi"/>
          <w:color w:val="000000" w:themeColor="text1"/>
        </w:rPr>
      </w:pPr>
    </w:p>
    <w:p w14:paraId="4AD0F97C" w14:textId="7E6858C0" w:rsidR="003A2F8A" w:rsidRDefault="002C7EEB" w:rsidP="000D7784">
      <w:pPr>
        <w:suppressAutoHyphens/>
        <w:spacing w:after="0" w:line="240" w:lineRule="auto"/>
        <w:ind w:firstLine="360"/>
        <w:contextualSpacing/>
        <w:rPr>
          <w:rFonts w:cstheme="minorHAnsi"/>
          <w:color w:val="000000" w:themeColor="text1"/>
        </w:rPr>
      </w:pPr>
      <w:r>
        <w:rPr>
          <w:rFonts w:cstheme="minorHAnsi"/>
          <w:color w:val="000000" w:themeColor="text1"/>
        </w:rPr>
        <w:t>The client (known from here on as Artemis Financial) is a consulting company based primarily around developing tailored financial plans (savings, retirement, investments, insurance) for its customers. As with any company involved in the finance industry</w:t>
      </w:r>
      <w:r w:rsidR="000D7784">
        <w:rPr>
          <w:rFonts w:cstheme="minorHAnsi"/>
          <w:color w:val="000000" w:themeColor="text1"/>
        </w:rPr>
        <w:t>, secure communications are of the utmost importance to the client. It is expected that they their daily operations will involve handling of sensitive and personal information pertaining to its customers, such as identification or Social Security Numbers, banking account information, names and addresses, or credit information.</w:t>
      </w:r>
    </w:p>
    <w:p w14:paraId="1C9835F1" w14:textId="04F4FA67" w:rsidR="000D7784" w:rsidRDefault="000D7784" w:rsidP="000D7784">
      <w:pPr>
        <w:suppressAutoHyphens/>
        <w:spacing w:after="0" w:line="240" w:lineRule="auto"/>
        <w:ind w:firstLine="360"/>
        <w:contextualSpacing/>
        <w:rPr>
          <w:rFonts w:cstheme="minorHAnsi"/>
          <w:color w:val="000000" w:themeColor="text1"/>
        </w:rPr>
      </w:pPr>
      <w:r>
        <w:rPr>
          <w:rFonts w:cstheme="minorHAnsi"/>
          <w:color w:val="000000" w:themeColor="text1"/>
        </w:rPr>
        <w:t>It is undisclosed whether Artemis Financial specifically conducts international transactions but given how common international transactions are in the modern world and that we at Global Rain support customers around the world, it is a safe assumption that international transactions must be covered as well. For United States-based transactions</w:t>
      </w:r>
      <w:r w:rsidR="000F750D">
        <w:rPr>
          <w:rFonts w:cstheme="minorHAnsi"/>
          <w:color w:val="000000" w:themeColor="text1"/>
        </w:rPr>
        <w:t>, a major point of legislation to consider would be the Financial Modernization Act of 1999, containing the Financial Privacy Rule; this governs collection and disclosure of consumers’ personal financial information. It also includes the Safeguards Rule, setting in place requirements for financial institutions to protect their customers’ data (</w:t>
      </w:r>
      <w:r w:rsidR="000F750D">
        <w:rPr>
          <w:rFonts w:cstheme="minorHAnsi"/>
          <w:i/>
          <w:iCs/>
          <w:color w:val="000000" w:themeColor="text1"/>
        </w:rPr>
        <w:t>Financial Privacy</w:t>
      </w:r>
      <w:r w:rsidR="000F750D">
        <w:rPr>
          <w:rFonts w:cstheme="minorHAnsi"/>
          <w:color w:val="000000" w:themeColor="text1"/>
        </w:rPr>
        <w:t xml:space="preserve">, 2021). Additionally, international transactions must adhere to the regulations within the regions involved- a common example of this would be the European Union’s General Data Protection Regulation (GDPR), </w:t>
      </w:r>
      <w:r w:rsidR="00100971">
        <w:rPr>
          <w:rFonts w:cstheme="minorHAnsi"/>
          <w:color w:val="000000" w:themeColor="text1"/>
        </w:rPr>
        <w:t xml:space="preserve">detailing data handling and privacy notices within the EU </w:t>
      </w:r>
      <w:r w:rsidR="00100971" w:rsidRPr="00100971">
        <w:rPr>
          <w:rFonts w:cstheme="minorHAnsi"/>
          <w:color w:val="000000" w:themeColor="text1"/>
        </w:rPr>
        <w:t>(</w:t>
      </w:r>
      <w:r w:rsidR="00100971" w:rsidRPr="00100971">
        <w:rPr>
          <w:rFonts w:cstheme="minorHAnsi"/>
          <w:i/>
          <w:iCs/>
          <w:color w:val="000000" w:themeColor="text1"/>
        </w:rPr>
        <w:t>EU GDPR | Office of Ethics</w:t>
      </w:r>
      <w:r w:rsidR="00100971" w:rsidRPr="00100971">
        <w:rPr>
          <w:rFonts w:cstheme="minorHAnsi"/>
          <w:color w:val="000000" w:themeColor="text1"/>
        </w:rPr>
        <w:t>, n.d.)</w:t>
      </w:r>
      <w:r w:rsidR="00100971">
        <w:rPr>
          <w:rFonts w:cstheme="minorHAnsi"/>
          <w:color w:val="000000" w:themeColor="text1"/>
        </w:rPr>
        <w:t>.</w:t>
      </w:r>
    </w:p>
    <w:p w14:paraId="3F5F805A" w14:textId="26E1C199" w:rsidR="00100971" w:rsidRPr="000F750D" w:rsidRDefault="00100971" w:rsidP="000D7784">
      <w:pPr>
        <w:suppressAutoHyphens/>
        <w:spacing w:after="0" w:line="240" w:lineRule="auto"/>
        <w:ind w:firstLine="360"/>
        <w:contextualSpacing/>
        <w:rPr>
          <w:rFonts w:cstheme="minorHAnsi"/>
          <w:color w:val="000000" w:themeColor="text1"/>
        </w:rPr>
      </w:pPr>
      <w:r>
        <w:rPr>
          <w:rFonts w:cstheme="minorHAnsi"/>
          <w:color w:val="000000" w:themeColor="text1"/>
        </w:rPr>
        <w:t xml:space="preserve">External threats to consider in this assessment can range from individual criminals seeking out compromised data for purposes like identity theft to potentially hostile foreign nations conducting full-scale cyberwarfare. As such, modernization techniques should be implemented at every level to maintain the best security possible. One such example of a modernization technique would be the use of open-source libraries, which offer the advantage of potentially thousands of code reviewers on top of strong community support and transparency. </w:t>
      </w:r>
      <w:r w:rsidR="008D1F70">
        <w:rPr>
          <w:rFonts w:cstheme="minorHAnsi"/>
          <w:color w:val="000000" w:themeColor="text1"/>
        </w:rPr>
        <w:t xml:space="preserve">Another point of modernization may be in the form of regular security audits to be conducted by </w:t>
      </w:r>
      <w:r w:rsidR="002328D3">
        <w:rPr>
          <w:rFonts w:cstheme="minorHAnsi"/>
          <w:color w:val="000000" w:themeColor="text1"/>
        </w:rPr>
        <w:t>IT and cybersecurity teams to reveal potential vulnerabilities before they can be exploited.</w:t>
      </w:r>
    </w:p>
    <w:p w14:paraId="67A37342" w14:textId="77777777" w:rsidR="002C7EEB" w:rsidRDefault="002C7EEB" w:rsidP="002C7EEB">
      <w:pPr>
        <w:suppressAutoHyphens/>
        <w:spacing w:after="0" w:line="240" w:lineRule="auto"/>
        <w:contextualSpacing/>
        <w:rPr>
          <w:rFonts w:cstheme="minorHAnsi"/>
          <w:b/>
          <w:bCs/>
          <w:color w:val="000000" w:themeColor="text1"/>
        </w:rPr>
      </w:pPr>
    </w:p>
    <w:p w14:paraId="0415926D" w14:textId="01C70329" w:rsidR="531DB269" w:rsidRPr="000B05B1" w:rsidRDefault="531DB269" w:rsidP="000B05B1">
      <w:pPr>
        <w:suppressAutoHyphens/>
        <w:spacing w:after="0" w:line="240" w:lineRule="auto"/>
        <w:contextualSpacing/>
        <w:rPr>
          <w:rFonts w:cstheme="minorHAnsi"/>
          <w:b/>
          <w:bCs/>
          <w:color w:val="000000" w:themeColor="text1"/>
        </w:rPr>
      </w:pPr>
      <w:r w:rsidRPr="000B05B1">
        <w:rPr>
          <w:rFonts w:cstheme="minorHAnsi"/>
          <w:b/>
          <w:bCs/>
          <w:color w:val="000000" w:themeColor="text1"/>
        </w:rPr>
        <w:t>2. Areas of Security</w:t>
      </w:r>
    </w:p>
    <w:p w14:paraId="2F0E7882" w14:textId="183B63D1" w:rsidR="531DB269" w:rsidRPr="000B05B1" w:rsidRDefault="531DB269" w:rsidP="000B05B1">
      <w:pPr>
        <w:suppressAutoHyphens/>
        <w:spacing w:after="0" w:line="240" w:lineRule="auto"/>
        <w:contextualSpacing/>
        <w:rPr>
          <w:rFonts w:cstheme="minorHAnsi"/>
          <w:color w:val="000000" w:themeColor="text1"/>
        </w:rPr>
      </w:pPr>
      <w:r w:rsidRPr="000B05B1">
        <w:rPr>
          <w:rFonts w:cstheme="minorHAnsi"/>
          <w:color w:val="000000" w:themeColor="text1"/>
        </w:rPr>
        <w:t xml:space="preserve">Refer to the </w:t>
      </w:r>
      <w:r w:rsidR="00FE1ED3">
        <w:rPr>
          <w:rFonts w:cstheme="minorHAnsi"/>
          <w:color w:val="000000" w:themeColor="text1"/>
        </w:rPr>
        <w:t>v</w:t>
      </w:r>
      <w:r w:rsidRPr="000B05B1">
        <w:rPr>
          <w:rFonts w:cstheme="minorHAnsi"/>
          <w:color w:val="000000" w:themeColor="text1"/>
        </w:rPr>
        <w:t xml:space="preserve">ulnerability </w:t>
      </w:r>
      <w:r w:rsidR="00FE1ED3">
        <w:rPr>
          <w:rFonts w:cstheme="minorHAnsi"/>
          <w:color w:val="000000" w:themeColor="text1"/>
        </w:rPr>
        <w:t>a</w:t>
      </w:r>
      <w:r w:rsidRPr="000B05B1">
        <w:rPr>
          <w:rFonts w:cstheme="minorHAnsi"/>
          <w:color w:val="000000" w:themeColor="text1"/>
        </w:rPr>
        <w:t xml:space="preserve">ssessment </w:t>
      </w:r>
      <w:r w:rsidR="00FE1ED3">
        <w:rPr>
          <w:rFonts w:cstheme="minorHAnsi"/>
          <w:color w:val="000000" w:themeColor="text1"/>
        </w:rPr>
        <w:t>p</w:t>
      </w:r>
      <w:r w:rsidRPr="000B05B1">
        <w:rPr>
          <w:rFonts w:cstheme="minorHAnsi"/>
          <w:color w:val="000000" w:themeColor="text1"/>
        </w:rPr>
        <w:t xml:space="preserve">rocess </w:t>
      </w:r>
      <w:r w:rsidR="00FE1ED3">
        <w:rPr>
          <w:rFonts w:cstheme="minorHAnsi"/>
          <w:color w:val="000000" w:themeColor="text1"/>
        </w:rPr>
        <w:t>f</w:t>
      </w:r>
      <w:r w:rsidRPr="000B05B1">
        <w:rPr>
          <w:rFonts w:cstheme="minorHAnsi"/>
          <w:color w:val="000000" w:themeColor="text1"/>
        </w:rPr>
        <w:t xml:space="preserve">low </w:t>
      </w:r>
      <w:r w:rsidR="00FE1ED3">
        <w:rPr>
          <w:rFonts w:cstheme="minorHAnsi"/>
          <w:color w:val="000000" w:themeColor="text1"/>
        </w:rPr>
        <w:t>d</w:t>
      </w:r>
      <w:r w:rsidRPr="000B05B1">
        <w:rPr>
          <w:rFonts w:cstheme="minorHAnsi"/>
          <w:color w:val="000000" w:themeColor="text1"/>
        </w:rPr>
        <w:t>iagram</w:t>
      </w:r>
      <w:r w:rsidR="00FE651C">
        <w:rPr>
          <w:rFonts w:cstheme="minorHAnsi"/>
          <w:color w:val="000000" w:themeColor="text1"/>
        </w:rPr>
        <w:t>.</w:t>
      </w:r>
      <w:r w:rsidRPr="000B05B1">
        <w:rPr>
          <w:rFonts w:cstheme="minorHAnsi"/>
          <w:color w:val="000000" w:themeColor="text1"/>
        </w:rPr>
        <w:t xml:space="preserve"> </w:t>
      </w:r>
      <w:r w:rsidR="00FE651C">
        <w:rPr>
          <w:rFonts w:cstheme="minorHAnsi"/>
          <w:color w:val="000000" w:themeColor="text1"/>
        </w:rPr>
        <w:t>I</w:t>
      </w:r>
      <w:r w:rsidRPr="000B05B1">
        <w:rPr>
          <w:rFonts w:cstheme="minorHAnsi"/>
          <w:color w:val="000000" w:themeColor="text1"/>
        </w:rPr>
        <w:t>dentify which areas of security appl</w:t>
      </w:r>
      <w:r w:rsidR="70A6CD78" w:rsidRPr="000B05B1">
        <w:rPr>
          <w:rFonts w:cstheme="minorHAnsi"/>
          <w:color w:val="000000" w:themeColor="text1"/>
        </w:rPr>
        <w:t>y</w:t>
      </w:r>
      <w:r w:rsidRPr="000B05B1">
        <w:rPr>
          <w:rFonts w:cstheme="minorHAnsi"/>
          <w:color w:val="000000" w:themeColor="text1"/>
        </w:rPr>
        <w:t xml:space="preserve"> to Artemis Financial’s software application. Justify your reasoning for why each area is relevant to the software application.</w:t>
      </w:r>
    </w:p>
    <w:p w14:paraId="05D983A8" w14:textId="77777777" w:rsidR="003A2F8A" w:rsidRDefault="003A2F8A" w:rsidP="000B05B1">
      <w:pPr>
        <w:suppressAutoHyphens/>
        <w:spacing w:after="0" w:line="240" w:lineRule="auto"/>
        <w:contextualSpacing/>
        <w:rPr>
          <w:rFonts w:cstheme="minorHAnsi"/>
          <w:color w:val="000000" w:themeColor="text1"/>
        </w:rPr>
      </w:pPr>
    </w:p>
    <w:p w14:paraId="795021B8" w14:textId="5362840E" w:rsidR="531DB269" w:rsidRDefault="006E2DB6" w:rsidP="006E2DB6">
      <w:pPr>
        <w:pStyle w:val="ListParagraph"/>
        <w:numPr>
          <w:ilvl w:val="0"/>
          <w:numId w:val="29"/>
        </w:numPr>
        <w:suppressAutoHyphens/>
        <w:spacing w:after="0" w:line="240" w:lineRule="auto"/>
        <w:rPr>
          <w:rFonts w:cstheme="minorHAnsi"/>
          <w:color w:val="000000" w:themeColor="text1"/>
        </w:rPr>
      </w:pPr>
      <w:r>
        <w:rPr>
          <w:rFonts w:cstheme="minorHAnsi"/>
          <w:color w:val="000000" w:themeColor="text1"/>
        </w:rPr>
        <w:lastRenderedPageBreak/>
        <w:t xml:space="preserve">Input Validation can be expected as a </w:t>
      </w:r>
      <w:r w:rsidR="00D95629">
        <w:rPr>
          <w:rFonts w:cstheme="minorHAnsi"/>
          <w:color w:val="000000" w:themeColor="text1"/>
        </w:rPr>
        <w:t>relevant area of security</w:t>
      </w:r>
      <w:r w:rsidR="00975413">
        <w:rPr>
          <w:rFonts w:cstheme="minorHAnsi"/>
          <w:color w:val="000000" w:themeColor="text1"/>
        </w:rPr>
        <w:t xml:space="preserve"> given that the application </w:t>
      </w:r>
      <w:r w:rsidR="00284D01">
        <w:rPr>
          <w:rFonts w:cstheme="minorHAnsi"/>
          <w:color w:val="000000" w:themeColor="text1"/>
        </w:rPr>
        <w:t xml:space="preserve">involves entry and return of </w:t>
      </w:r>
      <w:r w:rsidR="00C2245F">
        <w:rPr>
          <w:rFonts w:cstheme="minorHAnsi"/>
          <w:color w:val="000000" w:themeColor="text1"/>
        </w:rPr>
        <w:t>customer data and account information as strings and integers, respectively.</w:t>
      </w:r>
    </w:p>
    <w:p w14:paraId="55DF54B6" w14:textId="1A650ABE" w:rsidR="00C2245F" w:rsidRDefault="00C2245F" w:rsidP="006E2DB6">
      <w:pPr>
        <w:pStyle w:val="ListParagraph"/>
        <w:numPr>
          <w:ilvl w:val="0"/>
          <w:numId w:val="29"/>
        </w:numPr>
        <w:suppressAutoHyphens/>
        <w:spacing w:after="0" w:line="240" w:lineRule="auto"/>
        <w:rPr>
          <w:rFonts w:cstheme="minorHAnsi"/>
          <w:color w:val="000000" w:themeColor="text1"/>
        </w:rPr>
      </w:pPr>
      <w:r>
        <w:rPr>
          <w:rFonts w:cstheme="minorHAnsi"/>
          <w:color w:val="000000" w:themeColor="text1"/>
        </w:rPr>
        <w:t xml:space="preserve">APIs are a relevant area of security </w:t>
      </w:r>
      <w:r w:rsidR="008644FC">
        <w:rPr>
          <w:rFonts w:cstheme="minorHAnsi"/>
          <w:color w:val="000000" w:themeColor="text1"/>
        </w:rPr>
        <w:t xml:space="preserve">as the application </w:t>
      </w:r>
      <w:r w:rsidR="00061739">
        <w:rPr>
          <w:rFonts w:cstheme="minorHAnsi"/>
          <w:color w:val="000000" w:themeColor="text1"/>
        </w:rPr>
        <w:t>involves interfacing with and accessing both internal and external data</w:t>
      </w:r>
      <w:r w:rsidR="00242128">
        <w:rPr>
          <w:rFonts w:cstheme="minorHAnsi"/>
          <w:color w:val="000000" w:themeColor="text1"/>
        </w:rPr>
        <w:t>.</w:t>
      </w:r>
    </w:p>
    <w:p w14:paraId="5CD83BBB" w14:textId="70F566B7" w:rsidR="00242128" w:rsidRDefault="00242128" w:rsidP="006E2DB6">
      <w:pPr>
        <w:pStyle w:val="ListParagraph"/>
        <w:numPr>
          <w:ilvl w:val="0"/>
          <w:numId w:val="29"/>
        </w:numPr>
        <w:suppressAutoHyphens/>
        <w:spacing w:after="0" w:line="240" w:lineRule="auto"/>
        <w:rPr>
          <w:rFonts w:cstheme="minorHAnsi"/>
          <w:color w:val="000000" w:themeColor="text1"/>
        </w:rPr>
      </w:pPr>
      <w:r>
        <w:rPr>
          <w:rFonts w:cstheme="minorHAnsi"/>
          <w:color w:val="000000" w:themeColor="text1"/>
        </w:rPr>
        <w:t>Cryptography is a relevant area of security</w:t>
      </w:r>
      <w:r w:rsidR="002E63B1">
        <w:rPr>
          <w:rFonts w:cstheme="minorHAnsi"/>
          <w:color w:val="000000" w:themeColor="text1"/>
        </w:rPr>
        <w:t xml:space="preserve"> </w:t>
      </w:r>
      <w:r w:rsidR="00C57CC2">
        <w:rPr>
          <w:rFonts w:cstheme="minorHAnsi"/>
          <w:color w:val="000000" w:themeColor="text1"/>
        </w:rPr>
        <w:t xml:space="preserve">as internal data should be safely encrypted, as well as </w:t>
      </w:r>
      <w:r w:rsidR="00D86859">
        <w:rPr>
          <w:rFonts w:cstheme="minorHAnsi"/>
          <w:color w:val="000000" w:themeColor="text1"/>
        </w:rPr>
        <w:t>any data in transit.</w:t>
      </w:r>
    </w:p>
    <w:p w14:paraId="6D0ABDA6" w14:textId="4E1F4666" w:rsidR="00D86859" w:rsidRDefault="00D86859" w:rsidP="006E2DB6">
      <w:pPr>
        <w:pStyle w:val="ListParagraph"/>
        <w:numPr>
          <w:ilvl w:val="0"/>
          <w:numId w:val="29"/>
        </w:numPr>
        <w:suppressAutoHyphens/>
        <w:spacing w:after="0" w:line="240" w:lineRule="auto"/>
        <w:rPr>
          <w:rFonts w:cstheme="minorHAnsi"/>
          <w:color w:val="000000" w:themeColor="text1"/>
        </w:rPr>
      </w:pPr>
      <w:r>
        <w:rPr>
          <w:rFonts w:cstheme="minorHAnsi"/>
          <w:color w:val="000000" w:themeColor="text1"/>
        </w:rPr>
        <w:t xml:space="preserve">Code Error is </w:t>
      </w:r>
      <w:r w:rsidR="0053584A">
        <w:rPr>
          <w:rFonts w:cstheme="minorHAnsi"/>
          <w:color w:val="000000" w:themeColor="text1"/>
        </w:rPr>
        <w:t xml:space="preserve">a relevant area of security as proper and secure error handling within the application should minimize </w:t>
      </w:r>
      <w:r w:rsidR="00460FA6">
        <w:rPr>
          <w:rFonts w:cstheme="minorHAnsi"/>
          <w:color w:val="000000" w:themeColor="text1"/>
        </w:rPr>
        <w:t>exploitation of code-related vulnerabilities</w:t>
      </w:r>
      <w:r w:rsidR="001642A3">
        <w:rPr>
          <w:rFonts w:cstheme="minorHAnsi"/>
          <w:color w:val="000000" w:themeColor="text1"/>
        </w:rPr>
        <w:t>, before any sensitive information is compromised</w:t>
      </w:r>
      <w:r w:rsidR="00ED70F8">
        <w:rPr>
          <w:rFonts w:cstheme="minorHAnsi"/>
          <w:color w:val="000000" w:themeColor="text1"/>
        </w:rPr>
        <w:t xml:space="preserve"> outside of the application.</w:t>
      </w:r>
    </w:p>
    <w:p w14:paraId="4BD44EA7" w14:textId="336EDB47" w:rsidR="00ED70F8" w:rsidRPr="006E2DB6" w:rsidRDefault="00ED70F8" w:rsidP="006E2DB6">
      <w:pPr>
        <w:pStyle w:val="ListParagraph"/>
        <w:numPr>
          <w:ilvl w:val="0"/>
          <w:numId w:val="29"/>
        </w:numPr>
        <w:suppressAutoHyphens/>
        <w:spacing w:after="0" w:line="240" w:lineRule="auto"/>
        <w:rPr>
          <w:rFonts w:cstheme="minorHAnsi"/>
          <w:color w:val="000000" w:themeColor="text1"/>
        </w:rPr>
      </w:pPr>
      <w:r>
        <w:rPr>
          <w:rFonts w:cstheme="minorHAnsi"/>
          <w:color w:val="000000" w:themeColor="text1"/>
        </w:rPr>
        <w:t xml:space="preserve">Code Quality is a relevant area of security </w:t>
      </w:r>
      <w:r w:rsidR="00CA208C">
        <w:rPr>
          <w:rFonts w:cstheme="minorHAnsi"/>
          <w:color w:val="000000" w:themeColor="text1"/>
        </w:rPr>
        <w:t xml:space="preserve">to provide a method for control or </w:t>
      </w:r>
      <w:r w:rsidR="008F2CB2">
        <w:rPr>
          <w:rFonts w:cstheme="minorHAnsi"/>
          <w:color w:val="000000" w:themeColor="text1"/>
        </w:rPr>
        <w:t>permissions handling internally, ensuring data is accessed only when the appropriate and correct conditions are met.</w:t>
      </w:r>
    </w:p>
    <w:p w14:paraId="6E9C8FB4" w14:textId="77777777" w:rsidR="003A2F8A" w:rsidRDefault="003A2F8A" w:rsidP="000B05B1">
      <w:pPr>
        <w:suppressAutoHyphens/>
        <w:spacing w:after="0" w:line="240" w:lineRule="auto"/>
        <w:contextualSpacing/>
        <w:rPr>
          <w:rFonts w:cstheme="minorHAnsi"/>
          <w:b/>
          <w:bCs/>
          <w:color w:val="000000" w:themeColor="text1"/>
        </w:rPr>
      </w:pPr>
    </w:p>
    <w:p w14:paraId="6E9781D5" w14:textId="4DFFEFBA" w:rsidR="531DB269" w:rsidRPr="000B05B1" w:rsidRDefault="531DB269" w:rsidP="000B05B1">
      <w:pPr>
        <w:suppressAutoHyphens/>
        <w:spacing w:after="0" w:line="240" w:lineRule="auto"/>
        <w:contextualSpacing/>
        <w:rPr>
          <w:rFonts w:cstheme="minorHAnsi"/>
          <w:b/>
          <w:bCs/>
          <w:color w:val="000000" w:themeColor="text1"/>
        </w:rPr>
      </w:pPr>
      <w:r w:rsidRPr="000B05B1">
        <w:rPr>
          <w:rFonts w:cstheme="minorHAnsi"/>
          <w:b/>
          <w:bCs/>
          <w:color w:val="000000" w:themeColor="text1"/>
        </w:rPr>
        <w:t>3. Manual Review</w:t>
      </w:r>
    </w:p>
    <w:p w14:paraId="48F6474A" w14:textId="7FAD0D2D" w:rsidR="531DB269" w:rsidRPr="000B05B1" w:rsidRDefault="531DB269" w:rsidP="000B05B1">
      <w:pPr>
        <w:suppressAutoHyphens/>
        <w:spacing w:after="0" w:line="240" w:lineRule="auto"/>
        <w:contextualSpacing/>
        <w:rPr>
          <w:rFonts w:cstheme="minorHAnsi"/>
          <w:color w:val="000000" w:themeColor="text1"/>
        </w:rPr>
      </w:pPr>
      <w:r w:rsidRPr="000B05B1">
        <w:rPr>
          <w:rFonts w:cstheme="minorHAnsi"/>
          <w:color w:val="000000" w:themeColor="text1"/>
        </w:rPr>
        <w:t xml:space="preserve">Continue working through the </w:t>
      </w:r>
      <w:r w:rsidR="004333E0">
        <w:rPr>
          <w:rFonts w:cstheme="minorHAnsi"/>
          <w:color w:val="000000" w:themeColor="text1"/>
        </w:rPr>
        <w:t>v</w:t>
      </w:r>
      <w:r w:rsidR="004333E0" w:rsidRPr="000B05B1">
        <w:rPr>
          <w:rFonts w:cstheme="minorHAnsi"/>
          <w:color w:val="000000" w:themeColor="text1"/>
        </w:rPr>
        <w:t xml:space="preserve">ulnerability </w:t>
      </w:r>
      <w:r w:rsidR="004333E0">
        <w:rPr>
          <w:rFonts w:cstheme="minorHAnsi"/>
          <w:color w:val="000000" w:themeColor="text1"/>
        </w:rPr>
        <w:t>a</w:t>
      </w:r>
      <w:r w:rsidR="004333E0" w:rsidRPr="000B05B1">
        <w:rPr>
          <w:rFonts w:cstheme="minorHAnsi"/>
          <w:color w:val="000000" w:themeColor="text1"/>
        </w:rPr>
        <w:t xml:space="preserve">ssessment </w:t>
      </w:r>
      <w:r w:rsidR="004333E0">
        <w:rPr>
          <w:rFonts w:cstheme="minorHAnsi"/>
          <w:color w:val="000000" w:themeColor="text1"/>
        </w:rPr>
        <w:t>p</w:t>
      </w:r>
      <w:r w:rsidR="004333E0" w:rsidRPr="000B05B1">
        <w:rPr>
          <w:rFonts w:cstheme="minorHAnsi"/>
          <w:color w:val="000000" w:themeColor="text1"/>
        </w:rPr>
        <w:t xml:space="preserve">rocess </w:t>
      </w:r>
      <w:r w:rsidR="004333E0">
        <w:rPr>
          <w:rFonts w:cstheme="minorHAnsi"/>
          <w:color w:val="000000" w:themeColor="text1"/>
        </w:rPr>
        <w:t>f</w:t>
      </w:r>
      <w:r w:rsidR="004333E0" w:rsidRPr="000B05B1">
        <w:rPr>
          <w:rFonts w:cstheme="minorHAnsi"/>
          <w:color w:val="000000" w:themeColor="text1"/>
        </w:rPr>
        <w:t xml:space="preserve">low </w:t>
      </w:r>
      <w:r w:rsidR="004333E0">
        <w:rPr>
          <w:rFonts w:cstheme="minorHAnsi"/>
          <w:color w:val="000000" w:themeColor="text1"/>
        </w:rPr>
        <w:t>d</w:t>
      </w:r>
      <w:r w:rsidR="004333E0" w:rsidRPr="000B05B1">
        <w:rPr>
          <w:rFonts w:cstheme="minorHAnsi"/>
          <w:color w:val="000000" w:themeColor="text1"/>
        </w:rPr>
        <w:t>iagram</w:t>
      </w:r>
      <w:r w:rsidRPr="000B05B1">
        <w:rPr>
          <w:rFonts w:cstheme="minorHAnsi"/>
          <w:color w:val="000000" w:themeColor="text1"/>
        </w:rPr>
        <w:t>. Identify all vulnerabilities in the code base by manually inspecting the code.</w:t>
      </w:r>
    </w:p>
    <w:p w14:paraId="04730771" w14:textId="77777777" w:rsidR="003A2F8A" w:rsidRDefault="003A2F8A" w:rsidP="000B05B1">
      <w:pPr>
        <w:suppressAutoHyphens/>
        <w:spacing w:after="0" w:line="240" w:lineRule="auto"/>
        <w:contextualSpacing/>
        <w:rPr>
          <w:rFonts w:cstheme="minorHAnsi"/>
          <w:color w:val="000000" w:themeColor="text1"/>
        </w:rPr>
      </w:pPr>
    </w:p>
    <w:p w14:paraId="5FB6472D" w14:textId="6E8F09C7" w:rsidR="531DB269" w:rsidRDefault="00A7094D" w:rsidP="00A7094D">
      <w:pPr>
        <w:pStyle w:val="ListParagraph"/>
        <w:numPr>
          <w:ilvl w:val="0"/>
          <w:numId w:val="29"/>
        </w:numPr>
        <w:suppressAutoHyphens/>
        <w:spacing w:after="0" w:line="240" w:lineRule="auto"/>
        <w:rPr>
          <w:rFonts w:cstheme="minorHAnsi"/>
          <w:color w:val="000000" w:themeColor="text1"/>
        </w:rPr>
      </w:pPr>
      <w:r>
        <w:rPr>
          <w:rFonts w:cstheme="minorHAnsi"/>
          <w:color w:val="000000" w:themeColor="text1"/>
        </w:rPr>
        <w:t>Within Greeting.java and GreetingController.java</w:t>
      </w:r>
      <w:r w:rsidR="00B529FD">
        <w:rPr>
          <w:rFonts w:cstheme="minorHAnsi"/>
          <w:color w:val="000000" w:themeColor="text1"/>
        </w:rPr>
        <w:t>, it would be worth implementing a form of input validation</w:t>
      </w:r>
      <w:r w:rsidR="0067638E">
        <w:rPr>
          <w:rFonts w:cstheme="minorHAnsi"/>
          <w:color w:val="000000" w:themeColor="text1"/>
        </w:rPr>
        <w:t xml:space="preserve"> regarding the data passed by the getter methods</w:t>
      </w:r>
      <w:r w:rsidR="00C363E2">
        <w:rPr>
          <w:rFonts w:cstheme="minorHAnsi"/>
          <w:color w:val="000000" w:themeColor="text1"/>
        </w:rPr>
        <w:t xml:space="preserve"> (hibernate-validator?)</w:t>
      </w:r>
    </w:p>
    <w:p w14:paraId="07853B4E" w14:textId="5C03A776" w:rsidR="00AA21C3" w:rsidRDefault="00AA21C3" w:rsidP="00AA21C3">
      <w:pPr>
        <w:suppressAutoHyphens/>
        <w:spacing w:after="0" w:line="240" w:lineRule="auto"/>
        <w:rPr>
          <w:rFonts w:cstheme="minorHAnsi"/>
          <w:color w:val="000000" w:themeColor="text1"/>
        </w:rPr>
      </w:pPr>
      <w:r w:rsidRPr="00AA21C3">
        <w:rPr>
          <w:rFonts w:cstheme="minorHAnsi"/>
          <w:noProof/>
          <w:color w:val="000000" w:themeColor="text1"/>
        </w:rPr>
        <w:drawing>
          <wp:inline distT="0" distB="0" distL="0" distR="0" wp14:anchorId="133C4145" wp14:editId="70493B04">
            <wp:extent cx="5999290" cy="3762375"/>
            <wp:effectExtent l="0" t="0" r="1905" b="0"/>
            <wp:docPr id="11241223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22318" name="Picture 1" descr="A screen shot of a computer program&#10;&#10;Description automatically generated"/>
                    <pic:cNvPicPr/>
                  </pic:nvPicPr>
                  <pic:blipFill>
                    <a:blip r:embed="rId12"/>
                    <a:stretch>
                      <a:fillRect/>
                    </a:stretch>
                  </pic:blipFill>
                  <pic:spPr>
                    <a:xfrm>
                      <a:off x="0" y="0"/>
                      <a:ext cx="6037568" cy="3786380"/>
                    </a:xfrm>
                    <a:prstGeom prst="rect">
                      <a:avLst/>
                    </a:prstGeom>
                  </pic:spPr>
                </pic:pic>
              </a:graphicData>
            </a:graphic>
          </wp:inline>
        </w:drawing>
      </w:r>
    </w:p>
    <w:p w14:paraId="40146038" w14:textId="2072A842" w:rsidR="00A46152" w:rsidRPr="00AA21C3" w:rsidRDefault="00A46152" w:rsidP="00AA21C3">
      <w:pPr>
        <w:suppressAutoHyphens/>
        <w:spacing w:after="0" w:line="240" w:lineRule="auto"/>
        <w:rPr>
          <w:rFonts w:cstheme="minorHAnsi"/>
          <w:color w:val="000000" w:themeColor="text1"/>
        </w:rPr>
      </w:pPr>
      <w:r w:rsidRPr="00A46152">
        <w:rPr>
          <w:rFonts w:cstheme="minorHAnsi"/>
          <w:noProof/>
          <w:color w:val="000000" w:themeColor="text1"/>
        </w:rPr>
        <w:lastRenderedPageBreak/>
        <w:drawing>
          <wp:inline distT="0" distB="0" distL="0" distR="0" wp14:anchorId="69ADB208" wp14:editId="16FBB226">
            <wp:extent cx="5943600" cy="2212340"/>
            <wp:effectExtent l="0" t="0" r="0" b="6350"/>
            <wp:docPr id="8860336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33627" name="Picture 1" descr="A screen shot of a computer program&#10;&#10;Description automatically generated"/>
                    <pic:cNvPicPr/>
                  </pic:nvPicPr>
                  <pic:blipFill>
                    <a:blip r:embed="rId13"/>
                    <a:stretch>
                      <a:fillRect/>
                    </a:stretch>
                  </pic:blipFill>
                  <pic:spPr>
                    <a:xfrm>
                      <a:off x="0" y="0"/>
                      <a:ext cx="5943600" cy="2212340"/>
                    </a:xfrm>
                    <a:prstGeom prst="rect">
                      <a:avLst/>
                    </a:prstGeom>
                  </pic:spPr>
                </pic:pic>
              </a:graphicData>
            </a:graphic>
          </wp:inline>
        </w:drawing>
      </w:r>
    </w:p>
    <w:p w14:paraId="51319783" w14:textId="79140BC7" w:rsidR="0067638E" w:rsidRDefault="00C31C63" w:rsidP="00A7094D">
      <w:pPr>
        <w:pStyle w:val="ListParagraph"/>
        <w:numPr>
          <w:ilvl w:val="0"/>
          <w:numId w:val="29"/>
        </w:numPr>
        <w:suppressAutoHyphens/>
        <w:spacing w:after="0" w:line="240" w:lineRule="auto"/>
        <w:rPr>
          <w:rFonts w:cstheme="minorHAnsi"/>
          <w:color w:val="000000" w:themeColor="text1"/>
        </w:rPr>
      </w:pPr>
      <w:r>
        <w:rPr>
          <w:rFonts w:cstheme="minorHAnsi"/>
          <w:color w:val="000000" w:themeColor="text1"/>
        </w:rPr>
        <w:t xml:space="preserve">There does not seem to be any form of cryptography implemented into </w:t>
      </w:r>
      <w:r w:rsidR="00EA1582">
        <w:rPr>
          <w:rFonts w:cstheme="minorHAnsi"/>
          <w:color w:val="000000" w:themeColor="text1"/>
        </w:rPr>
        <w:t xml:space="preserve">the application. This could potentially be combined with </w:t>
      </w:r>
      <w:r w:rsidR="00AC1C9A">
        <w:rPr>
          <w:rFonts w:cstheme="minorHAnsi"/>
          <w:color w:val="000000" w:themeColor="text1"/>
        </w:rPr>
        <w:t>input validation, if implemented.</w:t>
      </w:r>
    </w:p>
    <w:p w14:paraId="687632B5" w14:textId="54BE979D" w:rsidR="00AC1C9A" w:rsidRDefault="00143787" w:rsidP="00A7094D">
      <w:pPr>
        <w:pStyle w:val="ListParagraph"/>
        <w:numPr>
          <w:ilvl w:val="0"/>
          <w:numId w:val="29"/>
        </w:numPr>
        <w:suppressAutoHyphens/>
        <w:spacing w:after="0" w:line="240" w:lineRule="auto"/>
        <w:rPr>
          <w:rFonts w:cstheme="minorHAnsi"/>
          <w:color w:val="000000" w:themeColor="text1"/>
        </w:rPr>
      </w:pPr>
      <w:r>
        <w:rPr>
          <w:rFonts w:cstheme="minorHAnsi"/>
          <w:color w:val="000000" w:themeColor="text1"/>
        </w:rPr>
        <w:t>Within</w:t>
      </w:r>
      <w:r w:rsidR="00C84D24">
        <w:rPr>
          <w:rFonts w:cstheme="minorHAnsi"/>
          <w:color w:val="000000" w:themeColor="text1"/>
        </w:rPr>
        <w:t xml:space="preserve"> the </w:t>
      </w:r>
      <w:r w:rsidR="005E3375">
        <w:rPr>
          <w:rFonts w:cstheme="minorHAnsi"/>
          <w:color w:val="000000" w:themeColor="text1"/>
        </w:rPr>
        <w:t>c</w:t>
      </w:r>
      <w:r w:rsidR="00C84D24">
        <w:rPr>
          <w:rFonts w:cstheme="minorHAnsi"/>
          <w:color w:val="000000" w:themeColor="text1"/>
        </w:rPr>
        <w:t xml:space="preserve">ontrollers, </w:t>
      </w:r>
      <w:r w:rsidR="00CD6B76">
        <w:rPr>
          <w:rFonts w:cstheme="minorHAnsi"/>
          <w:color w:val="000000" w:themeColor="text1"/>
        </w:rPr>
        <w:t xml:space="preserve">consistently </w:t>
      </w:r>
      <w:r w:rsidR="00C84D24">
        <w:rPr>
          <w:rFonts w:cstheme="minorHAnsi"/>
          <w:color w:val="000000" w:themeColor="text1"/>
        </w:rPr>
        <w:t xml:space="preserve">using @GetMapping as opposed to @RequestMapping </w:t>
      </w:r>
      <w:r w:rsidR="001B2D1E">
        <w:rPr>
          <w:rFonts w:cstheme="minorHAnsi"/>
          <w:color w:val="000000" w:themeColor="text1"/>
        </w:rPr>
        <w:t xml:space="preserve">may be </w:t>
      </w:r>
      <w:r w:rsidR="00667B2D">
        <w:rPr>
          <w:rFonts w:cstheme="minorHAnsi"/>
          <w:color w:val="000000" w:themeColor="text1"/>
        </w:rPr>
        <w:t>more specific</w:t>
      </w:r>
      <w:r w:rsidR="00CD6B76">
        <w:rPr>
          <w:rFonts w:cstheme="minorHAnsi"/>
          <w:color w:val="000000" w:themeColor="text1"/>
        </w:rPr>
        <w:t xml:space="preserve"> and improve readability.</w:t>
      </w:r>
    </w:p>
    <w:p w14:paraId="6C6F7B61" w14:textId="20E72E59" w:rsidR="00CD6B76" w:rsidRDefault="00745CE9" w:rsidP="00CD6B76">
      <w:pPr>
        <w:suppressAutoHyphens/>
        <w:spacing w:after="0" w:line="240" w:lineRule="auto"/>
        <w:rPr>
          <w:rFonts w:cstheme="minorHAnsi"/>
          <w:color w:val="000000" w:themeColor="text1"/>
        </w:rPr>
      </w:pPr>
      <w:r w:rsidRPr="00745CE9">
        <w:rPr>
          <w:rFonts w:cstheme="minorHAnsi"/>
          <w:noProof/>
          <w:color w:val="000000" w:themeColor="text1"/>
        </w:rPr>
        <w:drawing>
          <wp:inline distT="0" distB="0" distL="0" distR="0" wp14:anchorId="5FE9C5A7" wp14:editId="4E7EAE16">
            <wp:extent cx="5943600" cy="2960370"/>
            <wp:effectExtent l="0" t="0" r="0" b="0"/>
            <wp:docPr id="6192150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15093" name="Picture 1" descr="A screen shot of a computer program&#10;&#10;Description automatically generated"/>
                    <pic:cNvPicPr/>
                  </pic:nvPicPr>
                  <pic:blipFill>
                    <a:blip r:embed="rId14"/>
                    <a:stretch>
                      <a:fillRect/>
                    </a:stretch>
                  </pic:blipFill>
                  <pic:spPr>
                    <a:xfrm>
                      <a:off x="0" y="0"/>
                      <a:ext cx="5943600" cy="2960370"/>
                    </a:xfrm>
                    <a:prstGeom prst="rect">
                      <a:avLst/>
                    </a:prstGeom>
                  </pic:spPr>
                </pic:pic>
              </a:graphicData>
            </a:graphic>
          </wp:inline>
        </w:drawing>
      </w:r>
    </w:p>
    <w:p w14:paraId="12C322C2" w14:textId="5101EFB0" w:rsidR="00D36248" w:rsidRDefault="00E84FFA" w:rsidP="00D36248">
      <w:pPr>
        <w:pStyle w:val="ListParagraph"/>
        <w:numPr>
          <w:ilvl w:val="0"/>
          <w:numId w:val="29"/>
        </w:numPr>
        <w:suppressAutoHyphens/>
        <w:spacing w:after="0" w:line="240" w:lineRule="auto"/>
        <w:rPr>
          <w:rFonts w:cstheme="minorHAnsi"/>
          <w:color w:val="000000" w:themeColor="text1"/>
        </w:rPr>
      </w:pPr>
      <w:r>
        <w:rPr>
          <w:rFonts w:cstheme="minorHAnsi"/>
          <w:color w:val="000000" w:themeColor="text1"/>
        </w:rPr>
        <w:t xml:space="preserve">We should ensure the API endpoints have </w:t>
      </w:r>
      <w:r w:rsidR="005E3375">
        <w:rPr>
          <w:rFonts w:cstheme="minorHAnsi"/>
          <w:color w:val="000000" w:themeColor="text1"/>
        </w:rPr>
        <w:t>appropriate security measures, such as authentication</w:t>
      </w:r>
      <w:r w:rsidR="00625DB9">
        <w:rPr>
          <w:rFonts w:cstheme="minorHAnsi"/>
          <w:color w:val="000000" w:themeColor="text1"/>
        </w:rPr>
        <w:t>.</w:t>
      </w:r>
    </w:p>
    <w:p w14:paraId="39786369" w14:textId="130AC3A3" w:rsidR="00DC3BD8" w:rsidRDefault="00DC3BD8" w:rsidP="00D36248">
      <w:pPr>
        <w:pStyle w:val="ListParagraph"/>
        <w:numPr>
          <w:ilvl w:val="0"/>
          <w:numId w:val="29"/>
        </w:numPr>
        <w:suppressAutoHyphens/>
        <w:spacing w:after="0" w:line="240" w:lineRule="auto"/>
        <w:rPr>
          <w:rFonts w:cstheme="minorHAnsi"/>
          <w:color w:val="000000" w:themeColor="text1"/>
        </w:rPr>
      </w:pPr>
      <w:r>
        <w:rPr>
          <w:rFonts w:cstheme="minorHAnsi"/>
          <w:color w:val="000000" w:themeColor="text1"/>
        </w:rPr>
        <w:t xml:space="preserve">There is an error handling block in </w:t>
      </w:r>
      <w:r w:rsidR="00465FBE">
        <w:rPr>
          <w:rFonts w:cstheme="minorHAnsi"/>
          <w:color w:val="000000" w:themeColor="text1"/>
        </w:rPr>
        <w:t>DocData.java, but it may be worth implementing global error handling to account for th</w:t>
      </w:r>
      <w:r w:rsidR="00EB17E6">
        <w:rPr>
          <w:rFonts w:cstheme="minorHAnsi"/>
          <w:color w:val="000000" w:themeColor="text1"/>
        </w:rPr>
        <w:t>e rest of the application.</w:t>
      </w:r>
    </w:p>
    <w:p w14:paraId="0554B02A" w14:textId="35992660" w:rsidR="00736B80" w:rsidRDefault="00736B80" w:rsidP="00D36248">
      <w:pPr>
        <w:pStyle w:val="ListParagraph"/>
        <w:numPr>
          <w:ilvl w:val="0"/>
          <w:numId w:val="29"/>
        </w:numPr>
        <w:suppressAutoHyphens/>
        <w:spacing w:after="0" w:line="240" w:lineRule="auto"/>
        <w:rPr>
          <w:rFonts w:cstheme="minorHAnsi"/>
          <w:color w:val="000000" w:themeColor="text1"/>
        </w:rPr>
      </w:pPr>
      <w:r>
        <w:rPr>
          <w:rFonts w:cstheme="minorHAnsi"/>
          <w:color w:val="000000" w:themeColor="text1"/>
        </w:rPr>
        <w:t>S</w:t>
      </w:r>
      <w:r w:rsidR="00C363E2">
        <w:rPr>
          <w:rFonts w:cstheme="minorHAnsi"/>
          <w:color w:val="000000" w:themeColor="text1"/>
        </w:rPr>
        <w:t>ome</w:t>
      </w:r>
      <w:r>
        <w:rPr>
          <w:rFonts w:cstheme="minorHAnsi"/>
          <w:color w:val="000000" w:themeColor="text1"/>
        </w:rPr>
        <w:t xml:space="preserve"> of the </w:t>
      </w:r>
      <w:r w:rsidR="00475A37">
        <w:rPr>
          <w:rFonts w:cstheme="minorHAnsi"/>
          <w:color w:val="000000" w:themeColor="text1"/>
        </w:rPr>
        <w:t>content</w:t>
      </w:r>
      <w:r>
        <w:rPr>
          <w:rFonts w:cstheme="minorHAnsi"/>
          <w:color w:val="000000" w:themeColor="text1"/>
        </w:rPr>
        <w:t xml:space="preserve"> within the pom.xml are using outdated versions</w:t>
      </w:r>
      <w:r w:rsidR="00F64CA5">
        <w:rPr>
          <w:rFonts w:cstheme="minorHAnsi"/>
          <w:color w:val="000000" w:themeColor="text1"/>
        </w:rPr>
        <w:t>:</w:t>
      </w:r>
    </w:p>
    <w:p w14:paraId="3F0BB60D" w14:textId="021F36F6" w:rsidR="009D6CE6" w:rsidRDefault="00F64CA5" w:rsidP="009D6CE6">
      <w:pPr>
        <w:pStyle w:val="ListParagraph"/>
        <w:numPr>
          <w:ilvl w:val="1"/>
          <w:numId w:val="29"/>
        </w:numPr>
        <w:suppressAutoHyphens/>
        <w:spacing w:after="0" w:line="240" w:lineRule="auto"/>
        <w:rPr>
          <w:rFonts w:cstheme="minorHAnsi"/>
          <w:color w:val="000000" w:themeColor="text1"/>
        </w:rPr>
      </w:pPr>
      <w:r>
        <w:rPr>
          <w:rFonts w:cstheme="minorHAnsi"/>
          <w:color w:val="000000" w:themeColor="text1"/>
        </w:rPr>
        <w:t>s</w:t>
      </w:r>
      <w:r w:rsidR="009D6CE6">
        <w:rPr>
          <w:rFonts w:cstheme="minorHAnsi"/>
          <w:color w:val="000000" w:themeColor="text1"/>
        </w:rPr>
        <w:t>pring-boot-start</w:t>
      </w:r>
      <w:r>
        <w:rPr>
          <w:rFonts w:cstheme="minorHAnsi"/>
          <w:color w:val="000000" w:themeColor="text1"/>
        </w:rPr>
        <w:t>er</w:t>
      </w:r>
      <w:r w:rsidR="009D6CE6">
        <w:rPr>
          <w:rFonts w:cstheme="minorHAnsi"/>
          <w:color w:val="000000" w:themeColor="text1"/>
        </w:rPr>
        <w:t>-parent</w:t>
      </w:r>
      <w:r>
        <w:rPr>
          <w:rFonts w:cstheme="minorHAnsi"/>
          <w:color w:val="000000" w:themeColor="text1"/>
        </w:rPr>
        <w:t xml:space="preserve"> (2.2.</w:t>
      </w:r>
      <w:proofErr w:type="gramStart"/>
      <w:r>
        <w:rPr>
          <w:rFonts w:cstheme="minorHAnsi"/>
          <w:color w:val="000000" w:themeColor="text1"/>
        </w:rPr>
        <w:t>4.RELEASE</w:t>
      </w:r>
      <w:proofErr w:type="gramEnd"/>
      <w:r>
        <w:rPr>
          <w:rFonts w:cstheme="minorHAnsi"/>
          <w:color w:val="000000" w:themeColor="text1"/>
        </w:rPr>
        <w:t>), newest is 3.3.0</w:t>
      </w:r>
    </w:p>
    <w:p w14:paraId="581E986F" w14:textId="13813480" w:rsidR="00F64CA5" w:rsidRDefault="00E217E8" w:rsidP="009D6CE6">
      <w:pPr>
        <w:pStyle w:val="ListParagraph"/>
        <w:numPr>
          <w:ilvl w:val="1"/>
          <w:numId w:val="29"/>
        </w:numPr>
        <w:suppressAutoHyphens/>
        <w:spacing w:after="0" w:line="240" w:lineRule="auto"/>
        <w:rPr>
          <w:rFonts w:cstheme="minorHAnsi"/>
          <w:color w:val="000000" w:themeColor="text1"/>
        </w:rPr>
      </w:pPr>
      <w:r>
        <w:rPr>
          <w:rFonts w:cstheme="minorHAnsi"/>
          <w:color w:val="000000" w:themeColor="text1"/>
        </w:rPr>
        <w:t>Java (</w:t>
      </w:r>
      <w:r w:rsidR="00EA5CFE">
        <w:rPr>
          <w:rFonts w:cstheme="minorHAnsi"/>
          <w:color w:val="000000" w:themeColor="text1"/>
        </w:rPr>
        <w:t>v1.8</w:t>
      </w:r>
      <w:r w:rsidR="00CE0460">
        <w:rPr>
          <w:rFonts w:cstheme="minorHAnsi"/>
          <w:color w:val="000000" w:themeColor="text1"/>
        </w:rPr>
        <w:t>/Java 8)</w:t>
      </w:r>
      <w:r w:rsidR="00093473">
        <w:rPr>
          <w:rFonts w:cstheme="minorHAnsi"/>
          <w:color w:val="000000" w:themeColor="text1"/>
        </w:rPr>
        <w:t xml:space="preserve"> is almost a decade old</w:t>
      </w:r>
    </w:p>
    <w:p w14:paraId="60279573" w14:textId="13B3EB4B" w:rsidR="00107776" w:rsidRDefault="0010065F" w:rsidP="009D6CE6">
      <w:pPr>
        <w:pStyle w:val="ListParagraph"/>
        <w:numPr>
          <w:ilvl w:val="1"/>
          <w:numId w:val="29"/>
        </w:numPr>
        <w:suppressAutoHyphens/>
        <w:spacing w:after="0" w:line="240" w:lineRule="auto"/>
        <w:rPr>
          <w:rFonts w:cstheme="minorHAnsi"/>
          <w:color w:val="000000" w:themeColor="text1"/>
        </w:rPr>
      </w:pPr>
      <w:r>
        <w:rPr>
          <w:rFonts w:cstheme="minorHAnsi"/>
          <w:color w:val="000000" w:themeColor="text1"/>
        </w:rPr>
        <w:t>b</w:t>
      </w:r>
      <w:r w:rsidR="004313BE">
        <w:rPr>
          <w:rFonts w:cstheme="minorHAnsi"/>
          <w:color w:val="000000" w:themeColor="text1"/>
        </w:rPr>
        <w:t>cprov-jdk15on</w:t>
      </w:r>
      <w:r w:rsidR="00F50E22">
        <w:rPr>
          <w:rFonts w:cstheme="minorHAnsi"/>
          <w:color w:val="000000" w:themeColor="text1"/>
        </w:rPr>
        <w:t xml:space="preserve"> 1.46</w:t>
      </w:r>
      <w:r w:rsidR="004313BE">
        <w:rPr>
          <w:rFonts w:cstheme="minorHAnsi"/>
          <w:color w:val="000000" w:themeColor="text1"/>
        </w:rPr>
        <w:t xml:space="preserve"> contains vulnerabilities and </w:t>
      </w:r>
      <w:r>
        <w:rPr>
          <w:rFonts w:cstheme="minorHAnsi"/>
          <w:color w:val="000000" w:themeColor="text1"/>
        </w:rPr>
        <w:t>should be changed to bcprov-jdk18on</w:t>
      </w:r>
    </w:p>
    <w:p w14:paraId="3172F473" w14:textId="4487A93F" w:rsidR="00093473" w:rsidRDefault="00475A37" w:rsidP="009D6CE6">
      <w:pPr>
        <w:pStyle w:val="ListParagraph"/>
        <w:numPr>
          <w:ilvl w:val="1"/>
          <w:numId w:val="29"/>
        </w:numPr>
        <w:suppressAutoHyphens/>
        <w:spacing w:after="0" w:line="240" w:lineRule="auto"/>
        <w:rPr>
          <w:rFonts w:cstheme="minorHAnsi"/>
          <w:color w:val="000000" w:themeColor="text1"/>
        </w:rPr>
      </w:pPr>
      <w:r>
        <w:rPr>
          <w:rFonts w:cstheme="minorHAnsi"/>
          <w:color w:val="000000" w:themeColor="text1"/>
        </w:rPr>
        <w:t>d</w:t>
      </w:r>
      <w:r w:rsidR="001E0F6E">
        <w:rPr>
          <w:rFonts w:cstheme="minorHAnsi"/>
          <w:color w:val="000000" w:themeColor="text1"/>
        </w:rPr>
        <w:t xml:space="preserve">ependency-check-maven (5.3.0), current is </w:t>
      </w:r>
      <w:r>
        <w:rPr>
          <w:rFonts w:cstheme="minorHAnsi"/>
          <w:color w:val="000000" w:themeColor="text1"/>
        </w:rPr>
        <w:t>9.2.0</w:t>
      </w:r>
      <w:r w:rsidR="00CA1DB8">
        <w:rPr>
          <w:rFonts w:cstheme="minorHAnsi"/>
          <w:color w:val="000000" w:themeColor="text1"/>
        </w:rPr>
        <w:t>. I updated this myself to run the static testing</w:t>
      </w:r>
      <w:r w:rsidR="002D74D4">
        <w:rPr>
          <w:rFonts w:cstheme="minorHAnsi"/>
          <w:color w:val="000000" w:themeColor="text1"/>
        </w:rPr>
        <w:t>.</w:t>
      </w:r>
    </w:p>
    <w:p w14:paraId="25F8481B" w14:textId="3FDA0A2D" w:rsidR="00860E26" w:rsidRPr="00D36248" w:rsidRDefault="00860E26" w:rsidP="00860E26">
      <w:pPr>
        <w:pStyle w:val="ListParagraph"/>
        <w:suppressAutoHyphens/>
        <w:spacing w:after="0" w:line="240" w:lineRule="auto"/>
        <w:rPr>
          <w:rFonts w:cstheme="minorHAnsi"/>
          <w:color w:val="000000" w:themeColor="text1"/>
        </w:rPr>
      </w:pPr>
      <w:r w:rsidRPr="00860E26">
        <w:rPr>
          <w:rFonts w:cstheme="minorHAnsi"/>
          <w:noProof/>
          <w:color w:val="000000" w:themeColor="text1"/>
        </w:rPr>
        <w:lastRenderedPageBreak/>
        <w:drawing>
          <wp:inline distT="0" distB="0" distL="0" distR="0" wp14:anchorId="2AC52D73" wp14:editId="7565A558">
            <wp:extent cx="5943600" cy="7032625"/>
            <wp:effectExtent l="0" t="0" r="0" b="0"/>
            <wp:docPr id="10690209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20912" name="Picture 1" descr="A screen shot of a computer program&#10;&#10;Description automatically generated"/>
                    <pic:cNvPicPr/>
                  </pic:nvPicPr>
                  <pic:blipFill>
                    <a:blip r:embed="rId15"/>
                    <a:stretch>
                      <a:fillRect/>
                    </a:stretch>
                  </pic:blipFill>
                  <pic:spPr>
                    <a:xfrm>
                      <a:off x="0" y="0"/>
                      <a:ext cx="5943600" cy="7032625"/>
                    </a:xfrm>
                    <a:prstGeom prst="rect">
                      <a:avLst/>
                    </a:prstGeom>
                  </pic:spPr>
                </pic:pic>
              </a:graphicData>
            </a:graphic>
          </wp:inline>
        </w:drawing>
      </w:r>
    </w:p>
    <w:p w14:paraId="7E91C408" w14:textId="77777777" w:rsidR="003A2F8A" w:rsidRDefault="003A2F8A" w:rsidP="000B05B1">
      <w:pPr>
        <w:suppressAutoHyphens/>
        <w:spacing w:after="0" w:line="240" w:lineRule="auto"/>
        <w:contextualSpacing/>
        <w:rPr>
          <w:rFonts w:cstheme="minorHAnsi"/>
          <w:b/>
          <w:bCs/>
          <w:color w:val="000000" w:themeColor="text1"/>
        </w:rPr>
      </w:pPr>
    </w:p>
    <w:p w14:paraId="3FEC70C4" w14:textId="4BF12E80" w:rsidR="531DB269" w:rsidRPr="000B05B1" w:rsidRDefault="531DB269" w:rsidP="000B05B1">
      <w:pPr>
        <w:suppressAutoHyphens/>
        <w:spacing w:after="0" w:line="240" w:lineRule="auto"/>
        <w:contextualSpacing/>
        <w:rPr>
          <w:rFonts w:cstheme="minorHAnsi"/>
          <w:b/>
          <w:bCs/>
          <w:color w:val="000000" w:themeColor="text1"/>
        </w:rPr>
      </w:pPr>
      <w:r w:rsidRPr="000B05B1">
        <w:rPr>
          <w:rFonts w:cstheme="minorHAnsi"/>
          <w:b/>
          <w:bCs/>
          <w:color w:val="000000" w:themeColor="text1"/>
        </w:rPr>
        <w:t>4. Static Testing</w:t>
      </w:r>
    </w:p>
    <w:p w14:paraId="3630440C" w14:textId="7147E174" w:rsidR="531DB269" w:rsidRDefault="531DB269" w:rsidP="000B05B1">
      <w:pPr>
        <w:suppressAutoHyphens/>
        <w:spacing w:after="0" w:line="240" w:lineRule="auto"/>
        <w:contextualSpacing/>
        <w:rPr>
          <w:rFonts w:cstheme="minorHAnsi"/>
          <w:color w:val="000000" w:themeColor="text1"/>
        </w:rPr>
      </w:pPr>
      <w:r w:rsidRPr="000B05B1">
        <w:rPr>
          <w:rFonts w:cstheme="minorHAnsi"/>
          <w:color w:val="000000" w:themeColor="text1"/>
        </w:rPr>
        <w:t xml:space="preserve">Run a dependency check on Artemis Financial’s software application to identify all security vulnerabilities in the code. Record the output from </w:t>
      </w:r>
      <w:r w:rsidR="69E9FDE7" w:rsidRPr="000B05B1">
        <w:rPr>
          <w:rFonts w:cstheme="minorHAnsi"/>
          <w:color w:val="000000" w:themeColor="text1"/>
        </w:rPr>
        <w:t>the</w:t>
      </w:r>
      <w:r w:rsidRPr="000B05B1">
        <w:rPr>
          <w:rFonts w:cstheme="minorHAnsi"/>
          <w:color w:val="000000" w:themeColor="text1"/>
        </w:rPr>
        <w:t xml:space="preserve"> dependency</w:t>
      </w:r>
      <w:r w:rsidR="1ED3D48B" w:rsidRPr="000B05B1">
        <w:rPr>
          <w:rFonts w:cstheme="minorHAnsi"/>
          <w:color w:val="000000" w:themeColor="text1"/>
        </w:rPr>
        <w:t>-</w:t>
      </w:r>
      <w:r w:rsidRPr="000B05B1">
        <w:rPr>
          <w:rFonts w:cstheme="minorHAnsi"/>
          <w:color w:val="000000" w:themeColor="text1"/>
        </w:rPr>
        <w:t>check report. Include the following</w:t>
      </w:r>
      <w:r w:rsidR="12183239" w:rsidRPr="000B05B1">
        <w:rPr>
          <w:rFonts w:cstheme="minorHAnsi"/>
          <w:color w:val="000000" w:themeColor="text1"/>
        </w:rPr>
        <w:t xml:space="preserve"> items</w:t>
      </w:r>
      <w:r w:rsidRPr="000B05B1">
        <w:rPr>
          <w:rFonts w:cstheme="minorHAnsi"/>
          <w:color w:val="000000" w:themeColor="text1"/>
        </w:rPr>
        <w:t>:</w:t>
      </w:r>
    </w:p>
    <w:p w14:paraId="4299AA06" w14:textId="77777777" w:rsidR="003A2F8A" w:rsidRPr="000B05B1" w:rsidRDefault="003A2F8A" w:rsidP="000B05B1">
      <w:pPr>
        <w:suppressAutoHyphens/>
        <w:spacing w:after="0" w:line="240" w:lineRule="auto"/>
        <w:contextualSpacing/>
        <w:rPr>
          <w:rFonts w:cstheme="minorHAnsi"/>
          <w:color w:val="000000" w:themeColor="text1"/>
        </w:rPr>
      </w:pPr>
    </w:p>
    <w:p w14:paraId="547E960D" w14:textId="57BDD47A" w:rsidR="531DB269" w:rsidRPr="000B05B1" w:rsidRDefault="531DB269" w:rsidP="000B05B1">
      <w:pPr>
        <w:pStyle w:val="ListParagraph"/>
        <w:numPr>
          <w:ilvl w:val="0"/>
          <w:numId w:val="25"/>
        </w:numPr>
        <w:suppressAutoHyphens/>
        <w:spacing w:after="0" w:line="240" w:lineRule="auto"/>
        <w:rPr>
          <w:rFonts w:cstheme="minorHAnsi"/>
          <w:color w:val="000000" w:themeColor="text1"/>
        </w:rPr>
      </w:pPr>
      <w:r w:rsidRPr="000B05B1">
        <w:rPr>
          <w:rFonts w:cstheme="minorHAnsi"/>
          <w:color w:val="000000" w:themeColor="text1"/>
        </w:rPr>
        <w:lastRenderedPageBreak/>
        <w:t>The names or vulnerability codes of the known vulnerabilities</w:t>
      </w:r>
    </w:p>
    <w:p w14:paraId="0F95DE24" w14:textId="325AB96A" w:rsidR="531DB269" w:rsidRPr="000B05B1" w:rsidRDefault="531DB269" w:rsidP="000B05B1">
      <w:pPr>
        <w:pStyle w:val="ListParagraph"/>
        <w:numPr>
          <w:ilvl w:val="0"/>
          <w:numId w:val="25"/>
        </w:numPr>
        <w:suppressAutoHyphens/>
        <w:spacing w:after="0" w:line="240" w:lineRule="auto"/>
        <w:rPr>
          <w:rFonts w:cstheme="minorHAnsi"/>
          <w:color w:val="000000" w:themeColor="text1"/>
        </w:rPr>
      </w:pPr>
      <w:r w:rsidRPr="000B05B1">
        <w:rPr>
          <w:rFonts w:cstheme="minorHAnsi"/>
          <w:color w:val="000000" w:themeColor="text1"/>
        </w:rPr>
        <w:t>A brief description and recommended solutions provided by the dependency</w:t>
      </w:r>
      <w:r w:rsidR="5B285498" w:rsidRPr="000B05B1">
        <w:rPr>
          <w:rFonts w:cstheme="minorHAnsi"/>
          <w:color w:val="000000" w:themeColor="text1"/>
        </w:rPr>
        <w:t>-</w:t>
      </w:r>
      <w:r w:rsidRPr="000B05B1">
        <w:rPr>
          <w:rFonts w:cstheme="minorHAnsi"/>
          <w:color w:val="000000" w:themeColor="text1"/>
        </w:rPr>
        <w:t>check report</w:t>
      </w:r>
    </w:p>
    <w:p w14:paraId="3B7A52A2" w14:textId="2EBA5183" w:rsidR="531DB269" w:rsidRPr="000B05B1" w:rsidRDefault="0013182C" w:rsidP="000B05B1">
      <w:pPr>
        <w:pStyle w:val="ListParagraph"/>
        <w:numPr>
          <w:ilvl w:val="0"/>
          <w:numId w:val="25"/>
        </w:numPr>
        <w:suppressAutoHyphens/>
        <w:spacing w:after="0" w:line="240" w:lineRule="auto"/>
        <w:rPr>
          <w:rFonts w:cstheme="minorHAnsi"/>
          <w:color w:val="000000" w:themeColor="text1"/>
        </w:rPr>
      </w:pPr>
      <w:r>
        <w:rPr>
          <w:rFonts w:cstheme="minorHAnsi"/>
          <w:color w:val="000000" w:themeColor="text1"/>
        </w:rPr>
        <w:t>Any attribution</w:t>
      </w:r>
      <w:r w:rsidR="531DB269" w:rsidRPr="000B05B1">
        <w:rPr>
          <w:rFonts w:cstheme="minorHAnsi"/>
          <w:color w:val="000000" w:themeColor="text1"/>
        </w:rPr>
        <w:t xml:space="preserve"> that documents how this vulnerability has been identified or documented previously</w:t>
      </w:r>
    </w:p>
    <w:p w14:paraId="0B92788E" w14:textId="77777777" w:rsidR="003A2F8A" w:rsidRDefault="003A2F8A" w:rsidP="000B05B1">
      <w:pPr>
        <w:suppressAutoHyphens/>
        <w:spacing w:after="0" w:line="240" w:lineRule="auto"/>
        <w:contextualSpacing/>
        <w:rPr>
          <w:rFonts w:cstheme="minorHAnsi"/>
          <w:color w:val="000000" w:themeColor="text1"/>
        </w:rPr>
      </w:pPr>
    </w:p>
    <w:p w14:paraId="41530938" w14:textId="3FD4F6C3" w:rsidR="003A2F8A" w:rsidRDefault="004136D2" w:rsidP="000B05B1">
      <w:pPr>
        <w:suppressAutoHyphens/>
        <w:spacing w:after="0" w:line="240" w:lineRule="auto"/>
        <w:contextualSpacing/>
        <w:rPr>
          <w:rFonts w:cstheme="minorHAnsi"/>
          <w:b/>
          <w:bCs/>
          <w:color w:val="000000" w:themeColor="text1"/>
        </w:rPr>
      </w:pPr>
      <w:r w:rsidRPr="004136D2">
        <w:rPr>
          <w:rFonts w:cstheme="minorHAnsi"/>
          <w:noProof/>
          <w:color w:val="000000" w:themeColor="text1"/>
        </w:rPr>
        <w:drawing>
          <wp:inline distT="0" distB="0" distL="0" distR="0" wp14:anchorId="680B67C3" wp14:editId="4E541C32">
            <wp:extent cx="5943600" cy="3439795"/>
            <wp:effectExtent l="0" t="0" r="0" b="8255"/>
            <wp:docPr id="1637345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45794" name="Picture 1" descr="A screenshot of a computer&#10;&#10;Description automatically generated"/>
                    <pic:cNvPicPr/>
                  </pic:nvPicPr>
                  <pic:blipFill>
                    <a:blip r:embed="rId16"/>
                    <a:stretch>
                      <a:fillRect/>
                    </a:stretch>
                  </pic:blipFill>
                  <pic:spPr>
                    <a:xfrm>
                      <a:off x="0" y="0"/>
                      <a:ext cx="5943600" cy="3439795"/>
                    </a:xfrm>
                    <a:prstGeom prst="rect">
                      <a:avLst/>
                    </a:prstGeom>
                  </pic:spPr>
                </pic:pic>
              </a:graphicData>
            </a:graphic>
          </wp:inline>
        </w:drawing>
      </w:r>
    </w:p>
    <w:p w14:paraId="62F7A148" w14:textId="77777777" w:rsidR="00B01DC7" w:rsidRDefault="00B01DC7" w:rsidP="000B05B1">
      <w:pPr>
        <w:suppressAutoHyphens/>
        <w:spacing w:after="0" w:line="240" w:lineRule="auto"/>
        <w:contextualSpacing/>
        <w:rPr>
          <w:rFonts w:cstheme="minorHAnsi"/>
          <w:b/>
          <w:bCs/>
          <w:color w:val="000000" w:themeColor="text1"/>
        </w:rPr>
      </w:pPr>
    </w:p>
    <w:p w14:paraId="1DACA120" w14:textId="47E58C9B" w:rsidR="00B01DC7" w:rsidRPr="00B01DC7" w:rsidRDefault="00B01DC7" w:rsidP="000B05B1">
      <w:pPr>
        <w:suppressAutoHyphens/>
        <w:spacing w:after="0" w:line="240" w:lineRule="auto"/>
        <w:contextualSpacing/>
        <w:rPr>
          <w:rFonts w:cstheme="minorHAnsi"/>
          <w:color w:val="000000" w:themeColor="text1"/>
        </w:rPr>
      </w:pPr>
      <w:r>
        <w:rPr>
          <w:rFonts w:cstheme="minorHAnsi"/>
          <w:color w:val="000000" w:themeColor="text1"/>
        </w:rPr>
        <w:t>Following are the highest severity vulnerabilities for each package, as well as mitigation recommendations.</w:t>
      </w:r>
    </w:p>
    <w:p w14:paraId="722B980F" w14:textId="71C6C166" w:rsidR="00085714" w:rsidRDefault="006759EF" w:rsidP="006759EF">
      <w:pPr>
        <w:pStyle w:val="ListParagraph"/>
        <w:numPr>
          <w:ilvl w:val="0"/>
          <w:numId w:val="29"/>
        </w:numPr>
        <w:suppressAutoHyphens/>
        <w:spacing w:after="0" w:line="240" w:lineRule="auto"/>
        <w:rPr>
          <w:rFonts w:cstheme="minorHAnsi"/>
          <w:color w:val="000000" w:themeColor="text1"/>
        </w:rPr>
      </w:pPr>
      <w:r>
        <w:rPr>
          <w:rFonts w:cstheme="minorHAnsi"/>
          <w:color w:val="000000" w:themeColor="text1"/>
        </w:rPr>
        <w:t>b</w:t>
      </w:r>
      <w:r w:rsidR="000B5197">
        <w:rPr>
          <w:rFonts w:cstheme="minorHAnsi"/>
          <w:color w:val="000000" w:themeColor="text1"/>
        </w:rPr>
        <w:t>cprov-jdk15on-1.46</w:t>
      </w:r>
      <w:r>
        <w:rPr>
          <w:rFonts w:cstheme="minorHAnsi"/>
          <w:color w:val="000000" w:themeColor="text1"/>
        </w:rPr>
        <w:t xml:space="preserve">: </w:t>
      </w:r>
      <w:proofErr w:type="spellStart"/>
      <w:r w:rsidRPr="006759EF">
        <w:rPr>
          <w:rFonts w:cstheme="minorHAnsi"/>
          <w:color w:val="000000" w:themeColor="text1"/>
        </w:rPr>
        <w:t>bouncycastle</w:t>
      </w:r>
      <w:proofErr w:type="spellEnd"/>
      <w:r w:rsidRPr="006759EF">
        <w:rPr>
          <w:rFonts w:cstheme="minorHAnsi"/>
          <w:color w:val="000000" w:themeColor="text1"/>
        </w:rPr>
        <w:t xml:space="preserve"> - Improper Validation of Certificate with Host Mismatch</w:t>
      </w:r>
      <w:r>
        <w:rPr>
          <w:rFonts w:cstheme="minorHAnsi"/>
          <w:color w:val="000000" w:themeColor="text1"/>
        </w:rPr>
        <w:t xml:space="preserve">. </w:t>
      </w:r>
      <w:r w:rsidRPr="006759EF">
        <w:rPr>
          <w:rFonts w:cstheme="minorHAnsi"/>
          <w:color w:val="000000" w:themeColor="text1"/>
        </w:rPr>
        <w:t xml:space="preserve">The software communicates with a host that provides a certificate, but the software does not properly ensure that the certificate is </w:t>
      </w:r>
      <w:proofErr w:type="gramStart"/>
      <w:r w:rsidRPr="006759EF">
        <w:rPr>
          <w:rFonts w:cstheme="minorHAnsi"/>
          <w:color w:val="000000" w:themeColor="text1"/>
        </w:rPr>
        <w:t>actually associated</w:t>
      </w:r>
      <w:proofErr w:type="gramEnd"/>
      <w:r w:rsidRPr="006759EF">
        <w:rPr>
          <w:rFonts w:cstheme="minorHAnsi"/>
          <w:color w:val="000000" w:themeColor="text1"/>
        </w:rPr>
        <w:t xml:space="preserve"> with that host.</w:t>
      </w:r>
      <w:r w:rsidR="00EA253E">
        <w:rPr>
          <w:rFonts w:cstheme="minorHAnsi"/>
          <w:color w:val="000000" w:themeColor="text1"/>
        </w:rPr>
        <w:t xml:space="preserve"> Migrate to </w:t>
      </w:r>
      <w:r w:rsidR="004707EC">
        <w:rPr>
          <w:rFonts w:cstheme="minorHAnsi"/>
          <w:color w:val="000000" w:themeColor="text1"/>
        </w:rPr>
        <w:t>bcprov-jdk18on.</w:t>
      </w:r>
    </w:p>
    <w:p w14:paraId="37000C42" w14:textId="2CCF76AB" w:rsidR="004707EC" w:rsidRDefault="00623146" w:rsidP="006759EF">
      <w:pPr>
        <w:pStyle w:val="ListParagraph"/>
        <w:numPr>
          <w:ilvl w:val="0"/>
          <w:numId w:val="29"/>
        </w:numPr>
        <w:suppressAutoHyphens/>
        <w:spacing w:after="0" w:line="240" w:lineRule="auto"/>
        <w:rPr>
          <w:rFonts w:cstheme="minorHAnsi"/>
          <w:color w:val="000000" w:themeColor="text1"/>
        </w:rPr>
      </w:pPr>
      <w:r>
        <w:rPr>
          <w:rFonts w:cstheme="minorHAnsi"/>
          <w:color w:val="000000" w:themeColor="text1"/>
        </w:rPr>
        <w:t>h</w:t>
      </w:r>
      <w:r w:rsidR="004707EC">
        <w:rPr>
          <w:rFonts w:cstheme="minorHAnsi"/>
          <w:color w:val="000000" w:themeColor="text1"/>
        </w:rPr>
        <w:t>ibernate-validator-6.0.</w:t>
      </w:r>
      <w:proofErr w:type="gramStart"/>
      <w:r w:rsidR="004707EC">
        <w:rPr>
          <w:rFonts w:cstheme="minorHAnsi"/>
          <w:color w:val="000000" w:themeColor="text1"/>
        </w:rPr>
        <w:t>18.Final</w:t>
      </w:r>
      <w:proofErr w:type="gramEnd"/>
      <w:r w:rsidR="004707EC">
        <w:rPr>
          <w:rFonts w:cstheme="minorHAnsi"/>
          <w:color w:val="000000" w:themeColor="text1"/>
        </w:rPr>
        <w:t xml:space="preserve">: </w:t>
      </w:r>
      <w:r w:rsidR="004319F8" w:rsidRPr="004319F8">
        <w:rPr>
          <w:rFonts w:cstheme="minorHAnsi"/>
          <w:color w:val="000000" w:themeColor="text1"/>
        </w:rPr>
        <w:t>A flaw was found in Hibernate Validator version 6.1.2.Final. A bug in the message interpolation processor enables invalid EL expressions to be evaluated as if they were valid. This flaw allows attackers to bypass input sanitation (escaping, stripping) controls that developers may have put in place when handling user-controlled data in error messages.</w:t>
      </w:r>
      <w:r w:rsidR="00ED1010">
        <w:rPr>
          <w:rFonts w:cstheme="minorHAnsi"/>
          <w:color w:val="000000" w:themeColor="text1"/>
        </w:rPr>
        <w:t xml:space="preserve"> Update to newest version (8.0.</w:t>
      </w:r>
      <w:r w:rsidR="003C0C88">
        <w:rPr>
          <w:rFonts w:cstheme="minorHAnsi"/>
          <w:color w:val="000000" w:themeColor="text1"/>
        </w:rPr>
        <w:t>x</w:t>
      </w:r>
      <w:r w:rsidR="00ED1010">
        <w:rPr>
          <w:rFonts w:cstheme="minorHAnsi"/>
          <w:color w:val="000000" w:themeColor="text1"/>
        </w:rPr>
        <w:t>)</w:t>
      </w:r>
    </w:p>
    <w:p w14:paraId="7448BBC6" w14:textId="3A441423" w:rsidR="00623146" w:rsidRDefault="00623146" w:rsidP="006759EF">
      <w:pPr>
        <w:pStyle w:val="ListParagraph"/>
        <w:numPr>
          <w:ilvl w:val="0"/>
          <w:numId w:val="29"/>
        </w:numPr>
        <w:suppressAutoHyphens/>
        <w:spacing w:after="0" w:line="240" w:lineRule="auto"/>
        <w:rPr>
          <w:rFonts w:cstheme="minorHAnsi"/>
          <w:color w:val="000000" w:themeColor="text1"/>
        </w:rPr>
      </w:pPr>
      <w:r>
        <w:rPr>
          <w:rFonts w:cstheme="minorHAnsi"/>
          <w:color w:val="000000" w:themeColor="text1"/>
        </w:rPr>
        <w:t xml:space="preserve">jackson-databind-2.10.2: </w:t>
      </w:r>
      <w:r w:rsidR="003C0C88" w:rsidRPr="003C0C88">
        <w:rPr>
          <w:rFonts w:cstheme="minorHAnsi"/>
          <w:color w:val="000000" w:themeColor="text1"/>
        </w:rPr>
        <w:t xml:space="preserve">A flaw was found in </w:t>
      </w:r>
      <w:proofErr w:type="spellStart"/>
      <w:r w:rsidR="003C0C88" w:rsidRPr="003C0C88">
        <w:rPr>
          <w:rFonts w:cstheme="minorHAnsi"/>
          <w:color w:val="000000" w:themeColor="text1"/>
        </w:rPr>
        <w:t>FasterXML</w:t>
      </w:r>
      <w:proofErr w:type="spellEnd"/>
      <w:r w:rsidR="003C0C88" w:rsidRPr="003C0C88">
        <w:rPr>
          <w:rFonts w:cstheme="minorHAnsi"/>
          <w:color w:val="000000" w:themeColor="text1"/>
        </w:rPr>
        <w:t xml:space="preserve"> Jackson </w:t>
      </w:r>
      <w:proofErr w:type="spellStart"/>
      <w:r w:rsidR="003C0C88" w:rsidRPr="003C0C88">
        <w:rPr>
          <w:rFonts w:cstheme="minorHAnsi"/>
          <w:color w:val="000000" w:themeColor="text1"/>
        </w:rPr>
        <w:t>Databind</w:t>
      </w:r>
      <w:proofErr w:type="spellEnd"/>
      <w:r w:rsidR="003C0C88" w:rsidRPr="003C0C88">
        <w:rPr>
          <w:rFonts w:cstheme="minorHAnsi"/>
          <w:color w:val="000000" w:themeColor="text1"/>
        </w:rPr>
        <w:t>, where it did not have entity expansion secured properly. This flaw allows vulnerability to XML external entity (XXE) attacks. The highest threat from this vulnerability is data integrity.</w:t>
      </w:r>
      <w:r w:rsidR="003C0C88">
        <w:rPr>
          <w:rFonts w:cstheme="minorHAnsi"/>
          <w:color w:val="000000" w:themeColor="text1"/>
        </w:rPr>
        <w:t xml:space="preserve"> Update to newest version (2.17.x)</w:t>
      </w:r>
    </w:p>
    <w:p w14:paraId="10881107" w14:textId="572377E0" w:rsidR="003C0C88" w:rsidRDefault="009B5DD0" w:rsidP="006759EF">
      <w:pPr>
        <w:pStyle w:val="ListParagraph"/>
        <w:numPr>
          <w:ilvl w:val="0"/>
          <w:numId w:val="29"/>
        </w:numPr>
        <w:suppressAutoHyphens/>
        <w:spacing w:after="0" w:line="240" w:lineRule="auto"/>
        <w:rPr>
          <w:rFonts w:cstheme="minorHAnsi"/>
          <w:color w:val="000000" w:themeColor="text1"/>
        </w:rPr>
      </w:pPr>
      <w:r>
        <w:rPr>
          <w:rFonts w:cstheme="minorHAnsi"/>
          <w:color w:val="000000" w:themeColor="text1"/>
        </w:rPr>
        <w:t xml:space="preserve">log4j-api-2.12.1: </w:t>
      </w:r>
      <w:r w:rsidRPr="009B5DD0">
        <w:rPr>
          <w:rFonts w:cstheme="minorHAnsi"/>
          <w:color w:val="000000" w:themeColor="text1"/>
        </w:rPr>
        <w:t xml:space="preserve">Improper validation of certificate with host mismatch in Apache Log4j SMTP </w:t>
      </w:r>
      <w:proofErr w:type="spellStart"/>
      <w:r w:rsidRPr="009B5DD0">
        <w:rPr>
          <w:rFonts w:cstheme="minorHAnsi"/>
          <w:color w:val="000000" w:themeColor="text1"/>
        </w:rPr>
        <w:t>appender</w:t>
      </w:r>
      <w:proofErr w:type="spellEnd"/>
      <w:r w:rsidRPr="009B5DD0">
        <w:rPr>
          <w:rFonts w:cstheme="minorHAnsi"/>
          <w:color w:val="000000" w:themeColor="text1"/>
        </w:rPr>
        <w:t xml:space="preserve">. This could allow an SMTPS connection to be intercepted by a man-in-the-middle attack which could leak any log messages sent through that </w:t>
      </w:r>
      <w:proofErr w:type="spellStart"/>
      <w:r w:rsidRPr="009B5DD0">
        <w:rPr>
          <w:rFonts w:cstheme="minorHAnsi"/>
          <w:color w:val="000000" w:themeColor="text1"/>
        </w:rPr>
        <w:t>appender</w:t>
      </w:r>
      <w:proofErr w:type="spellEnd"/>
      <w:r w:rsidRPr="009B5DD0">
        <w:rPr>
          <w:rFonts w:cstheme="minorHAnsi"/>
          <w:color w:val="000000" w:themeColor="text1"/>
        </w:rPr>
        <w:t>. Fixed in Apache Log4j 2.12.3 and 2.13.1</w:t>
      </w:r>
      <w:r>
        <w:rPr>
          <w:rFonts w:cstheme="minorHAnsi"/>
          <w:color w:val="000000" w:themeColor="text1"/>
        </w:rPr>
        <w:t xml:space="preserve">. Update </w:t>
      </w:r>
      <w:r w:rsidR="00641D6C">
        <w:rPr>
          <w:rFonts w:cstheme="minorHAnsi"/>
          <w:color w:val="000000" w:themeColor="text1"/>
        </w:rPr>
        <w:t>to newest non-beta (2.23.x)</w:t>
      </w:r>
    </w:p>
    <w:p w14:paraId="285D6B21" w14:textId="6D3728EA" w:rsidR="00F805E7" w:rsidRDefault="00F805E7" w:rsidP="00B52D4D">
      <w:pPr>
        <w:pStyle w:val="ListParagraph"/>
        <w:numPr>
          <w:ilvl w:val="0"/>
          <w:numId w:val="29"/>
        </w:numPr>
        <w:suppressAutoHyphens/>
        <w:spacing w:after="0" w:line="240" w:lineRule="auto"/>
        <w:rPr>
          <w:rFonts w:cstheme="minorHAnsi"/>
          <w:color w:val="000000" w:themeColor="text1"/>
        </w:rPr>
      </w:pPr>
      <w:r>
        <w:rPr>
          <w:rFonts w:cstheme="minorHAnsi"/>
          <w:color w:val="000000" w:themeColor="text1"/>
        </w:rPr>
        <w:lastRenderedPageBreak/>
        <w:t xml:space="preserve">logback-core-1.2.3: </w:t>
      </w:r>
      <w:r w:rsidRPr="00F805E7">
        <w:rPr>
          <w:rFonts w:cstheme="minorHAnsi"/>
          <w:color w:val="000000" w:themeColor="text1"/>
        </w:rPr>
        <w:t xml:space="preserve">A serialization vulnerability in </w:t>
      </w:r>
      <w:proofErr w:type="spellStart"/>
      <w:r w:rsidRPr="00F805E7">
        <w:rPr>
          <w:rFonts w:cstheme="minorHAnsi"/>
          <w:color w:val="000000" w:themeColor="text1"/>
        </w:rPr>
        <w:t>logback</w:t>
      </w:r>
      <w:proofErr w:type="spellEnd"/>
      <w:r w:rsidRPr="00F805E7">
        <w:rPr>
          <w:rFonts w:cstheme="minorHAnsi"/>
          <w:color w:val="000000" w:themeColor="text1"/>
        </w:rPr>
        <w:t xml:space="preserve"> receiver component part of </w:t>
      </w:r>
      <w:proofErr w:type="spellStart"/>
      <w:r w:rsidRPr="00F805E7">
        <w:rPr>
          <w:rFonts w:cstheme="minorHAnsi"/>
          <w:color w:val="000000" w:themeColor="text1"/>
        </w:rPr>
        <w:t>logback</w:t>
      </w:r>
      <w:proofErr w:type="spellEnd"/>
      <w:r w:rsidRPr="00F805E7">
        <w:rPr>
          <w:rFonts w:cstheme="minorHAnsi"/>
          <w:color w:val="000000" w:themeColor="text1"/>
        </w:rPr>
        <w:t xml:space="preserve"> version 1.4.11 allows an attacker to mount a Denial-Of-Service </w:t>
      </w:r>
      <w:r w:rsidRPr="00B52D4D">
        <w:rPr>
          <w:rFonts w:cstheme="minorHAnsi"/>
          <w:color w:val="000000" w:themeColor="text1"/>
        </w:rPr>
        <w:t>attack by sending poisoned data.</w:t>
      </w:r>
      <w:r w:rsidR="00B52D4D">
        <w:rPr>
          <w:rFonts w:cstheme="minorHAnsi"/>
          <w:color w:val="000000" w:themeColor="text1"/>
        </w:rPr>
        <w:t xml:space="preserve"> Update to newest version (1.5.x)</w:t>
      </w:r>
    </w:p>
    <w:p w14:paraId="6F23E71C" w14:textId="106D8F63" w:rsidR="00B52D4D" w:rsidRDefault="00DF4D66" w:rsidP="00B52D4D">
      <w:pPr>
        <w:pStyle w:val="ListParagraph"/>
        <w:numPr>
          <w:ilvl w:val="0"/>
          <w:numId w:val="29"/>
        </w:numPr>
        <w:suppressAutoHyphens/>
        <w:spacing w:after="0" w:line="240" w:lineRule="auto"/>
        <w:rPr>
          <w:rFonts w:cstheme="minorHAnsi"/>
          <w:color w:val="000000" w:themeColor="text1"/>
        </w:rPr>
      </w:pPr>
      <w:r>
        <w:rPr>
          <w:rFonts w:cstheme="minorHAnsi"/>
          <w:color w:val="000000" w:themeColor="text1"/>
        </w:rPr>
        <w:t xml:space="preserve">snakeyaml-1.25: </w:t>
      </w:r>
      <w:proofErr w:type="spellStart"/>
      <w:r w:rsidR="005D2E34" w:rsidRPr="005D2E34">
        <w:rPr>
          <w:rFonts w:cstheme="minorHAnsi"/>
          <w:color w:val="000000" w:themeColor="text1"/>
        </w:rPr>
        <w:t>SnakeYaml's</w:t>
      </w:r>
      <w:proofErr w:type="spellEnd"/>
      <w:r w:rsidR="005D2E34" w:rsidRPr="005D2E34">
        <w:rPr>
          <w:rFonts w:cstheme="minorHAnsi"/>
          <w:color w:val="000000" w:themeColor="text1"/>
        </w:rPr>
        <w:t xml:space="preserve"> </w:t>
      </w:r>
      <w:proofErr w:type="gramStart"/>
      <w:r w:rsidR="005D2E34" w:rsidRPr="005D2E34">
        <w:rPr>
          <w:rFonts w:cstheme="minorHAnsi"/>
          <w:color w:val="000000" w:themeColor="text1"/>
        </w:rPr>
        <w:t>Constructor(</w:t>
      </w:r>
      <w:proofErr w:type="gramEnd"/>
      <w:r w:rsidR="005D2E34" w:rsidRPr="005D2E34">
        <w:rPr>
          <w:rFonts w:cstheme="minorHAnsi"/>
          <w:color w:val="000000" w:themeColor="text1"/>
        </w:rPr>
        <w:t>) class does not restrict types which can be instantiated during deserialization.</w:t>
      </w:r>
      <w:r w:rsidR="005D2E34">
        <w:rPr>
          <w:rFonts w:ascii="Tahoma" w:hAnsi="Tahoma" w:cs="Tahoma"/>
          <w:color w:val="000000" w:themeColor="text1"/>
        </w:rPr>
        <w:t xml:space="preserve"> </w:t>
      </w:r>
      <w:r w:rsidR="005D2E34" w:rsidRPr="005D2E34">
        <w:rPr>
          <w:rFonts w:cstheme="minorHAnsi"/>
          <w:color w:val="000000" w:themeColor="text1"/>
        </w:rPr>
        <w:t xml:space="preserve">Deserializing </w:t>
      </w:r>
      <w:proofErr w:type="spellStart"/>
      <w:r w:rsidR="005D2E34" w:rsidRPr="005D2E34">
        <w:rPr>
          <w:rFonts w:cstheme="minorHAnsi"/>
          <w:color w:val="000000" w:themeColor="text1"/>
        </w:rPr>
        <w:t>yaml</w:t>
      </w:r>
      <w:proofErr w:type="spellEnd"/>
      <w:r w:rsidR="005D2E34" w:rsidRPr="005D2E34">
        <w:rPr>
          <w:rFonts w:cstheme="minorHAnsi"/>
          <w:color w:val="000000" w:themeColor="text1"/>
        </w:rPr>
        <w:t xml:space="preserve"> content provided by an attacker can lead to remote code execution. We recommend using </w:t>
      </w:r>
      <w:proofErr w:type="spellStart"/>
      <w:r w:rsidR="005D2E34" w:rsidRPr="005D2E34">
        <w:rPr>
          <w:rFonts w:cstheme="minorHAnsi"/>
          <w:color w:val="000000" w:themeColor="text1"/>
        </w:rPr>
        <w:t>SnakeYaml's</w:t>
      </w:r>
      <w:proofErr w:type="spellEnd"/>
      <w:r w:rsidR="005D2E34" w:rsidRPr="005D2E34">
        <w:rPr>
          <w:rFonts w:cstheme="minorHAnsi"/>
          <w:color w:val="000000" w:themeColor="text1"/>
        </w:rPr>
        <w:t xml:space="preserve"> </w:t>
      </w:r>
      <w:proofErr w:type="spellStart"/>
      <w:r w:rsidR="005D2E34" w:rsidRPr="005D2E34">
        <w:rPr>
          <w:rFonts w:cstheme="minorHAnsi"/>
          <w:color w:val="000000" w:themeColor="text1"/>
        </w:rPr>
        <w:t>SafeConsturctor</w:t>
      </w:r>
      <w:proofErr w:type="spellEnd"/>
      <w:r w:rsidR="005D2E34" w:rsidRPr="005D2E34">
        <w:rPr>
          <w:rFonts w:cstheme="minorHAnsi"/>
          <w:color w:val="000000" w:themeColor="text1"/>
        </w:rPr>
        <w:t xml:space="preserve"> when parsing untrusted content to restrict deserialization. We recommend upgrading to version 2.0 and beyond.</w:t>
      </w:r>
      <w:r w:rsidR="005D2E34">
        <w:rPr>
          <w:rFonts w:cstheme="minorHAnsi"/>
          <w:color w:val="000000" w:themeColor="text1"/>
        </w:rPr>
        <w:t xml:space="preserve"> Update to newest</w:t>
      </w:r>
      <w:r w:rsidR="009B33A4">
        <w:rPr>
          <w:rFonts w:cstheme="minorHAnsi"/>
          <w:color w:val="000000" w:themeColor="text1"/>
        </w:rPr>
        <w:t xml:space="preserve"> version (2.2)</w:t>
      </w:r>
    </w:p>
    <w:p w14:paraId="02328211" w14:textId="694ACA79" w:rsidR="009B33A4" w:rsidRDefault="009B33A4" w:rsidP="00B52D4D">
      <w:pPr>
        <w:pStyle w:val="ListParagraph"/>
        <w:numPr>
          <w:ilvl w:val="0"/>
          <w:numId w:val="29"/>
        </w:numPr>
        <w:suppressAutoHyphens/>
        <w:spacing w:after="0" w:line="240" w:lineRule="auto"/>
        <w:rPr>
          <w:rFonts w:cstheme="minorHAnsi"/>
          <w:color w:val="000000" w:themeColor="text1"/>
        </w:rPr>
      </w:pPr>
      <w:r>
        <w:rPr>
          <w:rFonts w:cstheme="minorHAnsi"/>
          <w:color w:val="000000" w:themeColor="text1"/>
        </w:rPr>
        <w:t>spring-boot-2.2.</w:t>
      </w:r>
      <w:proofErr w:type="gramStart"/>
      <w:r>
        <w:rPr>
          <w:rFonts w:cstheme="minorHAnsi"/>
          <w:color w:val="000000" w:themeColor="text1"/>
        </w:rPr>
        <w:t>4.RELEASE</w:t>
      </w:r>
      <w:proofErr w:type="gramEnd"/>
      <w:r>
        <w:rPr>
          <w:rFonts w:cstheme="minorHAnsi"/>
          <w:color w:val="000000" w:themeColor="text1"/>
        </w:rPr>
        <w:t xml:space="preserve">: </w:t>
      </w:r>
      <w:r w:rsidR="00FA6328" w:rsidRPr="00FA6328">
        <w:rPr>
          <w:rFonts w:cstheme="minorHAnsi"/>
          <w:color w:val="000000" w:themeColor="text1"/>
        </w:rPr>
        <w:t>In Spring Boot versions 3.0.0 - 3.0.5, 2.7.0 - 2.7.10, and older unsupported versions, an application that is deployed to Cloud Foundry could be susceptible to a security bypass. Users of affected versions should apply the following mitigation: 3.0.x users should upgrade to 3.0.6+. 2.7.x users should upgrade to 2.7.11+. Users of older, unsupported versions should upgrade to 3.0.6+ or 2.7.11+.</w:t>
      </w:r>
      <w:r w:rsidR="00FA6328">
        <w:rPr>
          <w:rFonts w:cstheme="minorHAnsi"/>
          <w:color w:val="000000" w:themeColor="text1"/>
        </w:rPr>
        <w:t xml:space="preserve"> Update to newest supported version (3.3.x)</w:t>
      </w:r>
    </w:p>
    <w:p w14:paraId="7E25ED67" w14:textId="1EDEAE74" w:rsidR="002C21FB" w:rsidRDefault="002C21FB" w:rsidP="00B52D4D">
      <w:pPr>
        <w:pStyle w:val="ListParagraph"/>
        <w:numPr>
          <w:ilvl w:val="0"/>
          <w:numId w:val="29"/>
        </w:numPr>
        <w:suppressAutoHyphens/>
        <w:spacing w:after="0" w:line="240" w:lineRule="auto"/>
        <w:rPr>
          <w:rFonts w:cstheme="minorHAnsi"/>
          <w:color w:val="000000" w:themeColor="text1"/>
        </w:rPr>
      </w:pPr>
      <w:r>
        <w:rPr>
          <w:rFonts w:cstheme="minorHAnsi"/>
          <w:color w:val="000000" w:themeColor="text1"/>
        </w:rPr>
        <w:t>spring-boot-starter-web</w:t>
      </w:r>
      <w:r w:rsidR="00E86540">
        <w:rPr>
          <w:rFonts w:cstheme="minorHAnsi"/>
          <w:color w:val="000000" w:themeColor="text1"/>
        </w:rPr>
        <w:t>-2.2.</w:t>
      </w:r>
      <w:proofErr w:type="gramStart"/>
      <w:r w:rsidR="00E86540">
        <w:rPr>
          <w:rFonts w:cstheme="minorHAnsi"/>
          <w:color w:val="000000" w:themeColor="text1"/>
        </w:rPr>
        <w:t>4.RELEASE</w:t>
      </w:r>
      <w:proofErr w:type="gramEnd"/>
      <w:r>
        <w:rPr>
          <w:rFonts w:cstheme="minorHAnsi"/>
          <w:color w:val="000000" w:themeColor="text1"/>
        </w:rPr>
        <w:t xml:space="preserve">: </w:t>
      </w:r>
      <w:r w:rsidRPr="002C21FB">
        <w:rPr>
          <w:rFonts w:cstheme="minorHAnsi"/>
          <w:color w:val="000000" w:themeColor="text1"/>
        </w:rPr>
        <w:t>In Spring Boot versions 3.0.0 - 3.0.5, 2.7.0 - 2.7.10, and older unsupported versions, an application that is deployed to Cloud Foundry could be susceptible to a security bypass. Users of affected versions should apply the following mitigation: 3.0.x users should upgrade to 3.0.6+. 2.7.x users should upgrade to 2.7.11+. Users of older, unsupported versions should upgrade to 3.0.6+ or 2.7.11+.</w:t>
      </w:r>
      <w:r w:rsidR="005D7E48">
        <w:rPr>
          <w:rFonts w:cstheme="minorHAnsi"/>
          <w:color w:val="000000" w:themeColor="text1"/>
        </w:rPr>
        <w:t xml:space="preserve"> Update to newest supported version (3.3.x)</w:t>
      </w:r>
    </w:p>
    <w:p w14:paraId="32FAC3AD" w14:textId="548D68E5" w:rsidR="005D7E48" w:rsidRDefault="00E86540" w:rsidP="00B52D4D">
      <w:pPr>
        <w:pStyle w:val="ListParagraph"/>
        <w:numPr>
          <w:ilvl w:val="0"/>
          <w:numId w:val="29"/>
        </w:numPr>
        <w:suppressAutoHyphens/>
        <w:spacing w:after="0" w:line="240" w:lineRule="auto"/>
        <w:rPr>
          <w:rFonts w:cstheme="minorHAnsi"/>
          <w:color w:val="000000" w:themeColor="text1"/>
        </w:rPr>
      </w:pPr>
      <w:r>
        <w:rPr>
          <w:rFonts w:cstheme="minorHAnsi"/>
          <w:color w:val="000000" w:themeColor="text1"/>
        </w:rPr>
        <w:t>spring-core-5.2.</w:t>
      </w:r>
      <w:proofErr w:type="gramStart"/>
      <w:r>
        <w:rPr>
          <w:rFonts w:cstheme="minorHAnsi"/>
          <w:color w:val="000000" w:themeColor="text1"/>
        </w:rPr>
        <w:t>3.RELEASE</w:t>
      </w:r>
      <w:proofErr w:type="gramEnd"/>
      <w:r>
        <w:rPr>
          <w:rFonts w:cstheme="minorHAnsi"/>
          <w:color w:val="000000" w:themeColor="text1"/>
        </w:rPr>
        <w:t xml:space="preserve">: </w:t>
      </w:r>
      <w:r w:rsidR="00992498" w:rsidRPr="00992498">
        <w:rPr>
          <w:rFonts w:cstheme="minorHAnsi"/>
          <w:color w:val="000000" w:themeColor="text1"/>
        </w:rPr>
        <w:t xml:space="preserve">A Spring MVC or Spring </w:t>
      </w:r>
      <w:proofErr w:type="spellStart"/>
      <w:r w:rsidR="00992498" w:rsidRPr="00992498">
        <w:rPr>
          <w:rFonts w:cstheme="minorHAnsi"/>
          <w:color w:val="000000" w:themeColor="text1"/>
        </w:rPr>
        <w:t>WebFlux</w:t>
      </w:r>
      <w:proofErr w:type="spellEnd"/>
      <w:r w:rsidR="00992498" w:rsidRPr="00992498">
        <w:rPr>
          <w:rFonts w:cstheme="minorHAnsi"/>
          <w:color w:val="000000" w:themeColor="text1"/>
        </w:rPr>
        <w:t xml:space="preserve"> application running on JDK 9+ may be vulnerable to remote code execution (RCE) via data binding. The specific exploit requires the application to run on Tomcat as a WAR deployment. If the application is deployed as a Spring Boot executable jar, i.e. the default, it is not vulnerable to the exploit. However, the nature of the vulnerability is more general, and there may be other ways to exploit it.</w:t>
      </w:r>
      <w:r w:rsidR="00992498">
        <w:rPr>
          <w:rFonts w:cstheme="minorHAnsi"/>
          <w:color w:val="000000" w:themeColor="text1"/>
        </w:rPr>
        <w:t xml:space="preserve"> Update to newest version (6.1.3+)</w:t>
      </w:r>
    </w:p>
    <w:p w14:paraId="5DD6FAC4" w14:textId="51B537F2" w:rsidR="00992498" w:rsidRDefault="00992498" w:rsidP="00B52D4D">
      <w:pPr>
        <w:pStyle w:val="ListParagraph"/>
        <w:numPr>
          <w:ilvl w:val="0"/>
          <w:numId w:val="29"/>
        </w:numPr>
        <w:suppressAutoHyphens/>
        <w:spacing w:after="0" w:line="240" w:lineRule="auto"/>
        <w:rPr>
          <w:rFonts w:cstheme="minorHAnsi"/>
          <w:color w:val="000000" w:themeColor="text1"/>
        </w:rPr>
      </w:pPr>
      <w:r>
        <w:rPr>
          <w:rFonts w:cstheme="minorHAnsi"/>
          <w:color w:val="000000" w:themeColor="text1"/>
        </w:rPr>
        <w:t>spring-web-5.2.</w:t>
      </w:r>
      <w:proofErr w:type="gramStart"/>
      <w:r>
        <w:rPr>
          <w:rFonts w:cstheme="minorHAnsi"/>
          <w:color w:val="000000" w:themeColor="text1"/>
        </w:rPr>
        <w:t>3.RELEASE</w:t>
      </w:r>
      <w:proofErr w:type="gramEnd"/>
      <w:r>
        <w:rPr>
          <w:rFonts w:cstheme="minorHAnsi"/>
          <w:color w:val="000000" w:themeColor="text1"/>
        </w:rPr>
        <w:t xml:space="preserve">: </w:t>
      </w:r>
      <w:r w:rsidR="007130BC" w:rsidRPr="007130BC">
        <w:rPr>
          <w:rFonts w:cstheme="minorHAnsi"/>
          <w:color w:val="000000" w:themeColor="text1"/>
        </w:rPr>
        <w:t>Pivotal Spring Framework through 5.3.16 suffers from a potential remote code execution (RCE) issue if used for Java deserialization of untrusted data. Depending on how the library is implemented within a product, this issue may or not occur, and authentication may be required. NOTE: the vendor's position is that untrusted data is not an intended use case. The product's behavior will not be changed because some users rely on deserialization of trusted data.</w:t>
      </w:r>
      <w:r w:rsidR="007130BC">
        <w:rPr>
          <w:rFonts w:cstheme="minorHAnsi"/>
          <w:color w:val="000000" w:themeColor="text1"/>
        </w:rPr>
        <w:t xml:space="preserve"> Update to newest version (6.1.6+)</w:t>
      </w:r>
    </w:p>
    <w:p w14:paraId="43D8ABC1" w14:textId="2AEF67DC" w:rsidR="007130BC" w:rsidRDefault="00CD3F94" w:rsidP="00B52D4D">
      <w:pPr>
        <w:pStyle w:val="ListParagraph"/>
        <w:numPr>
          <w:ilvl w:val="0"/>
          <w:numId w:val="29"/>
        </w:numPr>
        <w:suppressAutoHyphens/>
        <w:spacing w:after="0" w:line="240" w:lineRule="auto"/>
        <w:rPr>
          <w:rFonts w:cstheme="minorHAnsi"/>
          <w:color w:val="000000" w:themeColor="text1"/>
        </w:rPr>
      </w:pPr>
      <w:r>
        <w:rPr>
          <w:rFonts w:cstheme="minorHAnsi"/>
          <w:color w:val="000000" w:themeColor="text1"/>
        </w:rPr>
        <w:t>spring-webmvc-5.2.</w:t>
      </w:r>
      <w:proofErr w:type="gramStart"/>
      <w:r>
        <w:rPr>
          <w:rFonts w:cstheme="minorHAnsi"/>
          <w:color w:val="000000" w:themeColor="text1"/>
        </w:rPr>
        <w:t>3.RELEASE</w:t>
      </w:r>
      <w:proofErr w:type="gramEnd"/>
      <w:r>
        <w:rPr>
          <w:rFonts w:cstheme="minorHAnsi"/>
          <w:color w:val="000000" w:themeColor="text1"/>
        </w:rPr>
        <w:t xml:space="preserve">: </w:t>
      </w:r>
      <w:r w:rsidR="00DB710A" w:rsidRPr="00DB710A">
        <w:rPr>
          <w:rFonts w:cstheme="minorHAnsi"/>
          <w:color w:val="000000" w:themeColor="text1"/>
        </w:rPr>
        <w:t xml:space="preserve">A Spring MVC or Spring </w:t>
      </w:r>
      <w:proofErr w:type="spellStart"/>
      <w:r w:rsidR="00DB710A" w:rsidRPr="00DB710A">
        <w:rPr>
          <w:rFonts w:cstheme="minorHAnsi"/>
          <w:color w:val="000000" w:themeColor="text1"/>
        </w:rPr>
        <w:t>WebFlux</w:t>
      </w:r>
      <w:proofErr w:type="spellEnd"/>
      <w:r w:rsidR="00DB710A" w:rsidRPr="00DB710A">
        <w:rPr>
          <w:rFonts w:cstheme="minorHAnsi"/>
          <w:color w:val="000000" w:themeColor="text1"/>
        </w:rPr>
        <w:t xml:space="preserve"> application running on JDK 9+ may be vulnerable to remote code execution (RCE) via data binding. The specific exploit requires the application to run on Tomcat as a WAR deployment. If the application is deployed as a Spring Boot executable jar, i.e. the default, it is not vulnerable to the exploit. However, the nature of </w:t>
      </w:r>
      <w:proofErr w:type="gramStart"/>
      <w:r w:rsidR="00DB710A" w:rsidRPr="00DB710A">
        <w:rPr>
          <w:rFonts w:cstheme="minorHAnsi"/>
          <w:color w:val="000000" w:themeColor="text1"/>
        </w:rPr>
        <w:t>the vulnerability</w:t>
      </w:r>
      <w:proofErr w:type="gramEnd"/>
      <w:r w:rsidR="00DB710A" w:rsidRPr="00DB710A">
        <w:rPr>
          <w:rFonts w:cstheme="minorHAnsi"/>
          <w:color w:val="000000" w:themeColor="text1"/>
        </w:rPr>
        <w:t xml:space="preserve"> is more general, and there may be other ways to exploit it.</w:t>
      </w:r>
      <w:r w:rsidR="00DB710A">
        <w:rPr>
          <w:rFonts w:cstheme="minorHAnsi"/>
          <w:color w:val="000000" w:themeColor="text1"/>
        </w:rPr>
        <w:t xml:space="preserve"> Update to newest version (6.0.14+)</w:t>
      </w:r>
    </w:p>
    <w:p w14:paraId="1217C1B6" w14:textId="35AF7B87" w:rsidR="00DB710A" w:rsidRDefault="001E7DB5" w:rsidP="00B52D4D">
      <w:pPr>
        <w:pStyle w:val="ListParagraph"/>
        <w:numPr>
          <w:ilvl w:val="0"/>
          <w:numId w:val="29"/>
        </w:numPr>
        <w:suppressAutoHyphens/>
        <w:spacing w:after="0" w:line="240" w:lineRule="auto"/>
        <w:rPr>
          <w:rFonts w:cstheme="minorHAnsi"/>
          <w:color w:val="000000" w:themeColor="text1"/>
        </w:rPr>
      </w:pPr>
      <w:r>
        <w:rPr>
          <w:rFonts w:cstheme="minorHAnsi"/>
          <w:color w:val="000000" w:themeColor="text1"/>
        </w:rPr>
        <w:t xml:space="preserve">tomcat-embed-core-9.0.30: </w:t>
      </w:r>
      <w:r w:rsidRPr="001E7DB5">
        <w:rPr>
          <w:rFonts w:cstheme="minorHAnsi"/>
          <w:color w:val="000000" w:themeColor="text1"/>
        </w:rPr>
        <w:t xml:space="preserve">When using the Apache </w:t>
      </w:r>
      <w:proofErr w:type="spellStart"/>
      <w:r w:rsidRPr="001E7DB5">
        <w:rPr>
          <w:rFonts w:cstheme="minorHAnsi"/>
          <w:color w:val="000000" w:themeColor="text1"/>
        </w:rPr>
        <w:t>JServ</w:t>
      </w:r>
      <w:proofErr w:type="spellEnd"/>
      <w:r w:rsidRPr="001E7DB5">
        <w:rPr>
          <w:rFonts w:cstheme="minorHAnsi"/>
          <w:color w:val="000000" w:themeColor="text1"/>
        </w:rPr>
        <w:t xml:space="preserve"> Protocol (AJP), care must be taken when trusting incoming connections to Apache Tomcat. Tomcat treats AJP connections as having higher trust than, for example, a similar HTTP connection. If such connections are available to an attacker, they can be exploited in ways that may be surprising. In Apache Tomcat 9.0.0.M1 to 9.0.0.30, 8.5.0 to 8.5.50 and 7.0.0 to 7.0.99, Tomcat shipped with an AJP Connector enabled by default that listened on all configured IP addresses. It was expected (and recommended in the security guide) that this Connector would be disabled if not required. This vulnerability report identified a mechanism that allowed: - returning arbitrary files from anywhere in the web application - processing any file in the web application as a JSP Further, if the web application allowed file upload and stored those files within the web application (or the </w:t>
      </w:r>
      <w:r w:rsidRPr="001E7DB5">
        <w:rPr>
          <w:rFonts w:cstheme="minorHAnsi"/>
          <w:color w:val="000000" w:themeColor="text1"/>
        </w:rPr>
        <w:lastRenderedPageBreak/>
        <w:t xml:space="preserve">attacker was able to control the content of the web application by some other means) then this, along with the ability to process a file as a JSP, made remote code execution possible. It is important to note that mitigation is only required if an AJP port is accessible to untrusted users. Users wishing to take a </w:t>
      </w:r>
      <w:proofErr w:type="spellStart"/>
      <w:r w:rsidRPr="001E7DB5">
        <w:rPr>
          <w:rFonts w:cstheme="minorHAnsi"/>
          <w:color w:val="000000" w:themeColor="text1"/>
        </w:rPr>
        <w:t>defence</w:t>
      </w:r>
      <w:proofErr w:type="spellEnd"/>
      <w:r w:rsidRPr="001E7DB5">
        <w:rPr>
          <w:rFonts w:cstheme="minorHAnsi"/>
          <w:color w:val="000000" w:themeColor="text1"/>
        </w:rPr>
        <w:t xml:space="preserve">-in-depth approach and block the vector that permits returning arbitrary files and execution as JSP may upgrade to Apache Tomcat 9.0.31, 8.5.51 or 7.0.100 or later. </w:t>
      </w:r>
      <w:proofErr w:type="gramStart"/>
      <w:r w:rsidRPr="001E7DB5">
        <w:rPr>
          <w:rFonts w:cstheme="minorHAnsi"/>
          <w:color w:val="000000" w:themeColor="text1"/>
        </w:rPr>
        <w:t>A number of</w:t>
      </w:r>
      <w:proofErr w:type="gramEnd"/>
      <w:r w:rsidRPr="001E7DB5">
        <w:rPr>
          <w:rFonts w:cstheme="minorHAnsi"/>
          <w:color w:val="000000" w:themeColor="text1"/>
        </w:rPr>
        <w:t xml:space="preserve"> changes were made to the default AJP Connector configuration in 9.0.31 to harden the default configuration. It is likely that users upgrading to 9.0.31, 8.5.51 or 7.0.100 or later will need to make small changes to their configurations.</w:t>
      </w:r>
      <w:r>
        <w:rPr>
          <w:rFonts w:cstheme="minorHAnsi"/>
          <w:color w:val="000000" w:themeColor="text1"/>
        </w:rPr>
        <w:t xml:space="preserve"> Update to </w:t>
      </w:r>
      <w:r w:rsidR="004045B5">
        <w:rPr>
          <w:rFonts w:cstheme="minorHAnsi"/>
          <w:color w:val="000000" w:themeColor="text1"/>
        </w:rPr>
        <w:t xml:space="preserve">newest supported version </w:t>
      </w:r>
      <w:r w:rsidR="006D1D8D">
        <w:rPr>
          <w:rFonts w:cstheme="minorHAnsi"/>
          <w:color w:val="000000" w:themeColor="text1"/>
        </w:rPr>
        <w:t>(11.0.0-M17+)</w:t>
      </w:r>
    </w:p>
    <w:p w14:paraId="59655F67" w14:textId="46779CC6" w:rsidR="006D1D8D" w:rsidRPr="006D1D8D" w:rsidRDefault="004045B5" w:rsidP="006D1D8D">
      <w:pPr>
        <w:pStyle w:val="ListParagraph"/>
        <w:numPr>
          <w:ilvl w:val="0"/>
          <w:numId w:val="29"/>
        </w:numPr>
        <w:suppressAutoHyphens/>
        <w:spacing w:after="0" w:line="240" w:lineRule="auto"/>
        <w:rPr>
          <w:rFonts w:cstheme="minorHAnsi"/>
          <w:color w:val="000000" w:themeColor="text1"/>
        </w:rPr>
      </w:pPr>
      <w:r>
        <w:rPr>
          <w:rFonts w:cstheme="minorHAnsi"/>
          <w:color w:val="000000" w:themeColor="text1"/>
        </w:rPr>
        <w:t xml:space="preserve">tomcat-embed-websocket-9.0.30: </w:t>
      </w:r>
      <w:r w:rsidR="006D1D8D" w:rsidRPr="006D1D8D">
        <w:rPr>
          <w:rFonts w:cstheme="minorHAnsi"/>
          <w:color w:val="000000" w:themeColor="text1"/>
        </w:rPr>
        <w:t xml:space="preserve">When using the Apache </w:t>
      </w:r>
      <w:proofErr w:type="spellStart"/>
      <w:r w:rsidR="006D1D8D" w:rsidRPr="006D1D8D">
        <w:rPr>
          <w:rFonts w:cstheme="minorHAnsi"/>
          <w:color w:val="000000" w:themeColor="text1"/>
        </w:rPr>
        <w:t>JServ</w:t>
      </w:r>
      <w:proofErr w:type="spellEnd"/>
      <w:r w:rsidR="006D1D8D" w:rsidRPr="006D1D8D">
        <w:rPr>
          <w:rFonts w:cstheme="minorHAnsi"/>
          <w:color w:val="000000" w:themeColor="text1"/>
        </w:rPr>
        <w:t xml:space="preserve"> Protocol (AJP), care must be taken when trusting incoming connections to Apache Tomcat. Tomcat treats AJP connections as having higher trust than, for example, a similar HTTP connection. If such connections are available to an attacker, they can be exploited in ways that may be surprising. In Apache Tomcat 9.0.0.M1 to 9.0.0.30, 8.5.0 to 8.5.50 and 7.0.0 to 7.0.99, Tomcat shipped with an AJP Connector enabled by default that listened on all configured IP addresses. It was expected (and recommended in the security guide) that this Connector would be disabled if not required. This vulnerability report identified a mechanism that allowed: - returning arbitrary files from anywhere in the web application - processing any file in the web application as a JSP Further, if the web application allowed file upload and stored those files within the web application (or the attacker was able to control the content of the web application by some other means) then this, along with the ability to process a file as a JSP, made remote code execution possible. It is important to note that mitigation is only required if an AJP port is accessible to untrusted users. Users wishing to take a </w:t>
      </w:r>
      <w:proofErr w:type="spellStart"/>
      <w:r w:rsidR="006D1D8D" w:rsidRPr="006D1D8D">
        <w:rPr>
          <w:rFonts w:cstheme="minorHAnsi"/>
          <w:color w:val="000000" w:themeColor="text1"/>
        </w:rPr>
        <w:t>defence</w:t>
      </w:r>
      <w:proofErr w:type="spellEnd"/>
      <w:r w:rsidR="006D1D8D" w:rsidRPr="006D1D8D">
        <w:rPr>
          <w:rFonts w:cstheme="minorHAnsi"/>
          <w:color w:val="000000" w:themeColor="text1"/>
        </w:rPr>
        <w:t xml:space="preserve">-in-depth approach and block the vector that permits returning arbitrary files and execution as JSP may upgrade to Apache Tomcat 9.0.31, 8.5.51 or 7.0.100 or later. </w:t>
      </w:r>
      <w:proofErr w:type="gramStart"/>
      <w:r w:rsidR="006D1D8D" w:rsidRPr="006D1D8D">
        <w:rPr>
          <w:rFonts w:cstheme="minorHAnsi"/>
          <w:color w:val="000000" w:themeColor="text1"/>
        </w:rPr>
        <w:t>A number of</w:t>
      </w:r>
      <w:proofErr w:type="gramEnd"/>
      <w:r w:rsidR="006D1D8D" w:rsidRPr="006D1D8D">
        <w:rPr>
          <w:rFonts w:cstheme="minorHAnsi"/>
          <w:color w:val="000000" w:themeColor="text1"/>
        </w:rPr>
        <w:t xml:space="preserve"> changes were made to the default AJP Connector configuration in 9.0.31 to harden the default configuration. It is likely that users upgrading to 9.0.31, 8.5.51 or 7.0.100 or later will need to make small changes to their configurations.</w:t>
      </w:r>
      <w:r w:rsidR="006D1D8D">
        <w:rPr>
          <w:rFonts w:cstheme="minorHAnsi"/>
          <w:color w:val="000000" w:themeColor="text1"/>
        </w:rPr>
        <w:t xml:space="preserve"> Update to newest supported version (11.0.0-M17+)</w:t>
      </w:r>
    </w:p>
    <w:p w14:paraId="3B5CBBD5" w14:textId="77777777" w:rsidR="004136D2" w:rsidRDefault="004136D2" w:rsidP="000B05B1">
      <w:pPr>
        <w:suppressAutoHyphens/>
        <w:spacing w:after="0" w:line="240" w:lineRule="auto"/>
        <w:contextualSpacing/>
        <w:rPr>
          <w:rFonts w:cstheme="minorHAnsi"/>
          <w:b/>
          <w:bCs/>
          <w:color w:val="000000" w:themeColor="text1"/>
        </w:rPr>
      </w:pPr>
    </w:p>
    <w:p w14:paraId="0BD10739" w14:textId="0D278CD9" w:rsidR="531DB269" w:rsidRPr="000B05B1" w:rsidRDefault="531DB269" w:rsidP="000B05B1">
      <w:pPr>
        <w:suppressAutoHyphens/>
        <w:spacing w:after="0" w:line="240" w:lineRule="auto"/>
        <w:contextualSpacing/>
        <w:rPr>
          <w:rFonts w:cstheme="minorHAnsi"/>
          <w:b/>
          <w:bCs/>
          <w:color w:val="000000" w:themeColor="text1"/>
        </w:rPr>
      </w:pPr>
      <w:r w:rsidRPr="000B05B1">
        <w:rPr>
          <w:rFonts w:cstheme="minorHAnsi"/>
          <w:b/>
          <w:bCs/>
          <w:color w:val="000000" w:themeColor="text1"/>
        </w:rPr>
        <w:t>5. Mitigation Plan</w:t>
      </w:r>
    </w:p>
    <w:p w14:paraId="547FEC5D" w14:textId="0182E49F" w:rsidR="531DB269" w:rsidRPr="000B05B1" w:rsidRDefault="004D4292" w:rsidP="000B05B1">
      <w:pPr>
        <w:suppressAutoHyphens/>
        <w:spacing w:after="0" w:line="240" w:lineRule="auto"/>
        <w:contextualSpacing/>
        <w:rPr>
          <w:rFonts w:cstheme="minorHAnsi"/>
          <w:color w:val="000000" w:themeColor="text1"/>
        </w:rPr>
      </w:pPr>
      <w:r>
        <w:rPr>
          <w:rFonts w:cstheme="minorHAnsi"/>
          <w:color w:val="000000" w:themeColor="text1"/>
        </w:rPr>
        <w:t>Interpret the</w:t>
      </w:r>
      <w:r w:rsidR="531DB269" w:rsidRPr="000B05B1">
        <w:rPr>
          <w:rFonts w:cstheme="minorHAnsi"/>
          <w:color w:val="000000" w:themeColor="text1"/>
        </w:rPr>
        <w:t xml:space="preserve"> results from the manual review and static testing</w:t>
      </w:r>
      <w:r w:rsidR="00BE5AC6">
        <w:rPr>
          <w:rFonts w:cstheme="minorHAnsi"/>
          <w:color w:val="000000" w:themeColor="text1"/>
        </w:rPr>
        <w:t xml:space="preserve"> report. Then i</w:t>
      </w:r>
      <w:r w:rsidR="531DB269" w:rsidRPr="000B05B1">
        <w:rPr>
          <w:rFonts w:cstheme="minorHAnsi"/>
          <w:color w:val="000000" w:themeColor="text1"/>
        </w:rPr>
        <w:t xml:space="preserve">dentify the steps to </w:t>
      </w:r>
      <w:r w:rsidR="00BE5AC6">
        <w:rPr>
          <w:rFonts w:cstheme="minorHAnsi"/>
          <w:color w:val="000000" w:themeColor="text1"/>
        </w:rPr>
        <w:t>mitigate</w:t>
      </w:r>
      <w:r w:rsidR="531DB269" w:rsidRPr="000B05B1">
        <w:rPr>
          <w:rFonts w:cstheme="minorHAnsi"/>
          <w:color w:val="000000" w:themeColor="text1"/>
        </w:rPr>
        <w:t xml:space="preserve"> the identified security vulnerabilities for Artemis Financial’s software application.</w:t>
      </w:r>
    </w:p>
    <w:p w14:paraId="26B72996" w14:textId="77777777" w:rsidR="003A2F8A" w:rsidRDefault="003A2F8A" w:rsidP="000B05B1">
      <w:pPr>
        <w:suppressAutoHyphens/>
        <w:spacing w:after="0" w:line="240" w:lineRule="auto"/>
        <w:contextualSpacing/>
        <w:rPr>
          <w:rFonts w:cstheme="minorHAnsi"/>
          <w:color w:val="000000" w:themeColor="text1"/>
        </w:rPr>
      </w:pPr>
    </w:p>
    <w:p w14:paraId="480FAE35" w14:textId="38F58DE6" w:rsidR="00D77AD0" w:rsidRDefault="00F8543F" w:rsidP="00534503">
      <w:pPr>
        <w:suppressAutoHyphens/>
        <w:spacing w:after="0" w:line="240" w:lineRule="auto"/>
        <w:ind w:firstLine="720"/>
        <w:contextualSpacing/>
        <w:rPr>
          <w:rFonts w:cstheme="minorHAnsi"/>
          <w:color w:val="000000" w:themeColor="text1"/>
        </w:rPr>
      </w:pPr>
      <w:r>
        <w:rPr>
          <w:rFonts w:cstheme="minorHAnsi"/>
          <w:color w:val="000000" w:themeColor="text1"/>
        </w:rPr>
        <w:t>The dependency vulnerabilities can be addressed by updating</w:t>
      </w:r>
      <w:r w:rsidR="00794CAD">
        <w:rPr>
          <w:rFonts w:cstheme="minorHAnsi"/>
          <w:color w:val="000000" w:themeColor="text1"/>
        </w:rPr>
        <w:t xml:space="preserve"> each of</w:t>
      </w:r>
      <w:r>
        <w:rPr>
          <w:rFonts w:cstheme="minorHAnsi"/>
          <w:color w:val="000000" w:themeColor="text1"/>
        </w:rPr>
        <w:t xml:space="preserve"> </w:t>
      </w:r>
      <w:r w:rsidR="00794CAD">
        <w:rPr>
          <w:rFonts w:cstheme="minorHAnsi"/>
          <w:color w:val="000000" w:themeColor="text1"/>
        </w:rPr>
        <w:t>the impacted</w:t>
      </w:r>
      <w:r>
        <w:rPr>
          <w:rFonts w:cstheme="minorHAnsi"/>
          <w:color w:val="000000" w:themeColor="text1"/>
        </w:rPr>
        <w:t xml:space="preserve"> dependencies</w:t>
      </w:r>
      <w:r w:rsidR="00794CAD">
        <w:rPr>
          <w:rFonts w:cstheme="minorHAnsi"/>
          <w:color w:val="000000" w:themeColor="text1"/>
        </w:rPr>
        <w:t xml:space="preserve"> or their associated packages</w:t>
      </w:r>
      <w:r>
        <w:rPr>
          <w:rFonts w:cstheme="minorHAnsi"/>
          <w:color w:val="000000" w:themeColor="text1"/>
        </w:rPr>
        <w:t xml:space="preserve"> to the newest supported version</w:t>
      </w:r>
      <w:r w:rsidR="008050DB">
        <w:rPr>
          <w:rFonts w:cstheme="minorHAnsi"/>
          <w:color w:val="000000" w:themeColor="text1"/>
        </w:rPr>
        <w:t xml:space="preserve">. </w:t>
      </w:r>
      <w:hyperlink r:id="rId17" w:history="1">
        <w:r w:rsidR="008D44DC" w:rsidRPr="00742846">
          <w:rPr>
            <w:rStyle w:val="Hyperlink"/>
            <w:rFonts w:cstheme="minorHAnsi"/>
          </w:rPr>
          <w:t>https://mvnrepository.com</w:t>
        </w:r>
      </w:hyperlink>
      <w:r w:rsidR="008D44DC">
        <w:rPr>
          <w:rFonts w:cstheme="minorHAnsi"/>
          <w:color w:val="000000" w:themeColor="text1"/>
        </w:rPr>
        <w:t xml:space="preserve"> was used as the primary reference for the latest available versions of each package. </w:t>
      </w:r>
      <w:r w:rsidR="00CD4F9B">
        <w:rPr>
          <w:rFonts w:cstheme="minorHAnsi"/>
          <w:color w:val="000000" w:themeColor="text1"/>
        </w:rPr>
        <w:t xml:space="preserve">For any </w:t>
      </w:r>
      <w:r w:rsidR="003752A2">
        <w:rPr>
          <w:rFonts w:cstheme="minorHAnsi"/>
          <w:color w:val="000000" w:themeColor="text1"/>
        </w:rPr>
        <w:t xml:space="preserve">packages that have been migrated but cannot be supported within our application, </w:t>
      </w:r>
      <w:r w:rsidR="00763F06">
        <w:rPr>
          <w:rFonts w:cstheme="minorHAnsi"/>
          <w:color w:val="000000" w:themeColor="text1"/>
        </w:rPr>
        <w:t>we should consider alternative libraries</w:t>
      </w:r>
      <w:r w:rsidR="001B4F9E">
        <w:rPr>
          <w:rFonts w:cstheme="minorHAnsi"/>
          <w:color w:val="000000" w:themeColor="text1"/>
        </w:rPr>
        <w:t xml:space="preserve"> as substitutes. </w:t>
      </w:r>
      <w:r w:rsidR="00600975">
        <w:rPr>
          <w:rFonts w:cstheme="minorHAnsi"/>
          <w:color w:val="000000" w:themeColor="text1"/>
        </w:rPr>
        <w:t>It also appears the Java version used in our application is 1.8 or Java 8</w:t>
      </w:r>
      <w:r w:rsidR="006E0BC7">
        <w:rPr>
          <w:rFonts w:cstheme="minorHAnsi"/>
          <w:color w:val="000000" w:themeColor="text1"/>
        </w:rPr>
        <w:t>, which is severely outdated. At minimum, we should upgrade to a newer version</w:t>
      </w:r>
      <w:r w:rsidR="00481E91">
        <w:rPr>
          <w:rFonts w:cstheme="minorHAnsi"/>
          <w:color w:val="000000" w:themeColor="text1"/>
        </w:rPr>
        <w:t xml:space="preserve"> with long-term</w:t>
      </w:r>
      <w:r w:rsidR="00794CAD">
        <w:rPr>
          <w:rFonts w:cstheme="minorHAnsi"/>
          <w:color w:val="000000" w:themeColor="text1"/>
        </w:rPr>
        <w:t xml:space="preserve"> </w:t>
      </w:r>
      <w:r w:rsidR="00481E91">
        <w:rPr>
          <w:rFonts w:cstheme="minorHAnsi"/>
          <w:color w:val="000000" w:themeColor="text1"/>
        </w:rPr>
        <w:t xml:space="preserve">support (LTS) if necessary, such as </w:t>
      </w:r>
      <w:r w:rsidR="00794CAD">
        <w:rPr>
          <w:rFonts w:cstheme="minorHAnsi"/>
          <w:color w:val="000000" w:themeColor="text1"/>
        </w:rPr>
        <w:t>Java 17.</w:t>
      </w:r>
      <w:r w:rsidR="00B20085">
        <w:rPr>
          <w:rFonts w:cstheme="minorHAnsi"/>
          <w:color w:val="000000" w:themeColor="text1"/>
        </w:rPr>
        <w:t xml:space="preserve"> </w:t>
      </w:r>
      <w:r w:rsidR="00CD72AA">
        <w:rPr>
          <w:rFonts w:cstheme="minorHAnsi"/>
          <w:color w:val="000000" w:themeColor="text1"/>
        </w:rPr>
        <w:t>Using hibernate-validator, we should implement use of constraint annotations within the controllers as a form of input validation.</w:t>
      </w:r>
      <w:r w:rsidR="008D6F37">
        <w:rPr>
          <w:rFonts w:cstheme="minorHAnsi"/>
          <w:color w:val="000000" w:themeColor="text1"/>
        </w:rPr>
        <w:t xml:space="preserve"> Global error handling could be implemented by adding a dedicated </w:t>
      </w:r>
      <w:r w:rsidR="005E3375">
        <w:rPr>
          <w:rFonts w:cstheme="minorHAnsi"/>
          <w:color w:val="000000" w:themeColor="text1"/>
        </w:rPr>
        <w:t xml:space="preserve">exception handler </w:t>
      </w:r>
      <w:proofErr w:type="gramStart"/>
      <w:r w:rsidR="005E3375">
        <w:rPr>
          <w:rFonts w:cstheme="minorHAnsi"/>
          <w:color w:val="000000" w:themeColor="text1"/>
        </w:rPr>
        <w:t>class, or</w:t>
      </w:r>
      <w:proofErr w:type="gramEnd"/>
      <w:r w:rsidR="005E3375">
        <w:rPr>
          <w:rFonts w:cstheme="minorHAnsi"/>
          <w:color w:val="000000" w:themeColor="text1"/>
        </w:rPr>
        <w:t xml:space="preserve"> implementing it specific to our existing classes (though that may be more difficult). </w:t>
      </w:r>
      <w:r w:rsidR="00625DB9">
        <w:rPr>
          <w:rFonts w:cstheme="minorHAnsi"/>
          <w:color w:val="000000" w:themeColor="text1"/>
        </w:rPr>
        <w:t>To secure our API endpoints, Spring offers a Security package</w:t>
      </w:r>
      <w:r w:rsidR="00191475">
        <w:rPr>
          <w:rFonts w:cstheme="minorHAnsi"/>
          <w:color w:val="000000" w:themeColor="text1"/>
        </w:rPr>
        <w:t xml:space="preserve"> we could add to our application to implement an authentication system.</w:t>
      </w:r>
    </w:p>
    <w:p w14:paraId="5F632329" w14:textId="77777777" w:rsidR="000F750D" w:rsidRDefault="000F750D">
      <w:pPr>
        <w:rPr>
          <w:rFonts w:cstheme="minorHAnsi"/>
          <w:color w:val="000000" w:themeColor="text1"/>
        </w:rPr>
      </w:pPr>
      <w:r>
        <w:rPr>
          <w:rFonts w:cstheme="minorHAnsi"/>
          <w:color w:val="000000" w:themeColor="text1"/>
        </w:rPr>
        <w:br w:type="page"/>
      </w:r>
    </w:p>
    <w:p w14:paraId="3159E703" w14:textId="538F040F" w:rsidR="322AA2CB" w:rsidRDefault="000F750D" w:rsidP="000F750D">
      <w:pPr>
        <w:suppressAutoHyphens/>
        <w:spacing w:after="0" w:line="240" w:lineRule="auto"/>
        <w:contextualSpacing/>
        <w:jc w:val="center"/>
        <w:rPr>
          <w:rFonts w:cstheme="minorHAnsi"/>
        </w:rPr>
      </w:pPr>
      <w:r>
        <w:rPr>
          <w:rFonts w:cstheme="minorHAnsi"/>
          <w:b/>
          <w:bCs/>
        </w:rPr>
        <w:lastRenderedPageBreak/>
        <w:t>References</w:t>
      </w:r>
    </w:p>
    <w:p w14:paraId="5AB33F9D" w14:textId="77777777" w:rsidR="000F750D" w:rsidRDefault="000F750D" w:rsidP="000F750D">
      <w:pPr>
        <w:suppressAutoHyphens/>
        <w:spacing w:after="0" w:line="240" w:lineRule="auto"/>
        <w:contextualSpacing/>
        <w:jc w:val="center"/>
        <w:rPr>
          <w:rFonts w:cstheme="minorHAnsi"/>
        </w:rPr>
      </w:pPr>
    </w:p>
    <w:p w14:paraId="6209EC9F" w14:textId="7C605BD0" w:rsidR="00191475" w:rsidRPr="00191475" w:rsidRDefault="00191475" w:rsidP="000F750D">
      <w:pPr>
        <w:suppressAutoHyphens/>
        <w:spacing w:after="0" w:line="240" w:lineRule="auto"/>
        <w:contextualSpacing/>
        <w:rPr>
          <w:rFonts w:cstheme="minorHAnsi"/>
        </w:rPr>
      </w:pPr>
      <w:r w:rsidRPr="00100971">
        <w:rPr>
          <w:rFonts w:cstheme="minorHAnsi"/>
          <w:i/>
          <w:iCs/>
        </w:rPr>
        <w:t>EU GDPR | Office of Ethics</w:t>
      </w:r>
      <w:r w:rsidRPr="00100971">
        <w:rPr>
          <w:rFonts w:cstheme="minorHAnsi"/>
        </w:rPr>
        <w:t xml:space="preserve">. (n.d.). </w:t>
      </w:r>
      <w:hyperlink r:id="rId18" w:history="1">
        <w:r w:rsidRPr="00742846">
          <w:rPr>
            <w:rStyle w:val="Hyperlink"/>
            <w:rFonts w:cstheme="minorHAnsi"/>
          </w:rPr>
          <w:t>https://ethics.berkeley.edu/privacy/international-privacy-laws/eu-gdpr</w:t>
        </w:r>
      </w:hyperlink>
    </w:p>
    <w:p w14:paraId="4D8F238F" w14:textId="77777777" w:rsidR="00191475" w:rsidRDefault="00191475" w:rsidP="000F750D">
      <w:pPr>
        <w:suppressAutoHyphens/>
        <w:spacing w:after="0" w:line="240" w:lineRule="auto"/>
        <w:contextualSpacing/>
        <w:rPr>
          <w:rFonts w:cstheme="minorHAnsi"/>
          <w:i/>
          <w:iCs/>
        </w:rPr>
      </w:pPr>
    </w:p>
    <w:p w14:paraId="68B9C2B9" w14:textId="47E9BCDD" w:rsidR="00100971" w:rsidRDefault="00100971" w:rsidP="000F750D">
      <w:pPr>
        <w:suppressAutoHyphens/>
        <w:spacing w:after="0" w:line="240" w:lineRule="auto"/>
        <w:contextualSpacing/>
        <w:rPr>
          <w:rFonts w:cstheme="minorHAnsi"/>
        </w:rPr>
      </w:pPr>
      <w:r w:rsidRPr="00100971">
        <w:rPr>
          <w:rFonts w:cstheme="minorHAnsi"/>
          <w:i/>
          <w:iCs/>
        </w:rPr>
        <w:t>Financial Privacy</w:t>
      </w:r>
      <w:r w:rsidRPr="00100971">
        <w:rPr>
          <w:rFonts w:cstheme="minorHAnsi"/>
        </w:rPr>
        <w:t xml:space="preserve">. (2021, July 16). Federal Trade Commission. </w:t>
      </w:r>
      <w:hyperlink r:id="rId19" w:history="1">
        <w:r w:rsidRPr="00742846">
          <w:rPr>
            <w:rStyle w:val="Hyperlink"/>
            <w:rFonts w:cstheme="minorHAnsi"/>
          </w:rPr>
          <w:t>https://www.ftc.gov/news-events/topics/protecting-consumer-privacy-security/financial-privacy</w:t>
        </w:r>
      </w:hyperlink>
    </w:p>
    <w:p w14:paraId="3E558D95" w14:textId="77777777" w:rsidR="00100971" w:rsidRDefault="00100971" w:rsidP="000F750D">
      <w:pPr>
        <w:suppressAutoHyphens/>
        <w:spacing w:after="0" w:line="240" w:lineRule="auto"/>
        <w:contextualSpacing/>
        <w:rPr>
          <w:rFonts w:cstheme="minorHAnsi"/>
        </w:rPr>
      </w:pPr>
    </w:p>
    <w:p w14:paraId="302765B6" w14:textId="4ACBF830" w:rsidR="00B01DC7" w:rsidRDefault="00B01DC7" w:rsidP="000F750D">
      <w:pPr>
        <w:suppressAutoHyphens/>
        <w:spacing w:after="0" w:line="240" w:lineRule="auto"/>
        <w:contextualSpacing/>
        <w:rPr>
          <w:rFonts w:cstheme="minorHAnsi"/>
        </w:rPr>
      </w:pPr>
      <w:r w:rsidRPr="00B01DC7">
        <w:rPr>
          <w:rFonts w:cstheme="minorHAnsi"/>
        </w:rPr>
        <w:t xml:space="preserve">Maven Repository. (n.d.). Retrieved May 25, 2024, from </w:t>
      </w:r>
      <w:hyperlink r:id="rId20" w:history="1">
        <w:r w:rsidRPr="00E13D49">
          <w:rPr>
            <w:rStyle w:val="Hyperlink"/>
            <w:rFonts w:cstheme="minorHAnsi"/>
          </w:rPr>
          <w:t>https://mvnrepository.com</w:t>
        </w:r>
      </w:hyperlink>
    </w:p>
    <w:p w14:paraId="01FA718D" w14:textId="77777777" w:rsidR="00B01DC7" w:rsidRPr="000F750D" w:rsidRDefault="00B01DC7" w:rsidP="000F750D">
      <w:pPr>
        <w:suppressAutoHyphens/>
        <w:spacing w:after="0" w:line="240" w:lineRule="auto"/>
        <w:contextualSpacing/>
        <w:rPr>
          <w:rFonts w:cstheme="minorHAnsi"/>
        </w:rPr>
      </w:pPr>
    </w:p>
    <w:sectPr w:rsidR="00B01DC7" w:rsidRPr="000F750D" w:rsidSect="00F20525">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568407" w14:textId="77777777" w:rsidR="001B2AF6" w:rsidRDefault="001B2AF6" w:rsidP="002F3F84">
      <w:r>
        <w:separator/>
      </w:r>
    </w:p>
  </w:endnote>
  <w:endnote w:type="continuationSeparator" w:id="0">
    <w:p w14:paraId="027F32D1" w14:textId="77777777" w:rsidR="001B2AF6" w:rsidRDefault="001B2AF6" w:rsidP="002F3F84">
      <w:r>
        <w:continuationSeparator/>
      </w:r>
    </w:p>
  </w:endnote>
  <w:endnote w:type="continuationNotice" w:id="1">
    <w:p w14:paraId="2EC5B26A" w14:textId="77777777" w:rsidR="001B2AF6" w:rsidRDefault="001B2A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6AFD4363"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E5399">
          <w:rPr>
            <w:rStyle w:val="PageNumber"/>
            <w:noProof/>
          </w:rPr>
          <w:t>1</w:t>
        </w:r>
        <w:r>
          <w:rPr>
            <w:rStyle w:val="PageNumber"/>
          </w:rPr>
          <w:fldChar w:fldCharType="end"/>
        </w:r>
      </w:p>
    </w:sdtContent>
  </w:sdt>
  <w:p w14:paraId="67F1C427" w14:textId="77777777" w:rsidR="002F3F84" w:rsidRDefault="002F3F84" w:rsidP="002B4C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778140" w14:textId="77777777" w:rsidR="001B2AF6" w:rsidRDefault="001B2AF6" w:rsidP="002F3F84">
      <w:r>
        <w:separator/>
      </w:r>
    </w:p>
  </w:footnote>
  <w:footnote w:type="continuationSeparator" w:id="0">
    <w:p w14:paraId="7E7F0C00" w14:textId="77777777" w:rsidR="001B2AF6" w:rsidRDefault="001B2AF6" w:rsidP="002F3F84">
      <w:r>
        <w:continuationSeparator/>
      </w:r>
    </w:p>
  </w:footnote>
  <w:footnote w:type="continuationNotice" w:id="1">
    <w:p w14:paraId="6DF42E03" w14:textId="77777777" w:rsidR="001B2AF6" w:rsidRDefault="001B2AF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32D09D" w14:textId="46C45310" w:rsidR="1C989808" w:rsidRDefault="00801F57" w:rsidP="1C989808">
    <w:pPr>
      <w:jc w:val="center"/>
    </w:pPr>
    <w:r>
      <w:rPr>
        <w:noProof/>
      </w:rPr>
      <w:drawing>
        <wp:inline distT="0" distB="0" distL="0" distR="0" wp14:anchorId="74B37868" wp14:editId="241F27B1">
          <wp:extent cx="795655" cy="439420"/>
          <wp:effectExtent l="0" t="0" r="0" b="0"/>
          <wp:docPr id="2098671092" name="Picture 209867109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HU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5655" cy="4394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56B08C6"/>
    <w:multiLevelType w:val="hybridMultilevel"/>
    <w:tmpl w:val="A81A583C"/>
    <w:lvl w:ilvl="0" w:tplc="5A78066E">
      <w:start w:val="1"/>
      <w:numFmt w:val="lowerLetter"/>
      <w:lvlText w:val="%1."/>
      <w:lvlJc w:val="left"/>
      <w:pPr>
        <w:ind w:left="720" w:hanging="360"/>
      </w:pPr>
    </w:lvl>
    <w:lvl w:ilvl="1" w:tplc="FFFFFFFF">
      <w:start w:val="1"/>
      <w:numFmt w:val="lowerRoman"/>
      <w:lvlText w:val="%2."/>
      <w:lvlJc w:val="right"/>
      <w:pPr>
        <w:ind w:left="1440" w:hanging="360"/>
      </w:pPr>
    </w:lvl>
    <w:lvl w:ilvl="2" w:tplc="752CADAC">
      <w:start w:val="1"/>
      <w:numFmt w:val="lowerRoman"/>
      <w:lvlText w:val="%3."/>
      <w:lvlJc w:val="right"/>
      <w:pPr>
        <w:ind w:left="2160" w:hanging="180"/>
      </w:pPr>
    </w:lvl>
    <w:lvl w:ilvl="3" w:tplc="29BC6B6C">
      <w:start w:val="1"/>
      <w:numFmt w:val="decimal"/>
      <w:lvlText w:val="%4."/>
      <w:lvlJc w:val="left"/>
      <w:pPr>
        <w:ind w:left="2880" w:hanging="360"/>
      </w:pPr>
    </w:lvl>
    <w:lvl w:ilvl="4" w:tplc="72E42152">
      <w:start w:val="1"/>
      <w:numFmt w:val="lowerLetter"/>
      <w:lvlText w:val="%5."/>
      <w:lvlJc w:val="left"/>
      <w:pPr>
        <w:ind w:left="3600" w:hanging="360"/>
      </w:pPr>
    </w:lvl>
    <w:lvl w:ilvl="5" w:tplc="B39CF9E0">
      <w:start w:val="1"/>
      <w:numFmt w:val="lowerRoman"/>
      <w:lvlText w:val="%6."/>
      <w:lvlJc w:val="right"/>
      <w:pPr>
        <w:ind w:left="4320" w:hanging="180"/>
      </w:pPr>
    </w:lvl>
    <w:lvl w:ilvl="6" w:tplc="BC9090FA">
      <w:start w:val="1"/>
      <w:numFmt w:val="decimal"/>
      <w:lvlText w:val="%7."/>
      <w:lvlJc w:val="left"/>
      <w:pPr>
        <w:ind w:left="5040" w:hanging="360"/>
      </w:pPr>
    </w:lvl>
    <w:lvl w:ilvl="7" w:tplc="42F2B6FE">
      <w:start w:val="1"/>
      <w:numFmt w:val="lowerLetter"/>
      <w:lvlText w:val="%8."/>
      <w:lvlJc w:val="left"/>
      <w:pPr>
        <w:ind w:left="5760" w:hanging="360"/>
      </w:pPr>
    </w:lvl>
    <w:lvl w:ilvl="8" w:tplc="A8461208">
      <w:start w:val="1"/>
      <w:numFmt w:val="lowerRoman"/>
      <w:lvlText w:val="%9."/>
      <w:lvlJc w:val="right"/>
      <w:pPr>
        <w:ind w:left="6480" w:hanging="180"/>
      </w:pPr>
    </w:lvl>
  </w:abstractNum>
  <w:abstractNum w:abstractNumId="2" w15:restartNumberingAfterBreak="0">
    <w:nsid w:val="05C1F522"/>
    <w:multiLevelType w:val="hybridMultilevel"/>
    <w:tmpl w:val="8234A906"/>
    <w:lvl w:ilvl="0" w:tplc="DCF8C968">
      <w:start w:val="1"/>
      <w:numFmt w:val="bullet"/>
      <w:lvlText w:val=""/>
      <w:lvlJc w:val="left"/>
      <w:pPr>
        <w:ind w:left="720" w:hanging="360"/>
      </w:pPr>
      <w:rPr>
        <w:rFonts w:ascii="Symbol" w:hAnsi="Symbol" w:hint="default"/>
      </w:rPr>
    </w:lvl>
    <w:lvl w:ilvl="1" w:tplc="285830B6">
      <w:start w:val="1"/>
      <w:numFmt w:val="bullet"/>
      <w:lvlText w:val=""/>
      <w:lvlJc w:val="left"/>
      <w:pPr>
        <w:ind w:left="1440" w:hanging="360"/>
      </w:pPr>
      <w:rPr>
        <w:rFonts w:ascii="Symbol" w:hAnsi="Symbol" w:hint="default"/>
      </w:rPr>
    </w:lvl>
    <w:lvl w:ilvl="2" w:tplc="2D22BD82">
      <w:start w:val="1"/>
      <w:numFmt w:val="bullet"/>
      <w:lvlText w:val=""/>
      <w:lvlJc w:val="left"/>
      <w:pPr>
        <w:ind w:left="2160" w:hanging="360"/>
      </w:pPr>
      <w:rPr>
        <w:rFonts w:ascii="Wingdings" w:hAnsi="Wingdings" w:hint="default"/>
      </w:rPr>
    </w:lvl>
    <w:lvl w:ilvl="3" w:tplc="995AAE3A">
      <w:start w:val="1"/>
      <w:numFmt w:val="bullet"/>
      <w:lvlText w:val=""/>
      <w:lvlJc w:val="left"/>
      <w:pPr>
        <w:ind w:left="2880" w:hanging="360"/>
      </w:pPr>
      <w:rPr>
        <w:rFonts w:ascii="Symbol" w:hAnsi="Symbol" w:hint="default"/>
      </w:rPr>
    </w:lvl>
    <w:lvl w:ilvl="4" w:tplc="8CBED442">
      <w:start w:val="1"/>
      <w:numFmt w:val="bullet"/>
      <w:lvlText w:val="o"/>
      <w:lvlJc w:val="left"/>
      <w:pPr>
        <w:ind w:left="3600" w:hanging="360"/>
      </w:pPr>
      <w:rPr>
        <w:rFonts w:ascii="Courier New" w:hAnsi="Courier New" w:hint="default"/>
      </w:rPr>
    </w:lvl>
    <w:lvl w:ilvl="5" w:tplc="9356D17E">
      <w:start w:val="1"/>
      <w:numFmt w:val="bullet"/>
      <w:lvlText w:val=""/>
      <w:lvlJc w:val="left"/>
      <w:pPr>
        <w:ind w:left="4320" w:hanging="360"/>
      </w:pPr>
      <w:rPr>
        <w:rFonts w:ascii="Wingdings" w:hAnsi="Wingdings" w:hint="default"/>
      </w:rPr>
    </w:lvl>
    <w:lvl w:ilvl="6" w:tplc="7D98A834">
      <w:start w:val="1"/>
      <w:numFmt w:val="bullet"/>
      <w:lvlText w:val=""/>
      <w:lvlJc w:val="left"/>
      <w:pPr>
        <w:ind w:left="5040" w:hanging="360"/>
      </w:pPr>
      <w:rPr>
        <w:rFonts w:ascii="Symbol" w:hAnsi="Symbol" w:hint="default"/>
      </w:rPr>
    </w:lvl>
    <w:lvl w:ilvl="7" w:tplc="59A0DA06">
      <w:start w:val="1"/>
      <w:numFmt w:val="bullet"/>
      <w:lvlText w:val="o"/>
      <w:lvlJc w:val="left"/>
      <w:pPr>
        <w:ind w:left="5760" w:hanging="360"/>
      </w:pPr>
      <w:rPr>
        <w:rFonts w:ascii="Courier New" w:hAnsi="Courier New" w:hint="default"/>
      </w:rPr>
    </w:lvl>
    <w:lvl w:ilvl="8" w:tplc="BE184960">
      <w:start w:val="1"/>
      <w:numFmt w:val="bullet"/>
      <w:lvlText w:val=""/>
      <w:lvlJc w:val="left"/>
      <w:pPr>
        <w:ind w:left="6480" w:hanging="360"/>
      </w:pPr>
      <w:rPr>
        <w:rFonts w:ascii="Wingdings" w:hAnsi="Wingdings" w:hint="default"/>
      </w:rPr>
    </w:lvl>
  </w:abstractNum>
  <w:abstractNum w:abstractNumId="3"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8965EA"/>
    <w:multiLevelType w:val="hybridMultilevel"/>
    <w:tmpl w:val="0B6EEC1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0C636140"/>
    <w:multiLevelType w:val="multilevel"/>
    <w:tmpl w:val="27321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F5196C"/>
    <w:multiLevelType w:val="hybridMultilevel"/>
    <w:tmpl w:val="2F1A4566"/>
    <w:lvl w:ilvl="0" w:tplc="BB6A5C42">
      <w:start w:val="1"/>
      <w:numFmt w:val="lowerLetter"/>
      <w:lvlText w:val="%1."/>
      <w:lvlJc w:val="left"/>
      <w:pPr>
        <w:ind w:left="720" w:hanging="360"/>
      </w:pPr>
    </w:lvl>
    <w:lvl w:ilvl="1" w:tplc="AC3E63CE">
      <w:start w:val="1"/>
      <w:numFmt w:val="lowerLetter"/>
      <w:lvlText w:val="%2."/>
      <w:lvlJc w:val="left"/>
      <w:pPr>
        <w:ind w:left="1440" w:hanging="360"/>
      </w:pPr>
    </w:lvl>
    <w:lvl w:ilvl="2" w:tplc="666E01D0">
      <w:start w:val="1"/>
      <w:numFmt w:val="lowerRoman"/>
      <w:lvlText w:val="%3."/>
      <w:lvlJc w:val="right"/>
      <w:pPr>
        <w:ind w:left="2160" w:hanging="180"/>
      </w:pPr>
    </w:lvl>
    <w:lvl w:ilvl="3" w:tplc="C2E2CAE8">
      <w:start w:val="1"/>
      <w:numFmt w:val="decimal"/>
      <w:lvlText w:val="%4."/>
      <w:lvlJc w:val="left"/>
      <w:pPr>
        <w:ind w:left="2880" w:hanging="360"/>
      </w:pPr>
    </w:lvl>
    <w:lvl w:ilvl="4" w:tplc="AF9A1A92">
      <w:start w:val="1"/>
      <w:numFmt w:val="lowerLetter"/>
      <w:lvlText w:val="%5."/>
      <w:lvlJc w:val="left"/>
      <w:pPr>
        <w:ind w:left="3600" w:hanging="360"/>
      </w:pPr>
    </w:lvl>
    <w:lvl w:ilvl="5" w:tplc="A9E068F4">
      <w:start w:val="1"/>
      <w:numFmt w:val="lowerRoman"/>
      <w:lvlText w:val="%6."/>
      <w:lvlJc w:val="right"/>
      <w:pPr>
        <w:ind w:left="4320" w:hanging="180"/>
      </w:pPr>
    </w:lvl>
    <w:lvl w:ilvl="6" w:tplc="BB624BE8">
      <w:start w:val="1"/>
      <w:numFmt w:val="decimal"/>
      <w:lvlText w:val="%7."/>
      <w:lvlJc w:val="left"/>
      <w:pPr>
        <w:ind w:left="5040" w:hanging="360"/>
      </w:pPr>
    </w:lvl>
    <w:lvl w:ilvl="7" w:tplc="66F41FA0">
      <w:start w:val="1"/>
      <w:numFmt w:val="lowerLetter"/>
      <w:lvlText w:val="%8."/>
      <w:lvlJc w:val="left"/>
      <w:pPr>
        <w:ind w:left="5760" w:hanging="360"/>
      </w:pPr>
    </w:lvl>
    <w:lvl w:ilvl="8" w:tplc="BBEAB790">
      <w:start w:val="1"/>
      <w:numFmt w:val="lowerRoman"/>
      <w:lvlText w:val="%9."/>
      <w:lvlJc w:val="right"/>
      <w:pPr>
        <w:ind w:left="6480" w:hanging="180"/>
      </w:pPr>
    </w:lvl>
  </w:abstractNum>
  <w:abstractNum w:abstractNumId="7" w15:restartNumberingAfterBreak="0">
    <w:nsid w:val="0E0E50A4"/>
    <w:multiLevelType w:val="hybridMultilevel"/>
    <w:tmpl w:val="F0407364"/>
    <w:lvl w:ilvl="0" w:tplc="57002334">
      <w:start w:val="1"/>
      <w:numFmt w:val="decimal"/>
      <w:lvlText w:val="%1."/>
      <w:lvlJc w:val="left"/>
      <w:pPr>
        <w:ind w:left="720" w:hanging="360"/>
      </w:pPr>
    </w:lvl>
    <w:lvl w:ilvl="1" w:tplc="063ED46C">
      <w:start w:val="1"/>
      <w:numFmt w:val="lowerLetter"/>
      <w:lvlText w:val="%2."/>
      <w:lvlJc w:val="left"/>
      <w:pPr>
        <w:ind w:left="1440" w:hanging="360"/>
      </w:pPr>
    </w:lvl>
    <w:lvl w:ilvl="2" w:tplc="D8109114">
      <w:start w:val="1"/>
      <w:numFmt w:val="lowerRoman"/>
      <w:lvlText w:val="%3."/>
      <w:lvlJc w:val="right"/>
      <w:pPr>
        <w:ind w:left="2160" w:hanging="180"/>
      </w:pPr>
    </w:lvl>
    <w:lvl w:ilvl="3" w:tplc="4A5AAFE0">
      <w:start w:val="1"/>
      <w:numFmt w:val="decimal"/>
      <w:lvlText w:val="%4."/>
      <w:lvlJc w:val="left"/>
      <w:pPr>
        <w:ind w:left="2880" w:hanging="360"/>
      </w:pPr>
    </w:lvl>
    <w:lvl w:ilvl="4" w:tplc="94785FD4">
      <w:start w:val="1"/>
      <w:numFmt w:val="lowerLetter"/>
      <w:lvlText w:val="%5."/>
      <w:lvlJc w:val="left"/>
      <w:pPr>
        <w:ind w:left="3600" w:hanging="360"/>
      </w:pPr>
    </w:lvl>
    <w:lvl w:ilvl="5" w:tplc="B0E8332E">
      <w:start w:val="1"/>
      <w:numFmt w:val="lowerRoman"/>
      <w:lvlText w:val="%6."/>
      <w:lvlJc w:val="right"/>
      <w:pPr>
        <w:ind w:left="4320" w:hanging="180"/>
      </w:pPr>
    </w:lvl>
    <w:lvl w:ilvl="6" w:tplc="CA70E700">
      <w:start w:val="1"/>
      <w:numFmt w:val="decimal"/>
      <w:lvlText w:val="%7."/>
      <w:lvlJc w:val="left"/>
      <w:pPr>
        <w:ind w:left="5040" w:hanging="360"/>
      </w:pPr>
    </w:lvl>
    <w:lvl w:ilvl="7" w:tplc="8DE29390">
      <w:start w:val="1"/>
      <w:numFmt w:val="lowerLetter"/>
      <w:lvlText w:val="%8."/>
      <w:lvlJc w:val="left"/>
      <w:pPr>
        <w:ind w:left="5760" w:hanging="360"/>
      </w:pPr>
    </w:lvl>
    <w:lvl w:ilvl="8" w:tplc="7FC88E10">
      <w:start w:val="1"/>
      <w:numFmt w:val="lowerRoman"/>
      <w:lvlText w:val="%9."/>
      <w:lvlJc w:val="right"/>
      <w:pPr>
        <w:ind w:left="6480" w:hanging="180"/>
      </w:pPr>
    </w:lvl>
  </w:abstractNum>
  <w:abstractNum w:abstractNumId="8" w15:restartNumberingAfterBreak="0">
    <w:nsid w:val="0E6E70C6"/>
    <w:multiLevelType w:val="hybridMultilevel"/>
    <w:tmpl w:val="7C261E70"/>
    <w:lvl w:ilvl="0" w:tplc="20641B94">
      <w:start w:val="1"/>
      <w:numFmt w:val="decimal"/>
      <w:lvlText w:val="%1."/>
      <w:lvlJc w:val="left"/>
      <w:pPr>
        <w:ind w:left="720" w:hanging="360"/>
      </w:pPr>
    </w:lvl>
    <w:lvl w:ilvl="1" w:tplc="7D9674B8">
      <w:start w:val="1"/>
      <w:numFmt w:val="lowerLetter"/>
      <w:lvlText w:val="%2."/>
      <w:lvlJc w:val="left"/>
      <w:pPr>
        <w:ind w:left="1440" w:hanging="360"/>
      </w:pPr>
    </w:lvl>
    <w:lvl w:ilvl="2" w:tplc="14BE031A">
      <w:start w:val="1"/>
      <w:numFmt w:val="lowerRoman"/>
      <w:lvlText w:val="%3."/>
      <w:lvlJc w:val="right"/>
      <w:pPr>
        <w:ind w:left="2160" w:hanging="180"/>
      </w:pPr>
    </w:lvl>
    <w:lvl w:ilvl="3" w:tplc="3EB06354">
      <w:start w:val="1"/>
      <w:numFmt w:val="decimal"/>
      <w:lvlText w:val="%4."/>
      <w:lvlJc w:val="left"/>
      <w:pPr>
        <w:ind w:left="2880" w:hanging="360"/>
      </w:pPr>
    </w:lvl>
    <w:lvl w:ilvl="4" w:tplc="F858056C">
      <w:start w:val="1"/>
      <w:numFmt w:val="lowerLetter"/>
      <w:lvlText w:val="%5."/>
      <w:lvlJc w:val="left"/>
      <w:pPr>
        <w:ind w:left="3600" w:hanging="360"/>
      </w:pPr>
    </w:lvl>
    <w:lvl w:ilvl="5" w:tplc="70E0D69A">
      <w:start w:val="1"/>
      <w:numFmt w:val="lowerRoman"/>
      <w:lvlText w:val="%6."/>
      <w:lvlJc w:val="right"/>
      <w:pPr>
        <w:ind w:left="4320" w:hanging="180"/>
      </w:pPr>
    </w:lvl>
    <w:lvl w:ilvl="6" w:tplc="5BAA1D0A">
      <w:start w:val="1"/>
      <w:numFmt w:val="decimal"/>
      <w:lvlText w:val="%7."/>
      <w:lvlJc w:val="left"/>
      <w:pPr>
        <w:ind w:left="5040" w:hanging="360"/>
      </w:pPr>
    </w:lvl>
    <w:lvl w:ilvl="7" w:tplc="8E9EC1C8">
      <w:start w:val="1"/>
      <w:numFmt w:val="lowerLetter"/>
      <w:lvlText w:val="%8."/>
      <w:lvlJc w:val="left"/>
      <w:pPr>
        <w:ind w:left="5760" w:hanging="360"/>
      </w:pPr>
    </w:lvl>
    <w:lvl w:ilvl="8" w:tplc="B03A32C6">
      <w:start w:val="1"/>
      <w:numFmt w:val="lowerRoman"/>
      <w:lvlText w:val="%9."/>
      <w:lvlJc w:val="right"/>
      <w:pPr>
        <w:ind w:left="6480" w:hanging="180"/>
      </w:pPr>
    </w:lvl>
  </w:abstractNum>
  <w:abstractNum w:abstractNumId="9" w15:restartNumberingAfterBreak="0">
    <w:nsid w:val="13210351"/>
    <w:multiLevelType w:val="hybridMultilevel"/>
    <w:tmpl w:val="2B640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18EE256E"/>
    <w:multiLevelType w:val="multilevel"/>
    <w:tmpl w:val="553A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056A8C"/>
    <w:multiLevelType w:val="hybridMultilevel"/>
    <w:tmpl w:val="96F6D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9A1E96"/>
    <w:multiLevelType w:val="hybridMultilevel"/>
    <w:tmpl w:val="0AD60514"/>
    <w:lvl w:ilvl="0" w:tplc="3AD8B8CC">
      <w:start w:val="1"/>
      <w:numFmt w:val="decimal"/>
      <w:lvlText w:val="%1."/>
      <w:lvlJc w:val="left"/>
      <w:pPr>
        <w:ind w:left="720" w:hanging="360"/>
      </w:pPr>
    </w:lvl>
    <w:lvl w:ilvl="1" w:tplc="0EDA37DE">
      <w:start w:val="1"/>
      <w:numFmt w:val="lowerLetter"/>
      <w:lvlText w:val="%2."/>
      <w:lvlJc w:val="left"/>
      <w:pPr>
        <w:ind w:left="1440" w:hanging="360"/>
      </w:pPr>
    </w:lvl>
    <w:lvl w:ilvl="2" w:tplc="AE7C5FE8">
      <w:start w:val="1"/>
      <w:numFmt w:val="lowerRoman"/>
      <w:lvlText w:val="%3."/>
      <w:lvlJc w:val="right"/>
      <w:pPr>
        <w:ind w:left="2160" w:hanging="180"/>
      </w:pPr>
    </w:lvl>
    <w:lvl w:ilvl="3" w:tplc="D7C4FBAA">
      <w:start w:val="1"/>
      <w:numFmt w:val="decimal"/>
      <w:lvlText w:val="%4."/>
      <w:lvlJc w:val="left"/>
      <w:pPr>
        <w:ind w:left="2880" w:hanging="360"/>
      </w:pPr>
    </w:lvl>
    <w:lvl w:ilvl="4" w:tplc="5224A402">
      <w:start w:val="1"/>
      <w:numFmt w:val="lowerLetter"/>
      <w:lvlText w:val="%5."/>
      <w:lvlJc w:val="left"/>
      <w:pPr>
        <w:ind w:left="3600" w:hanging="360"/>
      </w:pPr>
    </w:lvl>
    <w:lvl w:ilvl="5" w:tplc="49AE08F8">
      <w:start w:val="1"/>
      <w:numFmt w:val="lowerRoman"/>
      <w:lvlText w:val="%6."/>
      <w:lvlJc w:val="right"/>
      <w:pPr>
        <w:ind w:left="4320" w:hanging="180"/>
      </w:pPr>
    </w:lvl>
    <w:lvl w:ilvl="6" w:tplc="54D61CD4">
      <w:start w:val="1"/>
      <w:numFmt w:val="decimal"/>
      <w:lvlText w:val="%7."/>
      <w:lvlJc w:val="left"/>
      <w:pPr>
        <w:ind w:left="5040" w:hanging="360"/>
      </w:pPr>
    </w:lvl>
    <w:lvl w:ilvl="7" w:tplc="3ABA6188">
      <w:start w:val="1"/>
      <w:numFmt w:val="lowerLetter"/>
      <w:lvlText w:val="%8."/>
      <w:lvlJc w:val="left"/>
      <w:pPr>
        <w:ind w:left="5760" w:hanging="360"/>
      </w:pPr>
    </w:lvl>
    <w:lvl w:ilvl="8" w:tplc="1C78729E">
      <w:start w:val="1"/>
      <w:numFmt w:val="lowerRoman"/>
      <w:lvlText w:val="%9."/>
      <w:lvlJc w:val="right"/>
      <w:pPr>
        <w:ind w:left="6480" w:hanging="180"/>
      </w:pPr>
    </w:lvl>
  </w:abstractNum>
  <w:abstractNum w:abstractNumId="16" w15:restartNumberingAfterBreak="0">
    <w:nsid w:val="4AE61614"/>
    <w:multiLevelType w:val="hybridMultilevel"/>
    <w:tmpl w:val="73108E3A"/>
    <w:lvl w:ilvl="0" w:tplc="AD24B696">
      <w:start w:val="1"/>
      <w:numFmt w:val="bullet"/>
      <w:lvlText w:val=""/>
      <w:lvlJc w:val="left"/>
      <w:pPr>
        <w:ind w:left="720" w:hanging="360"/>
      </w:pPr>
      <w:rPr>
        <w:rFonts w:ascii="Symbol" w:hAnsi="Symbol" w:hint="default"/>
      </w:rPr>
    </w:lvl>
    <w:lvl w:ilvl="1" w:tplc="38AC6904">
      <w:start w:val="1"/>
      <w:numFmt w:val="bullet"/>
      <w:lvlText w:val="o"/>
      <w:lvlJc w:val="left"/>
      <w:pPr>
        <w:ind w:left="1440" w:hanging="360"/>
      </w:pPr>
      <w:rPr>
        <w:rFonts w:ascii="Courier New" w:hAnsi="Courier New" w:hint="default"/>
      </w:rPr>
    </w:lvl>
    <w:lvl w:ilvl="2" w:tplc="51ACA636">
      <w:start w:val="1"/>
      <w:numFmt w:val="bullet"/>
      <w:lvlText w:val=""/>
      <w:lvlJc w:val="left"/>
      <w:pPr>
        <w:ind w:left="2160" w:hanging="360"/>
      </w:pPr>
      <w:rPr>
        <w:rFonts w:ascii="Wingdings" w:hAnsi="Wingdings" w:hint="default"/>
      </w:rPr>
    </w:lvl>
    <w:lvl w:ilvl="3" w:tplc="0DB427C8">
      <w:start w:val="1"/>
      <w:numFmt w:val="bullet"/>
      <w:lvlText w:val=""/>
      <w:lvlJc w:val="left"/>
      <w:pPr>
        <w:ind w:left="2880" w:hanging="360"/>
      </w:pPr>
      <w:rPr>
        <w:rFonts w:ascii="Symbol" w:hAnsi="Symbol" w:hint="default"/>
      </w:rPr>
    </w:lvl>
    <w:lvl w:ilvl="4" w:tplc="A9BAB630">
      <w:start w:val="1"/>
      <w:numFmt w:val="bullet"/>
      <w:lvlText w:val="o"/>
      <w:lvlJc w:val="left"/>
      <w:pPr>
        <w:ind w:left="3600" w:hanging="360"/>
      </w:pPr>
      <w:rPr>
        <w:rFonts w:ascii="Courier New" w:hAnsi="Courier New" w:hint="default"/>
      </w:rPr>
    </w:lvl>
    <w:lvl w:ilvl="5" w:tplc="C794218C">
      <w:start w:val="1"/>
      <w:numFmt w:val="bullet"/>
      <w:lvlText w:val=""/>
      <w:lvlJc w:val="left"/>
      <w:pPr>
        <w:ind w:left="4320" w:hanging="360"/>
      </w:pPr>
      <w:rPr>
        <w:rFonts w:ascii="Wingdings" w:hAnsi="Wingdings" w:hint="default"/>
      </w:rPr>
    </w:lvl>
    <w:lvl w:ilvl="6" w:tplc="6CD6D566">
      <w:start w:val="1"/>
      <w:numFmt w:val="bullet"/>
      <w:lvlText w:val=""/>
      <w:lvlJc w:val="left"/>
      <w:pPr>
        <w:ind w:left="5040" w:hanging="360"/>
      </w:pPr>
      <w:rPr>
        <w:rFonts w:ascii="Symbol" w:hAnsi="Symbol" w:hint="default"/>
      </w:rPr>
    </w:lvl>
    <w:lvl w:ilvl="7" w:tplc="472CEFCA">
      <w:start w:val="1"/>
      <w:numFmt w:val="bullet"/>
      <w:lvlText w:val="o"/>
      <w:lvlJc w:val="left"/>
      <w:pPr>
        <w:ind w:left="5760" w:hanging="360"/>
      </w:pPr>
      <w:rPr>
        <w:rFonts w:ascii="Courier New" w:hAnsi="Courier New" w:hint="default"/>
      </w:rPr>
    </w:lvl>
    <w:lvl w:ilvl="8" w:tplc="D99269CC">
      <w:start w:val="1"/>
      <w:numFmt w:val="bullet"/>
      <w:lvlText w:val=""/>
      <w:lvlJc w:val="left"/>
      <w:pPr>
        <w:ind w:left="6480" w:hanging="360"/>
      </w:pPr>
      <w:rPr>
        <w:rFonts w:ascii="Wingdings" w:hAnsi="Wingdings" w:hint="default"/>
      </w:rPr>
    </w:lvl>
  </w:abstractNum>
  <w:abstractNum w:abstractNumId="1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593C17"/>
    <w:multiLevelType w:val="hybridMultilevel"/>
    <w:tmpl w:val="2DC89694"/>
    <w:lvl w:ilvl="0" w:tplc="785CF64C">
      <w:start w:val="2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2137E5"/>
    <w:multiLevelType w:val="hybridMultilevel"/>
    <w:tmpl w:val="B4E2CBBA"/>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5F40735E"/>
    <w:multiLevelType w:val="multilevel"/>
    <w:tmpl w:val="F94CA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FD4224"/>
    <w:multiLevelType w:val="hybridMultilevel"/>
    <w:tmpl w:val="65528264"/>
    <w:lvl w:ilvl="0" w:tplc="785CF64C">
      <w:start w:val="25"/>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7E2FB0"/>
    <w:multiLevelType w:val="hybridMultilevel"/>
    <w:tmpl w:val="5052B19C"/>
    <w:lvl w:ilvl="0" w:tplc="56B86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FD055A"/>
    <w:multiLevelType w:val="hybridMultilevel"/>
    <w:tmpl w:val="571EB324"/>
    <w:lvl w:ilvl="0" w:tplc="785CF64C">
      <w:start w:val="2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324E15"/>
    <w:multiLevelType w:val="hybridMultilevel"/>
    <w:tmpl w:val="7B782B58"/>
    <w:lvl w:ilvl="0" w:tplc="4C98F8B8">
      <w:start w:val="1"/>
      <w:numFmt w:val="decimal"/>
      <w:lvlText w:val="%1."/>
      <w:lvlJc w:val="left"/>
      <w:pPr>
        <w:ind w:left="720" w:hanging="360"/>
      </w:pPr>
    </w:lvl>
    <w:lvl w:ilvl="1" w:tplc="3F46F56C">
      <w:start w:val="1"/>
      <w:numFmt w:val="lowerRoman"/>
      <w:lvlText w:val="%2."/>
      <w:lvlJc w:val="right"/>
      <w:pPr>
        <w:ind w:left="1440" w:hanging="360"/>
      </w:pPr>
    </w:lvl>
    <w:lvl w:ilvl="2" w:tplc="F144443C">
      <w:start w:val="1"/>
      <w:numFmt w:val="lowerRoman"/>
      <w:lvlText w:val="%3."/>
      <w:lvlJc w:val="right"/>
      <w:pPr>
        <w:ind w:left="2160" w:hanging="180"/>
      </w:pPr>
    </w:lvl>
    <w:lvl w:ilvl="3" w:tplc="126E6512">
      <w:start w:val="1"/>
      <w:numFmt w:val="decimal"/>
      <w:lvlText w:val="%4."/>
      <w:lvlJc w:val="left"/>
      <w:pPr>
        <w:ind w:left="2880" w:hanging="360"/>
      </w:pPr>
    </w:lvl>
    <w:lvl w:ilvl="4" w:tplc="DC845BE6">
      <w:start w:val="1"/>
      <w:numFmt w:val="lowerLetter"/>
      <w:lvlText w:val="%5."/>
      <w:lvlJc w:val="left"/>
      <w:pPr>
        <w:ind w:left="3600" w:hanging="360"/>
      </w:pPr>
    </w:lvl>
    <w:lvl w:ilvl="5" w:tplc="F8A22962">
      <w:start w:val="1"/>
      <w:numFmt w:val="lowerRoman"/>
      <w:lvlText w:val="%6."/>
      <w:lvlJc w:val="right"/>
      <w:pPr>
        <w:ind w:left="4320" w:hanging="180"/>
      </w:pPr>
    </w:lvl>
    <w:lvl w:ilvl="6" w:tplc="08AC172C">
      <w:start w:val="1"/>
      <w:numFmt w:val="decimal"/>
      <w:lvlText w:val="%7."/>
      <w:lvlJc w:val="left"/>
      <w:pPr>
        <w:ind w:left="5040" w:hanging="360"/>
      </w:pPr>
    </w:lvl>
    <w:lvl w:ilvl="7" w:tplc="463C02BE">
      <w:start w:val="1"/>
      <w:numFmt w:val="lowerLetter"/>
      <w:lvlText w:val="%8."/>
      <w:lvlJc w:val="left"/>
      <w:pPr>
        <w:ind w:left="5760" w:hanging="360"/>
      </w:pPr>
    </w:lvl>
    <w:lvl w:ilvl="8" w:tplc="B582D87A">
      <w:start w:val="1"/>
      <w:numFmt w:val="lowerRoman"/>
      <w:lvlText w:val="%9."/>
      <w:lvlJc w:val="right"/>
      <w:pPr>
        <w:ind w:left="6480" w:hanging="180"/>
      </w:pPr>
    </w:lvl>
  </w:abstractNum>
  <w:abstractNum w:abstractNumId="25" w15:restartNumberingAfterBreak="0">
    <w:nsid w:val="74AE16F2"/>
    <w:multiLevelType w:val="hybridMultilevel"/>
    <w:tmpl w:val="E87EAD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759647"/>
    <w:multiLevelType w:val="hybridMultilevel"/>
    <w:tmpl w:val="36DAC2C6"/>
    <w:lvl w:ilvl="0" w:tplc="C954435A">
      <w:start w:val="1"/>
      <w:numFmt w:val="lowerLetter"/>
      <w:lvlText w:val="%1."/>
      <w:lvlJc w:val="left"/>
      <w:pPr>
        <w:ind w:left="720" w:hanging="360"/>
      </w:pPr>
    </w:lvl>
    <w:lvl w:ilvl="1" w:tplc="43B4C196">
      <w:start w:val="1"/>
      <w:numFmt w:val="lowerLetter"/>
      <w:lvlText w:val="%2."/>
      <w:lvlJc w:val="left"/>
      <w:pPr>
        <w:ind w:left="1440" w:hanging="360"/>
      </w:pPr>
    </w:lvl>
    <w:lvl w:ilvl="2" w:tplc="33B65A72">
      <w:start w:val="1"/>
      <w:numFmt w:val="lowerRoman"/>
      <w:lvlText w:val="%3."/>
      <w:lvlJc w:val="right"/>
      <w:pPr>
        <w:ind w:left="2160" w:hanging="180"/>
      </w:pPr>
    </w:lvl>
    <w:lvl w:ilvl="3" w:tplc="4D5C4B4C">
      <w:start w:val="1"/>
      <w:numFmt w:val="decimal"/>
      <w:lvlText w:val="%4."/>
      <w:lvlJc w:val="left"/>
      <w:pPr>
        <w:ind w:left="2880" w:hanging="360"/>
      </w:pPr>
    </w:lvl>
    <w:lvl w:ilvl="4" w:tplc="0EB20A42">
      <w:start w:val="1"/>
      <w:numFmt w:val="lowerLetter"/>
      <w:lvlText w:val="%5."/>
      <w:lvlJc w:val="left"/>
      <w:pPr>
        <w:ind w:left="3600" w:hanging="360"/>
      </w:pPr>
    </w:lvl>
    <w:lvl w:ilvl="5" w:tplc="063CAA18">
      <w:start w:val="1"/>
      <w:numFmt w:val="lowerRoman"/>
      <w:lvlText w:val="%6."/>
      <w:lvlJc w:val="right"/>
      <w:pPr>
        <w:ind w:left="4320" w:hanging="180"/>
      </w:pPr>
    </w:lvl>
    <w:lvl w:ilvl="6" w:tplc="DAF0C0EE">
      <w:start w:val="1"/>
      <w:numFmt w:val="decimal"/>
      <w:lvlText w:val="%7."/>
      <w:lvlJc w:val="left"/>
      <w:pPr>
        <w:ind w:left="5040" w:hanging="360"/>
      </w:pPr>
    </w:lvl>
    <w:lvl w:ilvl="7" w:tplc="E2D0DC36">
      <w:start w:val="1"/>
      <w:numFmt w:val="lowerLetter"/>
      <w:lvlText w:val="%8."/>
      <w:lvlJc w:val="left"/>
      <w:pPr>
        <w:ind w:left="5760" w:hanging="360"/>
      </w:pPr>
    </w:lvl>
    <w:lvl w:ilvl="8" w:tplc="ACD62778">
      <w:start w:val="1"/>
      <w:numFmt w:val="lowerRoman"/>
      <w:lvlText w:val="%9."/>
      <w:lvlJc w:val="right"/>
      <w:pPr>
        <w:ind w:left="6480" w:hanging="180"/>
      </w:pPr>
    </w:lvl>
  </w:abstractNum>
  <w:abstractNum w:abstractNumId="27" w15:restartNumberingAfterBreak="0">
    <w:nsid w:val="784AA2E1"/>
    <w:multiLevelType w:val="hybridMultilevel"/>
    <w:tmpl w:val="194611A8"/>
    <w:lvl w:ilvl="0" w:tplc="B786153A">
      <w:start w:val="1"/>
      <w:numFmt w:val="decimal"/>
      <w:lvlText w:val="%1."/>
      <w:lvlJc w:val="left"/>
      <w:pPr>
        <w:ind w:left="720" w:hanging="360"/>
      </w:pPr>
    </w:lvl>
    <w:lvl w:ilvl="1" w:tplc="906627DE">
      <w:start w:val="1"/>
      <w:numFmt w:val="lowerLetter"/>
      <w:lvlText w:val="%2."/>
      <w:lvlJc w:val="left"/>
      <w:pPr>
        <w:ind w:left="1440" w:hanging="360"/>
      </w:pPr>
    </w:lvl>
    <w:lvl w:ilvl="2" w:tplc="D72AE530">
      <w:start w:val="1"/>
      <w:numFmt w:val="lowerRoman"/>
      <w:lvlText w:val="%3."/>
      <w:lvlJc w:val="right"/>
      <w:pPr>
        <w:ind w:left="2160" w:hanging="180"/>
      </w:pPr>
    </w:lvl>
    <w:lvl w:ilvl="3" w:tplc="FC9463A2">
      <w:start w:val="1"/>
      <w:numFmt w:val="decimal"/>
      <w:lvlText w:val="%4."/>
      <w:lvlJc w:val="left"/>
      <w:pPr>
        <w:ind w:left="2880" w:hanging="360"/>
      </w:pPr>
    </w:lvl>
    <w:lvl w:ilvl="4" w:tplc="A4F60474">
      <w:start w:val="1"/>
      <w:numFmt w:val="lowerLetter"/>
      <w:lvlText w:val="%5."/>
      <w:lvlJc w:val="left"/>
      <w:pPr>
        <w:ind w:left="3600" w:hanging="360"/>
      </w:pPr>
    </w:lvl>
    <w:lvl w:ilvl="5" w:tplc="27486B2E">
      <w:start w:val="1"/>
      <w:numFmt w:val="lowerRoman"/>
      <w:lvlText w:val="%6."/>
      <w:lvlJc w:val="right"/>
      <w:pPr>
        <w:ind w:left="4320" w:hanging="180"/>
      </w:pPr>
    </w:lvl>
    <w:lvl w:ilvl="6" w:tplc="5A18BF94">
      <w:start w:val="1"/>
      <w:numFmt w:val="decimal"/>
      <w:lvlText w:val="%7."/>
      <w:lvlJc w:val="left"/>
      <w:pPr>
        <w:ind w:left="5040" w:hanging="360"/>
      </w:pPr>
    </w:lvl>
    <w:lvl w:ilvl="7" w:tplc="1FD6D308">
      <w:start w:val="1"/>
      <w:numFmt w:val="lowerLetter"/>
      <w:lvlText w:val="%8."/>
      <w:lvlJc w:val="left"/>
      <w:pPr>
        <w:ind w:left="5760" w:hanging="360"/>
      </w:pPr>
    </w:lvl>
    <w:lvl w:ilvl="8" w:tplc="6E4E3FC4">
      <w:start w:val="1"/>
      <w:numFmt w:val="lowerRoman"/>
      <w:lvlText w:val="%9."/>
      <w:lvlJc w:val="right"/>
      <w:pPr>
        <w:ind w:left="6480" w:hanging="180"/>
      </w:pPr>
    </w:lvl>
  </w:abstractNum>
  <w:abstractNum w:abstractNumId="28" w15:restartNumberingAfterBreak="0">
    <w:nsid w:val="7A54409A"/>
    <w:multiLevelType w:val="hybridMultilevel"/>
    <w:tmpl w:val="9C089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7455474">
    <w:abstractNumId w:val="26"/>
  </w:num>
  <w:num w:numId="2" w16cid:durableId="1080641033">
    <w:abstractNumId w:val="8"/>
  </w:num>
  <w:num w:numId="3" w16cid:durableId="48696316">
    <w:abstractNumId w:val="6"/>
  </w:num>
  <w:num w:numId="4" w16cid:durableId="400517338">
    <w:abstractNumId w:val="27"/>
  </w:num>
  <w:num w:numId="5" w16cid:durableId="1327516238">
    <w:abstractNumId w:val="24"/>
  </w:num>
  <w:num w:numId="6" w16cid:durableId="1023173312">
    <w:abstractNumId w:val="1"/>
  </w:num>
  <w:num w:numId="7" w16cid:durableId="667905391">
    <w:abstractNumId w:val="7"/>
  </w:num>
  <w:num w:numId="8" w16cid:durableId="2056158376">
    <w:abstractNumId w:val="16"/>
  </w:num>
  <w:num w:numId="9" w16cid:durableId="2034652499">
    <w:abstractNumId w:val="15"/>
  </w:num>
  <w:num w:numId="10" w16cid:durableId="667711553">
    <w:abstractNumId w:val="14"/>
  </w:num>
  <w:num w:numId="11" w16cid:durableId="1200625610">
    <w:abstractNumId w:val="10"/>
  </w:num>
  <w:num w:numId="12" w16cid:durableId="702367391">
    <w:abstractNumId w:val="20"/>
  </w:num>
  <w:num w:numId="13" w16cid:durableId="1732731064">
    <w:abstractNumId w:val="17"/>
    <w:lvlOverride w:ilvl="0">
      <w:lvl w:ilvl="0">
        <w:numFmt w:val="lowerLetter"/>
        <w:lvlText w:val="%1."/>
        <w:lvlJc w:val="left"/>
      </w:lvl>
    </w:lvlOverride>
  </w:num>
  <w:num w:numId="14" w16cid:durableId="225528553">
    <w:abstractNumId w:val="11"/>
  </w:num>
  <w:num w:numId="15" w16cid:durableId="1081024668">
    <w:abstractNumId w:val="3"/>
    <w:lvlOverride w:ilvl="0">
      <w:lvl w:ilvl="0">
        <w:numFmt w:val="lowerLetter"/>
        <w:lvlText w:val="%1."/>
        <w:lvlJc w:val="left"/>
      </w:lvl>
    </w:lvlOverride>
  </w:num>
  <w:num w:numId="16" w16cid:durableId="83961772">
    <w:abstractNumId w:val="0"/>
  </w:num>
  <w:num w:numId="17" w16cid:durableId="121652772">
    <w:abstractNumId w:val="22"/>
  </w:num>
  <w:num w:numId="18" w16cid:durableId="54864448">
    <w:abstractNumId w:val="12"/>
  </w:num>
  <w:num w:numId="19" w16cid:durableId="189877605">
    <w:abstractNumId w:val="5"/>
  </w:num>
  <w:num w:numId="20" w16cid:durableId="1198857267">
    <w:abstractNumId w:val="25"/>
  </w:num>
  <w:num w:numId="21" w16cid:durableId="1595164647">
    <w:abstractNumId w:val="28"/>
  </w:num>
  <w:num w:numId="22" w16cid:durableId="502403426">
    <w:abstractNumId w:val="9"/>
  </w:num>
  <w:num w:numId="23" w16cid:durableId="1402559692">
    <w:abstractNumId w:val="2"/>
  </w:num>
  <w:num w:numId="24" w16cid:durableId="210264192">
    <w:abstractNumId w:val="19"/>
  </w:num>
  <w:num w:numId="25" w16cid:durableId="318656350">
    <w:abstractNumId w:val="4"/>
  </w:num>
  <w:num w:numId="26" w16cid:durableId="1294679241">
    <w:abstractNumId w:val="23"/>
  </w:num>
  <w:num w:numId="27" w16cid:durableId="15157343">
    <w:abstractNumId w:val="13"/>
  </w:num>
  <w:num w:numId="28" w16cid:durableId="163907751">
    <w:abstractNumId w:val="18"/>
  </w:num>
  <w:num w:numId="29" w16cid:durableId="165432931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A3MDA2tTCxsLRU0lEKTi0uzszPAykwrgUAeEk6oSwAAAA="/>
  </w:docVars>
  <w:rsids>
    <w:rsidRoot w:val="00523478"/>
    <w:rsid w:val="0000093A"/>
    <w:rsid w:val="00010B8A"/>
    <w:rsid w:val="00020066"/>
    <w:rsid w:val="00025C05"/>
    <w:rsid w:val="00032A6D"/>
    <w:rsid w:val="0003798F"/>
    <w:rsid w:val="00052476"/>
    <w:rsid w:val="00061739"/>
    <w:rsid w:val="00085714"/>
    <w:rsid w:val="00093473"/>
    <w:rsid w:val="000B05B1"/>
    <w:rsid w:val="000B5197"/>
    <w:rsid w:val="000D2A1B"/>
    <w:rsid w:val="000D4B1E"/>
    <w:rsid w:val="000D7784"/>
    <w:rsid w:val="000F750D"/>
    <w:rsid w:val="0010065F"/>
    <w:rsid w:val="00100971"/>
    <w:rsid w:val="00107776"/>
    <w:rsid w:val="00113667"/>
    <w:rsid w:val="001240EF"/>
    <w:rsid w:val="00125FEF"/>
    <w:rsid w:val="0013182C"/>
    <w:rsid w:val="00143787"/>
    <w:rsid w:val="001642A3"/>
    <w:rsid w:val="0016475A"/>
    <w:rsid w:val="001650C9"/>
    <w:rsid w:val="00173CC0"/>
    <w:rsid w:val="00187548"/>
    <w:rsid w:val="00191475"/>
    <w:rsid w:val="001A381D"/>
    <w:rsid w:val="001B2AF6"/>
    <w:rsid w:val="001B2D1E"/>
    <w:rsid w:val="001B4F9E"/>
    <w:rsid w:val="001C55A7"/>
    <w:rsid w:val="001D6BFC"/>
    <w:rsid w:val="001E0F6E"/>
    <w:rsid w:val="001E2BC4"/>
    <w:rsid w:val="001E5399"/>
    <w:rsid w:val="001E664A"/>
    <w:rsid w:val="001E7DB5"/>
    <w:rsid w:val="001F347C"/>
    <w:rsid w:val="002079DF"/>
    <w:rsid w:val="00223220"/>
    <w:rsid w:val="00225BE2"/>
    <w:rsid w:val="00226919"/>
    <w:rsid w:val="002328D3"/>
    <w:rsid w:val="00234FC3"/>
    <w:rsid w:val="00242128"/>
    <w:rsid w:val="00250101"/>
    <w:rsid w:val="0025643A"/>
    <w:rsid w:val="00262D50"/>
    <w:rsid w:val="00266758"/>
    <w:rsid w:val="002712C7"/>
    <w:rsid w:val="00271E26"/>
    <w:rsid w:val="002778D5"/>
    <w:rsid w:val="00281DF1"/>
    <w:rsid w:val="00283077"/>
    <w:rsid w:val="00283B7F"/>
    <w:rsid w:val="00284D01"/>
    <w:rsid w:val="002B1BE5"/>
    <w:rsid w:val="002B4C2F"/>
    <w:rsid w:val="002C21FB"/>
    <w:rsid w:val="002C7EEB"/>
    <w:rsid w:val="002D41B0"/>
    <w:rsid w:val="002D74D4"/>
    <w:rsid w:val="002D79BF"/>
    <w:rsid w:val="002DA730"/>
    <w:rsid w:val="002E63B1"/>
    <w:rsid w:val="002F3F84"/>
    <w:rsid w:val="002F66FC"/>
    <w:rsid w:val="00321D27"/>
    <w:rsid w:val="003221D7"/>
    <w:rsid w:val="0032740C"/>
    <w:rsid w:val="00352FD0"/>
    <w:rsid w:val="003726AD"/>
    <w:rsid w:val="0037344C"/>
    <w:rsid w:val="003752A2"/>
    <w:rsid w:val="00393181"/>
    <w:rsid w:val="003A0BF9"/>
    <w:rsid w:val="003A2F8A"/>
    <w:rsid w:val="003C0C88"/>
    <w:rsid w:val="003C2AE6"/>
    <w:rsid w:val="003D5918"/>
    <w:rsid w:val="003E399D"/>
    <w:rsid w:val="003E5350"/>
    <w:rsid w:val="003E60CA"/>
    <w:rsid w:val="003F32E7"/>
    <w:rsid w:val="003F4787"/>
    <w:rsid w:val="003F695D"/>
    <w:rsid w:val="004045B5"/>
    <w:rsid w:val="004079F2"/>
    <w:rsid w:val="004136D2"/>
    <w:rsid w:val="004313BE"/>
    <w:rsid w:val="004319F8"/>
    <w:rsid w:val="004333E0"/>
    <w:rsid w:val="004609FD"/>
    <w:rsid w:val="00460DE5"/>
    <w:rsid w:val="00460FA6"/>
    <w:rsid w:val="0046151B"/>
    <w:rsid w:val="00462F70"/>
    <w:rsid w:val="00465FBE"/>
    <w:rsid w:val="004707EC"/>
    <w:rsid w:val="00475A37"/>
    <w:rsid w:val="004802CA"/>
    <w:rsid w:val="00481E91"/>
    <w:rsid w:val="00485402"/>
    <w:rsid w:val="004968A6"/>
    <w:rsid w:val="004B3B08"/>
    <w:rsid w:val="004C3F71"/>
    <w:rsid w:val="004D2055"/>
    <w:rsid w:val="004D4292"/>
    <w:rsid w:val="004D476B"/>
    <w:rsid w:val="004D4D9C"/>
    <w:rsid w:val="004E0139"/>
    <w:rsid w:val="00512D0F"/>
    <w:rsid w:val="00522199"/>
    <w:rsid w:val="00523478"/>
    <w:rsid w:val="00531FBF"/>
    <w:rsid w:val="00532A24"/>
    <w:rsid w:val="00534503"/>
    <w:rsid w:val="0053584A"/>
    <w:rsid w:val="00544AC4"/>
    <w:rsid w:val="005479D5"/>
    <w:rsid w:val="00552FE2"/>
    <w:rsid w:val="0058064D"/>
    <w:rsid w:val="0058528C"/>
    <w:rsid w:val="005A0DB2"/>
    <w:rsid w:val="005A6070"/>
    <w:rsid w:val="005A7C7F"/>
    <w:rsid w:val="005B76D7"/>
    <w:rsid w:val="005C593C"/>
    <w:rsid w:val="005D2E34"/>
    <w:rsid w:val="005D6280"/>
    <w:rsid w:val="005D7E48"/>
    <w:rsid w:val="005E3375"/>
    <w:rsid w:val="005F574E"/>
    <w:rsid w:val="00600975"/>
    <w:rsid w:val="00623146"/>
    <w:rsid w:val="00625DB9"/>
    <w:rsid w:val="00633225"/>
    <w:rsid w:val="00641D6C"/>
    <w:rsid w:val="00667B2D"/>
    <w:rsid w:val="006759EF"/>
    <w:rsid w:val="0067638E"/>
    <w:rsid w:val="006955A1"/>
    <w:rsid w:val="006B66FE"/>
    <w:rsid w:val="006B75EE"/>
    <w:rsid w:val="006C197D"/>
    <w:rsid w:val="006C3269"/>
    <w:rsid w:val="006D1D8D"/>
    <w:rsid w:val="006E0BC7"/>
    <w:rsid w:val="006E2DB6"/>
    <w:rsid w:val="006F2F77"/>
    <w:rsid w:val="00700D10"/>
    <w:rsid w:val="00701A84"/>
    <w:rsid w:val="007033DB"/>
    <w:rsid w:val="00705D42"/>
    <w:rsid w:val="007130BC"/>
    <w:rsid w:val="007205AF"/>
    <w:rsid w:val="00736B80"/>
    <w:rsid w:val="007415E6"/>
    <w:rsid w:val="00745CE9"/>
    <w:rsid w:val="00760100"/>
    <w:rsid w:val="007617B2"/>
    <w:rsid w:val="00761B04"/>
    <w:rsid w:val="00763F06"/>
    <w:rsid w:val="00776757"/>
    <w:rsid w:val="0078046E"/>
    <w:rsid w:val="00794CAD"/>
    <w:rsid w:val="007C4CA8"/>
    <w:rsid w:val="007E5EA6"/>
    <w:rsid w:val="00801F57"/>
    <w:rsid w:val="008050DB"/>
    <w:rsid w:val="00811600"/>
    <w:rsid w:val="00812410"/>
    <w:rsid w:val="008162CD"/>
    <w:rsid w:val="00841BCB"/>
    <w:rsid w:val="00844851"/>
    <w:rsid w:val="00846CA6"/>
    <w:rsid w:val="00847593"/>
    <w:rsid w:val="00860E26"/>
    <w:rsid w:val="00861EC1"/>
    <w:rsid w:val="008644FC"/>
    <w:rsid w:val="008B2C57"/>
    <w:rsid w:val="008D1F70"/>
    <w:rsid w:val="008D44DC"/>
    <w:rsid w:val="008D6F37"/>
    <w:rsid w:val="008E7E10"/>
    <w:rsid w:val="008F26B4"/>
    <w:rsid w:val="008F2CB2"/>
    <w:rsid w:val="008F3828"/>
    <w:rsid w:val="0090104E"/>
    <w:rsid w:val="00921C2E"/>
    <w:rsid w:val="009279EB"/>
    <w:rsid w:val="00940B1A"/>
    <w:rsid w:val="00944D65"/>
    <w:rsid w:val="00952B3D"/>
    <w:rsid w:val="00966538"/>
    <w:rsid w:val="009714E8"/>
    <w:rsid w:val="00974AE3"/>
    <w:rsid w:val="00975413"/>
    <w:rsid w:val="009774F3"/>
    <w:rsid w:val="00985428"/>
    <w:rsid w:val="00992498"/>
    <w:rsid w:val="009B0AA5"/>
    <w:rsid w:val="009B1496"/>
    <w:rsid w:val="009B33A4"/>
    <w:rsid w:val="009B5DD0"/>
    <w:rsid w:val="009C11B9"/>
    <w:rsid w:val="009C6202"/>
    <w:rsid w:val="009D6CE6"/>
    <w:rsid w:val="00A12BCB"/>
    <w:rsid w:val="00A36CDD"/>
    <w:rsid w:val="00A45B2C"/>
    <w:rsid w:val="00A46152"/>
    <w:rsid w:val="00A472D7"/>
    <w:rsid w:val="00A57A92"/>
    <w:rsid w:val="00A7094D"/>
    <w:rsid w:val="00A71C4B"/>
    <w:rsid w:val="00A728D4"/>
    <w:rsid w:val="00A9068B"/>
    <w:rsid w:val="00AA21C3"/>
    <w:rsid w:val="00AC1C9A"/>
    <w:rsid w:val="00AE28C6"/>
    <w:rsid w:val="00AE5B33"/>
    <w:rsid w:val="00AF1198"/>
    <w:rsid w:val="00AF4C03"/>
    <w:rsid w:val="00B01DC7"/>
    <w:rsid w:val="00B03C25"/>
    <w:rsid w:val="00B1117F"/>
    <w:rsid w:val="00B1598A"/>
    <w:rsid w:val="00B1648E"/>
    <w:rsid w:val="00B17C03"/>
    <w:rsid w:val="00B20085"/>
    <w:rsid w:val="00B20F52"/>
    <w:rsid w:val="00B30A42"/>
    <w:rsid w:val="00B31D4B"/>
    <w:rsid w:val="00B35185"/>
    <w:rsid w:val="00B46BAB"/>
    <w:rsid w:val="00B50C83"/>
    <w:rsid w:val="00B529FD"/>
    <w:rsid w:val="00B52D4D"/>
    <w:rsid w:val="00B66A6E"/>
    <w:rsid w:val="00B70EF1"/>
    <w:rsid w:val="00BB1033"/>
    <w:rsid w:val="00BC56F5"/>
    <w:rsid w:val="00BD4019"/>
    <w:rsid w:val="00BE22B6"/>
    <w:rsid w:val="00BE5AC6"/>
    <w:rsid w:val="00BF2E4C"/>
    <w:rsid w:val="00BF4E7E"/>
    <w:rsid w:val="00C06A29"/>
    <w:rsid w:val="00C2245F"/>
    <w:rsid w:val="00C31C63"/>
    <w:rsid w:val="00C363E2"/>
    <w:rsid w:val="00C40227"/>
    <w:rsid w:val="00C41B36"/>
    <w:rsid w:val="00C56FC2"/>
    <w:rsid w:val="00C57CC2"/>
    <w:rsid w:val="00C8056A"/>
    <w:rsid w:val="00C84D24"/>
    <w:rsid w:val="00C94751"/>
    <w:rsid w:val="00CA1DB8"/>
    <w:rsid w:val="00CA208C"/>
    <w:rsid w:val="00CB16D1"/>
    <w:rsid w:val="00CB2008"/>
    <w:rsid w:val="00CD3D98"/>
    <w:rsid w:val="00CD3F94"/>
    <w:rsid w:val="00CD4F9B"/>
    <w:rsid w:val="00CD6B76"/>
    <w:rsid w:val="00CD72AA"/>
    <w:rsid w:val="00CD774B"/>
    <w:rsid w:val="00CE0460"/>
    <w:rsid w:val="00CE44E9"/>
    <w:rsid w:val="00CF0E92"/>
    <w:rsid w:val="00D000D3"/>
    <w:rsid w:val="00D1075E"/>
    <w:rsid w:val="00D11EFC"/>
    <w:rsid w:val="00D247D6"/>
    <w:rsid w:val="00D27FB4"/>
    <w:rsid w:val="00D36248"/>
    <w:rsid w:val="00D41CD5"/>
    <w:rsid w:val="00D77AD0"/>
    <w:rsid w:val="00D8455A"/>
    <w:rsid w:val="00D86859"/>
    <w:rsid w:val="00D95629"/>
    <w:rsid w:val="00DA28C0"/>
    <w:rsid w:val="00DB63D9"/>
    <w:rsid w:val="00DB710A"/>
    <w:rsid w:val="00DC2970"/>
    <w:rsid w:val="00DC3BD8"/>
    <w:rsid w:val="00DC5AB3"/>
    <w:rsid w:val="00DD3256"/>
    <w:rsid w:val="00DF4D66"/>
    <w:rsid w:val="00E02BD0"/>
    <w:rsid w:val="00E217E8"/>
    <w:rsid w:val="00E2188F"/>
    <w:rsid w:val="00E2280C"/>
    <w:rsid w:val="00E51AA6"/>
    <w:rsid w:val="00E66FC0"/>
    <w:rsid w:val="00E81328"/>
    <w:rsid w:val="00E83958"/>
    <w:rsid w:val="00E84FFA"/>
    <w:rsid w:val="00E86540"/>
    <w:rsid w:val="00EA1582"/>
    <w:rsid w:val="00EA253E"/>
    <w:rsid w:val="00EA5CFE"/>
    <w:rsid w:val="00EB17E6"/>
    <w:rsid w:val="00ED1010"/>
    <w:rsid w:val="00ED70F8"/>
    <w:rsid w:val="00EE3EAE"/>
    <w:rsid w:val="00F053DB"/>
    <w:rsid w:val="00F143F0"/>
    <w:rsid w:val="00F20525"/>
    <w:rsid w:val="00F22275"/>
    <w:rsid w:val="00F41864"/>
    <w:rsid w:val="00F50E22"/>
    <w:rsid w:val="00F64CA5"/>
    <w:rsid w:val="00F66C9E"/>
    <w:rsid w:val="00F67F76"/>
    <w:rsid w:val="00F805E7"/>
    <w:rsid w:val="00F8543F"/>
    <w:rsid w:val="00F908A6"/>
    <w:rsid w:val="00FA29B4"/>
    <w:rsid w:val="00FA58FA"/>
    <w:rsid w:val="00FA6328"/>
    <w:rsid w:val="00FB619A"/>
    <w:rsid w:val="00FD26AD"/>
    <w:rsid w:val="00FD596B"/>
    <w:rsid w:val="00FD5A31"/>
    <w:rsid w:val="00FE1ED3"/>
    <w:rsid w:val="00FE651C"/>
    <w:rsid w:val="00FF5E28"/>
    <w:rsid w:val="0102FA29"/>
    <w:rsid w:val="017068EB"/>
    <w:rsid w:val="0195D672"/>
    <w:rsid w:val="04952F50"/>
    <w:rsid w:val="062A43EE"/>
    <w:rsid w:val="06E422F3"/>
    <w:rsid w:val="089FFEE4"/>
    <w:rsid w:val="0983E65B"/>
    <w:rsid w:val="0A4D09AC"/>
    <w:rsid w:val="0A7300DA"/>
    <w:rsid w:val="0AA73686"/>
    <w:rsid w:val="0B1BB49F"/>
    <w:rsid w:val="0B293BFE"/>
    <w:rsid w:val="0C4393C7"/>
    <w:rsid w:val="0D41FE62"/>
    <w:rsid w:val="0D5A47AA"/>
    <w:rsid w:val="0DDF6428"/>
    <w:rsid w:val="0F3E546A"/>
    <w:rsid w:val="0F7B3489"/>
    <w:rsid w:val="0F8B357B"/>
    <w:rsid w:val="0FF327DF"/>
    <w:rsid w:val="0FFCD95C"/>
    <w:rsid w:val="10423CFC"/>
    <w:rsid w:val="109F20B6"/>
    <w:rsid w:val="10B45F15"/>
    <w:rsid w:val="10BC4B30"/>
    <w:rsid w:val="112627AA"/>
    <w:rsid w:val="11987D82"/>
    <w:rsid w:val="12183239"/>
    <w:rsid w:val="13092FAB"/>
    <w:rsid w:val="139BE685"/>
    <w:rsid w:val="14571AB2"/>
    <w:rsid w:val="14871BC7"/>
    <w:rsid w:val="15297F16"/>
    <w:rsid w:val="1565598F"/>
    <w:rsid w:val="15C5A913"/>
    <w:rsid w:val="15DB3374"/>
    <w:rsid w:val="19C8F155"/>
    <w:rsid w:val="1A6D4B70"/>
    <w:rsid w:val="1C989808"/>
    <w:rsid w:val="1CC2D389"/>
    <w:rsid w:val="1D2E8CDC"/>
    <w:rsid w:val="1ED3D48B"/>
    <w:rsid w:val="1EDF6521"/>
    <w:rsid w:val="1F56BAB6"/>
    <w:rsid w:val="1FFE2E4D"/>
    <w:rsid w:val="209D5CF7"/>
    <w:rsid w:val="21FDDD1B"/>
    <w:rsid w:val="223C8784"/>
    <w:rsid w:val="232FB194"/>
    <w:rsid w:val="2462D138"/>
    <w:rsid w:val="24848B84"/>
    <w:rsid w:val="24D36FEB"/>
    <w:rsid w:val="2511E18D"/>
    <w:rsid w:val="25EED220"/>
    <w:rsid w:val="26675256"/>
    <w:rsid w:val="266F404C"/>
    <w:rsid w:val="26F45CCA"/>
    <w:rsid w:val="28F5E669"/>
    <w:rsid w:val="2946477E"/>
    <w:rsid w:val="2A12D52F"/>
    <w:rsid w:val="2AC251B7"/>
    <w:rsid w:val="2BAEA590"/>
    <w:rsid w:val="2D2A29C2"/>
    <w:rsid w:val="2F64CC78"/>
    <w:rsid w:val="2F66A6C0"/>
    <w:rsid w:val="3071CD31"/>
    <w:rsid w:val="312CB929"/>
    <w:rsid w:val="31325C13"/>
    <w:rsid w:val="322875A9"/>
    <w:rsid w:val="322AA2CB"/>
    <w:rsid w:val="33B585C1"/>
    <w:rsid w:val="33BA8C56"/>
    <w:rsid w:val="33BC5612"/>
    <w:rsid w:val="33E13438"/>
    <w:rsid w:val="34E3D0CE"/>
    <w:rsid w:val="3535493A"/>
    <w:rsid w:val="357123B3"/>
    <w:rsid w:val="35C42E4B"/>
    <w:rsid w:val="36011317"/>
    <w:rsid w:val="3756913F"/>
    <w:rsid w:val="377583DF"/>
    <w:rsid w:val="38024BFC"/>
    <w:rsid w:val="38194386"/>
    <w:rsid w:val="3844EF5D"/>
    <w:rsid w:val="3A52139B"/>
    <w:rsid w:val="3AE236D4"/>
    <w:rsid w:val="3D8BDAA4"/>
    <w:rsid w:val="415FAE2D"/>
    <w:rsid w:val="43D7C8C5"/>
    <w:rsid w:val="45934E53"/>
    <w:rsid w:val="459E84D5"/>
    <w:rsid w:val="45DBE961"/>
    <w:rsid w:val="45F5A391"/>
    <w:rsid w:val="46EAAD2A"/>
    <w:rsid w:val="4827B4B6"/>
    <w:rsid w:val="487B1FD0"/>
    <w:rsid w:val="492CDCD4"/>
    <w:rsid w:val="49681798"/>
    <w:rsid w:val="496B3798"/>
    <w:rsid w:val="49822283"/>
    <w:rsid w:val="4A470A49"/>
    <w:rsid w:val="4B57DAA5"/>
    <w:rsid w:val="4C31597A"/>
    <w:rsid w:val="4C4BF6A2"/>
    <w:rsid w:val="5004A89E"/>
    <w:rsid w:val="50110531"/>
    <w:rsid w:val="50881FD8"/>
    <w:rsid w:val="513DF5BD"/>
    <w:rsid w:val="531DB269"/>
    <w:rsid w:val="5549FFBD"/>
    <w:rsid w:val="55F0756F"/>
    <w:rsid w:val="55F14028"/>
    <w:rsid w:val="56ED763B"/>
    <w:rsid w:val="582B065D"/>
    <w:rsid w:val="59C14C41"/>
    <w:rsid w:val="5B285498"/>
    <w:rsid w:val="5B37C8A9"/>
    <w:rsid w:val="5BDEDA9A"/>
    <w:rsid w:val="5C70C419"/>
    <w:rsid w:val="5D37B0DD"/>
    <w:rsid w:val="5EC8E002"/>
    <w:rsid w:val="5F9757B5"/>
    <w:rsid w:val="602D65CE"/>
    <w:rsid w:val="6087D31B"/>
    <w:rsid w:val="609CBD7A"/>
    <w:rsid w:val="64B81619"/>
    <w:rsid w:val="6581D727"/>
    <w:rsid w:val="66915BC8"/>
    <w:rsid w:val="675FEB7C"/>
    <w:rsid w:val="6816B50C"/>
    <w:rsid w:val="685ED542"/>
    <w:rsid w:val="69699E21"/>
    <w:rsid w:val="69E9FDE7"/>
    <w:rsid w:val="6BB4A4F2"/>
    <w:rsid w:val="6C517D68"/>
    <w:rsid w:val="6DF46A76"/>
    <w:rsid w:val="6E73C57E"/>
    <w:rsid w:val="6F03376F"/>
    <w:rsid w:val="6F056E11"/>
    <w:rsid w:val="6F3330D6"/>
    <w:rsid w:val="700F95DF"/>
    <w:rsid w:val="701053E2"/>
    <w:rsid w:val="7076DBAE"/>
    <w:rsid w:val="70919B57"/>
    <w:rsid w:val="70A6CD78"/>
    <w:rsid w:val="71E8A27A"/>
    <w:rsid w:val="7223E676"/>
    <w:rsid w:val="7413DA77"/>
    <w:rsid w:val="760EE13E"/>
    <w:rsid w:val="7657E9EC"/>
    <w:rsid w:val="7701A898"/>
    <w:rsid w:val="776B39B0"/>
    <w:rsid w:val="776C0E91"/>
    <w:rsid w:val="784D86F2"/>
    <w:rsid w:val="7881C1ED"/>
    <w:rsid w:val="79339D6A"/>
    <w:rsid w:val="7BA27AEA"/>
    <w:rsid w:val="7BD519BB"/>
    <w:rsid w:val="7D5D4C3C"/>
    <w:rsid w:val="7E4CD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7A5358"/>
  <w15:chartTrackingRefBased/>
  <w15:docId w15:val="{3E96FFFF-590C-4CF1-9637-5F7AA0FF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970"/>
  </w:style>
  <w:style w:type="paragraph" w:styleId="Heading1">
    <w:name w:val="heading 1"/>
    <w:basedOn w:val="Normal"/>
    <w:next w:val="Normal"/>
    <w:link w:val="Heading1Char"/>
    <w:uiPriority w:val="9"/>
    <w:qFormat/>
    <w:rsid w:val="00BD4019"/>
    <w:pPr>
      <w:suppressAutoHyphens/>
      <w:spacing w:after="0" w:line="240" w:lineRule="auto"/>
      <w:contextualSpacing/>
      <w:jc w:val="center"/>
      <w:outlineLvl w:val="0"/>
    </w:pPr>
    <w:rPr>
      <w:rFonts w:cstheme="minorHAnsi"/>
      <w:b/>
      <w:bCs/>
      <w:sz w:val="24"/>
      <w:szCs w:val="24"/>
    </w:rPr>
  </w:style>
  <w:style w:type="paragraph" w:styleId="Heading2">
    <w:name w:val="heading 2"/>
    <w:basedOn w:val="Heading3"/>
    <w:next w:val="Normal"/>
    <w:link w:val="Heading2Char"/>
    <w:uiPriority w:val="9"/>
    <w:unhideWhenUsed/>
    <w:qFormat/>
    <w:rsid w:val="001240EF"/>
    <w:pPr>
      <w:keepNext w:val="0"/>
      <w:keepLines w:val="0"/>
      <w:suppressAutoHyphens/>
      <w:spacing w:before="0" w:line="240" w:lineRule="auto"/>
      <w:contextualSpacing/>
      <w:outlineLvl w:val="1"/>
    </w:pPr>
    <w:rPr>
      <w:rFonts w:asciiTheme="minorHAnsi" w:hAnsiTheme="minorHAnsi" w:cstheme="minorHAnsi"/>
      <w:color w:val="auto"/>
      <w:sz w:val="22"/>
      <w:u w:val="none"/>
    </w:rPr>
  </w:style>
  <w:style w:type="paragraph" w:styleId="Heading3">
    <w:name w:val="heading 3"/>
    <w:basedOn w:val="Normal"/>
    <w:next w:val="Normal"/>
    <w:link w:val="Heading3Char"/>
    <w:uiPriority w:val="9"/>
    <w:unhideWhenUsed/>
    <w:qFormat/>
    <w:rsid w:val="00DC2970"/>
    <w:pPr>
      <w:keepNext/>
      <w:keepLines/>
      <w:spacing w:before="200" w:after="0"/>
      <w:outlineLvl w:val="2"/>
    </w:pPr>
    <w:rPr>
      <w:rFonts w:ascii="Times New Roman" w:eastAsiaTheme="majorEastAsia" w:hAnsi="Times New Roman" w:cstheme="majorBidi"/>
      <w:b/>
      <w:bCs/>
      <w:color w:val="44546A" w:themeColor="text2"/>
      <w:sz w:val="28"/>
      <w:u w:val="single"/>
    </w:rPr>
  </w:style>
  <w:style w:type="paragraph" w:styleId="Heading4">
    <w:name w:val="heading 4"/>
    <w:basedOn w:val="Normal"/>
    <w:next w:val="Normal"/>
    <w:link w:val="Heading4Char"/>
    <w:uiPriority w:val="9"/>
    <w:semiHidden/>
    <w:unhideWhenUsed/>
    <w:qFormat/>
    <w:rsid w:val="00DC2970"/>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C2970"/>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C2970"/>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C29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2970"/>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DC297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240EF"/>
    <w:rPr>
      <w:rFonts w:eastAsiaTheme="majorEastAsia" w:cstheme="minorHAnsi"/>
      <w:b/>
      <w:bCs/>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D4019"/>
    <w:rPr>
      <w:rFonts w:cstheme="minorHAnsi"/>
      <w:b/>
      <w:bCs/>
      <w:sz w:val="24"/>
      <w:szCs w:val="24"/>
    </w:rPr>
  </w:style>
  <w:style w:type="paragraph" w:styleId="TOCHeading">
    <w:name w:val="TOC Heading"/>
    <w:basedOn w:val="Heading1"/>
    <w:next w:val="Normal"/>
    <w:uiPriority w:val="39"/>
    <w:unhideWhenUsed/>
    <w:qFormat/>
    <w:rsid w:val="00DC2970"/>
    <w:pPr>
      <w:outlineLvl w:val="9"/>
    </w:pPr>
  </w:style>
  <w:style w:type="paragraph" w:styleId="TOC1">
    <w:name w:val="toc 1"/>
    <w:basedOn w:val="Normal"/>
    <w:next w:val="Normal"/>
    <w:autoRedefine/>
    <w:uiPriority w:val="39"/>
    <w:unhideWhenUsed/>
    <w:rsid w:val="005C593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5C593C"/>
    <w:pPr>
      <w:spacing w:before="240" w:after="0"/>
    </w:pPr>
    <w:rPr>
      <w:b/>
      <w:bCs/>
      <w:sz w:val="20"/>
      <w:szCs w:val="20"/>
    </w:rPr>
  </w:style>
  <w:style w:type="paragraph" w:styleId="TOC3">
    <w:name w:val="toc 3"/>
    <w:basedOn w:val="Normal"/>
    <w:next w:val="Normal"/>
    <w:autoRedefine/>
    <w:uiPriority w:val="39"/>
    <w:unhideWhenUsed/>
    <w:rsid w:val="005C593C"/>
    <w:pPr>
      <w:spacing w:after="0"/>
      <w:ind w:left="220"/>
    </w:pPr>
    <w:rPr>
      <w:sz w:val="20"/>
      <w:szCs w:val="20"/>
    </w:rPr>
  </w:style>
  <w:style w:type="paragraph" w:styleId="TOC4">
    <w:name w:val="toc 4"/>
    <w:basedOn w:val="Normal"/>
    <w:next w:val="Normal"/>
    <w:autoRedefine/>
    <w:uiPriority w:val="39"/>
    <w:unhideWhenUsed/>
    <w:rsid w:val="005C593C"/>
    <w:pPr>
      <w:spacing w:after="0"/>
      <w:ind w:left="440"/>
    </w:pPr>
    <w:rPr>
      <w:sz w:val="20"/>
      <w:szCs w:val="20"/>
    </w:rPr>
  </w:style>
  <w:style w:type="paragraph" w:styleId="TOC5">
    <w:name w:val="toc 5"/>
    <w:basedOn w:val="Normal"/>
    <w:next w:val="Normal"/>
    <w:autoRedefine/>
    <w:uiPriority w:val="39"/>
    <w:unhideWhenUsed/>
    <w:rsid w:val="005C593C"/>
    <w:pPr>
      <w:spacing w:after="0"/>
      <w:ind w:left="660"/>
    </w:pPr>
    <w:rPr>
      <w:sz w:val="20"/>
      <w:szCs w:val="20"/>
    </w:rPr>
  </w:style>
  <w:style w:type="paragraph" w:styleId="TOC6">
    <w:name w:val="toc 6"/>
    <w:basedOn w:val="Normal"/>
    <w:next w:val="Normal"/>
    <w:autoRedefine/>
    <w:uiPriority w:val="39"/>
    <w:unhideWhenUsed/>
    <w:rsid w:val="005C593C"/>
    <w:pPr>
      <w:spacing w:after="0"/>
      <w:ind w:left="880"/>
    </w:pPr>
    <w:rPr>
      <w:sz w:val="20"/>
      <w:szCs w:val="20"/>
    </w:rPr>
  </w:style>
  <w:style w:type="paragraph" w:styleId="TOC7">
    <w:name w:val="toc 7"/>
    <w:basedOn w:val="Normal"/>
    <w:next w:val="Normal"/>
    <w:autoRedefine/>
    <w:uiPriority w:val="39"/>
    <w:unhideWhenUsed/>
    <w:rsid w:val="005C593C"/>
    <w:pPr>
      <w:spacing w:after="0"/>
      <w:ind w:left="1100"/>
    </w:pPr>
    <w:rPr>
      <w:sz w:val="20"/>
      <w:szCs w:val="20"/>
    </w:rPr>
  </w:style>
  <w:style w:type="paragraph" w:styleId="TOC8">
    <w:name w:val="toc 8"/>
    <w:basedOn w:val="Normal"/>
    <w:next w:val="Normal"/>
    <w:autoRedefine/>
    <w:uiPriority w:val="39"/>
    <w:unhideWhenUsed/>
    <w:rsid w:val="005C593C"/>
    <w:pPr>
      <w:spacing w:after="0"/>
      <w:ind w:left="1320"/>
    </w:pPr>
    <w:rPr>
      <w:sz w:val="20"/>
      <w:szCs w:val="20"/>
    </w:rPr>
  </w:style>
  <w:style w:type="paragraph" w:styleId="TOC9">
    <w:name w:val="toc 9"/>
    <w:basedOn w:val="Normal"/>
    <w:next w:val="Normal"/>
    <w:autoRedefine/>
    <w:uiPriority w:val="39"/>
    <w:unhideWhenUsed/>
    <w:rsid w:val="005C593C"/>
    <w:pPr>
      <w:spacing w:after="0"/>
      <w:ind w:left="1540"/>
    </w:pPr>
    <w:rPr>
      <w:sz w:val="20"/>
      <w:szCs w:val="20"/>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2970"/>
    <w:pPr>
      <w:ind w:left="720"/>
      <w:contextualSpacing/>
    </w:pPr>
  </w:style>
  <w:style w:type="character" w:customStyle="1" w:styleId="Heading3Char">
    <w:name w:val="Heading 3 Char"/>
    <w:basedOn w:val="DefaultParagraphFont"/>
    <w:link w:val="Heading3"/>
    <w:uiPriority w:val="9"/>
    <w:rsid w:val="00DC2970"/>
    <w:rPr>
      <w:rFonts w:ascii="Times New Roman" w:eastAsiaTheme="majorEastAsia" w:hAnsi="Times New Roman" w:cstheme="majorBidi"/>
      <w:b/>
      <w:bCs/>
      <w:color w:val="44546A" w:themeColor="text2"/>
      <w:sz w:val="28"/>
      <w:u w:val="single"/>
    </w:rPr>
  </w:style>
  <w:style w:type="paragraph" w:styleId="IntenseQuote">
    <w:name w:val="Intense Quote"/>
    <w:basedOn w:val="Normal"/>
    <w:next w:val="Normal"/>
    <w:link w:val="IntenseQuoteChar"/>
    <w:uiPriority w:val="30"/>
    <w:qFormat/>
    <w:rsid w:val="00DC297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C2970"/>
    <w:rPr>
      <w:b/>
      <w:bCs/>
      <w:i/>
      <w:iCs/>
      <w:color w:val="4472C4" w:themeColor="accent1"/>
    </w:rPr>
  </w:style>
  <w:style w:type="character" w:customStyle="1" w:styleId="Heading4Char">
    <w:name w:val="Heading 4 Char"/>
    <w:basedOn w:val="DefaultParagraphFont"/>
    <w:link w:val="Heading4"/>
    <w:uiPriority w:val="9"/>
    <w:semiHidden/>
    <w:rsid w:val="00DC297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DC2970"/>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DC297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C29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297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DC29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C2970"/>
    <w:pPr>
      <w:spacing w:line="240" w:lineRule="auto"/>
    </w:pPr>
    <w:rPr>
      <w:b/>
      <w:bCs/>
      <w:color w:val="4472C4" w:themeColor="accent1"/>
      <w:sz w:val="18"/>
      <w:szCs w:val="18"/>
    </w:rPr>
  </w:style>
  <w:style w:type="paragraph" w:styleId="Title">
    <w:name w:val="Title"/>
    <w:basedOn w:val="Normal"/>
    <w:next w:val="Normal"/>
    <w:link w:val="TitleChar"/>
    <w:uiPriority w:val="10"/>
    <w:qFormat/>
    <w:rsid w:val="00DC297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C297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C297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C2970"/>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DC2970"/>
    <w:rPr>
      <w:b/>
      <w:bCs/>
    </w:rPr>
  </w:style>
  <w:style w:type="character" w:styleId="Emphasis">
    <w:name w:val="Emphasis"/>
    <w:basedOn w:val="DefaultParagraphFont"/>
    <w:uiPriority w:val="20"/>
    <w:qFormat/>
    <w:rsid w:val="00DC2970"/>
    <w:rPr>
      <w:i/>
      <w:iCs/>
    </w:rPr>
  </w:style>
  <w:style w:type="paragraph" w:styleId="NoSpacing">
    <w:name w:val="No Spacing"/>
    <w:uiPriority w:val="1"/>
    <w:qFormat/>
    <w:rsid w:val="00DC2970"/>
    <w:pPr>
      <w:spacing w:after="0" w:line="240" w:lineRule="auto"/>
    </w:pPr>
  </w:style>
  <w:style w:type="paragraph" w:styleId="Quote">
    <w:name w:val="Quote"/>
    <w:basedOn w:val="Normal"/>
    <w:next w:val="Normal"/>
    <w:link w:val="QuoteChar"/>
    <w:uiPriority w:val="29"/>
    <w:qFormat/>
    <w:rsid w:val="00DC2970"/>
    <w:rPr>
      <w:i/>
      <w:iCs/>
      <w:color w:val="000000" w:themeColor="text1"/>
    </w:rPr>
  </w:style>
  <w:style w:type="character" w:customStyle="1" w:styleId="QuoteChar">
    <w:name w:val="Quote Char"/>
    <w:basedOn w:val="DefaultParagraphFont"/>
    <w:link w:val="Quote"/>
    <w:uiPriority w:val="29"/>
    <w:rsid w:val="00DC2970"/>
    <w:rPr>
      <w:i/>
      <w:iCs/>
      <w:color w:val="000000" w:themeColor="text1"/>
    </w:rPr>
  </w:style>
  <w:style w:type="character" w:styleId="SubtleEmphasis">
    <w:name w:val="Subtle Emphasis"/>
    <w:basedOn w:val="DefaultParagraphFont"/>
    <w:uiPriority w:val="19"/>
    <w:qFormat/>
    <w:rsid w:val="00DC2970"/>
    <w:rPr>
      <w:i/>
      <w:iCs/>
      <w:color w:val="808080" w:themeColor="text1" w:themeTint="7F"/>
    </w:rPr>
  </w:style>
  <w:style w:type="character" w:styleId="IntenseEmphasis">
    <w:name w:val="Intense Emphasis"/>
    <w:basedOn w:val="DefaultParagraphFont"/>
    <w:uiPriority w:val="21"/>
    <w:qFormat/>
    <w:rsid w:val="00DC2970"/>
    <w:rPr>
      <w:b/>
      <w:bCs/>
      <w:i/>
      <w:iCs/>
      <w:color w:val="4472C4" w:themeColor="accent1"/>
    </w:rPr>
  </w:style>
  <w:style w:type="character" w:styleId="SubtleReference">
    <w:name w:val="Subtle Reference"/>
    <w:basedOn w:val="DefaultParagraphFont"/>
    <w:uiPriority w:val="31"/>
    <w:qFormat/>
    <w:rsid w:val="00DC2970"/>
    <w:rPr>
      <w:smallCaps/>
      <w:color w:val="ED7D31" w:themeColor="accent2"/>
      <w:u w:val="single"/>
    </w:rPr>
  </w:style>
  <w:style w:type="character" w:styleId="IntenseReference">
    <w:name w:val="Intense Reference"/>
    <w:basedOn w:val="DefaultParagraphFont"/>
    <w:uiPriority w:val="32"/>
    <w:qFormat/>
    <w:rsid w:val="00DC2970"/>
    <w:rPr>
      <w:b/>
      <w:bCs/>
      <w:smallCaps/>
      <w:color w:val="ED7D31" w:themeColor="accent2"/>
      <w:spacing w:val="5"/>
      <w:u w:val="single"/>
    </w:rPr>
  </w:style>
  <w:style w:type="character" w:styleId="BookTitle">
    <w:name w:val="Book Title"/>
    <w:basedOn w:val="DefaultParagraphFont"/>
    <w:uiPriority w:val="33"/>
    <w:qFormat/>
    <w:rsid w:val="00DC2970"/>
    <w:rPr>
      <w:b/>
      <w:bCs/>
      <w:smallCaps/>
      <w:spacing w:val="5"/>
    </w:rPr>
  </w:style>
  <w:style w:type="character" w:styleId="FollowedHyperlink">
    <w:name w:val="FollowedHyperlink"/>
    <w:basedOn w:val="DefaultParagraphFont"/>
    <w:uiPriority w:val="99"/>
    <w:semiHidden/>
    <w:unhideWhenUsed/>
    <w:rsid w:val="000D2A1B"/>
    <w:rPr>
      <w:color w:val="954F72" w:themeColor="followedHyperlink"/>
      <w:u w:val="single"/>
    </w:rPr>
  </w:style>
  <w:style w:type="paragraph" w:styleId="Header">
    <w:name w:val="header"/>
    <w:basedOn w:val="Normal"/>
    <w:link w:val="HeaderChar"/>
    <w:uiPriority w:val="99"/>
    <w:unhideWhenUsed/>
    <w:rsid w:val="00113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667"/>
  </w:style>
  <w:style w:type="character" w:styleId="CommentReference">
    <w:name w:val="annotation reference"/>
    <w:basedOn w:val="DefaultParagraphFont"/>
    <w:uiPriority w:val="99"/>
    <w:semiHidden/>
    <w:unhideWhenUsed/>
    <w:rsid w:val="00DD3256"/>
    <w:rPr>
      <w:sz w:val="16"/>
      <w:szCs w:val="16"/>
    </w:rPr>
  </w:style>
  <w:style w:type="paragraph" w:styleId="CommentText">
    <w:name w:val="annotation text"/>
    <w:basedOn w:val="Normal"/>
    <w:link w:val="CommentTextChar"/>
    <w:uiPriority w:val="99"/>
    <w:unhideWhenUsed/>
    <w:rsid w:val="00DD3256"/>
    <w:pPr>
      <w:spacing w:line="240" w:lineRule="auto"/>
    </w:pPr>
    <w:rPr>
      <w:sz w:val="20"/>
      <w:szCs w:val="20"/>
    </w:rPr>
  </w:style>
  <w:style w:type="character" w:customStyle="1" w:styleId="CommentTextChar">
    <w:name w:val="Comment Text Char"/>
    <w:basedOn w:val="DefaultParagraphFont"/>
    <w:link w:val="CommentText"/>
    <w:uiPriority w:val="99"/>
    <w:rsid w:val="00DD3256"/>
    <w:rPr>
      <w:sz w:val="20"/>
      <w:szCs w:val="20"/>
    </w:rPr>
  </w:style>
  <w:style w:type="paragraph" w:styleId="CommentSubject">
    <w:name w:val="annotation subject"/>
    <w:basedOn w:val="CommentText"/>
    <w:next w:val="CommentText"/>
    <w:link w:val="CommentSubjectChar"/>
    <w:uiPriority w:val="99"/>
    <w:semiHidden/>
    <w:unhideWhenUsed/>
    <w:rsid w:val="00DD3256"/>
    <w:rPr>
      <w:b/>
      <w:bCs/>
    </w:rPr>
  </w:style>
  <w:style w:type="character" w:customStyle="1" w:styleId="CommentSubjectChar">
    <w:name w:val="Comment Subject Char"/>
    <w:basedOn w:val="CommentTextChar"/>
    <w:link w:val="CommentSubject"/>
    <w:uiPriority w:val="99"/>
    <w:semiHidden/>
    <w:rsid w:val="00DD3256"/>
    <w:rPr>
      <w:b/>
      <w:bCs/>
      <w:sz w:val="20"/>
      <w:szCs w:val="20"/>
    </w:rPr>
  </w:style>
  <w:style w:type="paragraph" w:styleId="Revision">
    <w:name w:val="Revision"/>
    <w:hidden/>
    <w:uiPriority w:val="99"/>
    <w:semiHidden/>
    <w:rsid w:val="006C3269"/>
    <w:pPr>
      <w:spacing w:after="0" w:line="240" w:lineRule="auto"/>
    </w:pPr>
  </w:style>
  <w:style w:type="character" w:customStyle="1" w:styleId="normaltextrun">
    <w:name w:val="normaltextrun"/>
    <w:basedOn w:val="DefaultParagraphFont"/>
    <w:rsid w:val="00226919"/>
  </w:style>
  <w:style w:type="character" w:styleId="UnresolvedMention">
    <w:name w:val="Unresolved Mention"/>
    <w:basedOn w:val="DefaultParagraphFont"/>
    <w:uiPriority w:val="99"/>
    <w:semiHidden/>
    <w:unhideWhenUsed/>
    <w:rsid w:val="001009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22311675">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0326509">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22289835">
      <w:bodyDiv w:val="1"/>
      <w:marLeft w:val="0"/>
      <w:marRight w:val="0"/>
      <w:marTop w:val="0"/>
      <w:marBottom w:val="0"/>
      <w:divBdr>
        <w:top w:val="none" w:sz="0" w:space="0" w:color="auto"/>
        <w:left w:val="none" w:sz="0" w:space="0" w:color="auto"/>
        <w:bottom w:val="none" w:sz="0" w:space="0" w:color="auto"/>
        <w:right w:val="none" w:sz="0" w:space="0" w:color="auto"/>
      </w:divBdr>
    </w:div>
    <w:div w:id="1867912458">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3410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ethics.berkeley.edu/privacy/international-privacy-laws/eu-gdpr" TargetMode="External"/><Relationship Id="rId26" Type="http://schemas.microsoft.com/office/2019/05/relationships/documenttasks" Target="documenttasks/documenttasks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mvnrepository.com"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mvnrepository.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www.ftc.gov/news-events/topics/protecting-consumer-privacy-security/financial-privac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documenttasks/documenttasks1.xml><?xml version="1.0" encoding="utf-8"?>
<t:Tasks xmlns:t="http://schemas.microsoft.com/office/tasks/2019/documenttasks" xmlns:oel="http://schemas.microsoft.com/office/2019/extlst">
  <t:Task id="{41CA7BF2-872D-4D9E-A94D-87ECFACE31BB}">
    <t:Anchor>
      <t:Comment id="1867405563"/>
    </t:Anchor>
    <t:History>
      <t:Event id="{4420A440-314C-466A-8EC3-93CE04299775}" time="2022-04-07T17:50:31.645Z">
        <t:Attribution userId="S::gva_r.tamez@snhu.edu::85c8a23e-450b-4beb-a2cb-8176e676fdcb" userProvider="AD" userName="Tamez, Robin"/>
        <t:Anchor>
          <t:Comment id="1867405563"/>
        </t:Anchor>
        <t:Create/>
      </t:Event>
      <t:Event id="{A8EA99A3-2251-47BE-90A4-6C9CACB098D4}" time="2022-04-07T17:50:31.645Z">
        <t:Attribution userId="S::gva_r.tamez@snhu.edu::85c8a23e-450b-4beb-a2cb-8176e676fdcb" userProvider="AD" userName="Tamez, Robin"/>
        <t:Anchor>
          <t:Comment id="1867405563"/>
        </t:Anchor>
        <t:Assign userId="S::gva_m.sharpe@snhu.edu::817a961e-150c-42a3-b63a-bb3c49eb7da0" userProvider="AD" userName="Sharpe, Melissa"/>
      </t:Event>
      <t:Event id="{260AE07C-718B-4CD4-A37F-B1EE77711166}" time="2022-04-07T17:50:31.645Z">
        <t:Attribution userId="S::gva_r.tamez@snhu.edu::85c8a23e-450b-4beb-a2cb-8176e676fdcb" userProvider="AD" userName="Tamez, Robin"/>
        <t:Anchor>
          <t:Comment id="1867405563"/>
        </t:Anchor>
        <t:SetTitle title="@Sharpe, Melissa does this assignment template need to go into a new SNHU template? See header and formatting at the bottom of the page."/>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53245a50-ea69-43f0-a023-aa3de37ef36e">
      <UserInfo>
        <DisplayName/>
        <AccountId xsi:nil="true"/>
        <AccountType/>
      </UserInfo>
    </SharedWithUsers>
    <_activity xmlns="8d15b1b9-1fb7-4fc9-b36b-3a60a89c9ff8"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3A6EB0320D1B9409D9367D9E426082D" ma:contentTypeVersion="13" ma:contentTypeDescription="Create a new document." ma:contentTypeScope="" ma:versionID="a2756e1789cb20a129aa4cc5629b532b">
  <xsd:schema xmlns:xsd="http://www.w3.org/2001/XMLSchema" xmlns:xs="http://www.w3.org/2001/XMLSchema" xmlns:p="http://schemas.microsoft.com/office/2006/metadata/properties" xmlns:ns3="8d15b1b9-1fb7-4fc9-b36b-3a60a89c9ff8" xmlns:ns4="53245a50-ea69-43f0-a023-aa3de37ef36e" targetNamespace="http://schemas.microsoft.com/office/2006/metadata/properties" ma:root="true" ma:fieldsID="00dec4f395fba2039e7abe4c101749d8" ns3:_="" ns4:_="">
    <xsd:import namespace="8d15b1b9-1fb7-4fc9-b36b-3a60a89c9ff8"/>
    <xsd:import namespace="53245a50-ea69-43f0-a023-aa3de37ef36e"/>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15b1b9-1fb7-4fc9-b36b-3a60a89c9f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3245a50-ea69-43f0-a023-aa3de37ef36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069278-D3EA-4018-8D00-F8B092C6E0EB}">
  <ds:schemaRefs>
    <ds:schemaRef ds:uri="http://schemas.microsoft.com/sharepoint/v3/contenttype/forms"/>
  </ds:schemaRefs>
</ds:datastoreItem>
</file>

<file path=customXml/itemProps2.xml><?xml version="1.0" encoding="utf-8"?>
<ds:datastoreItem xmlns:ds="http://schemas.openxmlformats.org/officeDocument/2006/customXml" ds:itemID="{50162E9F-CD2D-4679-B514-63A17EBFBCE6}">
  <ds:schemaRefs>
    <ds:schemaRef ds:uri="http://schemas.microsoft.com/office/2006/metadata/properties"/>
    <ds:schemaRef ds:uri="http://schemas.microsoft.com/office/infopath/2007/PartnerControls"/>
    <ds:schemaRef ds:uri="53245a50-ea69-43f0-a023-aa3de37ef36e"/>
    <ds:schemaRef ds:uri="8d15b1b9-1fb7-4fc9-b36b-3a60a89c9ff8"/>
  </ds:schemaRefs>
</ds:datastoreItem>
</file>

<file path=customXml/itemProps3.xml><?xml version="1.0" encoding="utf-8"?>
<ds:datastoreItem xmlns:ds="http://schemas.openxmlformats.org/officeDocument/2006/customXml" ds:itemID="{12B1862B-4378-4FDF-A4D0-5E19FDDA04D4}">
  <ds:schemaRefs>
    <ds:schemaRef ds:uri="http://schemas.openxmlformats.org/officeDocument/2006/bibliography"/>
  </ds:schemaRefs>
</ds:datastoreItem>
</file>

<file path=customXml/itemProps4.xml><?xml version="1.0" encoding="utf-8"?>
<ds:datastoreItem xmlns:ds="http://schemas.openxmlformats.org/officeDocument/2006/customXml" ds:itemID="{AD526D7C-7A6E-411E-A4CB-441A1088D1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15b1b9-1fb7-4fc9-b36b-3a60a89c9ff8"/>
    <ds:schemaRef ds:uri="53245a50-ea69-43f0-a023-aa3de37ef3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2411</Words>
  <Characters>13749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CS 305 Project One Artemis Financial Vulnerability Assessment Report Template</vt:lpstr>
    </vt:vector>
  </TitlesOfParts>
  <Company/>
  <LinksUpToDate>false</LinksUpToDate>
  <CharactersWithSpaces>16128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One Artemis Financial Vulnerability Assessment Report Template</dc:title>
  <dc:subject/>
  <dc:creator>Minickiello, Maria</dc:creator>
  <cp:keywords/>
  <dc:description/>
  <cp:lastModifiedBy>Lee, Kyunghoon</cp:lastModifiedBy>
  <cp:revision>2</cp:revision>
  <dcterms:created xsi:type="dcterms:W3CDTF">2024-06-28T00:49:00Z</dcterms:created>
  <dcterms:modified xsi:type="dcterms:W3CDTF">2024-06-28T00:49:00Z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0x01010013A6EB0320D1B9409D9367D9E426082D</vt:lpwstr>
  </property>
  <property fmtid="{D5CDD505-2E9C-101B-9397-08002B2CF9AE}" pid="3" name="Order">
    <vt:r8>5164700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ies>
</file>