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6F0A55" w:rsidRDefault="006F0A55">
      <w:pPr>
        <w:spacing w:after="1400"/>
      </w:pPr>
    </w:p>
    <w:p w:rsidR="006F0A55" w:rsidRDefault="00B23DE2">
      <w:pPr>
        <w:spacing w:after="120"/>
      </w:pPr>
      <w:r>
        <w:rPr>
          <w:b/>
          <w:bCs/>
          <w:color w:val="A67C27"/>
          <w:spacing w:val="20"/>
          <w:sz w:val="20"/>
          <w:szCs w:val="20"/>
        </w:rPr>
        <w:t>CHINHOYI UNIVERSITY OF TECHNOLOGY · ABF-FST RESEARCH STUDY</w:t>
      </w:r>
    </w:p>
    <w:p w:rsidR="006F0A55" w:rsidRDefault="00B23DE2">
      <w:pPr>
        <w:pBdr>
          <w:bottom w:val="single" w:sz="18" w:space="12" w:color="A67C27"/>
        </w:pBdr>
        <w:spacing w:after="160"/>
      </w:pPr>
      <w:r>
        <w:rPr>
          <w:b/>
          <w:bCs/>
          <w:color w:val="122238"/>
          <w:sz w:val="56"/>
          <w:szCs w:val="56"/>
        </w:rPr>
        <w:t>Role Guide 1: PI / System Admin</w:t>
      </w:r>
    </w:p>
    <w:p w:rsidR="006F0A55" w:rsidRDefault="00B23DE2">
      <w:pPr>
        <w:spacing w:after="700" w:line="300" w:lineRule="auto"/>
      </w:pPr>
      <w:r>
        <w:rPr>
          <w:color w:val="5B6670"/>
          <w:sz w:val="28"/>
          <w:szCs w:val="28"/>
        </w:rPr>
        <w:t>Step-by-step instructions for the PI / System Admin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6F0A55">
        <w:tblPrEx>
          <w:tblCellMar>
            <w:top w:w="0" w:type="dxa"/>
            <w:bottom w:w="0" w:type="dxa"/>
          </w:tblCellMar>
        </w:tblPrEx>
        <w:tc>
          <w:tcPr>
            <w:tcW w:w="2300" w:type="dxa"/>
            <w:tcMar>
              <w:top w:w="70" w:type="dxa"/>
              <w:left w:w="110" w:type="dxa"/>
              <w:bottom w:w="70" w:type="dxa"/>
              <w:right w:w="110" w:type="dxa"/>
            </w:tcMar>
          </w:tcPr>
          <w:p w:rsidR="006F0A55" w:rsidRDefault="00B23DE2">
            <w:pPr>
              <w:spacing w:after="40"/>
            </w:pPr>
            <w:r>
              <w:rPr>
                <w:b/>
                <w:bCs/>
                <w:color w:val="A67C27"/>
                <w:sz w:val="19"/>
                <w:szCs w:val="19"/>
              </w:rPr>
              <w:t>STUDY</w:t>
            </w:r>
          </w:p>
        </w:tc>
        <w:tc>
          <w:tcPr>
            <w:tcW w:w="7112" w:type="dxa"/>
            <w:tcMar>
              <w:top w:w="70" w:type="dxa"/>
              <w:left w:w="110" w:type="dxa"/>
              <w:bottom w:w="70" w:type="dxa"/>
              <w:right w:w="110" w:type="dxa"/>
            </w:tcMar>
          </w:tcPr>
          <w:p w:rsidR="006F0A55" w:rsidRDefault="00B23DE2">
            <w:pPr>
              <w:spacing w:after="40"/>
            </w:pPr>
            <w:r>
              <w:rPr>
                <w:sz w:val="19"/>
                <w:szCs w:val="19"/>
              </w:rPr>
              <w:t>Developing and Validating the Agribusiness Bankability Framework for Food Systems Transformation through Novel Financing Models in Zimbabwe (ABF-FST)</w:t>
            </w:r>
          </w:p>
        </w:tc>
      </w:tr>
      <w:tr w:rsidR="006F0A55">
        <w:tblPrEx>
          <w:tblCellMar>
            <w:top w:w="0" w:type="dxa"/>
            <w:bottom w:w="0" w:type="dxa"/>
          </w:tblCellMar>
        </w:tblPrEx>
        <w:tc>
          <w:tcPr>
            <w:tcW w:w="2300" w:type="dxa"/>
            <w:tcMar>
              <w:top w:w="70" w:type="dxa"/>
              <w:left w:w="110" w:type="dxa"/>
              <w:bottom w:w="70" w:type="dxa"/>
              <w:right w:w="110" w:type="dxa"/>
            </w:tcMar>
          </w:tcPr>
          <w:p w:rsidR="006F0A55" w:rsidRDefault="00B23DE2">
            <w:pPr>
              <w:spacing w:after="40"/>
            </w:pPr>
            <w:r>
              <w:rPr>
                <w:b/>
                <w:bCs/>
                <w:color w:val="A67C27"/>
                <w:sz w:val="19"/>
                <w:szCs w:val="19"/>
              </w:rPr>
              <w:t>PRINCIPAL RESEARCHER</w:t>
            </w:r>
          </w:p>
        </w:tc>
        <w:tc>
          <w:tcPr>
            <w:tcW w:w="7112" w:type="dxa"/>
            <w:tcMar>
              <w:top w:w="70" w:type="dxa"/>
              <w:left w:w="110" w:type="dxa"/>
              <w:bottom w:w="70" w:type="dxa"/>
              <w:right w:w="110" w:type="dxa"/>
            </w:tcMar>
          </w:tcPr>
          <w:p w:rsidR="006F0A55" w:rsidRDefault="00B23DE2">
            <w:pPr>
              <w:spacing w:after="40"/>
            </w:pPr>
            <w:r>
              <w:rPr>
                <w:sz w:val="19"/>
                <w:szCs w:val="19"/>
              </w:rPr>
              <w:t>Happyson Saina, Doctor of Strategic Management candidate, Chinhoyi University of Technology</w:t>
            </w:r>
          </w:p>
        </w:tc>
      </w:tr>
      <w:tr w:rsidR="006F0A55">
        <w:tblPrEx>
          <w:tblCellMar>
            <w:top w:w="0" w:type="dxa"/>
            <w:bottom w:w="0" w:type="dxa"/>
          </w:tblCellMar>
        </w:tblPrEx>
        <w:tc>
          <w:tcPr>
            <w:tcW w:w="2300" w:type="dxa"/>
            <w:tcMar>
              <w:top w:w="70" w:type="dxa"/>
              <w:left w:w="110" w:type="dxa"/>
              <w:bottom w:w="70" w:type="dxa"/>
              <w:right w:w="110" w:type="dxa"/>
            </w:tcMar>
          </w:tcPr>
          <w:p w:rsidR="006F0A55" w:rsidRDefault="00B23DE2">
            <w:pPr>
              <w:spacing w:after="40"/>
            </w:pPr>
            <w:r>
              <w:rPr>
                <w:b/>
                <w:bCs/>
                <w:color w:val="A67C27"/>
                <w:sz w:val="19"/>
                <w:szCs w:val="19"/>
              </w:rPr>
              <w:t>SUPERVISORS</w:t>
            </w:r>
          </w:p>
        </w:tc>
        <w:tc>
          <w:tcPr>
            <w:tcW w:w="7112" w:type="dxa"/>
            <w:tcMar>
              <w:top w:w="70" w:type="dxa"/>
              <w:left w:w="110" w:type="dxa"/>
              <w:bottom w:w="70" w:type="dxa"/>
              <w:right w:w="110" w:type="dxa"/>
            </w:tcMar>
          </w:tcPr>
          <w:p w:rsidR="006F0A55" w:rsidRDefault="00B23DE2">
            <w:pPr>
              <w:spacing w:after="40"/>
            </w:pPr>
            <w:r>
              <w:rPr>
                <w:sz w:val="19"/>
                <w:szCs w:val="19"/>
              </w:rPr>
              <w:t>Dr L. Chikazhe and Dr J. Kanyepe</w:t>
            </w:r>
          </w:p>
        </w:tc>
      </w:tr>
      <w:tr w:rsidR="006F0A55">
        <w:tblPrEx>
          <w:tblCellMar>
            <w:top w:w="0" w:type="dxa"/>
            <w:bottom w:w="0" w:type="dxa"/>
          </w:tblCellMar>
        </w:tblPrEx>
        <w:tc>
          <w:tcPr>
            <w:tcW w:w="2300" w:type="dxa"/>
            <w:tcMar>
              <w:top w:w="70" w:type="dxa"/>
              <w:left w:w="110" w:type="dxa"/>
              <w:bottom w:w="70" w:type="dxa"/>
              <w:right w:w="110" w:type="dxa"/>
            </w:tcMar>
          </w:tcPr>
          <w:p w:rsidR="006F0A55" w:rsidRDefault="00B23DE2">
            <w:pPr>
              <w:spacing w:after="40"/>
            </w:pPr>
            <w:r>
              <w:rPr>
                <w:b/>
                <w:bCs/>
                <w:color w:val="A67C27"/>
                <w:sz w:val="19"/>
                <w:szCs w:val="19"/>
              </w:rPr>
              <w:t>FOR</w:t>
            </w:r>
          </w:p>
        </w:tc>
        <w:tc>
          <w:tcPr>
            <w:tcW w:w="7112" w:type="dxa"/>
            <w:tcMar>
              <w:top w:w="70" w:type="dxa"/>
              <w:left w:w="110" w:type="dxa"/>
              <w:bottom w:w="70" w:type="dxa"/>
              <w:right w:w="110" w:type="dxa"/>
            </w:tcMar>
          </w:tcPr>
          <w:p w:rsidR="006F0A55" w:rsidRDefault="00B23DE2">
            <w:pPr>
              <w:spacing w:after="40"/>
            </w:pPr>
            <w:r>
              <w:rPr>
                <w:sz w:val="19"/>
                <w:szCs w:val="19"/>
              </w:rPr>
              <w:t>The Principal Investigator (full access)</w:t>
            </w:r>
          </w:p>
        </w:tc>
      </w:tr>
      <w:tr w:rsidR="006F0A55">
        <w:tblPrEx>
          <w:tblCellMar>
            <w:top w:w="0" w:type="dxa"/>
            <w:bottom w:w="0" w:type="dxa"/>
          </w:tblCellMar>
        </w:tblPrEx>
        <w:tc>
          <w:tcPr>
            <w:tcW w:w="2300" w:type="dxa"/>
            <w:tcMar>
              <w:top w:w="70" w:type="dxa"/>
              <w:left w:w="110" w:type="dxa"/>
              <w:bottom w:w="70" w:type="dxa"/>
              <w:right w:w="110" w:type="dxa"/>
            </w:tcMar>
          </w:tcPr>
          <w:p w:rsidR="006F0A55" w:rsidRDefault="00B23DE2">
            <w:pPr>
              <w:spacing w:after="40"/>
            </w:pPr>
            <w:r>
              <w:rPr>
                <w:b/>
                <w:bCs/>
                <w:color w:val="A67C27"/>
                <w:sz w:val="19"/>
                <w:szCs w:val="19"/>
              </w:rPr>
              <w:t>SYSTEM ADDRESS</w:t>
            </w:r>
          </w:p>
        </w:tc>
        <w:tc>
          <w:tcPr>
            <w:tcW w:w="7112" w:type="dxa"/>
            <w:tcMar>
              <w:top w:w="70" w:type="dxa"/>
              <w:left w:w="110" w:type="dxa"/>
              <w:bottom w:w="70" w:type="dxa"/>
              <w:right w:w="110" w:type="dxa"/>
            </w:tcMar>
          </w:tcPr>
          <w:p w:rsidR="006F0A55" w:rsidRDefault="00B23DE2">
            <w:pPr>
              <w:spacing w:after="40"/>
            </w:pPr>
            <w:r>
              <w:rPr>
                <w:sz w:val="19"/>
                <w:szCs w:val="19"/>
              </w:rPr>
              <w:t>https://research.agribizframework.com</w:t>
            </w:r>
          </w:p>
        </w:tc>
      </w:tr>
      <w:tr w:rsidR="006F0A55">
        <w:tblPrEx>
          <w:tblCellMar>
            <w:top w:w="0" w:type="dxa"/>
            <w:bottom w:w="0" w:type="dxa"/>
          </w:tblCellMar>
        </w:tblPrEx>
        <w:tc>
          <w:tcPr>
            <w:tcW w:w="2300" w:type="dxa"/>
            <w:tcMar>
              <w:top w:w="70" w:type="dxa"/>
              <w:left w:w="110" w:type="dxa"/>
              <w:bottom w:w="70" w:type="dxa"/>
              <w:right w:w="110" w:type="dxa"/>
            </w:tcMar>
          </w:tcPr>
          <w:p w:rsidR="006F0A55" w:rsidRDefault="00B23DE2">
            <w:pPr>
              <w:spacing w:after="40"/>
            </w:pPr>
            <w:r>
              <w:rPr>
                <w:b/>
                <w:bCs/>
                <w:color w:val="A67C27"/>
                <w:sz w:val="19"/>
                <w:szCs w:val="19"/>
              </w:rPr>
              <w:t>CONTACT</w:t>
            </w:r>
          </w:p>
        </w:tc>
        <w:tc>
          <w:tcPr>
            <w:tcW w:w="7112" w:type="dxa"/>
            <w:tcMar>
              <w:top w:w="70" w:type="dxa"/>
              <w:left w:w="110" w:type="dxa"/>
              <w:bottom w:w="70" w:type="dxa"/>
              <w:right w:w="110" w:type="dxa"/>
            </w:tcMar>
          </w:tcPr>
          <w:p w:rsidR="006F0A55" w:rsidRDefault="00B23DE2">
            <w:pPr>
              <w:spacing w:after="40"/>
            </w:pPr>
            <w:r>
              <w:rPr>
                <w:sz w:val="19"/>
                <w:szCs w:val="19"/>
              </w:rPr>
              <w:t>0773943709 · abffst.research.cut@gmail.com</w:t>
            </w:r>
          </w:p>
        </w:tc>
      </w:tr>
      <w:tr w:rsidR="006F0A55">
        <w:tblPrEx>
          <w:tblCellMar>
            <w:top w:w="0" w:type="dxa"/>
            <w:bottom w:w="0" w:type="dxa"/>
          </w:tblCellMar>
        </w:tblPrEx>
        <w:tc>
          <w:tcPr>
            <w:tcW w:w="2300" w:type="dxa"/>
            <w:tcMar>
              <w:top w:w="70" w:type="dxa"/>
              <w:left w:w="110" w:type="dxa"/>
              <w:bottom w:w="70" w:type="dxa"/>
              <w:right w:w="110" w:type="dxa"/>
            </w:tcMar>
          </w:tcPr>
          <w:p w:rsidR="006F0A55" w:rsidRDefault="00B23DE2">
            <w:pPr>
              <w:spacing w:after="40"/>
            </w:pPr>
            <w:r>
              <w:rPr>
                <w:b/>
                <w:bCs/>
                <w:color w:val="A67C27"/>
                <w:sz w:val="19"/>
                <w:szCs w:val="19"/>
              </w:rPr>
              <w:t>VERSION</w:t>
            </w:r>
          </w:p>
        </w:tc>
        <w:tc>
          <w:tcPr>
            <w:tcW w:w="7112" w:type="dxa"/>
            <w:tcMar>
              <w:top w:w="70" w:type="dxa"/>
              <w:left w:w="110" w:type="dxa"/>
              <w:bottom w:w="70" w:type="dxa"/>
              <w:right w:w="110" w:type="dxa"/>
            </w:tcMar>
          </w:tcPr>
          <w:p w:rsidR="006F0A55" w:rsidRDefault="00B23DE2">
            <w:pPr>
              <w:spacing w:after="40"/>
            </w:pPr>
            <w:r>
              <w:rPr>
                <w:sz w:val="19"/>
                <w:szCs w:val="19"/>
              </w:rPr>
              <w:t>Version 1.4 · 20 September 2026</w:t>
            </w:r>
          </w:p>
        </w:tc>
      </w:tr>
    </w:tbl>
    <w:p w:rsidR="006F0A55" w:rsidRDefault="006F0A55">
      <w:pPr>
        <w:spacing w:after="500"/>
      </w:pPr>
    </w:p>
    <w:p w:rsidR="006F0A55" w:rsidRDefault="00B23DE2">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6F0A55" w:rsidRDefault="00B23DE2">
      <w:r>
        <w:br w:type="page"/>
      </w:r>
    </w:p>
    <w:p w:rsidR="006F0A55" w:rsidRDefault="00B23DE2">
      <w:pPr>
        <w:spacing w:after="200"/>
      </w:pPr>
      <w:r>
        <w:rPr>
          <w:b/>
          <w:bCs/>
          <w:color w:val="122238"/>
          <w:sz w:val="36"/>
          <w:szCs w:val="36"/>
        </w:rPr>
        <w:lastRenderedPageBreak/>
        <w:t>Contents</w:t>
      </w:r>
    </w:p>
    <w:sdt>
      <w:sdtPr>
        <w:alias w:val="Contents"/>
        <w:id w:val="985818824"/>
      </w:sdtPr>
      <w:sdtEndPr/>
      <w:sdtContent>
        <w:p w:rsidR="00B23DE2" w:rsidRDefault="00B23D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73314" w:history="1">
            <w:r w:rsidRPr="00837728">
              <w:rPr>
                <w:rStyle w:val="Hyperlink"/>
                <w:noProof/>
              </w:rPr>
              <w:t>1. Your role at a glance</w:t>
            </w:r>
            <w:r>
              <w:rPr>
                <w:noProof/>
              </w:rPr>
              <w:tab/>
            </w:r>
            <w:r>
              <w:rPr>
                <w:noProof/>
              </w:rPr>
              <w:fldChar w:fldCharType="begin"/>
            </w:r>
            <w:r>
              <w:rPr>
                <w:noProof/>
              </w:rPr>
              <w:instrText xml:space="preserve"> PAGEREF _Toc240773314 \h </w:instrText>
            </w:r>
            <w:r>
              <w:rPr>
                <w:noProof/>
              </w:rPr>
            </w:r>
            <w:r>
              <w:rPr>
                <w:noProof/>
              </w:rPr>
              <w:fldChar w:fldCharType="separate"/>
            </w:r>
            <w:r>
              <w:rPr>
                <w:noProof/>
              </w:rPr>
              <w:t>3</w:t>
            </w:r>
            <w:r>
              <w:rPr>
                <w:noProof/>
              </w:rPr>
              <w:fldChar w:fldCharType="end"/>
            </w:r>
          </w:hyperlink>
        </w:p>
        <w:p w:rsidR="00B23DE2" w:rsidRDefault="00B23D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15" w:history="1">
            <w:r w:rsidRPr="00837728">
              <w:rPr>
                <w:rStyle w:val="Hyperlink"/>
                <w:noProof/>
              </w:rPr>
              <w:t>2. Signing in and your screens</w:t>
            </w:r>
            <w:r>
              <w:rPr>
                <w:noProof/>
              </w:rPr>
              <w:tab/>
            </w:r>
            <w:r>
              <w:rPr>
                <w:noProof/>
              </w:rPr>
              <w:fldChar w:fldCharType="begin"/>
            </w:r>
            <w:r>
              <w:rPr>
                <w:noProof/>
              </w:rPr>
              <w:instrText xml:space="preserve"> PAGEREF _Toc240773315 \h </w:instrText>
            </w:r>
            <w:r>
              <w:rPr>
                <w:noProof/>
              </w:rPr>
            </w:r>
            <w:r>
              <w:rPr>
                <w:noProof/>
              </w:rPr>
              <w:fldChar w:fldCharType="separate"/>
            </w:r>
            <w:r>
              <w:rPr>
                <w:noProof/>
              </w:rPr>
              <w:t>4</w:t>
            </w:r>
            <w:r>
              <w:rPr>
                <w:noProof/>
              </w:rPr>
              <w:fldChar w:fldCharType="end"/>
            </w:r>
          </w:hyperlink>
        </w:p>
        <w:p w:rsidR="00B23DE2" w:rsidRDefault="00B23D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16" w:history="1">
            <w:r w:rsidRPr="00837728">
              <w:rPr>
                <w:rStyle w:val="Hyperlink"/>
                <w:noProof/>
              </w:rPr>
              <w:t>Signing in</w:t>
            </w:r>
            <w:r>
              <w:rPr>
                <w:noProof/>
              </w:rPr>
              <w:tab/>
            </w:r>
            <w:r>
              <w:rPr>
                <w:noProof/>
              </w:rPr>
              <w:fldChar w:fldCharType="begin"/>
            </w:r>
            <w:r>
              <w:rPr>
                <w:noProof/>
              </w:rPr>
              <w:instrText xml:space="preserve"> PAGEREF _Toc240773316 \h </w:instrText>
            </w:r>
            <w:r>
              <w:rPr>
                <w:noProof/>
              </w:rPr>
            </w:r>
            <w:r>
              <w:rPr>
                <w:noProof/>
              </w:rPr>
              <w:fldChar w:fldCharType="separate"/>
            </w:r>
            <w:r>
              <w:rPr>
                <w:noProof/>
              </w:rPr>
              <w:t>4</w:t>
            </w:r>
            <w:r>
              <w:rPr>
                <w:noProof/>
              </w:rPr>
              <w:fldChar w:fldCharType="end"/>
            </w:r>
          </w:hyperlink>
        </w:p>
        <w:p w:rsidR="00B23DE2" w:rsidRDefault="00B23D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17" w:history="1">
            <w:r w:rsidRPr="00837728">
              <w:rPr>
                <w:rStyle w:val="Hyperlink"/>
                <w:noProof/>
              </w:rPr>
              <w:t>Finding your way around</w:t>
            </w:r>
            <w:r>
              <w:rPr>
                <w:noProof/>
              </w:rPr>
              <w:tab/>
            </w:r>
            <w:r>
              <w:rPr>
                <w:noProof/>
              </w:rPr>
              <w:fldChar w:fldCharType="begin"/>
            </w:r>
            <w:r>
              <w:rPr>
                <w:noProof/>
              </w:rPr>
              <w:instrText xml:space="preserve"> PAGEREF _Toc240773317 \h </w:instrText>
            </w:r>
            <w:r>
              <w:rPr>
                <w:noProof/>
              </w:rPr>
            </w:r>
            <w:r>
              <w:rPr>
                <w:noProof/>
              </w:rPr>
              <w:fldChar w:fldCharType="separate"/>
            </w:r>
            <w:r>
              <w:rPr>
                <w:noProof/>
              </w:rPr>
              <w:t>4</w:t>
            </w:r>
            <w:r>
              <w:rPr>
                <w:noProof/>
              </w:rPr>
              <w:fldChar w:fldCharType="end"/>
            </w:r>
          </w:hyperlink>
        </w:p>
        <w:p w:rsidR="00B23DE2" w:rsidRDefault="00B23D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18" w:history="1">
            <w:r w:rsidRPr="00837728">
              <w:rPr>
                <w:rStyle w:val="Hyperlink"/>
                <w:noProof/>
              </w:rPr>
              <w:t>Your screens</w:t>
            </w:r>
            <w:r>
              <w:rPr>
                <w:noProof/>
              </w:rPr>
              <w:tab/>
            </w:r>
            <w:r>
              <w:rPr>
                <w:noProof/>
              </w:rPr>
              <w:fldChar w:fldCharType="begin"/>
            </w:r>
            <w:r>
              <w:rPr>
                <w:noProof/>
              </w:rPr>
              <w:instrText xml:space="preserve"> PAGEREF _Toc240773318 \h </w:instrText>
            </w:r>
            <w:r>
              <w:rPr>
                <w:noProof/>
              </w:rPr>
            </w:r>
            <w:r>
              <w:rPr>
                <w:noProof/>
              </w:rPr>
              <w:fldChar w:fldCharType="separate"/>
            </w:r>
            <w:r>
              <w:rPr>
                <w:noProof/>
              </w:rPr>
              <w:t>5</w:t>
            </w:r>
            <w:r>
              <w:rPr>
                <w:noProof/>
              </w:rPr>
              <w:fldChar w:fldCharType="end"/>
            </w:r>
          </w:hyperlink>
        </w:p>
        <w:p w:rsidR="00B23DE2" w:rsidRDefault="00B23D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19" w:history="1">
            <w:r w:rsidRPr="00837728">
              <w:rPr>
                <w:rStyle w:val="Hyperlink"/>
                <w:noProof/>
              </w:rPr>
              <w:t>Changing your password</w:t>
            </w:r>
            <w:r>
              <w:rPr>
                <w:noProof/>
              </w:rPr>
              <w:tab/>
            </w:r>
            <w:r>
              <w:rPr>
                <w:noProof/>
              </w:rPr>
              <w:fldChar w:fldCharType="begin"/>
            </w:r>
            <w:r>
              <w:rPr>
                <w:noProof/>
              </w:rPr>
              <w:instrText xml:space="preserve"> PAGEREF _Toc240773319 \h </w:instrText>
            </w:r>
            <w:r>
              <w:rPr>
                <w:noProof/>
              </w:rPr>
            </w:r>
            <w:r>
              <w:rPr>
                <w:noProof/>
              </w:rPr>
              <w:fldChar w:fldCharType="separate"/>
            </w:r>
            <w:r>
              <w:rPr>
                <w:noProof/>
              </w:rPr>
              <w:t>5</w:t>
            </w:r>
            <w:r>
              <w:rPr>
                <w:noProof/>
              </w:rPr>
              <w:fldChar w:fldCharType="end"/>
            </w:r>
          </w:hyperlink>
        </w:p>
        <w:p w:rsidR="00B23DE2" w:rsidRDefault="00B23D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20" w:history="1">
            <w:r w:rsidRPr="00837728">
              <w:rPr>
                <w:rStyle w:val="Hyperlink"/>
                <w:noProof/>
              </w:rPr>
              <w:t>3. Your routine</w:t>
            </w:r>
            <w:r>
              <w:rPr>
                <w:noProof/>
              </w:rPr>
              <w:tab/>
            </w:r>
            <w:r>
              <w:rPr>
                <w:noProof/>
              </w:rPr>
              <w:fldChar w:fldCharType="begin"/>
            </w:r>
            <w:r>
              <w:rPr>
                <w:noProof/>
              </w:rPr>
              <w:instrText xml:space="preserve"> PAGEREF _Toc240773320 \h </w:instrText>
            </w:r>
            <w:r>
              <w:rPr>
                <w:noProof/>
              </w:rPr>
            </w:r>
            <w:r>
              <w:rPr>
                <w:noProof/>
              </w:rPr>
              <w:fldChar w:fldCharType="separate"/>
            </w:r>
            <w:r>
              <w:rPr>
                <w:noProof/>
              </w:rPr>
              <w:t>7</w:t>
            </w:r>
            <w:r>
              <w:rPr>
                <w:noProof/>
              </w:rPr>
              <w:fldChar w:fldCharType="end"/>
            </w:r>
          </w:hyperlink>
        </w:p>
        <w:p w:rsidR="00B23DE2" w:rsidRDefault="00B23D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21" w:history="1">
            <w:r w:rsidRPr="00837728">
              <w:rPr>
                <w:rStyle w:val="Hyperlink"/>
                <w:noProof/>
              </w:rPr>
              <w:t>4. Step-by-step tasks</w:t>
            </w:r>
            <w:r>
              <w:rPr>
                <w:noProof/>
              </w:rPr>
              <w:tab/>
            </w:r>
            <w:r>
              <w:rPr>
                <w:noProof/>
              </w:rPr>
              <w:fldChar w:fldCharType="begin"/>
            </w:r>
            <w:r>
              <w:rPr>
                <w:noProof/>
              </w:rPr>
              <w:instrText xml:space="preserve"> PAGEREF _Toc240773321 \h </w:instrText>
            </w:r>
            <w:r>
              <w:rPr>
                <w:noProof/>
              </w:rPr>
            </w:r>
            <w:r>
              <w:rPr>
                <w:noProof/>
              </w:rPr>
              <w:fldChar w:fldCharType="separate"/>
            </w:r>
            <w:r>
              <w:rPr>
                <w:noProof/>
              </w:rPr>
              <w:t>8</w:t>
            </w:r>
            <w:r>
              <w:rPr>
                <w:noProof/>
              </w:rPr>
              <w:fldChar w:fldCharType="end"/>
            </w:r>
          </w:hyperlink>
        </w:p>
        <w:p w:rsidR="00B23DE2" w:rsidRDefault="00B23D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22" w:history="1">
            <w:r w:rsidRPr="00837728">
              <w:rPr>
                <w:rStyle w:val="Hyperlink"/>
                <w:noProof/>
              </w:rPr>
              <w:t>4.1 Creating staff accounts for the whole team</w:t>
            </w:r>
            <w:r>
              <w:rPr>
                <w:noProof/>
              </w:rPr>
              <w:tab/>
            </w:r>
            <w:r>
              <w:rPr>
                <w:noProof/>
              </w:rPr>
              <w:fldChar w:fldCharType="begin"/>
            </w:r>
            <w:r>
              <w:rPr>
                <w:noProof/>
              </w:rPr>
              <w:instrText xml:space="preserve"> PAGEREF _Toc240773322 \h </w:instrText>
            </w:r>
            <w:r>
              <w:rPr>
                <w:noProof/>
              </w:rPr>
            </w:r>
            <w:r>
              <w:rPr>
                <w:noProof/>
              </w:rPr>
              <w:fldChar w:fldCharType="separate"/>
            </w:r>
            <w:r>
              <w:rPr>
                <w:noProof/>
              </w:rPr>
              <w:t>8</w:t>
            </w:r>
            <w:r>
              <w:rPr>
                <w:noProof/>
              </w:rPr>
              <w:fldChar w:fldCharType="end"/>
            </w:r>
          </w:hyperlink>
        </w:p>
        <w:p w:rsidR="00B23DE2" w:rsidRDefault="00B23D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23" w:history="1">
            <w:r w:rsidRPr="00837728">
              <w:rPr>
                <w:rStyle w:val="Hyperlink"/>
                <w:noProof/>
              </w:rPr>
              <w:t>4.2 Reading the dashboards</w:t>
            </w:r>
            <w:r>
              <w:rPr>
                <w:noProof/>
              </w:rPr>
              <w:tab/>
            </w:r>
            <w:r>
              <w:rPr>
                <w:noProof/>
              </w:rPr>
              <w:fldChar w:fldCharType="begin"/>
            </w:r>
            <w:r>
              <w:rPr>
                <w:noProof/>
              </w:rPr>
              <w:instrText xml:space="preserve"> PAGEREF _Toc240773323 \h </w:instrText>
            </w:r>
            <w:r>
              <w:rPr>
                <w:noProof/>
              </w:rPr>
            </w:r>
            <w:r>
              <w:rPr>
                <w:noProof/>
              </w:rPr>
              <w:fldChar w:fldCharType="separate"/>
            </w:r>
            <w:r>
              <w:rPr>
                <w:noProof/>
              </w:rPr>
              <w:t>8</w:t>
            </w:r>
            <w:r>
              <w:rPr>
                <w:noProof/>
              </w:rPr>
              <w:fldChar w:fldCharType="end"/>
            </w:r>
          </w:hyperlink>
        </w:p>
        <w:p w:rsidR="00B23DE2" w:rsidRDefault="00B23D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24" w:history="1">
            <w:r w:rsidRPr="00837728">
              <w:rPr>
                <w:rStyle w:val="Hyperlink"/>
                <w:noProof/>
              </w:rPr>
              <w:t>4.3 Using Reports (analytics and charts)</w:t>
            </w:r>
            <w:r>
              <w:rPr>
                <w:noProof/>
              </w:rPr>
              <w:tab/>
            </w:r>
            <w:r>
              <w:rPr>
                <w:noProof/>
              </w:rPr>
              <w:fldChar w:fldCharType="begin"/>
            </w:r>
            <w:r>
              <w:rPr>
                <w:noProof/>
              </w:rPr>
              <w:instrText xml:space="preserve"> PAGEREF _Toc240773324 \h </w:instrText>
            </w:r>
            <w:r>
              <w:rPr>
                <w:noProof/>
              </w:rPr>
            </w:r>
            <w:r>
              <w:rPr>
                <w:noProof/>
              </w:rPr>
              <w:fldChar w:fldCharType="separate"/>
            </w:r>
            <w:r>
              <w:rPr>
                <w:noProof/>
              </w:rPr>
              <w:t>9</w:t>
            </w:r>
            <w:r>
              <w:rPr>
                <w:noProof/>
              </w:rPr>
              <w:fldChar w:fldCharType="end"/>
            </w:r>
          </w:hyperlink>
        </w:p>
        <w:p w:rsidR="00B23DE2" w:rsidRDefault="00B23D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25" w:history="1">
            <w:r w:rsidRPr="00837728">
              <w:rPr>
                <w:rStyle w:val="Hyperlink"/>
                <w:noProof/>
              </w:rPr>
              <w:t>4.4 Reassigning cases between Contact RAs</w:t>
            </w:r>
            <w:r>
              <w:rPr>
                <w:noProof/>
              </w:rPr>
              <w:tab/>
            </w:r>
            <w:r>
              <w:rPr>
                <w:noProof/>
              </w:rPr>
              <w:fldChar w:fldCharType="begin"/>
            </w:r>
            <w:r>
              <w:rPr>
                <w:noProof/>
              </w:rPr>
              <w:instrText xml:space="preserve"> PAGEREF _Toc240773325 \h </w:instrText>
            </w:r>
            <w:r>
              <w:rPr>
                <w:noProof/>
              </w:rPr>
            </w:r>
            <w:r>
              <w:rPr>
                <w:noProof/>
              </w:rPr>
              <w:fldChar w:fldCharType="separate"/>
            </w:r>
            <w:r>
              <w:rPr>
                <w:noProof/>
              </w:rPr>
              <w:t>12</w:t>
            </w:r>
            <w:r>
              <w:rPr>
                <w:noProof/>
              </w:rPr>
              <w:fldChar w:fldCharType="end"/>
            </w:r>
          </w:hyperlink>
        </w:p>
        <w:p w:rsidR="00B23DE2" w:rsidRDefault="00B23D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26" w:history="1">
            <w:r w:rsidRPr="00837728">
              <w:rPr>
                <w:rStyle w:val="Hyperlink"/>
                <w:noProof/>
              </w:rPr>
              <w:t>4.5 Pairing a Main case with its Reserve, and assigning a Contact RA</w:t>
            </w:r>
            <w:r>
              <w:rPr>
                <w:noProof/>
              </w:rPr>
              <w:tab/>
            </w:r>
            <w:r>
              <w:rPr>
                <w:noProof/>
              </w:rPr>
              <w:fldChar w:fldCharType="begin"/>
            </w:r>
            <w:r>
              <w:rPr>
                <w:noProof/>
              </w:rPr>
              <w:instrText xml:space="preserve"> PAGEREF _Toc240773326 \h </w:instrText>
            </w:r>
            <w:r>
              <w:rPr>
                <w:noProof/>
              </w:rPr>
            </w:r>
            <w:r>
              <w:rPr>
                <w:noProof/>
              </w:rPr>
              <w:fldChar w:fldCharType="separate"/>
            </w:r>
            <w:r>
              <w:rPr>
                <w:noProof/>
              </w:rPr>
              <w:t>13</w:t>
            </w:r>
            <w:r>
              <w:rPr>
                <w:noProof/>
              </w:rPr>
              <w:fldChar w:fldCharType="end"/>
            </w:r>
          </w:hyperlink>
        </w:p>
        <w:p w:rsidR="00B23DE2" w:rsidRDefault="00B23D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27" w:history="1">
            <w:r w:rsidRPr="00837728">
              <w:rPr>
                <w:rStyle w:val="Hyperlink"/>
                <w:noProof/>
              </w:rPr>
              <w:t>4.6 Moving cases through verification (bulk)</w:t>
            </w:r>
            <w:r>
              <w:rPr>
                <w:noProof/>
              </w:rPr>
              <w:tab/>
            </w:r>
            <w:r>
              <w:rPr>
                <w:noProof/>
              </w:rPr>
              <w:fldChar w:fldCharType="begin"/>
            </w:r>
            <w:r>
              <w:rPr>
                <w:noProof/>
              </w:rPr>
              <w:instrText xml:space="preserve"> PAGEREF _Toc240773327 \h </w:instrText>
            </w:r>
            <w:r>
              <w:rPr>
                <w:noProof/>
              </w:rPr>
            </w:r>
            <w:r>
              <w:rPr>
                <w:noProof/>
              </w:rPr>
              <w:fldChar w:fldCharType="separate"/>
            </w:r>
            <w:r>
              <w:rPr>
                <w:noProof/>
              </w:rPr>
              <w:t>13</w:t>
            </w:r>
            <w:r>
              <w:rPr>
                <w:noProof/>
              </w:rPr>
              <w:fldChar w:fldCharType="end"/>
            </w:r>
          </w:hyperlink>
        </w:p>
        <w:p w:rsidR="00B23DE2" w:rsidRDefault="00B23D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28" w:history="1">
            <w:r w:rsidRPr="00837728">
              <w:rPr>
                <w:rStyle w:val="Hyperlink"/>
                <w:noProof/>
              </w:rPr>
              <w:t>4.7 Downloading data</w:t>
            </w:r>
            <w:r>
              <w:rPr>
                <w:noProof/>
              </w:rPr>
              <w:tab/>
            </w:r>
            <w:r>
              <w:rPr>
                <w:noProof/>
              </w:rPr>
              <w:fldChar w:fldCharType="begin"/>
            </w:r>
            <w:r>
              <w:rPr>
                <w:noProof/>
              </w:rPr>
              <w:instrText xml:space="preserve"> PAGEREF _Toc240773328 \h </w:instrText>
            </w:r>
            <w:r>
              <w:rPr>
                <w:noProof/>
              </w:rPr>
            </w:r>
            <w:r>
              <w:rPr>
                <w:noProof/>
              </w:rPr>
              <w:fldChar w:fldCharType="separate"/>
            </w:r>
            <w:r>
              <w:rPr>
                <w:noProof/>
              </w:rPr>
              <w:t>14</w:t>
            </w:r>
            <w:r>
              <w:rPr>
                <w:noProof/>
              </w:rPr>
              <w:fldChar w:fldCharType="end"/>
            </w:r>
          </w:hyperlink>
        </w:p>
        <w:p w:rsidR="00B23DE2" w:rsidRDefault="00B23D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29" w:history="1">
            <w:r w:rsidRPr="00837728">
              <w:rPr>
                <w:rStyle w:val="Hyperlink"/>
                <w:noProof/>
              </w:rPr>
              <w:t>4.8 Checking the audit log</w:t>
            </w:r>
            <w:r>
              <w:rPr>
                <w:noProof/>
              </w:rPr>
              <w:tab/>
            </w:r>
            <w:r>
              <w:rPr>
                <w:noProof/>
              </w:rPr>
              <w:fldChar w:fldCharType="begin"/>
            </w:r>
            <w:r>
              <w:rPr>
                <w:noProof/>
              </w:rPr>
              <w:instrText xml:space="preserve"> PAGEREF _Toc240773329 \h </w:instrText>
            </w:r>
            <w:r>
              <w:rPr>
                <w:noProof/>
              </w:rPr>
            </w:r>
            <w:r>
              <w:rPr>
                <w:noProof/>
              </w:rPr>
              <w:fldChar w:fldCharType="separate"/>
            </w:r>
            <w:r>
              <w:rPr>
                <w:noProof/>
              </w:rPr>
              <w:t>15</w:t>
            </w:r>
            <w:r>
              <w:rPr>
                <w:noProof/>
              </w:rPr>
              <w:fldChar w:fldCharType="end"/>
            </w:r>
          </w:hyperlink>
        </w:p>
        <w:p w:rsidR="00B23DE2" w:rsidRDefault="00B23D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30" w:history="1">
            <w:r w:rsidRPr="00837728">
              <w:rPr>
                <w:rStyle w:val="Hyperlink"/>
                <w:noProof/>
              </w:rPr>
              <w:t>4.9 Recording a withdrawal</w:t>
            </w:r>
            <w:r>
              <w:rPr>
                <w:noProof/>
              </w:rPr>
              <w:tab/>
            </w:r>
            <w:r>
              <w:rPr>
                <w:noProof/>
              </w:rPr>
              <w:fldChar w:fldCharType="begin"/>
            </w:r>
            <w:r>
              <w:rPr>
                <w:noProof/>
              </w:rPr>
              <w:instrText xml:space="preserve"> PAGEREF _Toc240773330 \h </w:instrText>
            </w:r>
            <w:r>
              <w:rPr>
                <w:noProof/>
              </w:rPr>
            </w:r>
            <w:r>
              <w:rPr>
                <w:noProof/>
              </w:rPr>
              <w:fldChar w:fldCharType="separate"/>
            </w:r>
            <w:r>
              <w:rPr>
                <w:noProof/>
              </w:rPr>
              <w:t>16</w:t>
            </w:r>
            <w:r>
              <w:rPr>
                <w:noProof/>
              </w:rPr>
              <w:fldChar w:fldCharType="end"/>
            </w:r>
          </w:hyperlink>
        </w:p>
        <w:p w:rsidR="00B23DE2" w:rsidRDefault="00B23D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31" w:history="1">
            <w:r w:rsidRPr="00837728">
              <w:rPr>
                <w:rStyle w:val="Hyperlink"/>
                <w:noProof/>
              </w:rPr>
              <w:t>4.10 Activating a Reserve case</w:t>
            </w:r>
            <w:r>
              <w:rPr>
                <w:noProof/>
              </w:rPr>
              <w:tab/>
            </w:r>
            <w:r>
              <w:rPr>
                <w:noProof/>
              </w:rPr>
              <w:fldChar w:fldCharType="begin"/>
            </w:r>
            <w:r>
              <w:rPr>
                <w:noProof/>
              </w:rPr>
              <w:instrText xml:space="preserve"> PAGEREF _Toc240773331 \h </w:instrText>
            </w:r>
            <w:r>
              <w:rPr>
                <w:noProof/>
              </w:rPr>
            </w:r>
            <w:r>
              <w:rPr>
                <w:noProof/>
              </w:rPr>
              <w:fldChar w:fldCharType="separate"/>
            </w:r>
            <w:r>
              <w:rPr>
                <w:noProof/>
              </w:rPr>
              <w:t>16</w:t>
            </w:r>
            <w:r>
              <w:rPr>
                <w:noProof/>
              </w:rPr>
              <w:fldChar w:fldCharType="end"/>
            </w:r>
          </w:hyperlink>
        </w:p>
        <w:p w:rsidR="00B23DE2" w:rsidRDefault="00B23D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32" w:history="1">
            <w:r w:rsidRPr="00837728">
              <w:rPr>
                <w:rStyle w:val="Hyperlink"/>
                <w:noProof/>
              </w:rPr>
              <w:t>4.11 Reviewing questionnaires in the QA Queue</w:t>
            </w:r>
            <w:r>
              <w:rPr>
                <w:noProof/>
              </w:rPr>
              <w:tab/>
            </w:r>
            <w:r>
              <w:rPr>
                <w:noProof/>
              </w:rPr>
              <w:fldChar w:fldCharType="begin"/>
            </w:r>
            <w:r>
              <w:rPr>
                <w:noProof/>
              </w:rPr>
              <w:instrText xml:space="preserve"> PAGEREF _Toc240773332 \h </w:instrText>
            </w:r>
            <w:r>
              <w:rPr>
                <w:noProof/>
              </w:rPr>
            </w:r>
            <w:r>
              <w:rPr>
                <w:noProof/>
              </w:rPr>
              <w:fldChar w:fldCharType="separate"/>
            </w:r>
            <w:r>
              <w:rPr>
                <w:noProof/>
              </w:rPr>
              <w:t>17</w:t>
            </w:r>
            <w:r>
              <w:rPr>
                <w:noProof/>
              </w:rPr>
              <w:fldChar w:fldCharType="end"/>
            </w:r>
          </w:hyperlink>
        </w:p>
        <w:p w:rsidR="00B23DE2" w:rsidRDefault="00B23D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33" w:history="1">
            <w:r w:rsidRPr="00837728">
              <w:rPr>
                <w:rStyle w:val="Hyperlink"/>
                <w:noProof/>
              </w:rPr>
              <w:t>4.12 Working QA exceptions</w:t>
            </w:r>
            <w:r>
              <w:rPr>
                <w:noProof/>
              </w:rPr>
              <w:tab/>
            </w:r>
            <w:r>
              <w:rPr>
                <w:noProof/>
              </w:rPr>
              <w:fldChar w:fldCharType="begin"/>
            </w:r>
            <w:r>
              <w:rPr>
                <w:noProof/>
              </w:rPr>
              <w:instrText xml:space="preserve"> PAGEREF _Toc240773333 \h </w:instrText>
            </w:r>
            <w:r>
              <w:rPr>
                <w:noProof/>
              </w:rPr>
            </w:r>
            <w:r>
              <w:rPr>
                <w:noProof/>
              </w:rPr>
              <w:fldChar w:fldCharType="separate"/>
            </w:r>
            <w:r>
              <w:rPr>
                <w:noProof/>
              </w:rPr>
              <w:t>18</w:t>
            </w:r>
            <w:r>
              <w:rPr>
                <w:noProof/>
              </w:rPr>
              <w:fldChar w:fldCharType="end"/>
            </w:r>
          </w:hyperlink>
        </w:p>
        <w:p w:rsidR="00B23DE2" w:rsidRDefault="00B23D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34" w:history="1">
            <w:r w:rsidRPr="00837728">
              <w:rPr>
                <w:rStyle w:val="Hyperlink"/>
                <w:noProof/>
              </w:rPr>
              <w:t>4.13 Downloading or emailing completed forms (Form PDFs)</w:t>
            </w:r>
            <w:r>
              <w:rPr>
                <w:noProof/>
              </w:rPr>
              <w:tab/>
            </w:r>
            <w:r>
              <w:rPr>
                <w:noProof/>
              </w:rPr>
              <w:fldChar w:fldCharType="begin"/>
            </w:r>
            <w:r>
              <w:rPr>
                <w:noProof/>
              </w:rPr>
              <w:instrText xml:space="preserve"> PAGEREF _Toc240773334 \h </w:instrText>
            </w:r>
            <w:r>
              <w:rPr>
                <w:noProof/>
              </w:rPr>
            </w:r>
            <w:r>
              <w:rPr>
                <w:noProof/>
              </w:rPr>
              <w:fldChar w:fldCharType="separate"/>
            </w:r>
            <w:r>
              <w:rPr>
                <w:noProof/>
              </w:rPr>
              <w:t>19</w:t>
            </w:r>
            <w:r>
              <w:rPr>
                <w:noProof/>
              </w:rPr>
              <w:fldChar w:fldCharType="end"/>
            </w:r>
          </w:hyperlink>
        </w:p>
        <w:p w:rsidR="00B23DE2" w:rsidRDefault="00B23D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35" w:history="1">
            <w:r w:rsidRPr="00837728">
              <w:rPr>
                <w:rStyle w:val="Hyperlink"/>
                <w:noProof/>
              </w:rPr>
              <w:t>4.14 KoboToolbox: rotating credentials and changing forms</w:t>
            </w:r>
            <w:r>
              <w:rPr>
                <w:noProof/>
              </w:rPr>
              <w:tab/>
            </w:r>
            <w:r>
              <w:rPr>
                <w:noProof/>
              </w:rPr>
              <w:fldChar w:fldCharType="begin"/>
            </w:r>
            <w:r>
              <w:rPr>
                <w:noProof/>
              </w:rPr>
              <w:instrText xml:space="preserve"> PAGEREF _Toc240773335 \h </w:instrText>
            </w:r>
            <w:r>
              <w:rPr>
                <w:noProof/>
              </w:rPr>
            </w:r>
            <w:r>
              <w:rPr>
                <w:noProof/>
              </w:rPr>
              <w:fldChar w:fldCharType="separate"/>
            </w:r>
            <w:r>
              <w:rPr>
                <w:noProof/>
              </w:rPr>
              <w:t>19</w:t>
            </w:r>
            <w:r>
              <w:rPr>
                <w:noProof/>
              </w:rPr>
              <w:fldChar w:fldCharType="end"/>
            </w:r>
          </w:hyperlink>
        </w:p>
        <w:p w:rsidR="00B23DE2" w:rsidRDefault="00B23D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36" w:history="1">
            <w:r w:rsidRPr="00837728">
              <w:rPr>
                <w:rStyle w:val="Hyperlink"/>
                <w:noProof/>
              </w:rPr>
              <w:t>4.15 Before the first live invitation</w:t>
            </w:r>
            <w:r>
              <w:rPr>
                <w:noProof/>
              </w:rPr>
              <w:tab/>
            </w:r>
            <w:r>
              <w:rPr>
                <w:noProof/>
              </w:rPr>
              <w:fldChar w:fldCharType="begin"/>
            </w:r>
            <w:r>
              <w:rPr>
                <w:noProof/>
              </w:rPr>
              <w:instrText xml:space="preserve"> PAGEREF _Toc240773336 \h </w:instrText>
            </w:r>
            <w:r>
              <w:rPr>
                <w:noProof/>
              </w:rPr>
            </w:r>
            <w:r>
              <w:rPr>
                <w:noProof/>
              </w:rPr>
              <w:fldChar w:fldCharType="separate"/>
            </w:r>
            <w:r>
              <w:rPr>
                <w:noProof/>
              </w:rPr>
              <w:t>20</w:t>
            </w:r>
            <w:r>
              <w:rPr>
                <w:noProof/>
              </w:rPr>
              <w:fldChar w:fldCharType="end"/>
            </w:r>
          </w:hyperlink>
        </w:p>
        <w:p w:rsidR="00B23DE2" w:rsidRDefault="00B23D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37" w:history="1">
            <w:r w:rsidRPr="00837728">
              <w:rPr>
                <w:rStyle w:val="Hyperlink"/>
                <w:noProof/>
              </w:rPr>
              <w:t>5. Rules you must follow</w:t>
            </w:r>
            <w:r>
              <w:rPr>
                <w:noProof/>
              </w:rPr>
              <w:tab/>
            </w:r>
            <w:r>
              <w:rPr>
                <w:noProof/>
              </w:rPr>
              <w:fldChar w:fldCharType="begin"/>
            </w:r>
            <w:r>
              <w:rPr>
                <w:noProof/>
              </w:rPr>
              <w:instrText xml:space="preserve"> PAGEREF _Toc240773337 \h </w:instrText>
            </w:r>
            <w:r>
              <w:rPr>
                <w:noProof/>
              </w:rPr>
            </w:r>
            <w:r>
              <w:rPr>
                <w:noProof/>
              </w:rPr>
              <w:fldChar w:fldCharType="separate"/>
            </w:r>
            <w:r>
              <w:rPr>
                <w:noProof/>
              </w:rPr>
              <w:t>21</w:t>
            </w:r>
            <w:r>
              <w:rPr>
                <w:noProof/>
              </w:rPr>
              <w:fldChar w:fldCharType="end"/>
            </w:r>
          </w:hyperlink>
        </w:p>
        <w:p w:rsidR="00B23DE2" w:rsidRDefault="00B23D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38" w:history="1">
            <w:r w:rsidRPr="00837728">
              <w:rPr>
                <w:rStyle w:val="Hyperlink"/>
                <w:noProof/>
              </w:rPr>
              <w:t>6. Troubleshooting</w:t>
            </w:r>
            <w:r>
              <w:rPr>
                <w:noProof/>
              </w:rPr>
              <w:tab/>
            </w:r>
            <w:r>
              <w:rPr>
                <w:noProof/>
              </w:rPr>
              <w:fldChar w:fldCharType="begin"/>
            </w:r>
            <w:r>
              <w:rPr>
                <w:noProof/>
              </w:rPr>
              <w:instrText xml:space="preserve"> PAGEREF _Toc240773338 \h </w:instrText>
            </w:r>
            <w:r>
              <w:rPr>
                <w:noProof/>
              </w:rPr>
            </w:r>
            <w:r>
              <w:rPr>
                <w:noProof/>
              </w:rPr>
              <w:fldChar w:fldCharType="separate"/>
            </w:r>
            <w:r>
              <w:rPr>
                <w:noProof/>
              </w:rPr>
              <w:t>22</w:t>
            </w:r>
            <w:r>
              <w:rPr>
                <w:noProof/>
              </w:rPr>
              <w:fldChar w:fldCharType="end"/>
            </w:r>
          </w:hyperlink>
        </w:p>
        <w:p w:rsidR="00B23DE2" w:rsidRDefault="00B23D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39" w:history="1">
            <w:r w:rsidRPr="00837728">
              <w:rPr>
                <w:rStyle w:val="Hyperlink"/>
                <w:noProof/>
              </w:rPr>
              <w:t>7. Quick reference</w:t>
            </w:r>
            <w:r>
              <w:rPr>
                <w:noProof/>
              </w:rPr>
              <w:tab/>
            </w:r>
            <w:r>
              <w:rPr>
                <w:noProof/>
              </w:rPr>
              <w:fldChar w:fldCharType="begin"/>
            </w:r>
            <w:r>
              <w:rPr>
                <w:noProof/>
              </w:rPr>
              <w:instrText xml:space="preserve"> PAGEREF _Toc240773339 \h </w:instrText>
            </w:r>
            <w:r>
              <w:rPr>
                <w:noProof/>
              </w:rPr>
            </w:r>
            <w:r>
              <w:rPr>
                <w:noProof/>
              </w:rPr>
              <w:fldChar w:fldCharType="separate"/>
            </w:r>
            <w:r>
              <w:rPr>
                <w:noProof/>
              </w:rPr>
              <w:t>23</w:t>
            </w:r>
            <w:r>
              <w:rPr>
                <w:noProof/>
              </w:rPr>
              <w:fldChar w:fldCharType="end"/>
            </w:r>
          </w:hyperlink>
        </w:p>
        <w:p w:rsidR="006F0A55" w:rsidRDefault="00B23DE2">
          <w:r>
            <w:fldChar w:fldCharType="end"/>
          </w:r>
        </w:p>
      </w:sdtContent>
    </w:sdt>
    <w:p w:rsidR="006F0A55" w:rsidRDefault="00B23DE2">
      <w:pPr>
        <w:pStyle w:val="Heading1"/>
        <w:pageBreakBefore/>
      </w:pPr>
      <w:bookmarkStart w:id="0" w:name="_Toc240773314"/>
      <w:r>
        <w:lastRenderedPageBreak/>
        <w:t>1. Your role at a glance</w:t>
      </w:r>
      <w:bookmarkEnd w:id="0"/>
    </w:p>
    <w:p w:rsidR="006F0A55" w:rsidRDefault="00B23DE2">
      <w:pPr>
        <w:spacing w:after="120" w:line="288" w:lineRule="auto"/>
      </w:pPr>
      <w:r>
        <w:t>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rsidR="006F0A55" w:rsidRDefault="00B23DE2">
      <w:pPr>
        <w:pStyle w:val="Heading3"/>
      </w:pPr>
      <w:r>
        <w:t>You can</w:t>
      </w:r>
    </w:p>
    <w:p w:rsidR="006F0A55" w:rsidRDefault="00B23DE2">
      <w:pPr>
        <w:pStyle w:val="ListParagraph"/>
        <w:numPr>
          <w:ilvl w:val="0"/>
          <w:numId w:val="2"/>
        </w:numPr>
        <w:spacing w:after="60" w:line="276" w:lineRule="auto"/>
      </w:pPr>
      <w:r>
        <w:t>Open all 19 screens, including the Audit Log and every export.</w:t>
      </w:r>
    </w:p>
    <w:p w:rsidR="006F0A55" w:rsidRDefault="00B23DE2">
      <w:pPr>
        <w:pStyle w:val="ListParagraph"/>
        <w:numPr>
          <w:ilvl w:val="0"/>
          <w:numId w:val="2"/>
        </w:numPr>
        <w:spacing w:after="60" w:line="276" w:lineRule="auto"/>
      </w:pPr>
      <w:r>
        <w:t>Create, change and deactivate staff accounts and roles.</w:t>
      </w:r>
    </w:p>
    <w:p w:rsidR="006F0A55" w:rsidRDefault="00B23DE2">
      <w:pPr>
        <w:pStyle w:val="ListParagraph"/>
        <w:numPr>
          <w:ilvl w:val="0"/>
          <w:numId w:val="2"/>
        </w:numPr>
        <w:spacing w:after="60" w:line="276" w:lineRule="auto"/>
      </w:pPr>
      <w:r>
        <w:t>Do everything the Field Coordinator can: register organisations, assign Contact RAs, verify cases in bulk, invite, activate Reserves, record withdrawals, take QA decisions, manage KII and document records, log costs.</w:t>
      </w:r>
    </w:p>
    <w:p w:rsidR="006F0A55" w:rsidRDefault="00B23DE2">
      <w:pPr>
        <w:pStyle w:val="ListParagraph"/>
        <w:numPr>
          <w:ilvl w:val="0"/>
          <w:numId w:val="2"/>
        </w:numPr>
        <w:spacing w:after="60" w:line="276" w:lineRule="auto"/>
      </w:pPr>
      <w:r>
        <w:t>Download the full operational export, and each KoboToolbox form as an Excel workbook and a PDF ZIP.</w:t>
      </w:r>
    </w:p>
    <w:p w:rsidR="006F0A55" w:rsidRDefault="00B23DE2">
      <w:pPr>
        <w:pStyle w:val="ListParagraph"/>
        <w:numPr>
          <w:ilvl w:val="0"/>
          <w:numId w:val="2"/>
        </w:numPr>
        <w:spacing w:after="60" w:line="276" w:lineRule="auto"/>
      </w:pPr>
      <w:r>
        <w:t>Manage the KoboToolbox forms and the connection to them.</w:t>
      </w:r>
    </w:p>
    <w:p w:rsidR="006F0A55" w:rsidRDefault="006F0A55">
      <w:pPr>
        <w:spacing w:after="60"/>
      </w:pPr>
    </w:p>
    <w:p w:rsidR="006F0A55" w:rsidRDefault="00B23DE2">
      <w:pPr>
        <w:pStyle w:val="Heading3"/>
      </w:pPr>
      <w:r>
        <w:t>You cannot</w:t>
      </w:r>
    </w:p>
    <w:p w:rsidR="006F0A55" w:rsidRDefault="00B23DE2">
      <w:pPr>
        <w:pStyle w:val="ListParagraph"/>
        <w:numPr>
          <w:ilvl w:val="0"/>
          <w:numId w:val="2"/>
        </w:numPr>
        <w:spacing w:after="60" w:line="276" w:lineRule="auto"/>
      </w:pPr>
      <w:r>
        <w:t>Change a Sample ID or Master ID, or move a case through statuses the rules do not allow — nobody can.</w:t>
      </w:r>
    </w:p>
    <w:p w:rsidR="006F0A55" w:rsidRDefault="00B23DE2">
      <w:pPr>
        <w:pStyle w:val="ListParagraph"/>
        <w:numPr>
          <w:ilvl w:val="0"/>
          <w:numId w:val="2"/>
        </w:numPr>
        <w:spacing w:after="60" w:line="276" w:lineRule="auto"/>
      </w:pPr>
      <w:r>
        <w:t>Pass a questionnaire QA without writing a note.</w:t>
      </w:r>
    </w:p>
    <w:p w:rsidR="006F0A55" w:rsidRDefault="00B23DE2">
      <w:pPr>
        <w:pStyle w:val="ListParagraph"/>
        <w:numPr>
          <w:ilvl w:val="0"/>
          <w:numId w:val="2"/>
        </w:numPr>
        <w:spacing w:after="60" w:line="276" w:lineRule="auto"/>
      </w:pPr>
      <w:r>
        <w:t>Invite a locked Reserve.</w:t>
      </w:r>
    </w:p>
    <w:p w:rsidR="006F0A55" w:rsidRDefault="006F0A55">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F0A55">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F0A55" w:rsidRDefault="00B23DE2">
            <w:pPr>
              <w:spacing w:after="40"/>
            </w:pPr>
            <w:r>
              <w:rPr>
                <w:b/>
                <w:bCs/>
                <w:sz w:val="20"/>
                <w:szCs w:val="20"/>
              </w:rPr>
              <w:t>Where this fits</w:t>
            </w:r>
          </w:p>
          <w:p w:rsidR="006F0A55" w:rsidRDefault="00B23DE2">
            <w:pPr>
              <w:spacing w:after="40" w:line="264" w:lineRule="auto"/>
            </w:pPr>
            <w:r>
              <w:rPr>
                <w:sz w:val="19"/>
                <w:szCs w:val="19"/>
              </w:rPr>
              <w:t>The System Manual explains how the whole system works. This guide covers only what you do. Ask the Field Coordinator or PI when something is outside your role.</w:t>
            </w:r>
          </w:p>
        </w:tc>
      </w:tr>
    </w:tbl>
    <w:p w:rsidR="006F0A55" w:rsidRDefault="00B23DE2">
      <w:pPr>
        <w:pStyle w:val="Heading1"/>
        <w:pageBreakBefore/>
      </w:pPr>
      <w:bookmarkStart w:id="1" w:name="_Toc240773315"/>
      <w:r>
        <w:lastRenderedPageBreak/>
        <w:t>2. Signing in and your screens</w:t>
      </w:r>
      <w:bookmarkEnd w:id="1"/>
    </w:p>
    <w:p w:rsidR="006F0A55" w:rsidRDefault="00B23DE2">
      <w:pPr>
        <w:pStyle w:val="Heading2"/>
      </w:pPr>
      <w:bookmarkStart w:id="2" w:name="_Toc240773316"/>
      <w:r>
        <w:t>Signing in</w:t>
      </w:r>
      <w:bookmarkEnd w:id="2"/>
    </w:p>
    <w:p w:rsidR="006F0A55" w:rsidRDefault="00B23DE2">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6F0A55" w:rsidRDefault="00B23DE2">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6F0A55" w:rsidRDefault="00B23DE2">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6F0A55" w:rsidRDefault="00B23DE2">
      <w:pPr>
        <w:spacing w:after="180"/>
        <w:jc w:val="center"/>
      </w:pPr>
      <w:r>
        <w:rPr>
          <w:b/>
          <w:bCs/>
          <w:color w:val="5B6670"/>
          <w:sz w:val="17"/>
          <w:szCs w:val="17"/>
        </w:rPr>
        <w:t xml:space="preserve">Figure 1. </w:t>
      </w:r>
      <w:r>
        <w:rPr>
          <w:i/>
          <w:iCs/>
          <w:color w:val="5B6670"/>
          <w:sz w:val="17"/>
          <w:szCs w:val="17"/>
        </w:rPr>
        <w:t>The sign-in screen for all internal staff.</w:t>
      </w:r>
    </w:p>
    <w:p w:rsidR="006F0A55" w:rsidRDefault="00B23DE2">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(PI / System Admin) can open.</w:t>
      </w:r>
    </w:p>
    <w:p w:rsidR="006F0A55" w:rsidRDefault="006F0A5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F0A55">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F0A55" w:rsidRDefault="00B23DE2">
            <w:pPr>
              <w:spacing w:after="40"/>
            </w:pPr>
            <w:r>
              <w:rPr>
                <w:b/>
                <w:bCs/>
                <w:sz w:val="20"/>
                <w:szCs w:val="20"/>
              </w:rPr>
              <w:t>Accounts</w:t>
            </w:r>
          </w:p>
          <w:p w:rsidR="006F0A55" w:rsidRDefault="00B23DE2">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6F0A55" w:rsidRDefault="00B23DE2">
      <w:pPr>
        <w:pStyle w:val="Heading2"/>
      </w:pPr>
      <w:bookmarkStart w:id="3" w:name="_Toc240773317"/>
      <w:r>
        <w:t>Finding your way around</w:t>
      </w:r>
      <w:bookmarkEnd w:id="3"/>
    </w:p>
    <w:p w:rsidR="006F0A55" w:rsidRDefault="00B23DE2">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6F0A55" w:rsidRDefault="00B23DE2">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6F0A55" w:rsidRDefault="00B23DE2">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rsidR="006F0A55" w:rsidRDefault="00B23DE2">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6F0A55" w:rsidRDefault="00B23DE2">
      <w:pPr>
        <w:pStyle w:val="ListParagraph"/>
        <w:numPr>
          <w:ilvl w:val="0"/>
          <w:numId w:val="2"/>
        </w:numPr>
        <w:spacing w:after="60" w:line="276" w:lineRule="auto"/>
      </w:pPr>
      <w:r>
        <w:rPr>
          <w:b/>
          <w:bCs/>
        </w:rPr>
        <w:t>Sign out</w:t>
      </w:r>
      <w:r>
        <w:t xml:space="preserve"> (top right) ends your session. Always sign out on a shared or public computer.</w:t>
      </w:r>
    </w:p>
    <w:p w:rsidR="006F0A55" w:rsidRDefault="00B23DE2">
      <w:pPr>
        <w:pStyle w:val="ListParagraph"/>
        <w:numPr>
          <w:ilvl w:val="0"/>
          <w:numId w:val="2"/>
        </w:numPr>
        <w:spacing w:after="60" w:line="276" w:lineRule="auto"/>
      </w:pPr>
      <w:r>
        <w:t>If you are inactive for a while you may be asked to sign in again. This protects research data on unattended devices.</w:t>
      </w:r>
    </w:p>
    <w:p w:rsidR="006F0A55" w:rsidRDefault="006F0A55">
      <w:pPr>
        <w:spacing w:after="60"/>
      </w:pPr>
    </w:p>
    <w:p w:rsidR="006F0A55" w:rsidRDefault="00B23DE2">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6F0A55" w:rsidRDefault="00B23DE2">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6F0A55" w:rsidRDefault="00B23DE2">
      <w:pPr>
        <w:pStyle w:val="Heading2"/>
      </w:pPr>
      <w:bookmarkStart w:id="4" w:name="_Toc240773318"/>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F0A55">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6F0A55" w:rsidRDefault="00B23DE2">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6F0A55" w:rsidRDefault="00B23DE2">
            <w:pPr>
              <w:spacing w:after="40"/>
            </w:pPr>
            <w:r>
              <w:rPr>
                <w:b/>
                <w:bCs/>
                <w:color w:val="FFFFFF"/>
                <w:sz w:val="19"/>
                <w:szCs w:val="19"/>
              </w:rPr>
              <w:t>What you use it for</w:t>
            </w:r>
          </w:p>
        </w:tc>
      </w:tr>
      <w:tr w:rsidR="006F0A55">
        <w:tblPrEx>
          <w:tblCellMar>
            <w:top w:w="0" w:type="dxa"/>
            <w:bottom w:w="0" w:type="dxa"/>
          </w:tblCellMar>
        </w:tblPrEx>
        <w:trPr>
          <w:cantSplit/>
        </w:trPr>
        <w:tc>
          <w:tcPr>
            <w:tcW w:w="2824" w:type="dxa"/>
            <w:tcMar>
              <w:top w:w="70" w:type="dxa"/>
              <w:left w:w="110" w:type="dxa"/>
              <w:bottom w:w="70" w:type="dxa"/>
              <w:right w:w="110" w:type="dxa"/>
            </w:tcMar>
          </w:tcPr>
          <w:p w:rsidR="006F0A55" w:rsidRDefault="00B23DE2">
            <w:pPr>
              <w:spacing w:after="40"/>
            </w:pPr>
            <w:r>
              <w:rPr>
                <w:sz w:val="19"/>
                <w:szCs w:val="19"/>
              </w:rPr>
              <w:t>Executive, Sampling, Contact, QA, KII/Doc dashboards</w:t>
            </w:r>
          </w:p>
        </w:tc>
        <w:tc>
          <w:tcPr>
            <w:tcW w:w="6588" w:type="dxa"/>
            <w:tcMar>
              <w:top w:w="70" w:type="dxa"/>
              <w:left w:w="110" w:type="dxa"/>
              <w:bottom w:w="70" w:type="dxa"/>
              <w:right w:w="110" w:type="dxa"/>
            </w:tcMar>
          </w:tcPr>
          <w:p w:rsidR="006F0A55" w:rsidRDefault="00B23DE2">
            <w:pPr>
              <w:spacing w:after="40"/>
            </w:pPr>
            <w:r>
              <w:rPr>
                <w:sz w:val="19"/>
                <w:szCs w:val="19"/>
              </w:rPr>
              <w:t>Monitor progress against targets.</w:t>
            </w:r>
          </w:p>
        </w:tc>
      </w:tr>
      <w:tr w:rsidR="006F0A55">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6F0A55" w:rsidRDefault="00B23DE2">
            <w:pPr>
              <w:spacing w:after="40"/>
            </w:pPr>
            <w:r>
              <w:rPr>
                <w:sz w:val="19"/>
                <w:szCs w:val="19"/>
              </w:rPr>
              <w:t>Reports</w:t>
            </w:r>
          </w:p>
        </w:tc>
        <w:tc>
          <w:tcPr>
            <w:tcW w:w="6588" w:type="dxa"/>
            <w:shd w:val="clear" w:color="auto" w:fill="F8FAFB"/>
            <w:tcMar>
              <w:top w:w="70" w:type="dxa"/>
              <w:left w:w="110" w:type="dxa"/>
              <w:bottom w:w="70" w:type="dxa"/>
              <w:right w:w="110" w:type="dxa"/>
            </w:tcMar>
          </w:tcPr>
          <w:p w:rsidR="006F0A55" w:rsidRDefault="00B23DE2">
            <w:pPr>
              <w:spacing w:after="40"/>
            </w:pPr>
            <w:r>
              <w:rPr>
                <w:sz w:val="19"/>
                <w:szCs w:val="19"/>
              </w:rPr>
              <w:t>Analytics and charts for supervision meetings and progress reports.</w:t>
            </w:r>
          </w:p>
        </w:tc>
      </w:tr>
      <w:tr w:rsidR="006F0A55">
        <w:tblPrEx>
          <w:tblCellMar>
            <w:top w:w="0" w:type="dxa"/>
            <w:bottom w:w="0" w:type="dxa"/>
          </w:tblCellMar>
        </w:tblPrEx>
        <w:trPr>
          <w:cantSplit/>
        </w:trPr>
        <w:tc>
          <w:tcPr>
            <w:tcW w:w="2824" w:type="dxa"/>
            <w:tcMar>
              <w:top w:w="70" w:type="dxa"/>
              <w:left w:w="110" w:type="dxa"/>
              <w:bottom w:w="70" w:type="dxa"/>
              <w:right w:w="110" w:type="dxa"/>
            </w:tcMar>
          </w:tcPr>
          <w:p w:rsidR="006F0A55" w:rsidRDefault="00B23DE2">
            <w:pPr>
              <w:spacing w:after="40"/>
            </w:pPr>
            <w:r>
              <w:rPr>
                <w:sz w:val="19"/>
                <w:szCs w:val="19"/>
              </w:rPr>
              <w:t>Main-400 Register, Organisations</w:t>
            </w:r>
          </w:p>
        </w:tc>
        <w:tc>
          <w:tcPr>
            <w:tcW w:w="6588" w:type="dxa"/>
            <w:tcMar>
              <w:top w:w="70" w:type="dxa"/>
              <w:left w:w="110" w:type="dxa"/>
              <w:bottom w:w="70" w:type="dxa"/>
              <w:right w:w="110" w:type="dxa"/>
            </w:tcMar>
          </w:tcPr>
          <w:p w:rsidR="006F0A55" w:rsidRDefault="00B23DE2">
            <w:pPr>
              <w:spacing w:after="40"/>
            </w:pPr>
            <w:r>
              <w:rPr>
                <w:sz w:val="19"/>
                <w:szCs w:val="19"/>
              </w:rPr>
              <w:t>The sample: cases, bulk verification, new organisations.</w:t>
            </w:r>
          </w:p>
        </w:tc>
      </w:tr>
      <w:tr w:rsidR="006F0A55">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6F0A55" w:rsidRDefault="00B23DE2">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rsidR="006F0A55" w:rsidRDefault="00B23DE2">
            <w:pPr>
              <w:spacing w:after="40"/>
            </w:pPr>
            <w:r>
              <w:rPr>
                <w:sz w:val="19"/>
                <w:szCs w:val="19"/>
              </w:rPr>
              <w:t>Oversee contact and reminders.</w:t>
            </w:r>
          </w:p>
        </w:tc>
      </w:tr>
      <w:tr w:rsidR="006F0A55">
        <w:tblPrEx>
          <w:tblCellMar>
            <w:top w:w="0" w:type="dxa"/>
            <w:bottom w:w="0" w:type="dxa"/>
          </w:tblCellMar>
        </w:tblPrEx>
        <w:trPr>
          <w:cantSplit/>
        </w:trPr>
        <w:tc>
          <w:tcPr>
            <w:tcW w:w="2824" w:type="dxa"/>
            <w:tcMar>
              <w:top w:w="70" w:type="dxa"/>
              <w:left w:w="110" w:type="dxa"/>
              <w:bottom w:w="70" w:type="dxa"/>
              <w:right w:w="110" w:type="dxa"/>
            </w:tcMar>
          </w:tcPr>
          <w:p w:rsidR="006F0A55" w:rsidRDefault="00B23DE2">
            <w:pPr>
              <w:spacing w:after="40"/>
            </w:pPr>
            <w:r>
              <w:rPr>
                <w:sz w:val="19"/>
                <w:szCs w:val="19"/>
              </w:rPr>
              <w:t>Form PDFs</w:t>
            </w:r>
          </w:p>
        </w:tc>
        <w:tc>
          <w:tcPr>
            <w:tcW w:w="6588" w:type="dxa"/>
            <w:tcMar>
              <w:top w:w="70" w:type="dxa"/>
              <w:left w:w="110" w:type="dxa"/>
              <w:bottom w:w="70" w:type="dxa"/>
              <w:right w:w="110" w:type="dxa"/>
            </w:tcMar>
          </w:tcPr>
          <w:p w:rsidR="006F0A55" w:rsidRDefault="00B23DE2">
            <w:pPr>
              <w:spacing w:after="40"/>
            </w:pPr>
            <w:r>
              <w:rPr>
                <w:sz w:val="19"/>
                <w:szCs w:val="19"/>
              </w:rPr>
              <w:t>Completed forms for all three KoboToolbox forms; sync status and Sync now; the Excel workbook and PDF ZIP for each form.</w:t>
            </w:r>
          </w:p>
        </w:tc>
      </w:tr>
      <w:tr w:rsidR="006F0A55">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6F0A55" w:rsidRDefault="00B23DE2">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rsidR="006F0A55" w:rsidRDefault="00B23DE2">
            <w:pPr>
              <w:spacing w:after="40"/>
            </w:pPr>
            <w:r>
              <w:rPr>
                <w:sz w:val="19"/>
                <w:szCs w:val="19"/>
              </w:rPr>
              <w:t>Quality decisions and flags.</w:t>
            </w:r>
          </w:p>
        </w:tc>
      </w:tr>
      <w:tr w:rsidR="006F0A55">
        <w:tblPrEx>
          <w:tblCellMar>
            <w:top w:w="0" w:type="dxa"/>
            <w:bottom w:w="0" w:type="dxa"/>
          </w:tblCellMar>
        </w:tblPrEx>
        <w:trPr>
          <w:cantSplit/>
        </w:trPr>
        <w:tc>
          <w:tcPr>
            <w:tcW w:w="2824" w:type="dxa"/>
            <w:tcMar>
              <w:top w:w="70" w:type="dxa"/>
              <w:left w:w="110" w:type="dxa"/>
              <w:bottom w:w="70" w:type="dxa"/>
              <w:right w:w="110" w:type="dxa"/>
            </w:tcMar>
          </w:tcPr>
          <w:p w:rsidR="006F0A55" w:rsidRDefault="00B23DE2">
            <w:pPr>
              <w:spacing w:after="40"/>
            </w:pPr>
            <w:r>
              <w:rPr>
                <w:sz w:val="19"/>
                <w:szCs w:val="19"/>
              </w:rPr>
              <w:t>KII Register, Documents</w:t>
            </w:r>
          </w:p>
        </w:tc>
        <w:tc>
          <w:tcPr>
            <w:tcW w:w="6588" w:type="dxa"/>
            <w:tcMar>
              <w:top w:w="70" w:type="dxa"/>
              <w:left w:w="110" w:type="dxa"/>
              <w:bottom w:w="70" w:type="dxa"/>
              <w:right w:w="110" w:type="dxa"/>
            </w:tcMar>
          </w:tcPr>
          <w:p w:rsidR="006F0A55" w:rsidRDefault="00B23DE2">
            <w:pPr>
              <w:spacing w:after="40"/>
            </w:pPr>
            <w:r>
              <w:rPr>
                <w:sz w:val="19"/>
                <w:szCs w:val="19"/>
              </w:rPr>
              <w:t>Qualitative and documentary strands; upload a document and the AI drafts its coding form.</w:t>
            </w:r>
          </w:p>
        </w:tc>
      </w:tr>
      <w:tr w:rsidR="006F0A55">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6F0A55" w:rsidRDefault="00B23DE2">
            <w:pPr>
              <w:spacing w:after="40"/>
            </w:pPr>
            <w:r>
              <w:rPr>
                <w:sz w:val="19"/>
                <w:szCs w:val="19"/>
              </w:rPr>
              <w:t>Reserve Activation</w:t>
            </w:r>
          </w:p>
        </w:tc>
        <w:tc>
          <w:tcPr>
            <w:tcW w:w="6588" w:type="dxa"/>
            <w:shd w:val="clear" w:color="auto" w:fill="F8FAFB"/>
            <w:tcMar>
              <w:top w:w="70" w:type="dxa"/>
              <w:left w:w="110" w:type="dxa"/>
              <w:bottom w:w="70" w:type="dxa"/>
              <w:right w:w="110" w:type="dxa"/>
            </w:tcMar>
          </w:tcPr>
          <w:p w:rsidR="006F0A55" w:rsidRDefault="00B23DE2">
            <w:pPr>
              <w:spacing w:after="40"/>
            </w:pPr>
            <w:r>
              <w:rPr>
                <w:sz w:val="19"/>
                <w:szCs w:val="19"/>
              </w:rPr>
              <w:t>Replace dropped cases.</w:t>
            </w:r>
          </w:p>
        </w:tc>
      </w:tr>
      <w:tr w:rsidR="006F0A55">
        <w:tblPrEx>
          <w:tblCellMar>
            <w:top w:w="0" w:type="dxa"/>
            <w:bottom w:w="0" w:type="dxa"/>
          </w:tblCellMar>
        </w:tblPrEx>
        <w:trPr>
          <w:cantSplit/>
        </w:trPr>
        <w:tc>
          <w:tcPr>
            <w:tcW w:w="2824" w:type="dxa"/>
            <w:tcMar>
              <w:top w:w="70" w:type="dxa"/>
              <w:left w:w="110" w:type="dxa"/>
              <w:bottom w:w="70" w:type="dxa"/>
              <w:right w:w="110" w:type="dxa"/>
            </w:tcMar>
          </w:tcPr>
          <w:p w:rsidR="006F0A55" w:rsidRDefault="00B23DE2">
            <w:pPr>
              <w:spacing w:after="40"/>
            </w:pPr>
            <w:r>
              <w:rPr>
                <w:sz w:val="19"/>
                <w:szCs w:val="19"/>
              </w:rPr>
              <w:t>Cost</w:t>
            </w:r>
          </w:p>
        </w:tc>
        <w:tc>
          <w:tcPr>
            <w:tcW w:w="6588" w:type="dxa"/>
            <w:tcMar>
              <w:top w:w="70" w:type="dxa"/>
              <w:left w:w="110" w:type="dxa"/>
              <w:bottom w:w="70" w:type="dxa"/>
              <w:right w:w="110" w:type="dxa"/>
            </w:tcMar>
          </w:tcPr>
          <w:p w:rsidR="006F0A55" w:rsidRDefault="00B23DE2">
            <w:pPr>
              <w:spacing w:after="40"/>
            </w:pPr>
            <w:r>
              <w:rPr>
                <w:sz w:val="19"/>
                <w:szCs w:val="19"/>
              </w:rPr>
              <w:t>Fieldwork spend.</w:t>
            </w:r>
          </w:p>
        </w:tc>
      </w:tr>
      <w:tr w:rsidR="006F0A55">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6F0A55" w:rsidRDefault="00B23DE2">
            <w:pPr>
              <w:spacing w:after="40"/>
            </w:pPr>
            <w:r>
              <w:rPr>
                <w:sz w:val="19"/>
                <w:szCs w:val="19"/>
              </w:rPr>
              <w:t>Audit Log</w:t>
            </w:r>
          </w:p>
        </w:tc>
        <w:tc>
          <w:tcPr>
            <w:tcW w:w="6588" w:type="dxa"/>
            <w:shd w:val="clear" w:color="auto" w:fill="F8FAFB"/>
            <w:tcMar>
              <w:top w:w="70" w:type="dxa"/>
              <w:left w:w="110" w:type="dxa"/>
              <w:bottom w:w="70" w:type="dxa"/>
              <w:right w:w="110" w:type="dxa"/>
            </w:tcMar>
          </w:tcPr>
          <w:p w:rsidR="006F0A55" w:rsidRDefault="00B23DE2">
            <w:pPr>
              <w:spacing w:after="40"/>
            </w:pPr>
            <w:r>
              <w:rPr>
                <w:sz w:val="19"/>
                <w:szCs w:val="19"/>
              </w:rPr>
              <w:t>Who did what, when.</w:t>
            </w:r>
          </w:p>
        </w:tc>
      </w:tr>
      <w:tr w:rsidR="006F0A55">
        <w:tblPrEx>
          <w:tblCellMar>
            <w:top w:w="0" w:type="dxa"/>
            <w:bottom w:w="0" w:type="dxa"/>
          </w:tblCellMar>
        </w:tblPrEx>
        <w:trPr>
          <w:cantSplit/>
        </w:trPr>
        <w:tc>
          <w:tcPr>
            <w:tcW w:w="2824" w:type="dxa"/>
            <w:tcMar>
              <w:top w:w="70" w:type="dxa"/>
              <w:left w:w="110" w:type="dxa"/>
              <w:bottom w:w="70" w:type="dxa"/>
              <w:right w:w="110" w:type="dxa"/>
            </w:tcMar>
          </w:tcPr>
          <w:p w:rsidR="006F0A55" w:rsidRDefault="00B23DE2">
            <w:pPr>
              <w:spacing w:after="40"/>
            </w:pPr>
            <w:r>
              <w:rPr>
                <w:sz w:val="19"/>
                <w:szCs w:val="19"/>
              </w:rPr>
              <w:t>Export</w:t>
            </w:r>
          </w:p>
        </w:tc>
        <w:tc>
          <w:tcPr>
            <w:tcW w:w="6588" w:type="dxa"/>
            <w:tcMar>
              <w:top w:w="70" w:type="dxa"/>
              <w:left w:w="110" w:type="dxa"/>
              <w:bottom w:w="70" w:type="dxa"/>
              <w:right w:w="110" w:type="dxa"/>
            </w:tcMar>
          </w:tcPr>
          <w:p w:rsidR="006F0A55" w:rsidRDefault="00B23DE2">
            <w:pPr>
              <w:spacing w:after="40"/>
            </w:pPr>
            <w:r>
              <w:rPr>
                <w:sz w:val="19"/>
                <w:szCs w:val="19"/>
              </w:rPr>
              <w:t>All data downloads.</w:t>
            </w:r>
          </w:p>
        </w:tc>
      </w:tr>
    </w:tbl>
    <w:p w:rsidR="006F0A55" w:rsidRDefault="006F0A55">
      <w:pPr>
        <w:spacing w:after="120"/>
      </w:pPr>
    </w:p>
    <w:p w:rsidR="006F0A55" w:rsidRDefault="00B23DE2">
      <w:pPr>
        <w:pStyle w:val="Heading2"/>
      </w:pPr>
      <w:bookmarkStart w:id="5" w:name="_Toc240773319"/>
      <w:r>
        <w:t>Changing your password</w:t>
      </w:r>
      <w:bookmarkEnd w:id="5"/>
    </w:p>
    <w:p w:rsidR="006F0A55" w:rsidRDefault="00B23DE2">
      <w:pPr>
        <w:pStyle w:val="ListParagraph"/>
        <w:numPr>
          <w:ilvl w:val="0"/>
          <w:numId w:val="4"/>
        </w:numPr>
        <w:spacing w:after="80" w:line="276" w:lineRule="auto"/>
      </w:pPr>
      <w:r>
        <w:t xml:space="preserve">Select </w:t>
      </w:r>
      <w:r>
        <w:rPr>
          <w:b/>
          <w:bCs/>
        </w:rPr>
        <w:t>Change password</w:t>
      </w:r>
      <w:r>
        <w:t xml:space="preserve"> in the top right corner.</w:t>
      </w:r>
    </w:p>
    <w:p w:rsidR="006F0A55" w:rsidRDefault="00B23DE2">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6F0A55" w:rsidRDefault="00B23DE2">
      <w:pPr>
        <w:keepNext/>
        <w:spacing w:before="80" w:after="40"/>
        <w:jc w:val="center"/>
      </w:pPr>
      <w:r>
        <w:rPr>
          <w:noProof/>
        </w:rPr>
        <w:lastRenderedPageBreak/>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6F0A55" w:rsidRDefault="00B23DE2">
      <w:pPr>
        <w:spacing w:after="180"/>
        <w:jc w:val="center"/>
      </w:pPr>
      <w:r>
        <w:rPr>
          <w:b/>
          <w:bCs/>
          <w:color w:val="5B6670"/>
          <w:sz w:val="17"/>
          <w:szCs w:val="17"/>
        </w:rPr>
        <w:t xml:space="preserve">Figure 3. </w:t>
      </w:r>
      <w:r>
        <w:rPr>
          <w:i/>
          <w:iCs/>
          <w:color w:val="5B6670"/>
          <w:sz w:val="17"/>
          <w:szCs w:val="17"/>
        </w:rPr>
        <w:t>Change Password screen.</w:t>
      </w:r>
    </w:p>
    <w:p w:rsidR="006F0A55" w:rsidRDefault="00B23DE2">
      <w:pPr>
        <w:pStyle w:val="ListParagraph"/>
        <w:numPr>
          <w:ilvl w:val="0"/>
          <w:numId w:val="4"/>
        </w:numPr>
        <w:spacing w:after="80" w:line="276" w:lineRule="auto"/>
      </w:pPr>
      <w:r>
        <w:t>Use the new password next time you sign in. If you have forgotten your password, ask the PI to reset it.</w:t>
      </w:r>
    </w:p>
    <w:p w:rsidR="006F0A55" w:rsidRDefault="006F0A55">
      <w:pPr>
        <w:spacing w:after="80"/>
      </w:pPr>
    </w:p>
    <w:p w:rsidR="006F0A55" w:rsidRDefault="00B23DE2">
      <w:pPr>
        <w:pStyle w:val="Heading1"/>
        <w:pageBreakBefore/>
      </w:pPr>
      <w:bookmarkStart w:id="6" w:name="_Toc240773320"/>
      <w:r>
        <w:lastRenderedPageBreak/>
        <w:t>3. Your routine</w:t>
      </w:r>
      <w:bookmarkEnd w:id="6"/>
    </w:p>
    <w:p w:rsidR="006F0A55" w:rsidRDefault="00B23DE2">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6F0A55">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6F0A55" w:rsidRDefault="00B23DE2">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6F0A55" w:rsidRDefault="00B23DE2">
            <w:pPr>
              <w:spacing w:after="40"/>
            </w:pPr>
            <w:r>
              <w:rPr>
                <w:b/>
                <w:bCs/>
                <w:color w:val="FFFFFF"/>
                <w:sz w:val="19"/>
                <w:szCs w:val="19"/>
              </w:rPr>
              <w:t>What to do</w:t>
            </w:r>
          </w:p>
        </w:tc>
      </w:tr>
      <w:tr w:rsidR="006F0A55">
        <w:tblPrEx>
          <w:tblCellMar>
            <w:top w:w="0" w:type="dxa"/>
            <w:bottom w:w="0" w:type="dxa"/>
          </w:tblCellMar>
        </w:tblPrEx>
        <w:trPr>
          <w:cantSplit/>
        </w:trPr>
        <w:tc>
          <w:tcPr>
            <w:tcW w:w="2071" w:type="dxa"/>
            <w:tcMar>
              <w:top w:w="70" w:type="dxa"/>
              <w:left w:w="110" w:type="dxa"/>
              <w:bottom w:w="70" w:type="dxa"/>
              <w:right w:w="110" w:type="dxa"/>
            </w:tcMar>
          </w:tcPr>
          <w:p w:rsidR="006F0A55" w:rsidRDefault="00B23DE2">
            <w:pPr>
              <w:spacing w:after="40"/>
            </w:pPr>
            <w:r>
              <w:rPr>
                <w:sz w:val="19"/>
                <w:szCs w:val="19"/>
              </w:rPr>
              <w:t>Daily</w:t>
            </w:r>
          </w:p>
        </w:tc>
        <w:tc>
          <w:tcPr>
            <w:tcW w:w="7341" w:type="dxa"/>
            <w:tcMar>
              <w:top w:w="70" w:type="dxa"/>
              <w:left w:w="110" w:type="dxa"/>
              <w:bottom w:w="70" w:type="dxa"/>
              <w:right w:w="110" w:type="dxa"/>
            </w:tcMar>
          </w:tcPr>
          <w:p w:rsidR="006F0A55" w:rsidRDefault="00B23DE2">
            <w:pPr>
              <w:spacing w:after="40"/>
            </w:pPr>
            <w:r>
              <w:rPr>
                <w:sz w:val="19"/>
                <w:szCs w:val="19"/>
              </w:rPr>
              <w:t>Executive Dashboard and Reports (last 7 days); QA Exceptions older than two days; Follow-ups backlog.</w:t>
            </w:r>
          </w:p>
        </w:tc>
      </w:tr>
      <w:tr w:rsidR="006F0A55">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6F0A55" w:rsidRDefault="00B23DE2">
            <w:pPr>
              <w:spacing w:after="40"/>
            </w:pPr>
            <w:r>
              <w:rPr>
                <w:sz w:val="19"/>
                <w:szCs w:val="19"/>
              </w:rPr>
              <w:t>Weekly</w:t>
            </w:r>
          </w:p>
        </w:tc>
        <w:tc>
          <w:tcPr>
            <w:tcW w:w="7341" w:type="dxa"/>
            <w:shd w:val="clear" w:color="auto" w:fill="F8FAFB"/>
            <w:tcMar>
              <w:top w:w="70" w:type="dxa"/>
              <w:left w:w="110" w:type="dxa"/>
              <w:bottom w:w="70" w:type="dxa"/>
              <w:right w:w="110" w:type="dxa"/>
            </w:tcMar>
          </w:tcPr>
          <w:p w:rsidR="006F0A55" w:rsidRDefault="00B23DE2">
            <w:pPr>
              <w:spacing w:after="40"/>
            </w:pPr>
            <w:r>
              <w:rPr>
                <w:sz w:val="19"/>
                <w:szCs w:val="19"/>
              </w:rPr>
              <w:t>Coverage and administration-mode balance in Reports; Reserve activations; Audit Log review; cost review; download the questionnaire workbook to monitor data quality.</w:t>
            </w:r>
          </w:p>
        </w:tc>
      </w:tr>
      <w:tr w:rsidR="006F0A55">
        <w:tblPrEx>
          <w:tblCellMar>
            <w:top w:w="0" w:type="dxa"/>
            <w:bottom w:w="0" w:type="dxa"/>
          </w:tblCellMar>
        </w:tblPrEx>
        <w:trPr>
          <w:cantSplit/>
        </w:trPr>
        <w:tc>
          <w:tcPr>
            <w:tcW w:w="2071" w:type="dxa"/>
            <w:tcMar>
              <w:top w:w="70" w:type="dxa"/>
              <w:left w:w="110" w:type="dxa"/>
              <w:bottom w:w="70" w:type="dxa"/>
              <w:right w:w="110" w:type="dxa"/>
            </w:tcMar>
          </w:tcPr>
          <w:p w:rsidR="006F0A55" w:rsidRDefault="00B23DE2">
            <w:pPr>
              <w:spacing w:after="40"/>
            </w:pPr>
            <w:r>
              <w:rPr>
                <w:sz w:val="19"/>
                <w:szCs w:val="19"/>
              </w:rPr>
              <w:t>When staff change</w:t>
            </w:r>
          </w:p>
        </w:tc>
        <w:tc>
          <w:tcPr>
            <w:tcW w:w="7341" w:type="dxa"/>
            <w:tcMar>
              <w:top w:w="70" w:type="dxa"/>
              <w:left w:w="110" w:type="dxa"/>
              <w:bottom w:w="70" w:type="dxa"/>
              <w:right w:w="110" w:type="dxa"/>
            </w:tcMar>
          </w:tcPr>
          <w:p w:rsidR="006F0A55" w:rsidRDefault="00B23DE2">
            <w:pPr>
              <w:spacing w:after="40"/>
            </w:pPr>
            <w:r>
              <w:rPr>
                <w:sz w:val="19"/>
                <w:szCs w:val="19"/>
              </w:rPr>
              <w:t>Create or deactivate accounts; reassign cases.</w:t>
            </w:r>
          </w:p>
        </w:tc>
      </w:tr>
      <w:tr w:rsidR="006F0A55">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6F0A55" w:rsidRDefault="00B23DE2">
            <w:pPr>
              <w:spacing w:after="40"/>
            </w:pPr>
            <w:r>
              <w:rPr>
                <w:sz w:val="19"/>
                <w:szCs w:val="19"/>
              </w:rPr>
              <w:t>Before data lock (30 Nov 2026)</w:t>
            </w:r>
          </w:p>
        </w:tc>
        <w:tc>
          <w:tcPr>
            <w:tcW w:w="7341" w:type="dxa"/>
            <w:shd w:val="clear" w:color="auto" w:fill="F8FAFB"/>
            <w:tcMar>
              <w:top w:w="70" w:type="dxa"/>
              <w:left w:w="110" w:type="dxa"/>
              <w:bottom w:w="70" w:type="dxa"/>
              <w:right w:w="110" w:type="dxa"/>
            </w:tcMar>
          </w:tcPr>
          <w:p w:rsidR="006F0A55" w:rsidRDefault="00B23DE2">
            <w:pPr>
              <w:spacing w:after="40"/>
            </w:pPr>
            <w:r>
              <w:rPr>
                <w:sz w:val="19"/>
                <w:szCs w:val="19"/>
              </w:rPr>
              <w:t>Close QA decisions and exceptions; final exports; store them securely.</w:t>
            </w:r>
          </w:p>
        </w:tc>
      </w:tr>
    </w:tbl>
    <w:p w:rsidR="006F0A55" w:rsidRDefault="006F0A55">
      <w:pPr>
        <w:spacing w:after="120"/>
      </w:pPr>
    </w:p>
    <w:p w:rsidR="006F0A55" w:rsidRDefault="00B23DE2">
      <w:pPr>
        <w:pStyle w:val="Heading1"/>
        <w:pageBreakBefore/>
      </w:pPr>
      <w:bookmarkStart w:id="7" w:name="_Toc240773321"/>
      <w:r>
        <w:lastRenderedPageBreak/>
        <w:t>4. Step-by-step tasks</w:t>
      </w:r>
      <w:bookmarkEnd w:id="7"/>
    </w:p>
    <w:p w:rsidR="006F0A55" w:rsidRDefault="00B23DE2">
      <w:pPr>
        <w:pStyle w:val="Heading2"/>
      </w:pPr>
      <w:bookmarkStart w:id="8" w:name="_Toc240773322"/>
      <w:r>
        <w:t>4.1 Creating staff accounts for the whole team</w:t>
      </w:r>
      <w:bookmarkEnd w:id="8"/>
    </w:p>
    <w:p w:rsidR="006F0A55" w:rsidRDefault="00B23DE2">
      <w:pPr>
        <w:pStyle w:val="ListParagraph"/>
        <w:numPr>
          <w:ilvl w:val="0"/>
          <w:numId w:val="5"/>
        </w:numPr>
        <w:spacing w:after="80" w:line="276" w:lineRule="auto"/>
      </w:pPr>
      <w:r>
        <w:t xml:space="preserve">Open </w:t>
      </w:r>
      <w:r>
        <w:rPr>
          <w:b/>
          <w:bCs/>
        </w:rPr>
        <w:t>docs/templates/ABF-FST_Staff_Accounts_Template.xlsx</w:t>
      </w:r>
      <w:r>
        <w:t xml:space="preserve">. On the </w:t>
      </w:r>
      <w:r>
        <w:rPr>
          <w:b/>
          <w:bCs/>
        </w:rPr>
        <w:t>Staff</w:t>
      </w:r>
      <w:r>
        <w:t xml:space="preserve"> sheet, type one person per row in the yellow cells: full name, email, role (drop-down), and for Contact RAs the provinces they cover (or All).</w:t>
      </w:r>
    </w:p>
    <w:p w:rsidR="006F0A55" w:rsidRDefault="00B23DE2">
      <w:pPr>
        <w:pStyle w:val="ListParagraph"/>
        <w:numPr>
          <w:ilvl w:val="0"/>
          <w:numId w:val="5"/>
        </w:numPr>
        <w:spacing w:after="80" w:line="276" w:lineRule="auto"/>
      </w:pPr>
      <w:r>
        <w:t xml:space="preserve">Send the file to the technical administrator. They check it with a dry run, then run </w:t>
      </w:r>
      <w:r>
        <w:rPr>
          <w:rFonts w:ascii="Consolas" w:eastAsia="Consolas" w:hAnsi="Consolas" w:cs="Consolas"/>
          <w:color w:val="122238"/>
          <w:sz w:val="19"/>
          <w:szCs w:val="19"/>
        </w:rPr>
        <w:t>manage.py create_staff_accounts --file &lt;sheet&gt; --assign-cases</w:t>
      </w:r>
      <w:r>
        <w:t>.</w:t>
      </w:r>
    </w:p>
    <w:p w:rsidR="006F0A55" w:rsidRDefault="00B23DE2">
      <w:pPr>
        <w:pStyle w:val="ListParagraph"/>
        <w:numPr>
          <w:ilvl w:val="0"/>
          <w:numId w:val="5"/>
        </w:numPr>
        <w:spacing w:after="80" w:line="276" w:lineRule="auto"/>
      </w:pPr>
      <w:r>
        <w:t>Every new account gets a random temporary password in a private credentials file. Give each person their own username and password separately (e.g. username by email, password by phone) and ask them to change it at first sign-in. Then delete the file.</w:t>
      </w:r>
    </w:p>
    <w:p w:rsidR="006F0A55" w:rsidRDefault="00B23DE2">
      <w:pPr>
        <w:pStyle w:val="ListParagraph"/>
        <w:numPr>
          <w:ilvl w:val="0"/>
          <w:numId w:val="5"/>
        </w:numPr>
        <w:spacing w:after="80" w:line="276" w:lineRule="auto"/>
      </w:pPr>
      <w:r>
        <w:t xml:space="preserve">With --assign-cases, Main cases still on the shared </w:t>
      </w:r>
      <w:r>
        <w:rPr>
          <w:rFonts w:ascii="Consolas" w:eastAsia="Consolas" w:hAnsi="Consolas" w:cs="Consolas"/>
          <w:color w:val="122238"/>
          <w:sz w:val="19"/>
          <w:szCs w:val="19"/>
        </w:rPr>
        <w:t>contact_ra</w:t>
      </w:r>
      <w:r>
        <w:t xml:space="preserve"> account are shared out evenly among the Contact RAs covering each province. Adjust later with </w:t>
      </w:r>
      <w:r>
        <w:rPr>
          <w:b/>
          <w:bCs/>
        </w:rPr>
        <w:t>Reassign cases</w:t>
      </w:r>
      <w:r>
        <w:t xml:space="preserve"> on the register.</w:t>
      </w:r>
    </w:p>
    <w:p w:rsidR="006F0A55" w:rsidRDefault="006F0A55">
      <w:pPr>
        <w:spacing w:after="80"/>
      </w:pPr>
    </w:p>
    <w:p w:rsidR="006F0A55" w:rsidRDefault="00B23DE2">
      <w:pPr>
        <w:pStyle w:val="Heading3"/>
      </w:pPr>
      <w:r>
        <w:t>One account at a time</w:t>
      </w:r>
    </w:p>
    <w:p w:rsidR="006F0A55" w:rsidRDefault="00B23DE2">
      <w:pPr>
        <w:pStyle w:val="ListParagraph"/>
        <w:numPr>
          <w:ilvl w:val="0"/>
          <w:numId w:val="6"/>
        </w:numPr>
        <w:spacing w:after="80" w:line="276" w:lineRule="auto"/>
      </w:pPr>
      <w:r>
        <w:t xml:space="preserve">Open </w:t>
      </w:r>
      <w:r>
        <w:rPr>
          <w:b/>
          <w:bCs/>
        </w:rPr>
        <w:t>https://research.agribizframework.com/django-admin/</w:t>
      </w:r>
      <w:r>
        <w:t xml:space="preserve"> and sign in with your PI account.</w:t>
      </w:r>
    </w:p>
    <w:p w:rsidR="006F0A55" w:rsidRDefault="00B23DE2">
      <w:pPr>
        <w:pStyle w:val="ListParagraph"/>
        <w:numPr>
          <w:ilvl w:val="0"/>
          <w:numId w:val="6"/>
        </w:numPr>
        <w:spacing w:after="80" w:line="276" w:lineRule="auto"/>
      </w:pPr>
      <w:r>
        <w:t xml:space="preserve">Select </w:t>
      </w:r>
      <w:r>
        <w:rPr>
          <w:b/>
          <w:bCs/>
        </w:rPr>
        <w:t>Users → Add user</w:t>
      </w:r>
      <w:r>
        <w:t>. Enter a username (e.g. firstname.lastname) and a strong temporary password; save.</w:t>
      </w:r>
    </w:p>
    <w:p w:rsidR="006F0A55" w:rsidRDefault="00B23DE2">
      <w:pPr>
        <w:pStyle w:val="ListParagraph"/>
        <w:numPr>
          <w:ilvl w:val="0"/>
          <w:numId w:val="6"/>
        </w:numPr>
        <w:spacing w:after="80" w:line="276" w:lineRule="auto"/>
      </w:pPr>
      <w:r>
        <w:t xml:space="preserve">Fill in the name and </w:t>
      </w:r>
      <w:r>
        <w:rPr>
          <w:b/>
          <w:bCs/>
        </w:rPr>
        <w:t>email address</w:t>
      </w:r>
      <w:r>
        <w:t xml:space="preserve">, choose the </w:t>
      </w:r>
      <w:r>
        <w:rPr>
          <w:b/>
          <w:bCs/>
        </w:rPr>
        <w:t>Role</w:t>
      </w:r>
      <w:r>
        <w:t xml:space="preserve"> under </w:t>
      </w:r>
      <w:r>
        <w:rPr>
          <w:b/>
          <w:bCs/>
        </w:rPr>
        <w:t>ABF-FST role</w:t>
      </w:r>
      <w:r>
        <w:t xml:space="preserve">, and save. Leave </w:t>
      </w:r>
      <w:r>
        <w:rPr>
          <w:b/>
          <w:bCs/>
        </w:rPr>
        <w:t>Staff status</w:t>
      </w:r>
      <w:r>
        <w:t xml:space="preserve"> unticked for everyone except the PI.</w:t>
      </w:r>
    </w:p>
    <w:p w:rsidR="006F0A55" w:rsidRDefault="00B23DE2">
      <w:pPr>
        <w:pStyle w:val="ListParagraph"/>
        <w:numPr>
          <w:ilvl w:val="0"/>
          <w:numId w:val="6"/>
        </w:numPr>
        <w:spacing w:after="80" w:line="276" w:lineRule="auto"/>
      </w:pPr>
      <w:r>
        <w:t xml:space="preserve">To remove access, untick </w:t>
      </w:r>
      <w:r>
        <w:rPr>
          <w:b/>
          <w:bCs/>
        </w:rPr>
        <w:t>Active</w:t>
      </w:r>
      <w:r>
        <w:t xml:space="preserve"> and save. Do not delete users; their audit history must remain.</w:t>
      </w:r>
    </w:p>
    <w:p w:rsidR="006F0A55" w:rsidRDefault="006F0A55">
      <w:pPr>
        <w:spacing w:after="80"/>
      </w:pPr>
    </w:p>
    <w:p w:rsidR="006F0A55" w:rsidRDefault="00B23DE2">
      <w:pPr>
        <w:pStyle w:val="Heading2"/>
      </w:pPr>
      <w:bookmarkStart w:id="9" w:name="_Toc240773323"/>
      <w:r>
        <w:t>4.2 Reading the dashboards</w:t>
      </w:r>
      <w:bookmarkEnd w:id="9"/>
    </w:p>
    <w:p w:rsidR="006F0A55" w:rsidRDefault="00B23DE2">
      <w:pPr>
        <w:spacing w:after="120" w:line="288" w:lineRule="auto"/>
      </w:pPr>
      <w:r>
        <w:t>Dashboards are for monitoring; nothing on them changes data. Figures refresh whenever the screen is opened.</w:t>
      </w:r>
    </w:p>
    <w:p w:rsidR="006F0A55" w:rsidRDefault="00B23DE2">
      <w:pPr>
        <w:keepNext/>
        <w:spacing w:before="80" w:after="40"/>
        <w:jc w:val="center"/>
      </w:pPr>
      <w:r>
        <w:rPr>
          <w:noProof/>
        </w:rPr>
        <w:lastRenderedPageBreak/>
        <w:drawing>
          <wp:inline distT="0" distB="0" distL="0" distR="0">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6F0A55" w:rsidRDefault="00B23DE2">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6F0A55">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6F0A55" w:rsidRDefault="00B23DE2">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rsidR="006F0A55" w:rsidRDefault="00B23DE2">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rsidR="006F0A55" w:rsidRDefault="00B23DE2">
            <w:pPr>
              <w:spacing w:after="40"/>
            </w:pPr>
            <w:r>
              <w:rPr>
                <w:b/>
                <w:bCs/>
                <w:color w:val="FFFFFF"/>
                <w:sz w:val="19"/>
                <w:szCs w:val="19"/>
              </w:rPr>
              <w:t>Use it to</w:t>
            </w:r>
          </w:p>
        </w:tc>
      </w:tr>
      <w:tr w:rsidR="006F0A55">
        <w:tblPrEx>
          <w:tblCellMar>
            <w:top w:w="0" w:type="dxa"/>
            <w:bottom w:w="0" w:type="dxa"/>
          </w:tblCellMar>
        </w:tblPrEx>
        <w:trPr>
          <w:cantSplit/>
        </w:trPr>
        <w:tc>
          <w:tcPr>
            <w:tcW w:w="1694" w:type="dxa"/>
            <w:tcMar>
              <w:top w:w="70" w:type="dxa"/>
              <w:left w:w="110" w:type="dxa"/>
              <w:bottom w:w="70" w:type="dxa"/>
              <w:right w:w="110" w:type="dxa"/>
            </w:tcMar>
          </w:tcPr>
          <w:p w:rsidR="006F0A55" w:rsidRDefault="00B23DE2">
            <w:pPr>
              <w:spacing w:after="40"/>
            </w:pPr>
            <w:r>
              <w:rPr>
                <w:sz w:val="19"/>
                <w:szCs w:val="19"/>
              </w:rPr>
              <w:t>Executive</w:t>
            </w:r>
          </w:p>
        </w:tc>
        <w:tc>
          <w:tcPr>
            <w:tcW w:w="4706" w:type="dxa"/>
            <w:tcMar>
              <w:top w:w="70" w:type="dxa"/>
              <w:left w:w="110" w:type="dxa"/>
              <w:bottom w:w="70" w:type="dxa"/>
              <w:right w:w="110" w:type="dxa"/>
            </w:tcMar>
          </w:tcPr>
          <w:p w:rsidR="006F0A55" w:rsidRDefault="00B23DE2">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rsidR="006F0A55" w:rsidRDefault="00B23DE2">
            <w:pPr>
              <w:spacing w:after="40"/>
            </w:pPr>
            <w:r>
              <w:rPr>
                <w:sz w:val="19"/>
                <w:szCs w:val="19"/>
              </w:rPr>
              <w:t>See overall progress and where fieldwork attention is most needed.</w:t>
            </w:r>
          </w:p>
        </w:tc>
      </w:tr>
      <w:tr w:rsidR="006F0A55">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6F0A55" w:rsidRDefault="00B23DE2">
            <w:pPr>
              <w:spacing w:after="40"/>
            </w:pPr>
            <w:r>
              <w:rPr>
                <w:sz w:val="19"/>
                <w:szCs w:val="19"/>
              </w:rPr>
              <w:t>Sampling</w:t>
            </w:r>
          </w:p>
        </w:tc>
        <w:tc>
          <w:tcPr>
            <w:tcW w:w="4706" w:type="dxa"/>
            <w:shd w:val="clear" w:color="auto" w:fill="F8FAFB"/>
            <w:tcMar>
              <w:top w:w="70" w:type="dxa"/>
              <w:left w:w="110" w:type="dxa"/>
              <w:bottom w:w="70" w:type="dxa"/>
              <w:right w:w="110" w:type="dxa"/>
            </w:tcMar>
          </w:tcPr>
          <w:p w:rsidR="006F0A55" w:rsidRDefault="00B23DE2">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rsidR="006F0A55" w:rsidRDefault="00B23DE2">
            <w:pPr>
              <w:spacing w:after="40"/>
            </w:pPr>
            <w:r>
              <w:rPr>
                <w:sz w:val="19"/>
                <w:szCs w:val="19"/>
              </w:rPr>
              <w:t>Check the design stays balanced across strata.</w:t>
            </w:r>
          </w:p>
        </w:tc>
      </w:tr>
      <w:tr w:rsidR="006F0A55">
        <w:tblPrEx>
          <w:tblCellMar>
            <w:top w:w="0" w:type="dxa"/>
            <w:bottom w:w="0" w:type="dxa"/>
          </w:tblCellMar>
        </w:tblPrEx>
        <w:trPr>
          <w:cantSplit/>
        </w:trPr>
        <w:tc>
          <w:tcPr>
            <w:tcW w:w="1694" w:type="dxa"/>
            <w:tcMar>
              <w:top w:w="70" w:type="dxa"/>
              <w:left w:w="110" w:type="dxa"/>
              <w:bottom w:w="70" w:type="dxa"/>
              <w:right w:w="110" w:type="dxa"/>
            </w:tcMar>
          </w:tcPr>
          <w:p w:rsidR="006F0A55" w:rsidRDefault="00B23DE2">
            <w:pPr>
              <w:spacing w:after="40"/>
            </w:pPr>
            <w:r>
              <w:rPr>
                <w:sz w:val="19"/>
                <w:szCs w:val="19"/>
              </w:rPr>
              <w:t>Contact</w:t>
            </w:r>
          </w:p>
        </w:tc>
        <w:tc>
          <w:tcPr>
            <w:tcW w:w="4706" w:type="dxa"/>
            <w:tcMar>
              <w:top w:w="70" w:type="dxa"/>
              <w:left w:w="110" w:type="dxa"/>
              <w:bottom w:w="70" w:type="dxa"/>
              <w:right w:w="110" w:type="dxa"/>
            </w:tcMar>
          </w:tcPr>
          <w:p w:rsidR="006F0A55" w:rsidRDefault="00B23DE2">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rsidR="006F0A55" w:rsidRDefault="00B23DE2">
            <w:pPr>
              <w:spacing w:after="40"/>
            </w:pPr>
            <w:r>
              <w:rPr>
                <w:sz w:val="19"/>
                <w:szCs w:val="19"/>
              </w:rPr>
              <w:t>Track outreach and spot stalled contact.</w:t>
            </w:r>
          </w:p>
        </w:tc>
      </w:tr>
      <w:tr w:rsidR="006F0A55">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6F0A55" w:rsidRDefault="00B23DE2">
            <w:pPr>
              <w:spacing w:after="40"/>
            </w:pPr>
            <w:r>
              <w:rPr>
                <w:sz w:val="19"/>
                <w:szCs w:val="19"/>
              </w:rPr>
              <w:t>QA Dashboard</w:t>
            </w:r>
          </w:p>
        </w:tc>
        <w:tc>
          <w:tcPr>
            <w:tcW w:w="4706" w:type="dxa"/>
            <w:shd w:val="clear" w:color="auto" w:fill="F8FAFB"/>
            <w:tcMar>
              <w:top w:w="70" w:type="dxa"/>
              <w:left w:w="110" w:type="dxa"/>
              <w:bottom w:w="70" w:type="dxa"/>
              <w:right w:w="110" w:type="dxa"/>
            </w:tcMar>
          </w:tcPr>
          <w:p w:rsidR="006F0A55" w:rsidRDefault="00B23DE2">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rsidR="006F0A55" w:rsidRDefault="00B23DE2">
            <w:pPr>
              <w:spacing w:after="40"/>
            </w:pPr>
            <w:r>
              <w:rPr>
                <w:sz w:val="19"/>
                <w:szCs w:val="19"/>
              </w:rPr>
              <w:t>Keep the QA backlog under control.</w:t>
            </w:r>
          </w:p>
        </w:tc>
      </w:tr>
      <w:tr w:rsidR="006F0A55">
        <w:tblPrEx>
          <w:tblCellMar>
            <w:top w:w="0" w:type="dxa"/>
            <w:bottom w:w="0" w:type="dxa"/>
          </w:tblCellMar>
        </w:tblPrEx>
        <w:trPr>
          <w:cantSplit/>
        </w:trPr>
        <w:tc>
          <w:tcPr>
            <w:tcW w:w="1694" w:type="dxa"/>
            <w:tcMar>
              <w:top w:w="70" w:type="dxa"/>
              <w:left w:w="110" w:type="dxa"/>
              <w:bottom w:w="70" w:type="dxa"/>
              <w:right w:w="110" w:type="dxa"/>
            </w:tcMar>
          </w:tcPr>
          <w:p w:rsidR="006F0A55" w:rsidRDefault="00B23DE2">
            <w:pPr>
              <w:spacing w:after="40"/>
            </w:pPr>
            <w:r>
              <w:rPr>
                <w:sz w:val="19"/>
                <w:szCs w:val="19"/>
              </w:rPr>
              <w:t>KII/Doc Dashboard</w:t>
            </w:r>
          </w:p>
        </w:tc>
        <w:tc>
          <w:tcPr>
            <w:tcW w:w="4706" w:type="dxa"/>
            <w:tcMar>
              <w:top w:w="70" w:type="dxa"/>
              <w:left w:w="110" w:type="dxa"/>
              <w:bottom w:w="70" w:type="dxa"/>
              <w:right w:w="110" w:type="dxa"/>
            </w:tcMar>
          </w:tcPr>
          <w:p w:rsidR="006F0A55" w:rsidRDefault="00B23DE2">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rsidR="006F0A55" w:rsidRDefault="00B23DE2">
            <w:pPr>
              <w:spacing w:after="40"/>
            </w:pPr>
            <w:r>
              <w:rPr>
                <w:sz w:val="19"/>
                <w:szCs w:val="19"/>
              </w:rPr>
              <w:t>Track the qualitative and documentary strands.</w:t>
            </w:r>
          </w:p>
        </w:tc>
      </w:tr>
    </w:tbl>
    <w:p w:rsidR="006F0A55" w:rsidRDefault="006F0A55">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F0A55">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F0A55" w:rsidRDefault="00B23DE2">
            <w:pPr>
              <w:spacing w:after="40"/>
            </w:pPr>
            <w:r>
              <w:rPr>
                <w:b/>
                <w:bCs/>
                <w:sz w:val="20"/>
                <w:szCs w:val="20"/>
              </w:rPr>
              <w:t>Targets versus records</w:t>
            </w:r>
          </w:p>
          <w:p w:rsidR="006F0A55" w:rsidRDefault="00B23DE2">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rsidR="006F0A55" w:rsidRDefault="00B23DE2">
      <w:pPr>
        <w:pStyle w:val="Heading2"/>
      </w:pPr>
      <w:bookmarkStart w:id="10" w:name="_Toc240773324"/>
      <w:r>
        <w:t>4.3 Using Reports (analytics and charts)</w:t>
      </w:r>
      <w:bookmarkEnd w:id="10"/>
    </w:p>
    <w:p w:rsidR="006F0A55" w:rsidRDefault="00B23DE2">
      <w:pPr>
        <w:pStyle w:val="ListParagraph"/>
        <w:numPr>
          <w:ilvl w:val="0"/>
          <w:numId w:val="7"/>
        </w:numPr>
        <w:spacing w:after="80" w:line="276" w:lineRule="auto"/>
      </w:pPr>
      <w:r>
        <w:t xml:space="preserve">Select </w:t>
      </w:r>
      <w:r>
        <w:rPr>
          <w:b/>
          <w:bCs/>
        </w:rPr>
        <w:t>Reports</w:t>
      </w:r>
      <w:r>
        <w:t xml:space="preserve"> in the top bar.</w:t>
      </w:r>
    </w:p>
    <w:p w:rsidR="006F0A55" w:rsidRDefault="00B23DE2">
      <w:pPr>
        <w:keepNext/>
        <w:spacing w:before="80" w:after="40"/>
        <w:jc w:val="center"/>
      </w:pPr>
      <w:r>
        <w:rPr>
          <w:noProof/>
        </w:rPr>
        <w:lastRenderedPageBreak/>
        <w:drawing>
          <wp:inline distT="0" distB="0" distL="0" distR="0">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rsidR="006F0A55" w:rsidRDefault="00B23DE2">
      <w:pPr>
        <w:spacing w:after="180"/>
        <w:jc w:val="center"/>
      </w:pPr>
      <w:r>
        <w:rPr>
          <w:b/>
          <w:bCs/>
          <w:color w:val="5B6670"/>
          <w:sz w:val="17"/>
          <w:szCs w:val="17"/>
        </w:rPr>
        <w:t xml:space="preserve">Figure 5. </w:t>
      </w:r>
      <w:r>
        <w:rPr>
          <w:i/>
          <w:iCs/>
          <w:color w:val="5B6670"/>
          <w:sz w:val="17"/>
          <w:szCs w:val="17"/>
        </w:rPr>
        <w:t>Reports: headline figures for the chosen period.</w:t>
      </w:r>
    </w:p>
    <w:p w:rsidR="006F0A55" w:rsidRDefault="00B23DE2">
      <w:pPr>
        <w:pStyle w:val="ListParagraph"/>
        <w:numPr>
          <w:ilvl w:val="0"/>
          <w:numId w:val="7"/>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rsidR="006F0A55" w:rsidRDefault="00B23DE2">
      <w:pPr>
        <w:pStyle w:val="ListParagraph"/>
        <w:numPr>
          <w:ilvl w:val="0"/>
          <w:numId w:val="7"/>
        </w:numPr>
        <w:spacing w:after="80" w:line="276" w:lineRule="auto"/>
      </w:pPr>
      <w:r>
        <w:t>Read the headline cards: questionnaires submitted, passed QA, response rate (submitted ÷ invited), median completion time, follow-ups sent, withdrawals, Reserves activated, and fieldwork cost per QA-passed case.</w:t>
      </w:r>
    </w:p>
    <w:p w:rsidR="006F0A55" w:rsidRDefault="00B23DE2">
      <w:pPr>
        <w:keepNext/>
        <w:spacing w:before="80" w:after="40"/>
        <w:jc w:val="center"/>
      </w:pPr>
      <w:r>
        <w:rPr>
          <w:noProof/>
        </w:rPr>
        <w:drawing>
          <wp:inline distT="0" distB="0" distL="0" distR="0">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rsidR="006F0A55" w:rsidRDefault="00B23DE2">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rsidR="006F0A55" w:rsidRDefault="00B23DE2">
      <w:pPr>
        <w:pStyle w:val="ListParagraph"/>
        <w:numPr>
          <w:ilvl w:val="0"/>
          <w:numId w:val="7"/>
        </w:numPr>
        <w:spacing w:after="80" w:line="276" w:lineRule="auto"/>
      </w:pPr>
      <w:r>
        <w:t xml:space="preserve">Select </w:t>
      </w:r>
      <w:r>
        <w:rPr>
          <w:b/>
          <w:bCs/>
        </w:rPr>
        <w:t>Show table</w:t>
      </w:r>
      <w:r>
        <w:t xml:space="preserve"> on any chart to see the exact numbers, for example to copy them into a progress report.</w:t>
      </w:r>
    </w:p>
    <w:p w:rsidR="006F0A55" w:rsidRDefault="00B23DE2">
      <w:pPr>
        <w:keepNext/>
        <w:spacing w:before="80" w:after="40"/>
        <w:jc w:val="center"/>
      </w:pPr>
      <w:r>
        <w:rPr>
          <w:noProof/>
        </w:rPr>
        <w:lastRenderedPageBreak/>
        <w:drawing>
          <wp:inline distT="0" distB="0" distL="0" distR="0">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rsidR="006F0A55" w:rsidRDefault="00B23DE2">
      <w:pPr>
        <w:spacing w:after="180"/>
        <w:jc w:val="center"/>
      </w:pPr>
      <w:r>
        <w:rPr>
          <w:b/>
          <w:bCs/>
          <w:color w:val="5B6670"/>
          <w:sz w:val="17"/>
          <w:szCs w:val="17"/>
        </w:rPr>
        <w:t xml:space="preserve">Figure 7. </w:t>
      </w:r>
      <w:r>
        <w:rPr>
          <w:i/>
          <w:iCs/>
          <w:color w:val="5B6670"/>
          <w:sz w:val="17"/>
          <w:szCs w:val="17"/>
        </w:rPr>
        <w:t>The same chart as a table.</w:t>
      </w:r>
    </w:p>
    <w:p w:rsidR="006F0A55" w:rsidRDefault="00B23DE2">
      <w:pPr>
        <w:pStyle w:val="ListParagraph"/>
        <w:numPr>
          <w:ilvl w:val="0"/>
          <w:numId w:val="7"/>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rsidR="006F0A55" w:rsidRDefault="00B23DE2">
      <w:pPr>
        <w:keepNext/>
        <w:spacing w:before="80" w:after="40"/>
        <w:jc w:val="center"/>
      </w:pPr>
      <w:r>
        <w:rPr>
          <w:noProof/>
        </w:rPr>
        <w:drawing>
          <wp:inline distT="0" distB="0" distL="0" distR="0">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rsidR="006F0A55" w:rsidRDefault="00B23DE2">
      <w:pPr>
        <w:spacing w:after="180"/>
        <w:jc w:val="center"/>
      </w:pPr>
      <w:r>
        <w:rPr>
          <w:b/>
          <w:bCs/>
          <w:color w:val="5B6670"/>
          <w:sz w:val="17"/>
          <w:szCs w:val="17"/>
        </w:rPr>
        <w:t xml:space="preserve">Figure 8. </w:t>
      </w:r>
      <w:r>
        <w:rPr>
          <w:i/>
          <w:iCs/>
          <w:color w:val="5B6670"/>
          <w:sz w:val="17"/>
          <w:szCs w:val="17"/>
        </w:rPr>
        <w:t>Coverage by group.</w:t>
      </w:r>
    </w:p>
    <w:p w:rsidR="006F0A55" w:rsidRDefault="00B23DE2">
      <w:pPr>
        <w:pStyle w:val="ListParagraph"/>
        <w:numPr>
          <w:ilvl w:val="0"/>
          <w:numId w:val="7"/>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rsidR="006F0A55" w:rsidRDefault="00B23DE2">
      <w:pPr>
        <w:keepNext/>
        <w:spacing w:before="80" w:after="40"/>
        <w:jc w:val="center"/>
      </w:pPr>
      <w:r>
        <w:rPr>
          <w:noProof/>
        </w:rPr>
        <w:lastRenderedPageBreak/>
        <w:drawing>
          <wp:inline distT="0" distB="0" distL="0" distR="0">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rsidR="006F0A55" w:rsidRDefault="00B23DE2">
      <w:pPr>
        <w:spacing w:after="180"/>
        <w:jc w:val="center"/>
      </w:pPr>
      <w:r>
        <w:rPr>
          <w:b/>
          <w:bCs/>
          <w:color w:val="5B6670"/>
          <w:sz w:val="17"/>
          <w:szCs w:val="17"/>
        </w:rPr>
        <w:t xml:space="preserve">Figure 9. </w:t>
      </w:r>
      <w:r>
        <w:rPr>
          <w:i/>
          <w:iCs/>
          <w:color w:val="5B6670"/>
          <w:sz w:val="17"/>
          <w:szCs w:val="17"/>
        </w:rPr>
        <w:t>Administration modes.</w:t>
      </w:r>
    </w:p>
    <w:p w:rsidR="006F0A55" w:rsidRDefault="00B23DE2">
      <w:pPr>
        <w:pStyle w:val="ListParagraph"/>
        <w:numPr>
          <w:ilvl w:val="0"/>
          <w:numId w:val="7"/>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rsidR="006F0A55" w:rsidRDefault="00B23DE2">
      <w:pPr>
        <w:keepNext/>
        <w:spacing w:before="80" w:after="40"/>
        <w:jc w:val="center"/>
      </w:pPr>
      <w:r>
        <w:rPr>
          <w:noProof/>
        </w:rPr>
        <w:drawing>
          <wp:inline distT="0" distB="0" distL="0" distR="0">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rsidR="006F0A55" w:rsidRDefault="00B23DE2">
      <w:pPr>
        <w:spacing w:after="180"/>
        <w:jc w:val="center"/>
      </w:pPr>
      <w:r>
        <w:rPr>
          <w:b/>
          <w:bCs/>
          <w:color w:val="5B6670"/>
          <w:sz w:val="17"/>
          <w:szCs w:val="17"/>
        </w:rPr>
        <w:t xml:space="preserve">Figure 10. </w:t>
      </w:r>
      <w:r>
        <w:rPr>
          <w:i/>
          <w:iCs/>
          <w:color w:val="5B6670"/>
          <w:sz w:val="17"/>
          <w:szCs w:val="17"/>
        </w:rPr>
        <w:t>Completion-time distribution.</w:t>
      </w:r>
    </w:p>
    <w:p w:rsidR="006F0A55" w:rsidRDefault="006F0A55">
      <w:pPr>
        <w:spacing w:after="80"/>
      </w:pPr>
    </w:p>
    <w:p w:rsidR="006F0A55" w:rsidRDefault="00B23DE2">
      <w:pPr>
        <w:spacing w:after="120" w:line="288" w:lineRule="auto"/>
      </w:pPr>
      <w:r>
        <w:t>Reports show counts and rates only — never names or answers — so they are safe to discuss with supervisors.</w:t>
      </w:r>
    </w:p>
    <w:p w:rsidR="006F0A55" w:rsidRDefault="00B23DE2">
      <w:pPr>
        <w:pStyle w:val="Heading2"/>
      </w:pPr>
      <w:bookmarkStart w:id="11" w:name="_Toc240773325"/>
      <w:r>
        <w:t>4.4 Reassigning cases between Contact RAs</w:t>
      </w:r>
      <w:bookmarkEnd w:id="11"/>
    </w:p>
    <w:p w:rsidR="006F0A55" w:rsidRDefault="00B23DE2">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rsidR="006F0A55" w:rsidRDefault="00B23DE2">
      <w:pPr>
        <w:pStyle w:val="ListParagraph"/>
        <w:numPr>
          <w:ilvl w:val="0"/>
          <w:numId w:val="8"/>
        </w:numPr>
        <w:spacing w:after="80" w:line="276" w:lineRule="auto"/>
      </w:pPr>
      <w:r>
        <w:t xml:space="preserve">Open </w:t>
      </w:r>
      <w:r>
        <w:rPr>
          <w:b/>
          <w:bCs/>
        </w:rPr>
        <w:t>Main-400 Register</w:t>
      </w:r>
      <w:r>
        <w:t xml:space="preserve"> and find </w:t>
      </w:r>
      <w:r>
        <w:rPr>
          <w:b/>
          <w:bCs/>
        </w:rPr>
        <w:t>Reassign cases</w:t>
      </w:r>
      <w:r>
        <w:t xml:space="preserve"> (below the verification tool).</w:t>
      </w:r>
    </w:p>
    <w:p w:rsidR="006F0A55" w:rsidRDefault="00B23DE2">
      <w:pPr>
        <w:pStyle w:val="ListParagraph"/>
        <w:numPr>
          <w:ilvl w:val="0"/>
          <w:numId w:val="8"/>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rsidR="006F0A55" w:rsidRDefault="00B23DE2">
      <w:pPr>
        <w:keepNext/>
        <w:spacing w:before="80" w:after="40"/>
        <w:jc w:val="center"/>
      </w:pPr>
      <w:r>
        <w:rPr>
          <w:noProof/>
        </w:rPr>
        <w:lastRenderedPageBreak/>
        <w:drawing>
          <wp:inline distT="0" distB="0" distL="0" distR="0">
            <wp:extent cx="5334000" cy="771525"/>
            <wp:effectExtent l="0" t="0" r="0" b="0"/>
            <wp:docPr id="1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771525"/>
                    </a:xfrm>
                    <a:prstGeom prst="rect">
                      <a:avLst/>
                    </a:prstGeom>
                  </pic:spPr>
                </pic:pic>
              </a:graphicData>
            </a:graphic>
          </wp:inline>
        </w:drawing>
      </w:r>
    </w:p>
    <w:p w:rsidR="006F0A55" w:rsidRDefault="00B23DE2">
      <w:pPr>
        <w:spacing w:after="180"/>
        <w:jc w:val="center"/>
      </w:pPr>
      <w:r>
        <w:rPr>
          <w:b/>
          <w:bCs/>
          <w:color w:val="5B6670"/>
          <w:sz w:val="17"/>
          <w:szCs w:val="17"/>
        </w:rPr>
        <w:t xml:space="preserve">Figure 11. </w:t>
      </w:r>
      <w:r>
        <w:rPr>
          <w:i/>
          <w:iCs/>
          <w:color w:val="5B6670"/>
          <w:sz w:val="17"/>
          <w:szCs w:val="17"/>
        </w:rPr>
        <w:t>Reassign cases: the button shows how many cases will move.</w:t>
      </w:r>
    </w:p>
    <w:p w:rsidR="006F0A55" w:rsidRDefault="00B23DE2">
      <w:pPr>
        <w:pStyle w:val="ListParagraph"/>
        <w:numPr>
          <w:ilvl w:val="0"/>
          <w:numId w:val="8"/>
        </w:numPr>
        <w:spacing w:after="80" w:line="276" w:lineRule="auto"/>
      </w:pPr>
      <w:r>
        <w:t xml:space="preserve">To split a large province, type a number in </w:t>
      </w:r>
      <w:r>
        <w:rPr>
          <w:b/>
          <w:bCs/>
        </w:rPr>
        <w:t>How many</w:t>
      </w:r>
      <w:r>
        <w:t>. Cases move in Sample ID order, so move part of the province to one RA, then the rest to the next.</w:t>
      </w:r>
    </w:p>
    <w:p w:rsidR="006F0A55" w:rsidRDefault="00B23DE2">
      <w:pPr>
        <w:pStyle w:val="ListParagraph"/>
        <w:numPr>
          <w:ilvl w:val="0"/>
          <w:numId w:val="8"/>
        </w:numPr>
        <w:spacing w:after="80" w:line="276" w:lineRule="auto"/>
      </w:pPr>
      <w:r>
        <w:t xml:space="preserve">Select </w:t>
      </w:r>
      <w:r>
        <w:rPr>
          <w:b/>
          <w:bCs/>
        </w:rPr>
        <w:t>Move N cases</w:t>
      </w:r>
      <w:r>
        <w:t xml:space="preserve"> and confirm. The move is written to the audit log with every Sample ID.</w:t>
      </w:r>
    </w:p>
    <w:p w:rsidR="006F0A55" w:rsidRDefault="006F0A5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F0A55">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F0A55" w:rsidRDefault="00B23DE2">
            <w:pPr>
              <w:spacing w:after="40"/>
            </w:pPr>
            <w:r>
              <w:rPr>
                <w:b/>
                <w:bCs/>
                <w:sz w:val="20"/>
                <w:szCs w:val="20"/>
              </w:rPr>
              <w:t>What the RA sees</w:t>
            </w:r>
          </w:p>
          <w:p w:rsidR="006F0A55" w:rsidRDefault="00B23DE2">
            <w:pPr>
              <w:spacing w:after="40" w:line="264" w:lineRule="auto"/>
            </w:pPr>
            <w:r>
              <w:rPr>
                <w:sz w:val="19"/>
                <w:szCs w:val="19"/>
              </w:rPr>
              <w:t>A Contact RA sees only the cases assigned to them, including on Follow-ups. Reassigning a case moves its reminders with it.</w:t>
            </w:r>
          </w:p>
        </w:tc>
      </w:tr>
    </w:tbl>
    <w:p w:rsidR="006F0A55" w:rsidRDefault="00B23DE2">
      <w:pPr>
        <w:pStyle w:val="Heading2"/>
      </w:pPr>
      <w:bookmarkStart w:id="12" w:name="_Toc240773326"/>
      <w:r>
        <w:t>4.5 Pairing a Main case with its Reserve, and assigning a Contact RA</w:t>
      </w:r>
      <w:bookmarkEnd w:id="12"/>
    </w:p>
    <w:p w:rsidR="006F0A55" w:rsidRDefault="00B23DE2">
      <w:pPr>
        <w:pStyle w:val="ListParagraph"/>
        <w:numPr>
          <w:ilvl w:val="0"/>
          <w:numId w:val="9"/>
        </w:numPr>
        <w:spacing w:after="80" w:line="276" w:lineRule="auto"/>
      </w:pPr>
      <w:r>
        <w:t>Open the Main case (</w:t>
      </w:r>
      <w:r>
        <w:rPr>
          <w:b/>
          <w:bCs/>
        </w:rPr>
        <w:t>Main-400 Register → View</w:t>
      </w:r>
      <w:r>
        <w:t>).</w:t>
      </w:r>
    </w:p>
    <w:p w:rsidR="006F0A55" w:rsidRDefault="00B23DE2">
      <w:pPr>
        <w:pStyle w:val="ListParagraph"/>
        <w:numPr>
          <w:ilvl w:val="0"/>
          <w:numId w:val="9"/>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rsidR="006F0A55" w:rsidRDefault="00B23DE2">
      <w:pPr>
        <w:keepNext/>
        <w:spacing w:before="80" w:after="40"/>
        <w:jc w:val="center"/>
      </w:pPr>
      <w:r>
        <w:rPr>
          <w:noProof/>
        </w:rPr>
        <w:drawing>
          <wp:inline distT="0" distB="0" distL="0" distR="0">
            <wp:extent cx="5334000" cy="581025"/>
            <wp:effectExtent l="0" t="0" r="0" b="0"/>
            <wp:docPr id="12"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81025"/>
                    </a:xfrm>
                    <a:prstGeom prst="rect">
                      <a:avLst/>
                    </a:prstGeom>
                  </pic:spPr>
                </pic:pic>
              </a:graphicData>
            </a:graphic>
          </wp:inline>
        </w:drawing>
      </w:r>
    </w:p>
    <w:p w:rsidR="006F0A55" w:rsidRDefault="00B23DE2">
      <w:pPr>
        <w:spacing w:after="180"/>
        <w:jc w:val="center"/>
      </w:pPr>
      <w:r>
        <w:rPr>
          <w:b/>
          <w:bCs/>
          <w:color w:val="5B6670"/>
          <w:sz w:val="17"/>
          <w:szCs w:val="17"/>
        </w:rPr>
        <w:t xml:space="preserve">Figure 12. </w:t>
      </w:r>
      <w:r>
        <w:rPr>
          <w:i/>
          <w:iCs/>
          <w:color w:val="5B6670"/>
          <w:sz w:val="17"/>
          <w:szCs w:val="17"/>
        </w:rPr>
        <w:t>Assigned Contact RA.</w:t>
      </w:r>
    </w:p>
    <w:p w:rsidR="006F0A55" w:rsidRDefault="00B23DE2">
      <w:pPr>
        <w:pStyle w:val="ListParagraph"/>
        <w:numPr>
          <w:ilvl w:val="0"/>
          <w:numId w:val="9"/>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rsidR="006F0A55" w:rsidRDefault="00B23DE2">
      <w:pPr>
        <w:keepNext/>
        <w:spacing w:before="80" w:after="40"/>
        <w:jc w:val="center"/>
      </w:pPr>
      <w:r>
        <w:rPr>
          <w:noProof/>
        </w:rPr>
        <w:drawing>
          <wp:inline distT="0" distB="0" distL="0" distR="0">
            <wp:extent cx="5334000" cy="685800"/>
            <wp:effectExtent l="0" t="0" r="0" b="0"/>
            <wp:docPr id="13"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685800"/>
                    </a:xfrm>
                    <a:prstGeom prst="rect">
                      <a:avLst/>
                    </a:prstGeom>
                  </pic:spPr>
                </pic:pic>
              </a:graphicData>
            </a:graphic>
          </wp:inline>
        </w:drawing>
      </w:r>
    </w:p>
    <w:p w:rsidR="006F0A55" w:rsidRDefault="00B23DE2">
      <w:pPr>
        <w:spacing w:after="180"/>
        <w:jc w:val="center"/>
      </w:pPr>
      <w:r>
        <w:rPr>
          <w:b/>
          <w:bCs/>
          <w:color w:val="5B6670"/>
          <w:sz w:val="17"/>
          <w:szCs w:val="17"/>
        </w:rPr>
        <w:t xml:space="preserve">Figure 13. </w:t>
      </w:r>
      <w:r>
        <w:rPr>
          <w:i/>
          <w:iCs/>
          <w:color w:val="5B6670"/>
          <w:sz w:val="17"/>
          <w:szCs w:val="17"/>
        </w:rPr>
        <w:t>Matched Reserve case.</w:t>
      </w:r>
    </w:p>
    <w:p w:rsidR="006F0A55" w:rsidRDefault="006F0A55">
      <w:pPr>
        <w:spacing w:after="80"/>
      </w:pPr>
    </w:p>
    <w:p w:rsidR="006F0A55" w:rsidRDefault="00B23DE2">
      <w:pPr>
        <w:pStyle w:val="Heading2"/>
      </w:pPr>
      <w:bookmarkStart w:id="13" w:name="_Toc240773327"/>
      <w:r>
        <w:t>4.6 Moving cases through verification (bulk)</w:t>
      </w:r>
      <w:bookmarkEnd w:id="13"/>
    </w:p>
    <w:p w:rsidR="006F0A55" w:rsidRDefault="00B23DE2">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rsidR="006F0A55" w:rsidRDefault="00B23DE2">
      <w:pPr>
        <w:pStyle w:val="ListParagraph"/>
        <w:numPr>
          <w:ilvl w:val="0"/>
          <w:numId w:val="10"/>
        </w:numPr>
        <w:spacing w:after="80" w:line="276" w:lineRule="auto"/>
      </w:pPr>
      <w:r>
        <w:t xml:space="preserve">Open </w:t>
      </w:r>
      <w:r>
        <w:rPr>
          <w:b/>
          <w:bCs/>
        </w:rPr>
        <w:t>Main-400 Register</w:t>
      </w:r>
      <w:r>
        <w:t>.</w:t>
      </w:r>
    </w:p>
    <w:p w:rsidR="006F0A55" w:rsidRDefault="00B23DE2">
      <w:pPr>
        <w:pStyle w:val="ListParagraph"/>
        <w:numPr>
          <w:ilvl w:val="0"/>
          <w:numId w:val="10"/>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rsidR="006F0A55" w:rsidRDefault="00B23DE2">
      <w:pPr>
        <w:keepNext/>
        <w:spacing w:before="80" w:after="40"/>
        <w:jc w:val="center"/>
      </w:pPr>
      <w:r>
        <w:rPr>
          <w:noProof/>
        </w:rPr>
        <w:drawing>
          <wp:inline distT="0" distB="0" distL="0" distR="0">
            <wp:extent cx="5334000" cy="609600"/>
            <wp:effectExtent l="0" t="0" r="0" b="0"/>
            <wp:docPr id="14"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09600"/>
                    </a:xfrm>
                    <a:prstGeom prst="rect">
                      <a:avLst/>
                    </a:prstGeom>
                  </pic:spPr>
                </pic:pic>
              </a:graphicData>
            </a:graphic>
          </wp:inline>
        </w:drawing>
      </w:r>
    </w:p>
    <w:p w:rsidR="006F0A55" w:rsidRDefault="00B23DE2">
      <w:pPr>
        <w:spacing w:after="180"/>
        <w:jc w:val="center"/>
      </w:pPr>
      <w:r>
        <w:rPr>
          <w:b/>
          <w:bCs/>
          <w:color w:val="5B6670"/>
          <w:sz w:val="17"/>
          <w:szCs w:val="17"/>
        </w:rPr>
        <w:t xml:space="preserve">Figure 14. </w:t>
      </w:r>
      <w:r>
        <w:rPr>
          <w:i/>
          <w:iCs/>
          <w:color w:val="5B6670"/>
          <w:sz w:val="17"/>
          <w:szCs w:val="17"/>
        </w:rPr>
        <w:t>The bulk verification tool on the register.</w:t>
      </w:r>
    </w:p>
    <w:p w:rsidR="006F0A55" w:rsidRDefault="00B23DE2">
      <w:pPr>
        <w:pStyle w:val="ListParagraph"/>
        <w:numPr>
          <w:ilvl w:val="0"/>
          <w:numId w:val="10"/>
        </w:numPr>
        <w:spacing w:after="80" w:line="276" w:lineRule="auto"/>
      </w:pPr>
      <w:r>
        <w:lastRenderedPageBreak/>
        <w:t>Select the button and confirm. Each case is moved individually and each move is written to the audit log under your name.</w:t>
      </w:r>
    </w:p>
    <w:p w:rsidR="006F0A55" w:rsidRDefault="00B23DE2">
      <w:pPr>
        <w:pStyle w:val="ListParagraph"/>
        <w:numPr>
          <w:ilvl w:val="0"/>
          <w:numId w:val="10"/>
        </w:numPr>
        <w:spacing w:after="80" w:line="276" w:lineRule="auto"/>
      </w:pPr>
      <w:r>
        <w:t xml:space="preserve">Repeat for </w:t>
      </w:r>
      <w:r>
        <w:rPr>
          <w:b/>
          <w:bCs/>
        </w:rPr>
        <w:t>S01 → S02</w:t>
      </w:r>
      <w:r>
        <w:t xml:space="preserve"> and </w:t>
      </w:r>
      <w:r>
        <w:rPr>
          <w:b/>
          <w:bCs/>
        </w:rPr>
        <w:t>S02 → S03</w:t>
      </w:r>
      <w:r>
        <w:t>.</w:t>
      </w:r>
    </w:p>
    <w:p w:rsidR="006F0A55" w:rsidRDefault="006F0A5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F0A55">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6F0A55" w:rsidRDefault="00B23DE2">
            <w:pPr>
              <w:spacing w:after="40"/>
            </w:pPr>
            <w:r>
              <w:rPr>
                <w:b/>
                <w:bCs/>
                <w:sz w:val="20"/>
                <w:szCs w:val="20"/>
              </w:rPr>
              <w:t>Only verification is bulk</w:t>
            </w:r>
          </w:p>
          <w:p w:rsidR="006F0A55" w:rsidRDefault="00B23DE2">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rsidR="006F0A55" w:rsidRDefault="00B23DE2">
      <w:pPr>
        <w:pStyle w:val="Heading2"/>
      </w:pPr>
      <w:bookmarkStart w:id="14" w:name="_Toc240773328"/>
      <w:r>
        <w:t>4.7 Downloading data</w:t>
      </w:r>
      <w:bookmarkEnd w:id="14"/>
    </w:p>
    <w:p w:rsidR="006F0A55" w:rsidRDefault="00B23DE2">
      <w:pPr>
        <w:keepNext/>
        <w:spacing w:before="80" w:after="40"/>
        <w:jc w:val="center"/>
      </w:pPr>
      <w:r>
        <w:rPr>
          <w:noProof/>
        </w:rPr>
        <w:drawing>
          <wp:inline distT="0" distB="0" distL="0" distR="0">
            <wp:extent cx="5715000" cy="3657600"/>
            <wp:effectExtent l="0" t="0" r="0" b="0"/>
            <wp:docPr id="15"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657600"/>
                    </a:xfrm>
                    <a:prstGeom prst="rect">
                      <a:avLst/>
                    </a:prstGeom>
                  </pic:spPr>
                </pic:pic>
              </a:graphicData>
            </a:graphic>
          </wp:inline>
        </w:drawing>
      </w:r>
    </w:p>
    <w:p w:rsidR="006F0A55" w:rsidRDefault="00B23DE2">
      <w:pPr>
        <w:spacing w:after="180"/>
        <w:jc w:val="center"/>
      </w:pPr>
      <w:r>
        <w:rPr>
          <w:b/>
          <w:bCs/>
          <w:color w:val="5B6670"/>
          <w:sz w:val="17"/>
          <w:szCs w:val="17"/>
        </w:rPr>
        <w:t xml:space="preserve">Figure 15.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6F0A55">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rsidR="006F0A55" w:rsidRDefault="00B23DE2">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rsidR="006F0A55" w:rsidRDefault="00B23DE2">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rsidR="006F0A55" w:rsidRDefault="00B23DE2">
            <w:pPr>
              <w:spacing w:after="40"/>
            </w:pPr>
            <w:r>
              <w:rPr>
                <w:b/>
                <w:bCs/>
                <w:color w:val="FFFFFF"/>
                <w:sz w:val="19"/>
                <w:szCs w:val="19"/>
              </w:rPr>
              <w:t>Who</w:t>
            </w:r>
          </w:p>
        </w:tc>
      </w:tr>
      <w:tr w:rsidR="006F0A55">
        <w:tblPrEx>
          <w:tblCellMar>
            <w:top w:w="0" w:type="dxa"/>
            <w:bottom w:w="0" w:type="dxa"/>
          </w:tblCellMar>
        </w:tblPrEx>
        <w:trPr>
          <w:cantSplit/>
        </w:trPr>
        <w:tc>
          <w:tcPr>
            <w:tcW w:w="2541" w:type="dxa"/>
            <w:tcMar>
              <w:top w:w="70" w:type="dxa"/>
              <w:left w:w="110" w:type="dxa"/>
              <w:bottom w:w="70" w:type="dxa"/>
              <w:right w:w="110" w:type="dxa"/>
            </w:tcMar>
          </w:tcPr>
          <w:p w:rsidR="006F0A55" w:rsidRDefault="00B23DE2">
            <w:pPr>
              <w:spacing w:after="40"/>
            </w:pPr>
            <w:r>
              <w:rPr>
                <w:sz w:val="19"/>
                <w:szCs w:val="19"/>
              </w:rPr>
              <w:t>De-identified analysis export (CSV)</w:t>
            </w:r>
          </w:p>
        </w:tc>
        <w:tc>
          <w:tcPr>
            <w:tcW w:w="4988" w:type="dxa"/>
            <w:tcMar>
              <w:top w:w="70" w:type="dxa"/>
              <w:left w:w="110" w:type="dxa"/>
              <w:bottom w:w="70" w:type="dxa"/>
              <w:right w:w="110" w:type="dxa"/>
            </w:tcMar>
          </w:tcPr>
          <w:p w:rsidR="006F0A55" w:rsidRDefault="00B23DE2">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rsidR="006F0A55" w:rsidRDefault="00B23DE2">
            <w:pPr>
              <w:spacing w:after="40"/>
            </w:pPr>
            <w:r>
              <w:rPr>
                <w:sz w:val="19"/>
                <w:szCs w:val="19"/>
              </w:rPr>
              <w:t>PI, Field Coordinator, Analyst</w:t>
            </w:r>
          </w:p>
        </w:tc>
      </w:tr>
      <w:tr w:rsidR="006F0A55">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6F0A55" w:rsidRDefault="00B23DE2">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rsidR="006F0A55" w:rsidRDefault="00B23DE2">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rsidR="006F0A55" w:rsidRDefault="00B23DE2">
            <w:pPr>
              <w:spacing w:after="40"/>
            </w:pPr>
            <w:r>
              <w:rPr>
                <w:sz w:val="19"/>
                <w:szCs w:val="19"/>
              </w:rPr>
              <w:t>PI only</w:t>
            </w:r>
          </w:p>
        </w:tc>
      </w:tr>
      <w:tr w:rsidR="006F0A55">
        <w:tblPrEx>
          <w:tblCellMar>
            <w:top w:w="0" w:type="dxa"/>
            <w:bottom w:w="0" w:type="dxa"/>
          </w:tblCellMar>
        </w:tblPrEx>
        <w:trPr>
          <w:cantSplit/>
        </w:trPr>
        <w:tc>
          <w:tcPr>
            <w:tcW w:w="2541" w:type="dxa"/>
            <w:tcMar>
              <w:top w:w="70" w:type="dxa"/>
              <w:left w:w="110" w:type="dxa"/>
              <w:bottom w:w="70" w:type="dxa"/>
              <w:right w:w="110" w:type="dxa"/>
            </w:tcMar>
          </w:tcPr>
          <w:p w:rsidR="006F0A55" w:rsidRDefault="00B23DE2">
            <w:pPr>
              <w:spacing w:after="40"/>
            </w:pPr>
            <w:r>
              <w:rPr>
                <w:sz w:val="19"/>
                <w:szCs w:val="19"/>
              </w:rPr>
              <w:t>KoboToolbox data: Excel workbook</w:t>
            </w:r>
          </w:p>
        </w:tc>
        <w:tc>
          <w:tcPr>
            <w:tcW w:w="4988" w:type="dxa"/>
            <w:tcMar>
              <w:top w:w="70" w:type="dxa"/>
              <w:left w:w="110" w:type="dxa"/>
              <w:bottom w:w="70" w:type="dxa"/>
              <w:right w:w="110" w:type="dxa"/>
            </w:tcMar>
          </w:tcPr>
          <w:p w:rsidR="006F0A55" w:rsidRDefault="00B23DE2">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rsidR="006F0A55" w:rsidRDefault="00B23DE2">
            <w:pPr>
              <w:spacing w:after="40"/>
            </w:pPr>
            <w:r>
              <w:rPr>
                <w:sz w:val="19"/>
                <w:szCs w:val="19"/>
              </w:rPr>
              <w:t>PI only</w:t>
            </w:r>
          </w:p>
        </w:tc>
      </w:tr>
      <w:tr w:rsidR="006F0A55">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6F0A55" w:rsidRDefault="00B23DE2">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rsidR="006F0A55" w:rsidRDefault="00B23DE2">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rsidR="006F0A55" w:rsidRDefault="00B23DE2">
            <w:pPr>
              <w:spacing w:after="40"/>
            </w:pPr>
            <w:r>
              <w:rPr>
                <w:sz w:val="19"/>
                <w:szCs w:val="19"/>
              </w:rPr>
              <w:t>PI only</w:t>
            </w:r>
          </w:p>
        </w:tc>
      </w:tr>
    </w:tbl>
    <w:p w:rsidR="006F0A55" w:rsidRDefault="006F0A55">
      <w:pPr>
        <w:spacing w:after="120"/>
      </w:pPr>
    </w:p>
    <w:p w:rsidR="006F0A55" w:rsidRDefault="00B23DE2">
      <w:pPr>
        <w:pStyle w:val="Heading3"/>
      </w:pPr>
      <w:r>
        <w:lastRenderedPageBreak/>
        <w:t>Getting all the data for cleaning and analysis</w:t>
      </w:r>
    </w:p>
    <w:p w:rsidR="006F0A55" w:rsidRDefault="00B23DE2">
      <w:pPr>
        <w:pStyle w:val="ListParagraph"/>
        <w:numPr>
          <w:ilvl w:val="0"/>
          <w:numId w:val="11"/>
        </w:numPr>
        <w:spacing w:after="80" w:line="276" w:lineRule="auto"/>
      </w:pPr>
      <w:r>
        <w:t xml:space="preserve">Select </w:t>
      </w:r>
      <w:r>
        <w:rPr>
          <w:b/>
          <w:bCs/>
        </w:rPr>
        <w:t>Export</w:t>
      </w:r>
      <w:r>
        <w:t>.</w:t>
      </w:r>
    </w:p>
    <w:p w:rsidR="006F0A55" w:rsidRDefault="00B23DE2">
      <w:pPr>
        <w:pStyle w:val="ListParagraph"/>
        <w:numPr>
          <w:ilvl w:val="0"/>
          <w:numId w:val="11"/>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rsidR="006F0A55" w:rsidRDefault="00B23DE2">
      <w:pPr>
        <w:pStyle w:val="ListParagraph"/>
        <w:numPr>
          <w:ilvl w:val="0"/>
          <w:numId w:val="11"/>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rsidR="006F0A55" w:rsidRDefault="00B23DE2">
      <w:pPr>
        <w:pStyle w:val="ListParagraph"/>
        <w:numPr>
          <w:ilvl w:val="0"/>
          <w:numId w:val="11"/>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rsidR="006F0A55" w:rsidRDefault="00B23DE2">
      <w:pPr>
        <w:pStyle w:val="ListParagraph"/>
        <w:numPr>
          <w:ilvl w:val="0"/>
          <w:numId w:val="11"/>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rsidR="006F0A55" w:rsidRDefault="006F0A5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F0A55">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6F0A55" w:rsidRDefault="00B23DE2">
            <w:pPr>
              <w:spacing w:after="40"/>
            </w:pPr>
            <w:r>
              <w:rPr>
                <w:b/>
                <w:bCs/>
                <w:sz w:val="20"/>
                <w:szCs w:val="20"/>
              </w:rPr>
              <w:t>Handle raw data carefully</w:t>
            </w:r>
          </w:p>
          <w:p w:rsidR="006F0A55" w:rsidRDefault="00B23DE2">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rsidR="006F0A55" w:rsidRDefault="00B23DE2">
      <w:pPr>
        <w:pStyle w:val="Heading2"/>
      </w:pPr>
      <w:bookmarkStart w:id="15" w:name="_Toc240773329"/>
      <w:r>
        <w:t>4.8 Checking the audit log</w:t>
      </w:r>
      <w:bookmarkEnd w:id="15"/>
    </w:p>
    <w:p w:rsidR="006F0A55" w:rsidRDefault="00B23DE2">
      <w:pPr>
        <w:pStyle w:val="ListParagraph"/>
        <w:numPr>
          <w:ilvl w:val="0"/>
          <w:numId w:val="12"/>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rsidR="006F0A55" w:rsidRDefault="00B23DE2">
      <w:pPr>
        <w:keepNext/>
        <w:spacing w:before="80" w:after="40"/>
        <w:jc w:val="center"/>
      </w:pPr>
      <w:r>
        <w:rPr>
          <w:noProof/>
        </w:rPr>
        <w:drawing>
          <wp:inline distT="0" distB="0" distL="0" distR="0">
            <wp:extent cx="5334000" cy="3333750"/>
            <wp:effectExtent l="0" t="0" r="0" b="0"/>
            <wp:docPr id="16"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rsidR="006F0A55" w:rsidRDefault="00B23DE2">
      <w:pPr>
        <w:spacing w:after="180"/>
        <w:jc w:val="center"/>
      </w:pPr>
      <w:r>
        <w:rPr>
          <w:b/>
          <w:bCs/>
          <w:color w:val="5B6670"/>
          <w:sz w:val="17"/>
          <w:szCs w:val="17"/>
        </w:rPr>
        <w:t xml:space="preserve">Figure 16. </w:t>
      </w:r>
      <w:r>
        <w:rPr>
          <w:i/>
          <w:iCs/>
          <w:color w:val="5B6670"/>
          <w:sz w:val="17"/>
          <w:szCs w:val="17"/>
        </w:rPr>
        <w:t>Audit Log, newest first.</w:t>
      </w:r>
    </w:p>
    <w:p w:rsidR="006F0A55" w:rsidRDefault="00B23DE2">
      <w:pPr>
        <w:pStyle w:val="ListParagraph"/>
        <w:numPr>
          <w:ilvl w:val="0"/>
          <w:numId w:val="12"/>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rsidR="006F0A55" w:rsidRDefault="006F0A55">
      <w:pPr>
        <w:spacing w:after="80"/>
      </w:pPr>
    </w:p>
    <w:p w:rsidR="006F0A55" w:rsidRDefault="00B23DE2">
      <w:pPr>
        <w:pStyle w:val="Heading2"/>
      </w:pPr>
      <w:bookmarkStart w:id="16" w:name="_Toc240773330"/>
      <w:r>
        <w:lastRenderedPageBreak/>
        <w:t>4.9 Recording a withdrawal</w:t>
      </w:r>
      <w:bookmarkEnd w:id="16"/>
    </w:p>
    <w:p w:rsidR="006F0A55" w:rsidRDefault="00B23DE2">
      <w:pPr>
        <w:spacing w:after="120" w:line="288" w:lineRule="auto"/>
      </w:pPr>
      <w:r>
        <w:t>A participant may withdraw at any time, for any reason, without giving one.</w:t>
      </w:r>
    </w:p>
    <w:p w:rsidR="006F0A55" w:rsidRDefault="00B23DE2">
      <w:pPr>
        <w:pStyle w:val="ListParagraph"/>
        <w:numPr>
          <w:ilvl w:val="0"/>
          <w:numId w:val="13"/>
        </w:numPr>
        <w:spacing w:after="80" w:line="276" w:lineRule="auto"/>
      </w:pPr>
      <w:r>
        <w:t>Stop contacting the person immediately.</w:t>
      </w:r>
    </w:p>
    <w:p w:rsidR="006F0A55" w:rsidRDefault="00B23DE2">
      <w:pPr>
        <w:pStyle w:val="ListParagraph"/>
        <w:numPr>
          <w:ilvl w:val="0"/>
          <w:numId w:val="13"/>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rsidR="006F0A55" w:rsidRDefault="00B23DE2">
      <w:pPr>
        <w:keepNext/>
        <w:spacing w:before="80" w:after="40"/>
        <w:jc w:val="center"/>
      </w:pPr>
      <w:r>
        <w:rPr>
          <w:noProof/>
        </w:rPr>
        <w:drawing>
          <wp:inline distT="0" distB="0" distL="0" distR="0">
            <wp:extent cx="5334000" cy="1409700"/>
            <wp:effectExtent l="0" t="0" r="0" b="0"/>
            <wp:docPr id="17"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409700"/>
                    </a:xfrm>
                    <a:prstGeom prst="rect">
                      <a:avLst/>
                    </a:prstGeom>
                  </pic:spPr>
                </pic:pic>
              </a:graphicData>
            </a:graphic>
          </wp:inline>
        </w:drawing>
      </w:r>
    </w:p>
    <w:p w:rsidR="006F0A55" w:rsidRDefault="00B23DE2">
      <w:pPr>
        <w:spacing w:after="180"/>
        <w:jc w:val="center"/>
      </w:pPr>
      <w:r>
        <w:rPr>
          <w:b/>
          <w:bCs/>
          <w:color w:val="5B6670"/>
          <w:sz w:val="17"/>
          <w:szCs w:val="17"/>
        </w:rPr>
        <w:t xml:space="preserve">Figure 17. </w:t>
      </w:r>
      <w:r>
        <w:rPr>
          <w:i/>
          <w:iCs/>
          <w:color w:val="5B6670"/>
          <w:sz w:val="17"/>
          <w:szCs w:val="17"/>
        </w:rPr>
        <w:t>Record a withdrawal.</w:t>
      </w:r>
    </w:p>
    <w:p w:rsidR="006F0A55" w:rsidRDefault="00B23DE2">
      <w:pPr>
        <w:pStyle w:val="ListParagraph"/>
        <w:numPr>
          <w:ilvl w:val="0"/>
          <w:numId w:val="13"/>
        </w:numPr>
        <w:spacing w:after="80" w:line="276" w:lineRule="auto"/>
      </w:pPr>
      <w:r>
        <w:t xml:space="preserve">Select </w:t>
      </w:r>
      <w:r>
        <w:rPr>
          <w:b/>
          <w:bCs/>
        </w:rPr>
        <w:t>Record withdrawal</w:t>
      </w:r>
      <w:r>
        <w:t xml:space="preserve"> and confirm.</w:t>
      </w:r>
    </w:p>
    <w:p w:rsidR="006F0A55" w:rsidRDefault="006F0A55">
      <w:pPr>
        <w:spacing w:after="80"/>
      </w:pPr>
    </w:p>
    <w:p w:rsidR="006F0A55" w:rsidRDefault="00B23DE2">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F0A55">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F0A55" w:rsidRDefault="00B23DE2">
            <w:pPr>
              <w:spacing w:after="40"/>
            </w:pPr>
            <w:r>
              <w:rPr>
                <w:b/>
                <w:bCs/>
                <w:sz w:val="20"/>
                <w:szCs w:val="20"/>
              </w:rPr>
              <w:t>Answers already submitted</w:t>
            </w:r>
          </w:p>
          <w:p w:rsidR="006F0A55" w:rsidRDefault="00B23DE2">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rsidR="006F0A55" w:rsidRDefault="00B23DE2">
      <w:pPr>
        <w:pStyle w:val="Heading2"/>
      </w:pPr>
      <w:bookmarkStart w:id="17" w:name="_Toc240773331"/>
      <w:r>
        <w:t>4.10 Activating a Reserve case</w:t>
      </w:r>
      <w:bookmarkEnd w:id="17"/>
    </w:p>
    <w:p w:rsidR="006F0A55" w:rsidRDefault="00B23DE2">
      <w:pPr>
        <w:spacing w:after="120" w:line="288" w:lineRule="auto"/>
      </w:pPr>
      <w:r>
        <w:t>A Reserve replaces its Main case only after the Main case reaches a drop state (S12 Refused, S13 Nonresponse, S14 Ineligible or S15 Duplicate/inactive) and there is evidence.</w:t>
      </w:r>
    </w:p>
    <w:p w:rsidR="006F0A55" w:rsidRDefault="00B23DE2">
      <w:pPr>
        <w:pStyle w:val="ListParagraph"/>
        <w:numPr>
          <w:ilvl w:val="0"/>
          <w:numId w:val="14"/>
        </w:numPr>
        <w:spacing w:after="80" w:line="276" w:lineRule="auto"/>
      </w:pPr>
      <w:r>
        <w:t xml:space="preserve">Select </w:t>
      </w:r>
      <w:r>
        <w:rPr>
          <w:b/>
          <w:bCs/>
        </w:rPr>
        <w:t>Reserve Activation</w:t>
      </w:r>
      <w:r>
        <w:t>. Every locked Reserve is listed with a search box.</w:t>
      </w:r>
    </w:p>
    <w:p w:rsidR="006F0A55" w:rsidRDefault="00B23DE2">
      <w:pPr>
        <w:keepNext/>
        <w:spacing w:before="80" w:after="40"/>
        <w:jc w:val="center"/>
      </w:pPr>
      <w:r>
        <w:rPr>
          <w:noProof/>
        </w:rPr>
        <w:drawing>
          <wp:inline distT="0" distB="0" distL="0" distR="0">
            <wp:extent cx="5334000" cy="2505075"/>
            <wp:effectExtent l="0" t="0" r="0" b="0"/>
            <wp:docPr id="18"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505075"/>
                    </a:xfrm>
                    <a:prstGeom prst="rect">
                      <a:avLst/>
                    </a:prstGeom>
                  </pic:spPr>
                </pic:pic>
              </a:graphicData>
            </a:graphic>
          </wp:inline>
        </w:drawing>
      </w:r>
    </w:p>
    <w:p w:rsidR="006F0A55" w:rsidRDefault="00B23DE2">
      <w:pPr>
        <w:spacing w:after="180"/>
        <w:jc w:val="center"/>
      </w:pPr>
      <w:r>
        <w:rPr>
          <w:b/>
          <w:bCs/>
          <w:color w:val="5B6670"/>
          <w:sz w:val="17"/>
          <w:szCs w:val="17"/>
        </w:rPr>
        <w:t xml:space="preserve">Figure 18. </w:t>
      </w:r>
      <w:r>
        <w:rPr>
          <w:i/>
          <w:iCs/>
          <w:color w:val="5B6670"/>
          <w:sz w:val="17"/>
          <w:szCs w:val="17"/>
        </w:rPr>
        <w:t>Reserve Activation.</w:t>
      </w:r>
    </w:p>
    <w:p w:rsidR="006F0A55" w:rsidRDefault="00B23DE2">
      <w:pPr>
        <w:pStyle w:val="ListParagraph"/>
        <w:numPr>
          <w:ilvl w:val="0"/>
          <w:numId w:val="14"/>
        </w:numPr>
        <w:spacing w:after="80" w:line="276" w:lineRule="auto"/>
      </w:pPr>
      <w:r>
        <w:lastRenderedPageBreak/>
        <w:t>Find the Reserve matched to the dropped Main case (the Main case page shows the pairing).</w:t>
      </w:r>
    </w:p>
    <w:p w:rsidR="006F0A55" w:rsidRDefault="00B23DE2">
      <w:pPr>
        <w:pStyle w:val="ListParagraph"/>
        <w:numPr>
          <w:ilvl w:val="0"/>
          <w:numId w:val="14"/>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rsidR="006F0A55" w:rsidRDefault="00B23DE2">
      <w:pPr>
        <w:pStyle w:val="ListParagraph"/>
        <w:numPr>
          <w:ilvl w:val="0"/>
          <w:numId w:val="14"/>
        </w:numPr>
        <w:spacing w:after="80" w:line="276" w:lineRule="auto"/>
      </w:pPr>
      <w:r>
        <w:t xml:space="preserve">Write the </w:t>
      </w:r>
      <w:r>
        <w:rPr>
          <w:b/>
          <w:bCs/>
        </w:rPr>
        <w:t>Evidence note (required)</w:t>
      </w:r>
      <w:r>
        <w:t>, e.g. "MD declined by phone 12 Sep, logged in contact timeline".</w:t>
      </w:r>
    </w:p>
    <w:p w:rsidR="006F0A55" w:rsidRDefault="00B23DE2">
      <w:pPr>
        <w:pStyle w:val="ListParagraph"/>
        <w:numPr>
          <w:ilvl w:val="0"/>
          <w:numId w:val="14"/>
        </w:numPr>
        <w:spacing w:after="80" w:line="276" w:lineRule="auto"/>
      </w:pPr>
      <w:r>
        <w:t xml:space="preserve">Select </w:t>
      </w:r>
      <w:r>
        <w:rPr>
          <w:b/>
          <w:bCs/>
        </w:rPr>
        <w:t>Activate this reserve</w:t>
      </w:r>
      <w:r>
        <w:t>. The Reserve becomes invitable and is worked like any Main case, starting with verification.</w:t>
      </w:r>
    </w:p>
    <w:p w:rsidR="006F0A55" w:rsidRDefault="006F0A55">
      <w:pPr>
        <w:spacing w:after="80"/>
      </w:pPr>
    </w:p>
    <w:p w:rsidR="006F0A55" w:rsidRDefault="00B23DE2">
      <w:pPr>
        <w:pStyle w:val="Heading2"/>
      </w:pPr>
      <w:bookmarkStart w:id="18" w:name="_Toc240773332"/>
      <w:r>
        <w:t>4.11 Reviewing questionnaires in the QA Queue</w:t>
      </w:r>
      <w:bookmarkEnd w:id="18"/>
    </w:p>
    <w:p w:rsidR="006F0A55" w:rsidRDefault="00B23DE2">
      <w:pPr>
        <w:pStyle w:val="ListParagraph"/>
        <w:numPr>
          <w:ilvl w:val="0"/>
          <w:numId w:val="15"/>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rsidR="006F0A55" w:rsidRDefault="00B23DE2">
      <w:pPr>
        <w:keepNext/>
        <w:spacing w:before="80" w:after="40"/>
        <w:jc w:val="center"/>
      </w:pPr>
      <w:r>
        <w:rPr>
          <w:noProof/>
        </w:rPr>
        <w:drawing>
          <wp:inline distT="0" distB="0" distL="0" distR="0">
            <wp:extent cx="5334000" cy="3333750"/>
            <wp:effectExtent l="0" t="0" r="0" b="0"/>
            <wp:docPr id="1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333750"/>
                    </a:xfrm>
                    <a:prstGeom prst="rect">
                      <a:avLst/>
                    </a:prstGeom>
                  </pic:spPr>
                </pic:pic>
              </a:graphicData>
            </a:graphic>
          </wp:inline>
        </w:drawing>
      </w:r>
    </w:p>
    <w:p w:rsidR="006F0A55" w:rsidRDefault="00B23DE2">
      <w:pPr>
        <w:spacing w:after="180"/>
        <w:jc w:val="center"/>
      </w:pPr>
      <w:r>
        <w:rPr>
          <w:b/>
          <w:bCs/>
          <w:color w:val="5B6670"/>
          <w:sz w:val="17"/>
          <w:szCs w:val="17"/>
        </w:rPr>
        <w:t xml:space="preserve">Figure 19. </w:t>
      </w:r>
      <w:r>
        <w:rPr>
          <w:i/>
          <w:iCs/>
          <w:color w:val="5B6670"/>
          <w:sz w:val="17"/>
          <w:szCs w:val="17"/>
        </w:rPr>
        <w:t>QUAN QA Queue with the KoboToolbox sync panel.</w:t>
      </w:r>
    </w:p>
    <w:p w:rsidR="006F0A55" w:rsidRDefault="00B23DE2">
      <w:pPr>
        <w:pStyle w:val="ListParagraph"/>
        <w:numPr>
          <w:ilvl w:val="0"/>
          <w:numId w:val="15"/>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rsidR="006F0A55" w:rsidRDefault="00B23DE2">
      <w:pPr>
        <w:pStyle w:val="ListParagraph"/>
        <w:numPr>
          <w:ilvl w:val="0"/>
          <w:numId w:val="15"/>
        </w:numPr>
        <w:spacing w:after="80" w:line="276" w:lineRule="auto"/>
      </w:pPr>
      <w:r>
        <w:t>Check it against the QA rules (table below) and any open QA exception for that case.</w:t>
      </w:r>
    </w:p>
    <w:p w:rsidR="006F0A55" w:rsidRDefault="00B23DE2">
      <w:pPr>
        <w:pStyle w:val="ListParagraph"/>
        <w:numPr>
          <w:ilvl w:val="0"/>
          <w:numId w:val="15"/>
        </w:numPr>
        <w:spacing w:after="80" w:line="276" w:lineRule="auto"/>
      </w:pPr>
      <w:r>
        <w:t xml:space="preserve">Write a </w:t>
      </w:r>
      <w:r>
        <w:rPr>
          <w:b/>
          <w:bCs/>
        </w:rPr>
        <w:t>Note (required)</w:t>
      </w:r>
      <w:r>
        <w:t xml:space="preserve"> explaining your decision.</w:t>
      </w:r>
    </w:p>
    <w:p w:rsidR="006F0A55" w:rsidRDefault="00B23DE2">
      <w:pPr>
        <w:pStyle w:val="ListParagraph"/>
        <w:numPr>
          <w:ilvl w:val="0"/>
          <w:numId w:val="15"/>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rsidR="006F0A55" w:rsidRDefault="006F0A55">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6F0A55">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6F0A55" w:rsidRDefault="00B23DE2">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rsidR="006F0A55" w:rsidRDefault="00B23DE2">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rsidR="006F0A55" w:rsidRDefault="00B23DE2">
            <w:pPr>
              <w:spacing w:after="40"/>
            </w:pPr>
            <w:r>
              <w:rPr>
                <w:b/>
                <w:bCs/>
                <w:color w:val="FFFFFF"/>
                <w:sz w:val="19"/>
                <w:szCs w:val="19"/>
              </w:rPr>
              <w:t>Effect</w:t>
            </w:r>
          </w:p>
        </w:tc>
      </w:tr>
      <w:tr w:rsidR="006F0A55">
        <w:tblPrEx>
          <w:tblCellMar>
            <w:top w:w="0" w:type="dxa"/>
            <w:bottom w:w="0" w:type="dxa"/>
          </w:tblCellMar>
        </w:tblPrEx>
        <w:trPr>
          <w:cantSplit/>
        </w:trPr>
        <w:tc>
          <w:tcPr>
            <w:tcW w:w="2353" w:type="dxa"/>
            <w:tcMar>
              <w:top w:w="70" w:type="dxa"/>
              <w:left w:w="110" w:type="dxa"/>
              <w:bottom w:w="70" w:type="dxa"/>
              <w:right w:w="110" w:type="dxa"/>
            </w:tcMar>
          </w:tcPr>
          <w:p w:rsidR="006F0A55" w:rsidRDefault="00B23DE2">
            <w:pPr>
              <w:spacing w:after="40"/>
            </w:pPr>
            <w:r>
              <w:rPr>
                <w:sz w:val="19"/>
                <w:szCs w:val="19"/>
              </w:rPr>
              <w:t>Required answers missing</w:t>
            </w:r>
          </w:p>
        </w:tc>
        <w:tc>
          <w:tcPr>
            <w:tcW w:w="3765" w:type="dxa"/>
            <w:tcMar>
              <w:top w:w="70" w:type="dxa"/>
              <w:left w:w="110" w:type="dxa"/>
              <w:bottom w:w="70" w:type="dxa"/>
              <w:right w:w="110" w:type="dxa"/>
            </w:tcMar>
          </w:tcPr>
          <w:p w:rsidR="006F0A55" w:rsidRDefault="00B23DE2">
            <w:pPr>
              <w:spacing w:after="40"/>
            </w:pPr>
            <w:r>
              <w:rPr>
                <w:sz w:val="19"/>
                <w:szCs w:val="19"/>
              </w:rPr>
              <w:t>65 required fields from the live questionnaire</w:t>
            </w:r>
          </w:p>
        </w:tc>
        <w:tc>
          <w:tcPr>
            <w:tcW w:w="3294" w:type="dxa"/>
            <w:tcMar>
              <w:top w:w="70" w:type="dxa"/>
              <w:left w:w="110" w:type="dxa"/>
              <w:bottom w:w="70" w:type="dxa"/>
              <w:right w:w="110" w:type="dxa"/>
            </w:tcMar>
          </w:tcPr>
          <w:p w:rsidR="006F0A55" w:rsidRDefault="00B23DE2">
            <w:pPr>
              <w:spacing w:after="40"/>
            </w:pPr>
            <w:r>
              <w:rPr>
                <w:sz w:val="19"/>
                <w:szCs w:val="19"/>
              </w:rPr>
              <w:t>Hard stop: raises an exception; cannot pass without a human decision and note.</w:t>
            </w:r>
          </w:p>
        </w:tc>
      </w:tr>
      <w:tr w:rsidR="006F0A55">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6F0A55" w:rsidRDefault="00B23DE2">
            <w:pPr>
              <w:spacing w:after="40"/>
            </w:pPr>
            <w:r>
              <w:rPr>
                <w:sz w:val="19"/>
                <w:szCs w:val="19"/>
              </w:rPr>
              <w:t>Too quick</w:t>
            </w:r>
          </w:p>
        </w:tc>
        <w:tc>
          <w:tcPr>
            <w:tcW w:w="3765" w:type="dxa"/>
            <w:shd w:val="clear" w:color="auto" w:fill="F8FAFB"/>
            <w:tcMar>
              <w:top w:w="70" w:type="dxa"/>
              <w:left w:w="110" w:type="dxa"/>
              <w:bottom w:w="70" w:type="dxa"/>
              <w:right w:w="110" w:type="dxa"/>
            </w:tcMar>
          </w:tcPr>
          <w:p w:rsidR="006F0A55" w:rsidRDefault="00B23DE2">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rsidR="006F0A55" w:rsidRDefault="00B23DE2">
            <w:pPr>
              <w:spacing w:after="40"/>
            </w:pPr>
            <w:r>
              <w:rPr>
                <w:sz w:val="19"/>
                <w:szCs w:val="19"/>
              </w:rPr>
              <w:t>Soft flag for review.</w:t>
            </w:r>
          </w:p>
        </w:tc>
      </w:tr>
      <w:tr w:rsidR="006F0A55">
        <w:tblPrEx>
          <w:tblCellMar>
            <w:top w:w="0" w:type="dxa"/>
            <w:bottom w:w="0" w:type="dxa"/>
          </w:tblCellMar>
        </w:tblPrEx>
        <w:trPr>
          <w:cantSplit/>
        </w:trPr>
        <w:tc>
          <w:tcPr>
            <w:tcW w:w="2353" w:type="dxa"/>
            <w:tcMar>
              <w:top w:w="70" w:type="dxa"/>
              <w:left w:w="110" w:type="dxa"/>
              <w:bottom w:w="70" w:type="dxa"/>
              <w:right w:w="110" w:type="dxa"/>
            </w:tcMar>
          </w:tcPr>
          <w:p w:rsidR="006F0A55" w:rsidRDefault="00B23DE2">
            <w:pPr>
              <w:spacing w:after="40"/>
            </w:pPr>
            <w:r>
              <w:rPr>
                <w:sz w:val="19"/>
                <w:szCs w:val="19"/>
              </w:rPr>
              <w:t>Too slow</w:t>
            </w:r>
          </w:p>
        </w:tc>
        <w:tc>
          <w:tcPr>
            <w:tcW w:w="3765" w:type="dxa"/>
            <w:tcMar>
              <w:top w:w="70" w:type="dxa"/>
              <w:left w:w="110" w:type="dxa"/>
              <w:bottom w:w="70" w:type="dxa"/>
              <w:right w:w="110" w:type="dxa"/>
            </w:tcMar>
          </w:tcPr>
          <w:p w:rsidR="006F0A55" w:rsidRDefault="00B23DE2">
            <w:pPr>
              <w:spacing w:after="40"/>
            </w:pPr>
            <w:r>
              <w:rPr>
                <w:sz w:val="19"/>
                <w:szCs w:val="19"/>
              </w:rPr>
              <w:t>Completed in over 90 minutes (5400 s)</w:t>
            </w:r>
          </w:p>
        </w:tc>
        <w:tc>
          <w:tcPr>
            <w:tcW w:w="3294" w:type="dxa"/>
            <w:tcMar>
              <w:top w:w="70" w:type="dxa"/>
              <w:left w:w="110" w:type="dxa"/>
              <w:bottom w:w="70" w:type="dxa"/>
              <w:right w:w="110" w:type="dxa"/>
            </w:tcMar>
          </w:tcPr>
          <w:p w:rsidR="006F0A55" w:rsidRDefault="00B23DE2">
            <w:pPr>
              <w:spacing w:after="40"/>
            </w:pPr>
            <w:r>
              <w:rPr>
                <w:sz w:val="19"/>
                <w:szCs w:val="19"/>
              </w:rPr>
              <w:t>Soft flag for review.</w:t>
            </w:r>
          </w:p>
        </w:tc>
      </w:tr>
      <w:tr w:rsidR="006F0A55">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6F0A55" w:rsidRDefault="00B23DE2">
            <w:pPr>
              <w:spacing w:after="40"/>
            </w:pPr>
            <w:r>
              <w:rPr>
                <w:sz w:val="19"/>
                <w:szCs w:val="19"/>
              </w:rPr>
              <w:lastRenderedPageBreak/>
              <w:t>Possible duplicate</w:t>
            </w:r>
          </w:p>
        </w:tc>
        <w:tc>
          <w:tcPr>
            <w:tcW w:w="3765" w:type="dxa"/>
            <w:shd w:val="clear" w:color="auto" w:fill="F8FAFB"/>
            <w:tcMar>
              <w:top w:w="70" w:type="dxa"/>
              <w:left w:w="110" w:type="dxa"/>
              <w:bottom w:w="70" w:type="dxa"/>
              <w:right w:w="110" w:type="dxa"/>
            </w:tcMar>
          </w:tcPr>
          <w:p w:rsidR="006F0A55" w:rsidRDefault="00B23DE2">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rsidR="006F0A55" w:rsidRDefault="00B23DE2">
            <w:pPr>
              <w:spacing w:after="40"/>
            </w:pPr>
            <w:r>
              <w:rPr>
                <w:sz w:val="19"/>
                <w:szCs w:val="19"/>
              </w:rPr>
              <w:t>Soft flag for review.</w:t>
            </w:r>
          </w:p>
        </w:tc>
      </w:tr>
    </w:tbl>
    <w:p w:rsidR="006F0A55" w:rsidRDefault="006F0A55">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F0A55">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F0A55" w:rsidRDefault="00B23DE2">
            <w:pPr>
              <w:spacing w:after="40"/>
            </w:pPr>
            <w:r>
              <w:rPr>
                <w:b/>
                <w:bCs/>
                <w:sz w:val="20"/>
                <w:szCs w:val="20"/>
              </w:rPr>
              <w:t>Nothing passes automatically</w:t>
            </w:r>
          </w:p>
          <w:p w:rsidR="006F0A55" w:rsidRDefault="00B23DE2">
            <w:pPr>
              <w:spacing w:after="40" w:line="264" w:lineRule="auto"/>
            </w:pPr>
            <w:r>
              <w:rPr>
                <w:sz w:val="19"/>
                <w:szCs w:val="19"/>
              </w:rPr>
              <w:t>Even a submission with no flags needs a person to select Accept. Every decision and its note is audited.</w:t>
            </w:r>
          </w:p>
        </w:tc>
      </w:tr>
    </w:tbl>
    <w:p w:rsidR="006F0A55" w:rsidRDefault="00B23DE2">
      <w:pPr>
        <w:pStyle w:val="Heading3"/>
      </w:pPr>
      <w:r>
        <w:t>Pulling new submissions now</w:t>
      </w:r>
    </w:p>
    <w:p w:rsidR="006F0A55" w:rsidRDefault="00B23DE2">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rsidR="006F0A55" w:rsidRDefault="00B23DE2">
      <w:pPr>
        <w:pStyle w:val="Heading2"/>
      </w:pPr>
      <w:bookmarkStart w:id="19" w:name="_Toc240773333"/>
      <w:r>
        <w:t>4.12 Working QA exceptions</w:t>
      </w:r>
      <w:bookmarkEnd w:id="19"/>
    </w:p>
    <w:p w:rsidR="006F0A55" w:rsidRDefault="00B23DE2">
      <w:pPr>
        <w:pStyle w:val="ListParagraph"/>
        <w:numPr>
          <w:ilvl w:val="0"/>
          <w:numId w:val="16"/>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rsidR="006F0A55" w:rsidRDefault="00B23DE2">
      <w:pPr>
        <w:keepNext/>
        <w:spacing w:before="80" w:after="40"/>
        <w:jc w:val="center"/>
      </w:pPr>
      <w:r>
        <w:rPr>
          <w:noProof/>
        </w:rPr>
        <w:drawing>
          <wp:inline distT="0" distB="0" distL="0" distR="0">
            <wp:extent cx="5334000" cy="3333750"/>
            <wp:effectExtent l="0" t="0" r="0" b="0"/>
            <wp:docPr id="2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rsidR="006F0A55" w:rsidRDefault="00B23DE2">
      <w:pPr>
        <w:spacing w:after="180"/>
        <w:jc w:val="center"/>
      </w:pPr>
      <w:r>
        <w:rPr>
          <w:b/>
          <w:bCs/>
          <w:color w:val="5B6670"/>
          <w:sz w:val="17"/>
          <w:szCs w:val="17"/>
        </w:rPr>
        <w:t xml:space="preserve">Figure 20. </w:t>
      </w:r>
      <w:r>
        <w:rPr>
          <w:i/>
          <w:iCs/>
          <w:color w:val="5B6670"/>
          <w:sz w:val="17"/>
          <w:szCs w:val="17"/>
        </w:rPr>
        <w:t>QA Exception Queue.</w:t>
      </w:r>
    </w:p>
    <w:p w:rsidR="006F0A55" w:rsidRDefault="00B23DE2">
      <w:pPr>
        <w:pStyle w:val="ListParagraph"/>
        <w:numPr>
          <w:ilvl w:val="0"/>
          <w:numId w:val="16"/>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rsidR="006F0A55" w:rsidRDefault="00B23DE2">
      <w:pPr>
        <w:pStyle w:val="ListParagraph"/>
        <w:numPr>
          <w:ilvl w:val="0"/>
          <w:numId w:val="16"/>
        </w:numPr>
        <w:spacing w:after="80" w:line="276" w:lineRule="auto"/>
      </w:pPr>
      <w:r>
        <w:t xml:space="preserve">Use </w:t>
      </w:r>
      <w:r>
        <w:rPr>
          <w:b/>
          <w:bCs/>
        </w:rPr>
        <w:t>Assign to</w:t>
      </w:r>
      <w:r>
        <w:t xml:space="preserve"> to take ownership (or give it to a colleague). The status becomes </w:t>
      </w:r>
      <w:r>
        <w:rPr>
          <w:b/>
          <w:bCs/>
        </w:rPr>
        <w:t>In progress</w:t>
      </w:r>
      <w:r>
        <w:t>.</w:t>
      </w:r>
    </w:p>
    <w:p w:rsidR="006F0A55" w:rsidRDefault="00B23DE2">
      <w:pPr>
        <w:pStyle w:val="ListParagraph"/>
        <w:numPr>
          <w:ilvl w:val="0"/>
          <w:numId w:val="16"/>
        </w:numPr>
        <w:spacing w:after="80" w:line="276" w:lineRule="auto"/>
      </w:pPr>
      <w:r>
        <w:t>Investigate: open the form PDF, check the case timeline, contact the respondent if needed.</w:t>
      </w:r>
    </w:p>
    <w:p w:rsidR="006F0A55" w:rsidRDefault="00B23DE2">
      <w:pPr>
        <w:pStyle w:val="ListParagraph"/>
        <w:numPr>
          <w:ilvl w:val="0"/>
          <w:numId w:val="16"/>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rsidR="006F0A55" w:rsidRDefault="006F0A55">
      <w:pPr>
        <w:spacing w:after="80"/>
      </w:pPr>
    </w:p>
    <w:p w:rsidR="006F0A55" w:rsidRDefault="00B23DE2">
      <w:pPr>
        <w:pStyle w:val="Heading2"/>
      </w:pPr>
      <w:bookmarkStart w:id="20" w:name="_Toc240773334"/>
      <w:r>
        <w:lastRenderedPageBreak/>
        <w:t>4.13 Downloading or emailing completed forms (Form PDFs)</w:t>
      </w:r>
      <w:bookmarkEnd w:id="20"/>
    </w:p>
    <w:p w:rsidR="006F0A55" w:rsidRDefault="00B23DE2">
      <w:pPr>
        <w:pStyle w:val="ListParagraph"/>
        <w:numPr>
          <w:ilvl w:val="0"/>
          <w:numId w:val="17"/>
        </w:numPr>
        <w:spacing w:after="80" w:line="276" w:lineRule="auto"/>
      </w:pPr>
      <w:r>
        <w:t xml:space="preserve">Select </w:t>
      </w:r>
      <w:r>
        <w:rPr>
          <w:b/>
          <w:bCs/>
        </w:rPr>
        <w:t>Form PDFs</w:t>
      </w:r>
      <w:r>
        <w:t>. You see the completed questionnaire, KII Guide and document forms from KoboToolbox, newest first, 20 per page.</w:t>
      </w:r>
    </w:p>
    <w:p w:rsidR="006F0A55" w:rsidRDefault="00B23DE2">
      <w:pPr>
        <w:keepNext/>
        <w:spacing w:before="80" w:after="40"/>
        <w:jc w:val="center"/>
      </w:pPr>
      <w:r>
        <w:rPr>
          <w:noProof/>
        </w:rPr>
        <w:drawing>
          <wp:inline distT="0" distB="0" distL="0" distR="0">
            <wp:extent cx="5334000" cy="3171825"/>
            <wp:effectExtent l="0" t="0" r="0" b="0"/>
            <wp:docPr id="2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171825"/>
                    </a:xfrm>
                    <a:prstGeom prst="rect">
                      <a:avLst/>
                    </a:prstGeom>
                  </pic:spPr>
                </pic:pic>
              </a:graphicData>
            </a:graphic>
          </wp:inline>
        </w:drawing>
      </w:r>
    </w:p>
    <w:p w:rsidR="006F0A55" w:rsidRDefault="00B23DE2">
      <w:pPr>
        <w:spacing w:after="180"/>
        <w:jc w:val="center"/>
      </w:pPr>
      <w:r>
        <w:rPr>
          <w:b/>
          <w:bCs/>
          <w:color w:val="5B6670"/>
          <w:sz w:val="17"/>
          <w:szCs w:val="17"/>
        </w:rPr>
        <w:t xml:space="preserve">Figure 21. </w:t>
      </w:r>
      <w:r>
        <w:rPr>
          <w:i/>
          <w:iCs/>
          <w:color w:val="5B6670"/>
          <w:sz w:val="17"/>
          <w:szCs w:val="17"/>
        </w:rPr>
        <w:t>Completed form PDFs.</w:t>
      </w:r>
    </w:p>
    <w:p w:rsidR="006F0A55" w:rsidRDefault="00B23DE2">
      <w:pPr>
        <w:pStyle w:val="ListParagraph"/>
        <w:numPr>
          <w:ilvl w:val="0"/>
          <w:numId w:val="17"/>
        </w:numPr>
        <w:spacing w:after="80" w:line="276" w:lineRule="auto"/>
      </w:pPr>
      <w:r>
        <w:t xml:space="preserve">Select </w:t>
      </w:r>
      <w:r>
        <w:rPr>
          <w:b/>
          <w:bCs/>
        </w:rPr>
        <w:t>Download PDF</w:t>
      </w:r>
      <w:r>
        <w:t xml:space="preserve"> to save a readable copy: sections, questions, the chosen answers as words (not codes) and repeated groups.</w:t>
      </w:r>
    </w:p>
    <w:p w:rsidR="006F0A55" w:rsidRDefault="00B23DE2">
      <w:pPr>
        <w:pStyle w:val="ListParagraph"/>
        <w:numPr>
          <w:ilvl w:val="0"/>
          <w:numId w:val="17"/>
        </w:numPr>
        <w:spacing w:after="80" w:line="276" w:lineRule="auto"/>
      </w:pPr>
      <w:r>
        <w:t xml:space="preserve">Select </w:t>
      </w:r>
      <w:r>
        <w:rPr>
          <w:b/>
          <w:bCs/>
        </w:rPr>
        <w:t>Email to me</w:t>
      </w:r>
      <w:r>
        <w:t xml:space="preserve"> to send the PDF to the email address on your account.</w:t>
      </w:r>
    </w:p>
    <w:p w:rsidR="006F0A55" w:rsidRDefault="00B23DE2">
      <w:pPr>
        <w:pStyle w:val="ListParagraph"/>
        <w:numPr>
          <w:ilvl w:val="0"/>
          <w:numId w:val="17"/>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rsidR="006F0A55" w:rsidRDefault="006F0A55">
      <w:pPr>
        <w:spacing w:after="80"/>
      </w:pPr>
    </w:p>
    <w:p w:rsidR="006F0A55" w:rsidRDefault="00B23DE2">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rsidR="006F0A55" w:rsidRDefault="00B23DE2">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F0A55">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F0A55" w:rsidRDefault="00B23DE2">
            <w:pPr>
              <w:spacing w:after="40"/>
            </w:pPr>
            <w:r>
              <w:rPr>
                <w:b/>
                <w:bCs/>
                <w:sz w:val="20"/>
                <w:szCs w:val="20"/>
              </w:rPr>
              <w:t>How the sync works</w:t>
            </w:r>
          </w:p>
          <w:p w:rsidR="006F0A55" w:rsidRDefault="00B23DE2">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rsidR="006F0A55" w:rsidRDefault="00B23DE2">
      <w:pPr>
        <w:pStyle w:val="Heading2"/>
      </w:pPr>
      <w:bookmarkStart w:id="21" w:name="_Toc240773335"/>
      <w:r>
        <w:t>4.14 KoboToolbox: rotating credentials and changing forms</w:t>
      </w:r>
      <w:bookmarkEnd w:id="21"/>
    </w:p>
    <w:p w:rsidR="006F0A55" w:rsidRDefault="00B23DE2">
      <w:pPr>
        <w:pStyle w:val="ListParagraph"/>
        <w:numPr>
          <w:ilvl w:val="0"/>
          <w:numId w:val="18"/>
        </w:numPr>
        <w:spacing w:after="80" w:line="276" w:lineRule="auto"/>
      </w:pPr>
      <w:r>
        <w:t>Change the KoboToolbox password, then create a new API token (</w:t>
      </w:r>
      <w:r>
        <w:rPr>
          <w:b/>
          <w:bCs/>
        </w:rPr>
        <w:t>Account settings → Security</w:t>
      </w:r>
      <w:r>
        <w:t>).</w:t>
      </w:r>
    </w:p>
    <w:p w:rsidR="006F0A55" w:rsidRDefault="00B23DE2">
      <w:pPr>
        <w:pStyle w:val="ListParagraph"/>
        <w:numPr>
          <w:ilvl w:val="0"/>
          <w:numId w:val="18"/>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w:t>
      </w:r>
    </w:p>
    <w:p w:rsidR="006F0A55" w:rsidRDefault="00B23DE2">
      <w:pPr>
        <w:pStyle w:val="ListParagraph"/>
        <w:numPr>
          <w:ilvl w:val="0"/>
          <w:numId w:val="18"/>
        </w:numPr>
        <w:spacing w:after="80" w:line="276" w:lineRule="auto"/>
      </w:pPr>
      <w:r>
        <w:lastRenderedPageBreak/>
        <w:t xml:space="preserve">In </w:t>
      </w:r>
      <w:r>
        <w:rPr>
          <w:b/>
          <w:bCs/>
        </w:rPr>
        <w:t>QA Queue</w:t>
      </w:r>
      <w:r>
        <w:t xml:space="preserve">, select </w:t>
      </w:r>
      <w:r>
        <w:rPr>
          <w:b/>
          <w:bCs/>
        </w:rPr>
        <w:t>Sync now</w:t>
      </w:r>
      <w:r>
        <w:t xml:space="preserve"> and check the run succeeds.</w:t>
      </w:r>
    </w:p>
    <w:p w:rsidR="006F0A55" w:rsidRDefault="00B23DE2">
      <w:pPr>
        <w:pStyle w:val="ListParagraph"/>
        <w:numPr>
          <w:ilvl w:val="0"/>
          <w:numId w:val="18"/>
        </w:numPr>
        <w:spacing w:after="80" w:line="276" w:lineRule="auto"/>
      </w:pPr>
      <w:r>
        <w:t>When editing a form, keep the identifier fields unchanged (see System Manual 9.2), test with a test invitation, and delete the test submission.</w:t>
      </w:r>
    </w:p>
    <w:p w:rsidR="006F0A55" w:rsidRDefault="006F0A55">
      <w:pPr>
        <w:spacing w:after="80"/>
      </w:pPr>
    </w:p>
    <w:p w:rsidR="006F0A55" w:rsidRDefault="00B23DE2">
      <w:pPr>
        <w:pStyle w:val="Heading2"/>
      </w:pPr>
      <w:bookmarkStart w:id="22" w:name="_Toc240773336"/>
      <w:r>
        <w:t>4.15 Before the first live invitation</w:t>
      </w:r>
      <w:bookmarkEnd w:id="22"/>
    </w:p>
    <w:p w:rsidR="006F0A55" w:rsidRDefault="00B23DE2">
      <w:pPr>
        <w:pStyle w:val="ListParagraph"/>
        <w:numPr>
          <w:ilvl w:val="0"/>
          <w:numId w:val="2"/>
        </w:numPr>
        <w:spacing w:after="60" w:line="276" w:lineRule="auto"/>
      </w:pPr>
      <w:r>
        <w:t>Collect respondent phone numbers on the case pages (many Main cases have none yet).</w:t>
      </w:r>
    </w:p>
    <w:p w:rsidR="006F0A55" w:rsidRDefault="00B23DE2">
      <w:pPr>
        <w:pStyle w:val="ListParagraph"/>
        <w:numPr>
          <w:ilvl w:val="0"/>
          <w:numId w:val="2"/>
        </w:numPr>
        <w:spacing w:after="60" w:line="276" w:lineRule="auto"/>
      </w:pPr>
      <w:r>
        <w:t>Rotate the KoboToolbox password and API token.</w:t>
      </w:r>
    </w:p>
    <w:p w:rsidR="006F0A55" w:rsidRDefault="00B23DE2">
      <w:pPr>
        <w:pStyle w:val="ListParagraph"/>
        <w:numPr>
          <w:ilvl w:val="0"/>
          <w:numId w:val="2"/>
        </w:numPr>
        <w:spacing w:after="60" w:line="276" w:lineRule="auto"/>
      </w:pPr>
      <w:r>
        <w:t xml:space="preserve">Add the Gmail App Password with </w:t>
      </w:r>
      <w:r>
        <w:rPr>
          <w:rFonts w:ascii="Consolas" w:eastAsia="Consolas" w:hAnsi="Consolas" w:cs="Consolas"/>
          <w:color w:val="122238"/>
          <w:sz w:val="19"/>
          <w:szCs w:val="19"/>
        </w:rPr>
        <w:t>configure-email.sh</w:t>
      </w:r>
      <w:r>
        <w:t xml:space="preserve"> so </w:t>
      </w:r>
      <w:r>
        <w:rPr>
          <w:b/>
          <w:bCs/>
        </w:rPr>
        <w:t>Email</w:t>
      </w:r>
      <w:r>
        <w:t xml:space="preserve"> buttons work.</w:t>
      </w:r>
    </w:p>
    <w:p w:rsidR="006F0A55" w:rsidRDefault="00B23DE2">
      <w:pPr>
        <w:pStyle w:val="ListParagraph"/>
        <w:numPr>
          <w:ilvl w:val="0"/>
          <w:numId w:val="2"/>
        </w:numPr>
        <w:spacing w:after="60" w:line="276" w:lineRule="auto"/>
      </w:pPr>
      <w:r>
        <w:t>Complete the one-time Google Drive sign-in for offsite backups and store the encryption key in a password manager.</w:t>
      </w:r>
    </w:p>
    <w:p w:rsidR="006F0A55" w:rsidRDefault="00B23DE2">
      <w:pPr>
        <w:pStyle w:val="ListParagraph"/>
        <w:numPr>
          <w:ilvl w:val="0"/>
          <w:numId w:val="2"/>
        </w:numPr>
        <w:spacing w:after="60" w:line="276" w:lineRule="auto"/>
      </w:pPr>
      <w:r>
        <w:t>Create named accounts for each RA and reassign cases.</w:t>
      </w:r>
    </w:p>
    <w:p w:rsidR="006F0A55" w:rsidRDefault="00B23DE2">
      <w:pPr>
        <w:pStyle w:val="ListParagraph"/>
        <w:numPr>
          <w:ilvl w:val="0"/>
          <w:numId w:val="2"/>
        </w:numPr>
        <w:spacing w:after="60" w:line="276" w:lineRule="auto"/>
      </w:pPr>
      <w:r>
        <w:t>Run one user-acceptance invitation end to end on a real phone.</w:t>
      </w:r>
    </w:p>
    <w:p w:rsidR="006F0A55" w:rsidRDefault="006F0A55">
      <w:pPr>
        <w:spacing w:after="60"/>
      </w:pPr>
    </w:p>
    <w:p w:rsidR="006F0A55" w:rsidRDefault="00B23DE2">
      <w:pPr>
        <w:pStyle w:val="Heading1"/>
        <w:pageBreakBefore/>
      </w:pPr>
      <w:bookmarkStart w:id="23" w:name="_Toc240773337"/>
      <w:r>
        <w:lastRenderedPageBreak/>
        <w:t>5. Rules you must follow</w:t>
      </w:r>
      <w:bookmarkEnd w:id="23"/>
    </w:p>
    <w:p w:rsidR="006F0A55" w:rsidRDefault="00B23DE2">
      <w:pPr>
        <w:pStyle w:val="ListParagraph"/>
        <w:numPr>
          <w:ilvl w:val="0"/>
          <w:numId w:val="2"/>
        </w:numPr>
        <w:spacing w:after="60" w:line="276" w:lineRule="auto"/>
      </w:pPr>
      <w:r>
        <w:t>Download raw KoboToolbox data only to encrypted, access-controlled storage; every download is audited.</w:t>
      </w:r>
    </w:p>
    <w:p w:rsidR="006F0A55" w:rsidRDefault="00B23DE2">
      <w:pPr>
        <w:pStyle w:val="ListParagraph"/>
        <w:numPr>
          <w:ilvl w:val="0"/>
          <w:numId w:val="2"/>
        </w:numPr>
        <w:spacing w:after="60" w:line="276" w:lineRule="auto"/>
      </w:pPr>
      <w:r>
        <w:t>Share only the de-identified analysis export beyond the core team.</w:t>
      </w:r>
    </w:p>
    <w:p w:rsidR="006F0A55" w:rsidRDefault="00B23DE2">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6F0A55" w:rsidRDefault="00B23DE2">
      <w:pPr>
        <w:pStyle w:val="ListParagraph"/>
        <w:numPr>
          <w:ilvl w:val="0"/>
          <w:numId w:val="2"/>
        </w:numPr>
        <w:spacing w:after="60" w:line="276" w:lineRule="auto"/>
      </w:pPr>
      <w:r>
        <w:t>Never share your username or password, and never sign in for someone else.</w:t>
      </w:r>
    </w:p>
    <w:p w:rsidR="006F0A55" w:rsidRDefault="00B23DE2">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6F0A55" w:rsidRDefault="00B23DE2">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6F0A55" w:rsidRDefault="00B23DE2">
      <w:pPr>
        <w:pStyle w:val="ListParagraph"/>
        <w:numPr>
          <w:ilvl w:val="0"/>
          <w:numId w:val="2"/>
        </w:numPr>
        <w:spacing w:after="60" w:line="276" w:lineRule="auto"/>
      </w:pPr>
      <w:r>
        <w:t>If a respondent asks to withdraw, stop contacting them and tell the Field Coordinator or PI the same day so the withdrawal is recorded.</w:t>
      </w:r>
    </w:p>
    <w:p w:rsidR="006F0A55" w:rsidRDefault="00B23DE2">
      <w:pPr>
        <w:pStyle w:val="ListParagraph"/>
        <w:numPr>
          <w:ilvl w:val="0"/>
          <w:numId w:val="2"/>
        </w:numPr>
        <w:spacing w:after="60" w:line="276" w:lineRule="auto"/>
      </w:pPr>
      <w:r>
        <w:t>Report a lost device, a suspected account compromise, or data sent to the wrong person to the PI immediately.</w:t>
      </w:r>
    </w:p>
    <w:p w:rsidR="006F0A55" w:rsidRDefault="006F0A55">
      <w:pPr>
        <w:spacing w:after="60"/>
      </w:pPr>
    </w:p>
    <w:p w:rsidR="006F0A55" w:rsidRDefault="00B23DE2">
      <w:pPr>
        <w:pStyle w:val="Heading1"/>
        <w:pageBreakBefore/>
      </w:pPr>
      <w:bookmarkStart w:id="24" w:name="_Toc240773338"/>
      <w:r>
        <w:lastRenderedPageBreak/>
        <w:t>6. Troubleshooting</w:t>
      </w:r>
      <w:bookmarkEnd w:id="2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6F0A55">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6F0A55" w:rsidRDefault="00B23DE2">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6F0A55" w:rsidRDefault="00B23DE2">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6F0A55" w:rsidRDefault="00B23DE2">
            <w:pPr>
              <w:spacing w:after="40"/>
            </w:pPr>
            <w:r>
              <w:rPr>
                <w:b/>
                <w:bCs/>
                <w:color w:val="FFFFFF"/>
                <w:sz w:val="19"/>
                <w:szCs w:val="19"/>
              </w:rPr>
              <w:t>What to do</w:t>
            </w:r>
          </w:p>
        </w:tc>
      </w:tr>
      <w:tr w:rsidR="006F0A55">
        <w:tblPrEx>
          <w:tblCellMar>
            <w:top w:w="0" w:type="dxa"/>
            <w:bottom w:w="0" w:type="dxa"/>
          </w:tblCellMar>
        </w:tblPrEx>
        <w:trPr>
          <w:cantSplit/>
        </w:trPr>
        <w:tc>
          <w:tcPr>
            <w:tcW w:w="2635" w:type="dxa"/>
            <w:tcMar>
              <w:top w:w="70" w:type="dxa"/>
              <w:left w:w="110" w:type="dxa"/>
              <w:bottom w:w="70" w:type="dxa"/>
              <w:right w:w="110" w:type="dxa"/>
            </w:tcMar>
          </w:tcPr>
          <w:p w:rsidR="006F0A55" w:rsidRDefault="00B23DE2">
            <w:pPr>
              <w:spacing w:after="40"/>
            </w:pPr>
            <w:r>
              <w:rPr>
                <w:sz w:val="19"/>
                <w:szCs w:val="19"/>
              </w:rPr>
              <w:t>Email buttons missing or failing</w:t>
            </w:r>
          </w:p>
        </w:tc>
        <w:tc>
          <w:tcPr>
            <w:tcW w:w="3200" w:type="dxa"/>
            <w:tcMar>
              <w:top w:w="70" w:type="dxa"/>
              <w:left w:w="110" w:type="dxa"/>
              <w:bottom w:w="70" w:type="dxa"/>
              <w:right w:w="110" w:type="dxa"/>
            </w:tcMar>
          </w:tcPr>
          <w:p w:rsidR="006F0A55" w:rsidRDefault="00B23DE2">
            <w:pPr>
              <w:spacing w:after="40"/>
            </w:pPr>
            <w:r>
              <w:rPr>
                <w:sz w:val="19"/>
                <w:szCs w:val="19"/>
              </w:rPr>
              <w:t>Outgoing email not configured, or the Gmail App Password revoked.</w:t>
            </w:r>
          </w:p>
        </w:tc>
        <w:tc>
          <w:tcPr>
            <w:tcW w:w="3577" w:type="dxa"/>
            <w:tcMar>
              <w:top w:w="70" w:type="dxa"/>
              <w:left w:w="110" w:type="dxa"/>
              <w:bottom w:w="70" w:type="dxa"/>
              <w:right w:w="110" w:type="dxa"/>
            </w:tcMar>
          </w:tcPr>
          <w:p w:rsidR="006F0A55" w:rsidRDefault="00B23DE2">
            <w:pPr>
              <w:spacing w:after="40"/>
            </w:pPr>
            <w:r>
              <w:rPr>
                <w:sz w:val="19"/>
                <w:szCs w:val="19"/>
              </w:rPr>
              <w:t xml:space="preserve">Run </w:t>
            </w:r>
            <w:r>
              <w:rPr>
                <w:rFonts w:ascii="Consolas" w:eastAsia="Consolas" w:hAnsi="Consolas" w:cs="Consolas"/>
                <w:sz w:val="19"/>
                <w:szCs w:val="19"/>
              </w:rPr>
              <w:t>configure-email.sh</w:t>
            </w:r>
            <w:r>
              <w:rPr>
                <w:sz w:val="19"/>
                <w:szCs w:val="19"/>
              </w:rPr>
              <w:t xml:space="preserve"> on the server.</w:t>
            </w:r>
          </w:p>
        </w:tc>
      </w:tr>
      <w:tr w:rsidR="006F0A55">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6F0A55" w:rsidRDefault="00B23DE2">
            <w:pPr>
              <w:spacing w:after="40"/>
            </w:pPr>
            <w:r>
              <w:rPr>
                <w:sz w:val="19"/>
                <w:szCs w:val="19"/>
              </w:rPr>
              <w:t>Workbook shows NOT_IN_PORTAL in portal_qa_status</w:t>
            </w:r>
          </w:p>
        </w:tc>
        <w:tc>
          <w:tcPr>
            <w:tcW w:w="3200" w:type="dxa"/>
            <w:shd w:val="clear" w:color="auto" w:fill="F8FAFB"/>
            <w:tcMar>
              <w:top w:w="70" w:type="dxa"/>
              <w:left w:w="110" w:type="dxa"/>
              <w:bottom w:w="70" w:type="dxa"/>
              <w:right w:w="110" w:type="dxa"/>
            </w:tcMar>
          </w:tcPr>
          <w:p w:rsidR="006F0A55" w:rsidRDefault="00B23DE2">
            <w:pPr>
              <w:spacing w:after="40"/>
            </w:pPr>
            <w:r>
              <w:rPr>
                <w:sz w:val="19"/>
                <w:szCs w:val="19"/>
              </w:rPr>
              <w:t>A submission that was not matched to a case (e.g. a test or a direct public-link submission).</w:t>
            </w:r>
          </w:p>
        </w:tc>
        <w:tc>
          <w:tcPr>
            <w:tcW w:w="3577" w:type="dxa"/>
            <w:shd w:val="clear" w:color="auto" w:fill="F8FAFB"/>
            <w:tcMar>
              <w:top w:w="70" w:type="dxa"/>
              <w:left w:w="110" w:type="dxa"/>
              <w:bottom w:w="70" w:type="dxa"/>
              <w:right w:w="110" w:type="dxa"/>
            </w:tcMar>
          </w:tcPr>
          <w:p w:rsidR="006F0A55" w:rsidRDefault="00B23DE2">
            <w:pPr>
              <w:spacing w:after="40"/>
            </w:pPr>
            <w:r>
              <w:rPr>
                <w:sz w:val="19"/>
                <w:szCs w:val="19"/>
              </w:rPr>
              <w:t>Check it in KoboToolbox; exclude or delete test submissions.</w:t>
            </w:r>
          </w:p>
        </w:tc>
      </w:tr>
      <w:tr w:rsidR="006F0A55">
        <w:tblPrEx>
          <w:tblCellMar>
            <w:top w:w="0" w:type="dxa"/>
            <w:bottom w:w="0" w:type="dxa"/>
          </w:tblCellMar>
        </w:tblPrEx>
        <w:trPr>
          <w:cantSplit/>
        </w:trPr>
        <w:tc>
          <w:tcPr>
            <w:tcW w:w="2635" w:type="dxa"/>
            <w:tcMar>
              <w:top w:w="70" w:type="dxa"/>
              <w:left w:w="110" w:type="dxa"/>
              <w:bottom w:w="70" w:type="dxa"/>
              <w:right w:w="110" w:type="dxa"/>
            </w:tcMar>
          </w:tcPr>
          <w:p w:rsidR="006F0A55" w:rsidRDefault="00B23DE2">
            <w:pPr>
              <w:spacing w:after="40"/>
            </w:pPr>
            <w:r>
              <w:rPr>
                <w:sz w:val="19"/>
                <w:szCs w:val="19"/>
              </w:rPr>
              <w:t>"This screen isn't part of your role"</w:t>
            </w:r>
          </w:p>
        </w:tc>
        <w:tc>
          <w:tcPr>
            <w:tcW w:w="3200" w:type="dxa"/>
            <w:tcMar>
              <w:top w:w="70" w:type="dxa"/>
              <w:left w:w="110" w:type="dxa"/>
              <w:bottom w:w="70" w:type="dxa"/>
              <w:right w:w="110" w:type="dxa"/>
            </w:tcMar>
          </w:tcPr>
          <w:p w:rsidR="006F0A55" w:rsidRDefault="00B23DE2">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6F0A55" w:rsidRDefault="00B23DE2">
            <w:pPr>
              <w:spacing w:after="40"/>
            </w:pPr>
            <w:r>
              <w:rPr>
                <w:sz w:val="19"/>
                <w:szCs w:val="19"/>
              </w:rPr>
              <w:t>Select Go to my start screen. If you need that screen, ask the PI about your role.</w:t>
            </w:r>
          </w:p>
        </w:tc>
      </w:tr>
      <w:tr w:rsidR="006F0A55">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6F0A55" w:rsidRDefault="00B23DE2">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6F0A55" w:rsidRDefault="00B23DE2">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6F0A55" w:rsidRDefault="00B23DE2">
            <w:pPr>
              <w:spacing w:after="40"/>
            </w:pPr>
            <w:r>
              <w:rPr>
                <w:sz w:val="19"/>
                <w:szCs w:val="19"/>
              </w:rPr>
              <w:t>Wait a minute and try again. A wrong password says so explicitly.</w:t>
            </w:r>
          </w:p>
        </w:tc>
      </w:tr>
      <w:tr w:rsidR="006F0A55">
        <w:tblPrEx>
          <w:tblCellMar>
            <w:top w:w="0" w:type="dxa"/>
            <w:bottom w:w="0" w:type="dxa"/>
          </w:tblCellMar>
        </w:tblPrEx>
        <w:trPr>
          <w:cantSplit/>
        </w:trPr>
        <w:tc>
          <w:tcPr>
            <w:tcW w:w="2635" w:type="dxa"/>
            <w:tcMar>
              <w:top w:w="70" w:type="dxa"/>
              <w:left w:w="110" w:type="dxa"/>
              <w:bottom w:w="70" w:type="dxa"/>
              <w:right w:w="110" w:type="dxa"/>
            </w:tcMar>
          </w:tcPr>
          <w:p w:rsidR="006F0A55" w:rsidRDefault="00B23DE2">
            <w:pPr>
              <w:spacing w:after="40"/>
            </w:pPr>
            <w:r>
              <w:rPr>
                <w:sz w:val="19"/>
                <w:szCs w:val="19"/>
              </w:rPr>
              <w:t>A register shows fewer rows than expected</w:t>
            </w:r>
          </w:p>
        </w:tc>
        <w:tc>
          <w:tcPr>
            <w:tcW w:w="3200" w:type="dxa"/>
            <w:tcMar>
              <w:top w:w="70" w:type="dxa"/>
              <w:left w:w="110" w:type="dxa"/>
              <w:bottom w:w="70" w:type="dxa"/>
              <w:right w:w="110" w:type="dxa"/>
            </w:tcMar>
          </w:tcPr>
          <w:p w:rsidR="006F0A55" w:rsidRDefault="00B23DE2">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rsidR="006F0A55" w:rsidRDefault="00B23DE2">
            <w:pPr>
              <w:spacing w:after="40"/>
            </w:pPr>
            <w:r>
              <w:rPr>
                <w:sz w:val="19"/>
                <w:szCs w:val="19"/>
              </w:rPr>
              <w:t>Use Next, or search. Ask the Field Coordinator to assign the case.</w:t>
            </w:r>
          </w:p>
        </w:tc>
      </w:tr>
      <w:tr w:rsidR="006F0A55">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6F0A55" w:rsidRDefault="00B23DE2">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6F0A55" w:rsidRDefault="00B23DE2">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6F0A55" w:rsidRDefault="00B23DE2">
            <w:pPr>
              <w:spacing w:after="40"/>
            </w:pPr>
            <w:r>
              <w:rPr>
                <w:sz w:val="19"/>
                <w:szCs w:val="19"/>
              </w:rPr>
              <w:t>Read the message beside the button; complete the missing step first.</w:t>
            </w:r>
          </w:p>
        </w:tc>
      </w:tr>
      <w:tr w:rsidR="006F0A55">
        <w:tblPrEx>
          <w:tblCellMar>
            <w:top w:w="0" w:type="dxa"/>
            <w:bottom w:w="0" w:type="dxa"/>
          </w:tblCellMar>
        </w:tblPrEx>
        <w:trPr>
          <w:cantSplit/>
        </w:trPr>
        <w:tc>
          <w:tcPr>
            <w:tcW w:w="2635" w:type="dxa"/>
            <w:tcMar>
              <w:top w:w="70" w:type="dxa"/>
              <w:left w:w="110" w:type="dxa"/>
              <w:bottom w:w="70" w:type="dxa"/>
              <w:right w:w="110" w:type="dxa"/>
            </w:tcMar>
          </w:tcPr>
          <w:p w:rsidR="006F0A55" w:rsidRDefault="00B23DE2">
            <w:pPr>
              <w:spacing w:after="40"/>
            </w:pPr>
            <w:r>
              <w:rPr>
                <w:sz w:val="19"/>
                <w:szCs w:val="19"/>
              </w:rPr>
              <w:t>"KoboToolbox couldn't be reached"</w:t>
            </w:r>
          </w:p>
        </w:tc>
        <w:tc>
          <w:tcPr>
            <w:tcW w:w="3200" w:type="dxa"/>
            <w:tcMar>
              <w:top w:w="70" w:type="dxa"/>
              <w:left w:w="110" w:type="dxa"/>
              <w:bottom w:w="70" w:type="dxa"/>
              <w:right w:w="110" w:type="dxa"/>
            </w:tcMar>
          </w:tcPr>
          <w:p w:rsidR="006F0A55" w:rsidRDefault="00B23DE2">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6F0A55" w:rsidRDefault="00B23DE2">
            <w:pPr>
              <w:spacing w:after="40"/>
            </w:pPr>
            <w:r>
              <w:rPr>
                <w:sz w:val="19"/>
                <w:szCs w:val="19"/>
              </w:rPr>
              <w:t>Try again in a few minutes. If it persists, tell the PI.</w:t>
            </w:r>
          </w:p>
        </w:tc>
      </w:tr>
      <w:tr w:rsidR="006F0A55">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6F0A55" w:rsidRDefault="00B23DE2">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6F0A55" w:rsidRDefault="00B23DE2">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6F0A55" w:rsidRDefault="00B23DE2">
            <w:pPr>
              <w:spacing w:after="40"/>
            </w:pPr>
            <w:r>
              <w:rPr>
                <w:sz w:val="19"/>
                <w:szCs w:val="19"/>
              </w:rPr>
              <w:t>Select Sync now. If it still differs, or says it couldn't reach KoboToolbox, try again in a few minutes and tell the PI if it persists.</w:t>
            </w:r>
          </w:p>
        </w:tc>
      </w:tr>
      <w:tr w:rsidR="006F0A55">
        <w:tblPrEx>
          <w:tblCellMar>
            <w:top w:w="0" w:type="dxa"/>
            <w:bottom w:w="0" w:type="dxa"/>
          </w:tblCellMar>
        </w:tblPrEx>
        <w:trPr>
          <w:cantSplit/>
        </w:trPr>
        <w:tc>
          <w:tcPr>
            <w:tcW w:w="2635" w:type="dxa"/>
            <w:tcMar>
              <w:top w:w="70" w:type="dxa"/>
              <w:left w:w="110" w:type="dxa"/>
              <w:bottom w:w="70" w:type="dxa"/>
              <w:right w:w="110" w:type="dxa"/>
            </w:tcMar>
          </w:tcPr>
          <w:p w:rsidR="006F0A55" w:rsidRDefault="00B23DE2">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6F0A55" w:rsidRDefault="00B23DE2">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6F0A55" w:rsidRDefault="00B23DE2">
            <w:pPr>
              <w:spacing w:after="40"/>
            </w:pPr>
            <w:r>
              <w:rPr>
                <w:sz w:val="19"/>
                <w:szCs w:val="19"/>
              </w:rPr>
              <w:t>To redo the coding, delete that record in KoboToolbox, then select Sync now on Form PDFs. The document unlocks.</w:t>
            </w:r>
          </w:p>
        </w:tc>
      </w:tr>
      <w:tr w:rsidR="006F0A55">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6F0A55" w:rsidRDefault="00B23DE2">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6F0A55" w:rsidRDefault="00B23DE2">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6F0A55" w:rsidRDefault="00B23DE2">
            <w:pPr>
              <w:spacing w:after="40"/>
            </w:pPr>
            <w:r>
              <w:rPr>
                <w:sz w:val="19"/>
                <w:szCs w:val="19"/>
              </w:rPr>
              <w:t>Refresh the page. Your saved work is not lost; unsaved typing may be.</w:t>
            </w:r>
          </w:p>
        </w:tc>
      </w:tr>
      <w:tr w:rsidR="006F0A55">
        <w:tblPrEx>
          <w:tblCellMar>
            <w:top w:w="0" w:type="dxa"/>
            <w:bottom w:w="0" w:type="dxa"/>
          </w:tblCellMar>
        </w:tblPrEx>
        <w:trPr>
          <w:cantSplit/>
        </w:trPr>
        <w:tc>
          <w:tcPr>
            <w:tcW w:w="2635" w:type="dxa"/>
            <w:tcMar>
              <w:top w:w="70" w:type="dxa"/>
              <w:left w:w="110" w:type="dxa"/>
              <w:bottom w:w="70" w:type="dxa"/>
              <w:right w:w="110" w:type="dxa"/>
            </w:tcMar>
          </w:tcPr>
          <w:p w:rsidR="006F0A55" w:rsidRDefault="00B23DE2">
            <w:pPr>
              <w:spacing w:after="40"/>
            </w:pPr>
            <w:r>
              <w:rPr>
                <w:sz w:val="19"/>
                <w:szCs w:val="19"/>
              </w:rPr>
              <w:t>A file upload seems stuck</w:t>
            </w:r>
          </w:p>
        </w:tc>
        <w:tc>
          <w:tcPr>
            <w:tcW w:w="3200" w:type="dxa"/>
            <w:tcMar>
              <w:top w:w="70" w:type="dxa"/>
              <w:left w:w="110" w:type="dxa"/>
              <w:bottom w:w="70" w:type="dxa"/>
              <w:right w:w="110" w:type="dxa"/>
            </w:tcMar>
          </w:tcPr>
          <w:p w:rsidR="006F0A55" w:rsidRDefault="00B23DE2">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6F0A55" w:rsidRDefault="00B23DE2">
            <w:pPr>
              <w:spacing w:after="40"/>
            </w:pPr>
            <w:r>
              <w:rPr>
                <w:sz w:val="19"/>
                <w:szCs w:val="19"/>
              </w:rPr>
              <w:t>Wait for Saving… and the file name. If it fails, try again or upload a smaller version.</w:t>
            </w:r>
          </w:p>
        </w:tc>
      </w:tr>
    </w:tbl>
    <w:p w:rsidR="006F0A55" w:rsidRDefault="006F0A55">
      <w:pPr>
        <w:spacing w:after="120"/>
      </w:pPr>
    </w:p>
    <w:p w:rsidR="006F0A55" w:rsidRDefault="00B23DE2">
      <w:pPr>
        <w:pStyle w:val="Heading1"/>
        <w:pageBreakBefore/>
      </w:pPr>
      <w:bookmarkStart w:id="25" w:name="_Toc240773339"/>
      <w:r>
        <w:lastRenderedPageBreak/>
        <w:t>7. Quick reference</w:t>
      </w:r>
      <w:bookmarkEnd w:id="2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F0A55">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6F0A55" w:rsidRDefault="00B23DE2">
            <w:pPr>
              <w:spacing w:after="40"/>
            </w:pPr>
            <w:r>
              <w:rPr>
                <w:b/>
                <w:bCs/>
                <w:sz w:val="19"/>
                <w:szCs w:val="19"/>
              </w:rPr>
              <w:t>Sign in</w:t>
            </w:r>
          </w:p>
        </w:tc>
        <w:tc>
          <w:tcPr>
            <w:tcW w:w="6588" w:type="dxa"/>
            <w:tcMar>
              <w:top w:w="70" w:type="dxa"/>
              <w:left w:w="110" w:type="dxa"/>
              <w:bottom w:w="70" w:type="dxa"/>
              <w:right w:w="110" w:type="dxa"/>
            </w:tcMar>
          </w:tcPr>
          <w:p w:rsidR="006F0A55" w:rsidRDefault="00B23DE2">
            <w:pPr>
              <w:spacing w:after="40"/>
            </w:pPr>
            <w:r>
              <w:rPr>
                <w:sz w:val="19"/>
                <w:szCs w:val="19"/>
              </w:rPr>
              <w:t>https://research.agribizframework.com/admin/login</w:t>
            </w:r>
          </w:p>
        </w:tc>
      </w:tr>
      <w:tr w:rsidR="006F0A55">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6F0A55" w:rsidRDefault="00B23DE2">
            <w:pPr>
              <w:spacing w:after="40"/>
            </w:pPr>
            <w:r>
              <w:rPr>
                <w:b/>
                <w:bCs/>
                <w:sz w:val="19"/>
                <w:szCs w:val="19"/>
              </w:rPr>
              <w:t>You start on</w:t>
            </w:r>
          </w:p>
        </w:tc>
        <w:tc>
          <w:tcPr>
            <w:tcW w:w="6588" w:type="dxa"/>
            <w:tcMar>
              <w:top w:w="70" w:type="dxa"/>
              <w:left w:w="110" w:type="dxa"/>
              <w:bottom w:w="70" w:type="dxa"/>
              <w:right w:w="110" w:type="dxa"/>
            </w:tcMar>
          </w:tcPr>
          <w:p w:rsidR="006F0A55" w:rsidRDefault="00B23DE2">
            <w:pPr>
              <w:spacing w:after="40"/>
            </w:pPr>
            <w:r>
              <w:rPr>
                <w:sz w:val="19"/>
                <w:szCs w:val="19"/>
              </w:rPr>
              <w:t>Executive Dashboard</w:t>
            </w:r>
          </w:p>
        </w:tc>
      </w:tr>
      <w:tr w:rsidR="006F0A55">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6F0A55" w:rsidRDefault="00B23DE2">
            <w:pPr>
              <w:spacing w:after="40"/>
            </w:pPr>
            <w:r>
              <w:rPr>
                <w:b/>
                <w:bCs/>
                <w:sz w:val="19"/>
                <w:szCs w:val="19"/>
              </w:rPr>
              <w:t>Account admin</w:t>
            </w:r>
          </w:p>
        </w:tc>
        <w:tc>
          <w:tcPr>
            <w:tcW w:w="6588" w:type="dxa"/>
            <w:tcMar>
              <w:top w:w="70" w:type="dxa"/>
              <w:left w:w="110" w:type="dxa"/>
              <w:bottom w:w="70" w:type="dxa"/>
              <w:right w:w="110" w:type="dxa"/>
            </w:tcMar>
          </w:tcPr>
          <w:p w:rsidR="006F0A55" w:rsidRDefault="00B23DE2">
            <w:pPr>
              <w:spacing w:after="40"/>
            </w:pPr>
            <w:r>
              <w:rPr>
                <w:sz w:val="19"/>
                <w:szCs w:val="19"/>
              </w:rPr>
              <w:t>https://research.agribizframework.com/django-admin/</w:t>
            </w:r>
          </w:p>
        </w:tc>
      </w:tr>
      <w:tr w:rsidR="006F0A55">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6F0A55" w:rsidRDefault="00B23DE2">
            <w:pPr>
              <w:spacing w:after="40"/>
            </w:pPr>
            <w:r>
              <w:rPr>
                <w:b/>
                <w:bCs/>
                <w:sz w:val="19"/>
                <w:szCs w:val="19"/>
              </w:rPr>
              <w:t>KoboToolbox</w:t>
            </w:r>
          </w:p>
        </w:tc>
        <w:tc>
          <w:tcPr>
            <w:tcW w:w="6588" w:type="dxa"/>
            <w:tcMar>
              <w:top w:w="70" w:type="dxa"/>
              <w:left w:w="110" w:type="dxa"/>
              <w:bottom w:w="70" w:type="dxa"/>
              <w:right w:w="110" w:type="dxa"/>
            </w:tcMar>
          </w:tcPr>
          <w:p w:rsidR="006F0A55" w:rsidRDefault="00B23DE2">
            <w:pPr>
              <w:spacing w:after="40"/>
            </w:pPr>
            <w:r>
              <w:rPr>
                <w:sz w:val="19"/>
                <w:szCs w:val="19"/>
              </w:rPr>
              <w:t>https://kf.kobotoolbox.org</w:t>
            </w:r>
          </w:p>
        </w:tc>
      </w:tr>
      <w:tr w:rsidR="006F0A55">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6F0A55" w:rsidRDefault="00B23DE2">
            <w:pPr>
              <w:spacing w:after="40"/>
            </w:pPr>
            <w:r>
              <w:rPr>
                <w:b/>
                <w:bCs/>
                <w:sz w:val="19"/>
                <w:szCs w:val="19"/>
              </w:rPr>
              <w:t>Your exports</w:t>
            </w:r>
          </w:p>
        </w:tc>
        <w:tc>
          <w:tcPr>
            <w:tcW w:w="6588" w:type="dxa"/>
            <w:tcMar>
              <w:top w:w="70" w:type="dxa"/>
              <w:left w:w="110" w:type="dxa"/>
              <w:bottom w:w="70" w:type="dxa"/>
              <w:right w:w="110" w:type="dxa"/>
            </w:tcMar>
          </w:tcPr>
          <w:p w:rsidR="006F0A55" w:rsidRDefault="00B23DE2">
            <w:pPr>
              <w:spacing w:after="40"/>
            </w:pPr>
            <w:r>
              <w:rPr>
                <w:sz w:val="19"/>
                <w:szCs w:val="19"/>
              </w:rPr>
              <w:t>Export → KoboToolbox data (Excel workbook, PDF ZIP)</w:t>
            </w:r>
          </w:p>
        </w:tc>
      </w:tr>
      <w:tr w:rsidR="006F0A55">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6F0A55" w:rsidRDefault="00B23DE2">
            <w:pPr>
              <w:spacing w:after="40"/>
            </w:pPr>
            <w:r>
              <w:rPr>
                <w:b/>
                <w:bCs/>
                <w:sz w:val="19"/>
                <w:szCs w:val="19"/>
              </w:rPr>
              <w:t>Help</w:t>
            </w:r>
          </w:p>
        </w:tc>
        <w:tc>
          <w:tcPr>
            <w:tcW w:w="6588" w:type="dxa"/>
            <w:tcMar>
              <w:top w:w="70" w:type="dxa"/>
              <w:left w:w="110" w:type="dxa"/>
              <w:bottom w:w="70" w:type="dxa"/>
              <w:right w:w="110" w:type="dxa"/>
            </w:tcMar>
          </w:tcPr>
          <w:p w:rsidR="006F0A55" w:rsidRDefault="00B23DE2">
            <w:pPr>
              <w:spacing w:after="40"/>
            </w:pPr>
            <w:r>
              <w:rPr>
                <w:sz w:val="19"/>
                <w:szCs w:val="19"/>
              </w:rPr>
              <w:t>Field Coordinator; PI: Happyson Saina, 0773943709, abffst.research.cut@gmail.com</w:t>
            </w:r>
          </w:p>
        </w:tc>
      </w:tr>
    </w:tbl>
    <w:p w:rsidR="006F0A55" w:rsidRDefault="006F0A55">
      <w:pPr>
        <w:spacing w:after="120"/>
      </w:pPr>
    </w:p>
    <w:sectPr w:rsidR="006F0A55">
      <w:headerReference w:type="default" r:id="rId28"/>
      <w:footerReference w:type="default" r:id="rId29"/>
      <w:headerReference w:type="first" r:id="rId30"/>
      <w:footerReference w:type="first" r:id="rId31"/>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B23DE2" w:rsidRDefault="00B23DE2">
      <w:r>
        <w:separator/>
      </w:r>
    </w:p>
  </w:endnote>
  <w:endnote w:type="continuationSeparator" w:id="0">
    <w:p w:rsidR="00B23DE2" w:rsidRDefault="00B23D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F0A55" w:rsidRDefault="00B23DE2">
    <w:pPr>
      <w:tabs>
        <w:tab w:val="right" w:pos="9412"/>
      </w:tabs>
    </w:pPr>
    <w:r>
      <w:rPr>
        <w:color w:val="5B6670"/>
        <w:sz w:val="16"/>
        <w:szCs w:val="16"/>
      </w:rPr>
      <w:t>Version 1.4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F0A55" w:rsidRDefault="006F0A5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B23DE2" w:rsidRDefault="00B23DE2">
      <w:r>
        <w:separator/>
      </w:r>
    </w:p>
  </w:footnote>
  <w:footnote w:type="continuationSeparator" w:id="0">
    <w:p w:rsidR="00B23DE2" w:rsidRDefault="00B23D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F0A55" w:rsidRDefault="00B23DE2">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1 · PI / System Admin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F0A55" w:rsidRDefault="006F0A5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7530AD"/>
    <w:multiLevelType w:val="hybridMultilevel"/>
    <w:tmpl w:val="0E86A6D4"/>
    <w:lvl w:ilvl="0" w:tplc="91CEEE54">
      <w:start w:val="1"/>
      <w:numFmt w:val="decimal"/>
      <w:lvlText w:val="%1."/>
      <w:lvlJc w:val="left"/>
      <w:pPr>
        <w:ind w:left="460" w:hanging="360"/>
      </w:pPr>
      <w:rPr>
        <w:b/>
        <w:bCs/>
        <w:color w:val="A67C27"/>
      </w:rPr>
    </w:lvl>
    <w:lvl w:ilvl="1" w:tplc="8BC81FCC">
      <w:numFmt w:val="decimal"/>
      <w:lvlText w:val=""/>
      <w:lvlJc w:val="left"/>
    </w:lvl>
    <w:lvl w:ilvl="2" w:tplc="4C8ACFFC">
      <w:numFmt w:val="decimal"/>
      <w:lvlText w:val=""/>
      <w:lvlJc w:val="left"/>
    </w:lvl>
    <w:lvl w:ilvl="3" w:tplc="734CB248">
      <w:numFmt w:val="decimal"/>
      <w:lvlText w:val=""/>
      <w:lvlJc w:val="left"/>
    </w:lvl>
    <w:lvl w:ilvl="4" w:tplc="0868BDB0">
      <w:numFmt w:val="decimal"/>
      <w:lvlText w:val=""/>
      <w:lvlJc w:val="left"/>
    </w:lvl>
    <w:lvl w:ilvl="5" w:tplc="7C3C6EDA">
      <w:numFmt w:val="decimal"/>
      <w:lvlText w:val=""/>
      <w:lvlJc w:val="left"/>
    </w:lvl>
    <w:lvl w:ilvl="6" w:tplc="20F6FE2C">
      <w:numFmt w:val="decimal"/>
      <w:lvlText w:val=""/>
      <w:lvlJc w:val="left"/>
    </w:lvl>
    <w:lvl w:ilvl="7" w:tplc="7F4ACEA6">
      <w:numFmt w:val="decimal"/>
      <w:lvlText w:val=""/>
      <w:lvlJc w:val="left"/>
    </w:lvl>
    <w:lvl w:ilvl="8" w:tplc="39362910">
      <w:numFmt w:val="decimal"/>
      <w:lvlText w:val=""/>
      <w:lvlJc w:val="left"/>
    </w:lvl>
  </w:abstractNum>
  <w:abstractNum w:abstractNumId="1" w15:restartNumberingAfterBreak="0">
    <w:nsid w:val="0D8C540F"/>
    <w:multiLevelType w:val="hybridMultilevel"/>
    <w:tmpl w:val="238610B8"/>
    <w:lvl w:ilvl="0" w:tplc="B8CC036C">
      <w:start w:val="1"/>
      <w:numFmt w:val="decimal"/>
      <w:lvlText w:val="%1."/>
      <w:lvlJc w:val="left"/>
      <w:pPr>
        <w:ind w:left="460" w:hanging="360"/>
      </w:pPr>
      <w:rPr>
        <w:b/>
        <w:bCs/>
        <w:color w:val="A67C27"/>
      </w:rPr>
    </w:lvl>
    <w:lvl w:ilvl="1" w:tplc="AC2233CA">
      <w:numFmt w:val="decimal"/>
      <w:lvlText w:val=""/>
      <w:lvlJc w:val="left"/>
    </w:lvl>
    <w:lvl w:ilvl="2" w:tplc="273A27C0">
      <w:numFmt w:val="decimal"/>
      <w:lvlText w:val=""/>
      <w:lvlJc w:val="left"/>
    </w:lvl>
    <w:lvl w:ilvl="3" w:tplc="7536F712">
      <w:numFmt w:val="decimal"/>
      <w:lvlText w:val=""/>
      <w:lvlJc w:val="left"/>
    </w:lvl>
    <w:lvl w:ilvl="4" w:tplc="EE3400AC">
      <w:numFmt w:val="decimal"/>
      <w:lvlText w:val=""/>
      <w:lvlJc w:val="left"/>
    </w:lvl>
    <w:lvl w:ilvl="5" w:tplc="18B68214">
      <w:numFmt w:val="decimal"/>
      <w:lvlText w:val=""/>
      <w:lvlJc w:val="left"/>
    </w:lvl>
    <w:lvl w:ilvl="6" w:tplc="BE3ED35C">
      <w:numFmt w:val="decimal"/>
      <w:lvlText w:val=""/>
      <w:lvlJc w:val="left"/>
    </w:lvl>
    <w:lvl w:ilvl="7" w:tplc="10468DBA">
      <w:numFmt w:val="decimal"/>
      <w:lvlText w:val=""/>
      <w:lvlJc w:val="left"/>
    </w:lvl>
    <w:lvl w:ilvl="8" w:tplc="A00EA76E">
      <w:numFmt w:val="decimal"/>
      <w:lvlText w:val=""/>
      <w:lvlJc w:val="left"/>
    </w:lvl>
  </w:abstractNum>
  <w:abstractNum w:abstractNumId="2" w15:restartNumberingAfterBreak="0">
    <w:nsid w:val="109545C6"/>
    <w:multiLevelType w:val="hybridMultilevel"/>
    <w:tmpl w:val="188621E4"/>
    <w:lvl w:ilvl="0" w:tplc="A62A3E8E">
      <w:start w:val="1"/>
      <w:numFmt w:val="decimal"/>
      <w:lvlText w:val="%1."/>
      <w:lvlJc w:val="left"/>
      <w:pPr>
        <w:ind w:left="460" w:hanging="360"/>
      </w:pPr>
      <w:rPr>
        <w:b/>
        <w:bCs/>
        <w:color w:val="A67C27"/>
      </w:rPr>
    </w:lvl>
    <w:lvl w:ilvl="1" w:tplc="54E8BD3E">
      <w:numFmt w:val="decimal"/>
      <w:lvlText w:val=""/>
      <w:lvlJc w:val="left"/>
    </w:lvl>
    <w:lvl w:ilvl="2" w:tplc="76729504">
      <w:numFmt w:val="decimal"/>
      <w:lvlText w:val=""/>
      <w:lvlJc w:val="left"/>
    </w:lvl>
    <w:lvl w:ilvl="3" w:tplc="624A3274">
      <w:numFmt w:val="decimal"/>
      <w:lvlText w:val=""/>
      <w:lvlJc w:val="left"/>
    </w:lvl>
    <w:lvl w:ilvl="4" w:tplc="F23474A0">
      <w:numFmt w:val="decimal"/>
      <w:lvlText w:val=""/>
      <w:lvlJc w:val="left"/>
    </w:lvl>
    <w:lvl w:ilvl="5" w:tplc="AB068258">
      <w:numFmt w:val="decimal"/>
      <w:lvlText w:val=""/>
      <w:lvlJc w:val="left"/>
    </w:lvl>
    <w:lvl w:ilvl="6" w:tplc="FC9A4956">
      <w:numFmt w:val="decimal"/>
      <w:lvlText w:val=""/>
      <w:lvlJc w:val="left"/>
    </w:lvl>
    <w:lvl w:ilvl="7" w:tplc="F140D5DA">
      <w:numFmt w:val="decimal"/>
      <w:lvlText w:val=""/>
      <w:lvlJc w:val="left"/>
    </w:lvl>
    <w:lvl w:ilvl="8" w:tplc="948EA98E">
      <w:numFmt w:val="decimal"/>
      <w:lvlText w:val=""/>
      <w:lvlJc w:val="left"/>
    </w:lvl>
  </w:abstractNum>
  <w:abstractNum w:abstractNumId="3" w15:restartNumberingAfterBreak="0">
    <w:nsid w:val="1E4A4511"/>
    <w:multiLevelType w:val="hybridMultilevel"/>
    <w:tmpl w:val="C4A45948"/>
    <w:lvl w:ilvl="0" w:tplc="A02E8816">
      <w:start w:val="1"/>
      <w:numFmt w:val="decimal"/>
      <w:lvlText w:val="%1."/>
      <w:lvlJc w:val="left"/>
      <w:pPr>
        <w:ind w:left="460" w:hanging="360"/>
      </w:pPr>
      <w:rPr>
        <w:b/>
        <w:bCs/>
        <w:color w:val="A67C27"/>
      </w:rPr>
    </w:lvl>
    <w:lvl w:ilvl="1" w:tplc="3CE6CA9E">
      <w:numFmt w:val="decimal"/>
      <w:lvlText w:val=""/>
      <w:lvlJc w:val="left"/>
    </w:lvl>
    <w:lvl w:ilvl="2" w:tplc="A2E0E65A">
      <w:numFmt w:val="decimal"/>
      <w:lvlText w:val=""/>
      <w:lvlJc w:val="left"/>
    </w:lvl>
    <w:lvl w:ilvl="3" w:tplc="8B025D66">
      <w:numFmt w:val="decimal"/>
      <w:lvlText w:val=""/>
      <w:lvlJc w:val="left"/>
    </w:lvl>
    <w:lvl w:ilvl="4" w:tplc="9A866C40">
      <w:numFmt w:val="decimal"/>
      <w:lvlText w:val=""/>
      <w:lvlJc w:val="left"/>
    </w:lvl>
    <w:lvl w:ilvl="5" w:tplc="6958EF3E">
      <w:numFmt w:val="decimal"/>
      <w:lvlText w:val=""/>
      <w:lvlJc w:val="left"/>
    </w:lvl>
    <w:lvl w:ilvl="6" w:tplc="D47EA246">
      <w:numFmt w:val="decimal"/>
      <w:lvlText w:val=""/>
      <w:lvlJc w:val="left"/>
    </w:lvl>
    <w:lvl w:ilvl="7" w:tplc="C10EEB40">
      <w:numFmt w:val="decimal"/>
      <w:lvlText w:val=""/>
      <w:lvlJc w:val="left"/>
    </w:lvl>
    <w:lvl w:ilvl="8" w:tplc="747E6DE8">
      <w:numFmt w:val="decimal"/>
      <w:lvlText w:val=""/>
      <w:lvlJc w:val="left"/>
    </w:lvl>
  </w:abstractNum>
  <w:abstractNum w:abstractNumId="4" w15:restartNumberingAfterBreak="0">
    <w:nsid w:val="27C02DFB"/>
    <w:multiLevelType w:val="hybridMultilevel"/>
    <w:tmpl w:val="88B898C8"/>
    <w:lvl w:ilvl="0" w:tplc="DF9A9534">
      <w:start w:val="1"/>
      <w:numFmt w:val="decimal"/>
      <w:lvlText w:val="%1."/>
      <w:lvlJc w:val="left"/>
      <w:pPr>
        <w:ind w:left="460" w:hanging="360"/>
      </w:pPr>
      <w:rPr>
        <w:b/>
        <w:bCs/>
        <w:color w:val="A67C27"/>
      </w:rPr>
    </w:lvl>
    <w:lvl w:ilvl="1" w:tplc="7BAC0F8C">
      <w:numFmt w:val="decimal"/>
      <w:lvlText w:val=""/>
      <w:lvlJc w:val="left"/>
    </w:lvl>
    <w:lvl w:ilvl="2" w:tplc="B088EEAE">
      <w:numFmt w:val="decimal"/>
      <w:lvlText w:val=""/>
      <w:lvlJc w:val="left"/>
    </w:lvl>
    <w:lvl w:ilvl="3" w:tplc="2BE676EC">
      <w:numFmt w:val="decimal"/>
      <w:lvlText w:val=""/>
      <w:lvlJc w:val="left"/>
    </w:lvl>
    <w:lvl w:ilvl="4" w:tplc="C2A4C30E">
      <w:numFmt w:val="decimal"/>
      <w:lvlText w:val=""/>
      <w:lvlJc w:val="left"/>
    </w:lvl>
    <w:lvl w:ilvl="5" w:tplc="6B74AB2C">
      <w:numFmt w:val="decimal"/>
      <w:lvlText w:val=""/>
      <w:lvlJc w:val="left"/>
    </w:lvl>
    <w:lvl w:ilvl="6" w:tplc="6B4A7F10">
      <w:numFmt w:val="decimal"/>
      <w:lvlText w:val=""/>
      <w:lvlJc w:val="left"/>
    </w:lvl>
    <w:lvl w:ilvl="7" w:tplc="F00ECDAC">
      <w:numFmt w:val="decimal"/>
      <w:lvlText w:val=""/>
      <w:lvlJc w:val="left"/>
    </w:lvl>
    <w:lvl w:ilvl="8" w:tplc="F8E403D0">
      <w:numFmt w:val="decimal"/>
      <w:lvlText w:val=""/>
      <w:lvlJc w:val="left"/>
    </w:lvl>
  </w:abstractNum>
  <w:abstractNum w:abstractNumId="5" w15:restartNumberingAfterBreak="0">
    <w:nsid w:val="284B01EE"/>
    <w:multiLevelType w:val="hybridMultilevel"/>
    <w:tmpl w:val="75A6F368"/>
    <w:lvl w:ilvl="0" w:tplc="653AD3F6">
      <w:start w:val="1"/>
      <w:numFmt w:val="decimal"/>
      <w:lvlText w:val="%1."/>
      <w:lvlJc w:val="left"/>
      <w:pPr>
        <w:ind w:left="460" w:hanging="360"/>
      </w:pPr>
      <w:rPr>
        <w:b/>
        <w:bCs/>
        <w:color w:val="A67C27"/>
      </w:rPr>
    </w:lvl>
    <w:lvl w:ilvl="1" w:tplc="42D41BB8">
      <w:numFmt w:val="decimal"/>
      <w:lvlText w:val=""/>
      <w:lvlJc w:val="left"/>
    </w:lvl>
    <w:lvl w:ilvl="2" w:tplc="D8EEDF6E">
      <w:numFmt w:val="decimal"/>
      <w:lvlText w:val=""/>
      <w:lvlJc w:val="left"/>
    </w:lvl>
    <w:lvl w:ilvl="3" w:tplc="0B5C16AA">
      <w:numFmt w:val="decimal"/>
      <w:lvlText w:val=""/>
      <w:lvlJc w:val="left"/>
    </w:lvl>
    <w:lvl w:ilvl="4" w:tplc="E5883E42">
      <w:numFmt w:val="decimal"/>
      <w:lvlText w:val=""/>
      <w:lvlJc w:val="left"/>
    </w:lvl>
    <w:lvl w:ilvl="5" w:tplc="D1A8C6C2">
      <w:numFmt w:val="decimal"/>
      <w:lvlText w:val=""/>
      <w:lvlJc w:val="left"/>
    </w:lvl>
    <w:lvl w:ilvl="6" w:tplc="ABCC2780">
      <w:numFmt w:val="decimal"/>
      <w:lvlText w:val=""/>
      <w:lvlJc w:val="left"/>
    </w:lvl>
    <w:lvl w:ilvl="7" w:tplc="CF7E9E1E">
      <w:numFmt w:val="decimal"/>
      <w:lvlText w:val=""/>
      <w:lvlJc w:val="left"/>
    </w:lvl>
    <w:lvl w:ilvl="8" w:tplc="586A40A6">
      <w:numFmt w:val="decimal"/>
      <w:lvlText w:val=""/>
      <w:lvlJc w:val="left"/>
    </w:lvl>
  </w:abstractNum>
  <w:abstractNum w:abstractNumId="6" w15:restartNumberingAfterBreak="0">
    <w:nsid w:val="2A6C3513"/>
    <w:multiLevelType w:val="hybridMultilevel"/>
    <w:tmpl w:val="B0624D52"/>
    <w:lvl w:ilvl="0" w:tplc="D6586ABE">
      <w:start w:val="1"/>
      <w:numFmt w:val="decimal"/>
      <w:lvlText w:val="%1."/>
      <w:lvlJc w:val="left"/>
      <w:pPr>
        <w:ind w:left="460" w:hanging="360"/>
      </w:pPr>
      <w:rPr>
        <w:b/>
        <w:bCs/>
        <w:color w:val="A67C27"/>
      </w:rPr>
    </w:lvl>
    <w:lvl w:ilvl="1" w:tplc="777AE3BC">
      <w:numFmt w:val="decimal"/>
      <w:lvlText w:val=""/>
      <w:lvlJc w:val="left"/>
    </w:lvl>
    <w:lvl w:ilvl="2" w:tplc="2BBAD2FC">
      <w:numFmt w:val="decimal"/>
      <w:lvlText w:val=""/>
      <w:lvlJc w:val="left"/>
    </w:lvl>
    <w:lvl w:ilvl="3" w:tplc="9B4C37AC">
      <w:numFmt w:val="decimal"/>
      <w:lvlText w:val=""/>
      <w:lvlJc w:val="left"/>
    </w:lvl>
    <w:lvl w:ilvl="4" w:tplc="32AA0BAA">
      <w:numFmt w:val="decimal"/>
      <w:lvlText w:val=""/>
      <w:lvlJc w:val="left"/>
    </w:lvl>
    <w:lvl w:ilvl="5" w:tplc="B9AA29E0">
      <w:numFmt w:val="decimal"/>
      <w:lvlText w:val=""/>
      <w:lvlJc w:val="left"/>
    </w:lvl>
    <w:lvl w:ilvl="6" w:tplc="C9EA996E">
      <w:numFmt w:val="decimal"/>
      <w:lvlText w:val=""/>
      <w:lvlJc w:val="left"/>
    </w:lvl>
    <w:lvl w:ilvl="7" w:tplc="B6266110">
      <w:numFmt w:val="decimal"/>
      <w:lvlText w:val=""/>
      <w:lvlJc w:val="left"/>
    </w:lvl>
    <w:lvl w:ilvl="8" w:tplc="00065B2A">
      <w:numFmt w:val="decimal"/>
      <w:lvlText w:val=""/>
      <w:lvlJc w:val="left"/>
    </w:lvl>
  </w:abstractNum>
  <w:abstractNum w:abstractNumId="7" w15:restartNumberingAfterBreak="0">
    <w:nsid w:val="2C574B89"/>
    <w:multiLevelType w:val="hybridMultilevel"/>
    <w:tmpl w:val="107498E6"/>
    <w:lvl w:ilvl="0" w:tplc="3E70C748">
      <w:start w:val="1"/>
      <w:numFmt w:val="decimal"/>
      <w:lvlText w:val="%1."/>
      <w:lvlJc w:val="left"/>
      <w:pPr>
        <w:ind w:left="460" w:hanging="360"/>
      </w:pPr>
      <w:rPr>
        <w:b/>
        <w:bCs/>
        <w:color w:val="A67C27"/>
      </w:rPr>
    </w:lvl>
    <w:lvl w:ilvl="1" w:tplc="AD8C5346">
      <w:numFmt w:val="decimal"/>
      <w:lvlText w:val=""/>
      <w:lvlJc w:val="left"/>
    </w:lvl>
    <w:lvl w:ilvl="2" w:tplc="F4BA2F50">
      <w:numFmt w:val="decimal"/>
      <w:lvlText w:val=""/>
      <w:lvlJc w:val="left"/>
    </w:lvl>
    <w:lvl w:ilvl="3" w:tplc="72989384">
      <w:numFmt w:val="decimal"/>
      <w:lvlText w:val=""/>
      <w:lvlJc w:val="left"/>
    </w:lvl>
    <w:lvl w:ilvl="4" w:tplc="CF2A1F66">
      <w:numFmt w:val="decimal"/>
      <w:lvlText w:val=""/>
      <w:lvlJc w:val="left"/>
    </w:lvl>
    <w:lvl w:ilvl="5" w:tplc="0DD647B2">
      <w:numFmt w:val="decimal"/>
      <w:lvlText w:val=""/>
      <w:lvlJc w:val="left"/>
    </w:lvl>
    <w:lvl w:ilvl="6" w:tplc="C4F47A72">
      <w:numFmt w:val="decimal"/>
      <w:lvlText w:val=""/>
      <w:lvlJc w:val="left"/>
    </w:lvl>
    <w:lvl w:ilvl="7" w:tplc="D5F83BD2">
      <w:numFmt w:val="decimal"/>
      <w:lvlText w:val=""/>
      <w:lvlJc w:val="left"/>
    </w:lvl>
    <w:lvl w:ilvl="8" w:tplc="3556A550">
      <w:numFmt w:val="decimal"/>
      <w:lvlText w:val=""/>
      <w:lvlJc w:val="left"/>
    </w:lvl>
  </w:abstractNum>
  <w:abstractNum w:abstractNumId="8" w15:restartNumberingAfterBreak="0">
    <w:nsid w:val="33BA2E0F"/>
    <w:multiLevelType w:val="hybridMultilevel"/>
    <w:tmpl w:val="669C049C"/>
    <w:lvl w:ilvl="0" w:tplc="1194BB12">
      <w:start w:val="1"/>
      <w:numFmt w:val="decimal"/>
      <w:lvlText w:val="%1."/>
      <w:lvlJc w:val="left"/>
      <w:pPr>
        <w:ind w:left="460" w:hanging="360"/>
      </w:pPr>
      <w:rPr>
        <w:b/>
        <w:bCs/>
        <w:color w:val="A67C27"/>
      </w:rPr>
    </w:lvl>
    <w:lvl w:ilvl="1" w:tplc="3D04562E">
      <w:numFmt w:val="decimal"/>
      <w:lvlText w:val=""/>
      <w:lvlJc w:val="left"/>
    </w:lvl>
    <w:lvl w:ilvl="2" w:tplc="A60E13E4">
      <w:numFmt w:val="decimal"/>
      <w:lvlText w:val=""/>
      <w:lvlJc w:val="left"/>
    </w:lvl>
    <w:lvl w:ilvl="3" w:tplc="79EE45F6">
      <w:numFmt w:val="decimal"/>
      <w:lvlText w:val=""/>
      <w:lvlJc w:val="left"/>
    </w:lvl>
    <w:lvl w:ilvl="4" w:tplc="780867AE">
      <w:numFmt w:val="decimal"/>
      <w:lvlText w:val=""/>
      <w:lvlJc w:val="left"/>
    </w:lvl>
    <w:lvl w:ilvl="5" w:tplc="0F023298">
      <w:numFmt w:val="decimal"/>
      <w:lvlText w:val=""/>
      <w:lvlJc w:val="left"/>
    </w:lvl>
    <w:lvl w:ilvl="6" w:tplc="77323DDA">
      <w:numFmt w:val="decimal"/>
      <w:lvlText w:val=""/>
      <w:lvlJc w:val="left"/>
    </w:lvl>
    <w:lvl w:ilvl="7" w:tplc="4EDE2008">
      <w:numFmt w:val="decimal"/>
      <w:lvlText w:val=""/>
      <w:lvlJc w:val="left"/>
    </w:lvl>
    <w:lvl w:ilvl="8" w:tplc="14043734">
      <w:numFmt w:val="decimal"/>
      <w:lvlText w:val=""/>
      <w:lvlJc w:val="left"/>
    </w:lvl>
  </w:abstractNum>
  <w:abstractNum w:abstractNumId="9" w15:restartNumberingAfterBreak="0">
    <w:nsid w:val="37BD063F"/>
    <w:multiLevelType w:val="hybridMultilevel"/>
    <w:tmpl w:val="9F32D570"/>
    <w:lvl w:ilvl="0" w:tplc="A104C90E">
      <w:start w:val="1"/>
      <w:numFmt w:val="bullet"/>
      <w:lvlText w:val="•"/>
      <w:lvlJc w:val="left"/>
      <w:pPr>
        <w:ind w:left="460" w:hanging="280"/>
      </w:pPr>
    </w:lvl>
    <w:lvl w:ilvl="1" w:tplc="B254E2AE">
      <w:start w:val="1"/>
      <w:numFmt w:val="bullet"/>
      <w:lvlText w:val="–"/>
      <w:lvlJc w:val="left"/>
      <w:pPr>
        <w:ind w:left="900" w:hanging="280"/>
      </w:pPr>
    </w:lvl>
    <w:lvl w:ilvl="2" w:tplc="D1A66642">
      <w:numFmt w:val="decimal"/>
      <w:lvlText w:val=""/>
      <w:lvlJc w:val="left"/>
    </w:lvl>
    <w:lvl w:ilvl="3" w:tplc="4758623A">
      <w:numFmt w:val="decimal"/>
      <w:lvlText w:val=""/>
      <w:lvlJc w:val="left"/>
    </w:lvl>
    <w:lvl w:ilvl="4" w:tplc="A3989DE0">
      <w:numFmt w:val="decimal"/>
      <w:lvlText w:val=""/>
      <w:lvlJc w:val="left"/>
    </w:lvl>
    <w:lvl w:ilvl="5" w:tplc="00A6581C">
      <w:numFmt w:val="decimal"/>
      <w:lvlText w:val=""/>
      <w:lvlJc w:val="left"/>
    </w:lvl>
    <w:lvl w:ilvl="6" w:tplc="885E07E4">
      <w:numFmt w:val="decimal"/>
      <w:lvlText w:val=""/>
      <w:lvlJc w:val="left"/>
    </w:lvl>
    <w:lvl w:ilvl="7" w:tplc="1A4E96DC">
      <w:numFmt w:val="decimal"/>
      <w:lvlText w:val=""/>
      <w:lvlJc w:val="left"/>
    </w:lvl>
    <w:lvl w:ilvl="8" w:tplc="FE84BB4E">
      <w:numFmt w:val="decimal"/>
      <w:lvlText w:val=""/>
      <w:lvlJc w:val="left"/>
    </w:lvl>
  </w:abstractNum>
  <w:abstractNum w:abstractNumId="10" w15:restartNumberingAfterBreak="0">
    <w:nsid w:val="41A22730"/>
    <w:multiLevelType w:val="hybridMultilevel"/>
    <w:tmpl w:val="2ADE0F48"/>
    <w:lvl w:ilvl="0" w:tplc="B8622896">
      <w:start w:val="1"/>
      <w:numFmt w:val="decimal"/>
      <w:lvlText w:val="%1."/>
      <w:lvlJc w:val="left"/>
      <w:pPr>
        <w:ind w:left="460" w:hanging="360"/>
      </w:pPr>
      <w:rPr>
        <w:b/>
        <w:bCs/>
        <w:color w:val="A67C27"/>
      </w:rPr>
    </w:lvl>
    <w:lvl w:ilvl="1" w:tplc="838881C0">
      <w:numFmt w:val="decimal"/>
      <w:lvlText w:val=""/>
      <w:lvlJc w:val="left"/>
    </w:lvl>
    <w:lvl w:ilvl="2" w:tplc="2EA255B4">
      <w:numFmt w:val="decimal"/>
      <w:lvlText w:val=""/>
      <w:lvlJc w:val="left"/>
    </w:lvl>
    <w:lvl w:ilvl="3" w:tplc="727EDC7A">
      <w:numFmt w:val="decimal"/>
      <w:lvlText w:val=""/>
      <w:lvlJc w:val="left"/>
    </w:lvl>
    <w:lvl w:ilvl="4" w:tplc="CF4084D4">
      <w:numFmt w:val="decimal"/>
      <w:lvlText w:val=""/>
      <w:lvlJc w:val="left"/>
    </w:lvl>
    <w:lvl w:ilvl="5" w:tplc="53C660F0">
      <w:numFmt w:val="decimal"/>
      <w:lvlText w:val=""/>
      <w:lvlJc w:val="left"/>
    </w:lvl>
    <w:lvl w:ilvl="6" w:tplc="5CD027C6">
      <w:numFmt w:val="decimal"/>
      <w:lvlText w:val=""/>
      <w:lvlJc w:val="left"/>
    </w:lvl>
    <w:lvl w:ilvl="7" w:tplc="37901422">
      <w:numFmt w:val="decimal"/>
      <w:lvlText w:val=""/>
      <w:lvlJc w:val="left"/>
    </w:lvl>
    <w:lvl w:ilvl="8" w:tplc="9DD8E892">
      <w:numFmt w:val="decimal"/>
      <w:lvlText w:val=""/>
      <w:lvlJc w:val="left"/>
    </w:lvl>
  </w:abstractNum>
  <w:abstractNum w:abstractNumId="11" w15:restartNumberingAfterBreak="0">
    <w:nsid w:val="56AE1993"/>
    <w:multiLevelType w:val="hybridMultilevel"/>
    <w:tmpl w:val="A6348E24"/>
    <w:lvl w:ilvl="0" w:tplc="8EF4AC00">
      <w:start w:val="1"/>
      <w:numFmt w:val="decimal"/>
      <w:lvlText w:val="%1."/>
      <w:lvlJc w:val="left"/>
      <w:pPr>
        <w:ind w:left="460" w:hanging="360"/>
      </w:pPr>
      <w:rPr>
        <w:b/>
        <w:bCs/>
        <w:color w:val="A67C27"/>
      </w:rPr>
    </w:lvl>
    <w:lvl w:ilvl="1" w:tplc="053286E2">
      <w:numFmt w:val="decimal"/>
      <w:lvlText w:val=""/>
      <w:lvlJc w:val="left"/>
    </w:lvl>
    <w:lvl w:ilvl="2" w:tplc="101691C0">
      <w:numFmt w:val="decimal"/>
      <w:lvlText w:val=""/>
      <w:lvlJc w:val="left"/>
    </w:lvl>
    <w:lvl w:ilvl="3" w:tplc="DE6C87D4">
      <w:numFmt w:val="decimal"/>
      <w:lvlText w:val=""/>
      <w:lvlJc w:val="left"/>
    </w:lvl>
    <w:lvl w:ilvl="4" w:tplc="7278DA38">
      <w:numFmt w:val="decimal"/>
      <w:lvlText w:val=""/>
      <w:lvlJc w:val="left"/>
    </w:lvl>
    <w:lvl w:ilvl="5" w:tplc="0FC0753C">
      <w:numFmt w:val="decimal"/>
      <w:lvlText w:val=""/>
      <w:lvlJc w:val="left"/>
    </w:lvl>
    <w:lvl w:ilvl="6" w:tplc="1650806E">
      <w:numFmt w:val="decimal"/>
      <w:lvlText w:val=""/>
      <w:lvlJc w:val="left"/>
    </w:lvl>
    <w:lvl w:ilvl="7" w:tplc="6D107522">
      <w:numFmt w:val="decimal"/>
      <w:lvlText w:val=""/>
      <w:lvlJc w:val="left"/>
    </w:lvl>
    <w:lvl w:ilvl="8" w:tplc="FBAED352">
      <w:numFmt w:val="decimal"/>
      <w:lvlText w:val=""/>
      <w:lvlJc w:val="left"/>
    </w:lvl>
  </w:abstractNum>
  <w:abstractNum w:abstractNumId="12" w15:restartNumberingAfterBreak="0">
    <w:nsid w:val="56E13A37"/>
    <w:multiLevelType w:val="hybridMultilevel"/>
    <w:tmpl w:val="09C08F14"/>
    <w:lvl w:ilvl="0" w:tplc="7862C468">
      <w:start w:val="1"/>
      <w:numFmt w:val="decimal"/>
      <w:lvlText w:val="%1."/>
      <w:lvlJc w:val="left"/>
      <w:pPr>
        <w:ind w:left="460" w:hanging="360"/>
      </w:pPr>
      <w:rPr>
        <w:b/>
        <w:bCs/>
        <w:color w:val="A67C27"/>
      </w:rPr>
    </w:lvl>
    <w:lvl w:ilvl="1" w:tplc="7334158E">
      <w:numFmt w:val="decimal"/>
      <w:lvlText w:val=""/>
      <w:lvlJc w:val="left"/>
    </w:lvl>
    <w:lvl w:ilvl="2" w:tplc="37B6937A">
      <w:numFmt w:val="decimal"/>
      <w:lvlText w:val=""/>
      <w:lvlJc w:val="left"/>
    </w:lvl>
    <w:lvl w:ilvl="3" w:tplc="447C961A">
      <w:numFmt w:val="decimal"/>
      <w:lvlText w:val=""/>
      <w:lvlJc w:val="left"/>
    </w:lvl>
    <w:lvl w:ilvl="4" w:tplc="11426944">
      <w:numFmt w:val="decimal"/>
      <w:lvlText w:val=""/>
      <w:lvlJc w:val="left"/>
    </w:lvl>
    <w:lvl w:ilvl="5" w:tplc="B56C70D4">
      <w:numFmt w:val="decimal"/>
      <w:lvlText w:val=""/>
      <w:lvlJc w:val="left"/>
    </w:lvl>
    <w:lvl w:ilvl="6" w:tplc="19345124">
      <w:numFmt w:val="decimal"/>
      <w:lvlText w:val=""/>
      <w:lvlJc w:val="left"/>
    </w:lvl>
    <w:lvl w:ilvl="7" w:tplc="4DC63DBE">
      <w:numFmt w:val="decimal"/>
      <w:lvlText w:val=""/>
      <w:lvlJc w:val="left"/>
    </w:lvl>
    <w:lvl w:ilvl="8" w:tplc="063C6B78">
      <w:numFmt w:val="decimal"/>
      <w:lvlText w:val=""/>
      <w:lvlJc w:val="left"/>
    </w:lvl>
  </w:abstractNum>
  <w:abstractNum w:abstractNumId="13" w15:restartNumberingAfterBreak="0">
    <w:nsid w:val="589E64C7"/>
    <w:multiLevelType w:val="hybridMultilevel"/>
    <w:tmpl w:val="F0DCD152"/>
    <w:lvl w:ilvl="0" w:tplc="CF544EFA">
      <w:start w:val="1"/>
      <w:numFmt w:val="decimal"/>
      <w:lvlText w:val="%1."/>
      <w:lvlJc w:val="left"/>
      <w:pPr>
        <w:ind w:left="460" w:hanging="360"/>
      </w:pPr>
      <w:rPr>
        <w:b/>
        <w:bCs/>
        <w:color w:val="A67C27"/>
      </w:rPr>
    </w:lvl>
    <w:lvl w:ilvl="1" w:tplc="659EFC9C">
      <w:numFmt w:val="decimal"/>
      <w:lvlText w:val=""/>
      <w:lvlJc w:val="left"/>
    </w:lvl>
    <w:lvl w:ilvl="2" w:tplc="9788ABDE">
      <w:numFmt w:val="decimal"/>
      <w:lvlText w:val=""/>
      <w:lvlJc w:val="left"/>
    </w:lvl>
    <w:lvl w:ilvl="3" w:tplc="D8DE3A82">
      <w:numFmt w:val="decimal"/>
      <w:lvlText w:val=""/>
      <w:lvlJc w:val="left"/>
    </w:lvl>
    <w:lvl w:ilvl="4" w:tplc="DAE8A47E">
      <w:numFmt w:val="decimal"/>
      <w:lvlText w:val=""/>
      <w:lvlJc w:val="left"/>
    </w:lvl>
    <w:lvl w:ilvl="5" w:tplc="00CE1E8C">
      <w:numFmt w:val="decimal"/>
      <w:lvlText w:val=""/>
      <w:lvlJc w:val="left"/>
    </w:lvl>
    <w:lvl w:ilvl="6" w:tplc="6B762C82">
      <w:numFmt w:val="decimal"/>
      <w:lvlText w:val=""/>
      <w:lvlJc w:val="left"/>
    </w:lvl>
    <w:lvl w:ilvl="7" w:tplc="E32CB946">
      <w:numFmt w:val="decimal"/>
      <w:lvlText w:val=""/>
      <w:lvlJc w:val="left"/>
    </w:lvl>
    <w:lvl w:ilvl="8" w:tplc="2702E3EE">
      <w:numFmt w:val="decimal"/>
      <w:lvlText w:val=""/>
      <w:lvlJc w:val="left"/>
    </w:lvl>
  </w:abstractNum>
  <w:abstractNum w:abstractNumId="14" w15:restartNumberingAfterBreak="0">
    <w:nsid w:val="5AF36C14"/>
    <w:multiLevelType w:val="hybridMultilevel"/>
    <w:tmpl w:val="F98652DE"/>
    <w:lvl w:ilvl="0" w:tplc="95F2E5A2">
      <w:start w:val="1"/>
      <w:numFmt w:val="decimal"/>
      <w:lvlText w:val="%1."/>
      <w:lvlJc w:val="left"/>
      <w:pPr>
        <w:ind w:left="460" w:hanging="360"/>
      </w:pPr>
      <w:rPr>
        <w:b/>
        <w:bCs/>
        <w:color w:val="A67C27"/>
      </w:rPr>
    </w:lvl>
    <w:lvl w:ilvl="1" w:tplc="2DAEBFB6">
      <w:numFmt w:val="decimal"/>
      <w:lvlText w:val=""/>
      <w:lvlJc w:val="left"/>
    </w:lvl>
    <w:lvl w:ilvl="2" w:tplc="4AF4D08C">
      <w:numFmt w:val="decimal"/>
      <w:lvlText w:val=""/>
      <w:lvlJc w:val="left"/>
    </w:lvl>
    <w:lvl w:ilvl="3" w:tplc="16A64D1A">
      <w:numFmt w:val="decimal"/>
      <w:lvlText w:val=""/>
      <w:lvlJc w:val="left"/>
    </w:lvl>
    <w:lvl w:ilvl="4" w:tplc="741E0C02">
      <w:numFmt w:val="decimal"/>
      <w:lvlText w:val=""/>
      <w:lvlJc w:val="left"/>
    </w:lvl>
    <w:lvl w:ilvl="5" w:tplc="1792B080">
      <w:numFmt w:val="decimal"/>
      <w:lvlText w:val=""/>
      <w:lvlJc w:val="left"/>
    </w:lvl>
    <w:lvl w:ilvl="6" w:tplc="C26085F4">
      <w:numFmt w:val="decimal"/>
      <w:lvlText w:val=""/>
      <w:lvlJc w:val="left"/>
    </w:lvl>
    <w:lvl w:ilvl="7" w:tplc="5FF22490">
      <w:numFmt w:val="decimal"/>
      <w:lvlText w:val=""/>
      <w:lvlJc w:val="left"/>
    </w:lvl>
    <w:lvl w:ilvl="8" w:tplc="14148634">
      <w:numFmt w:val="decimal"/>
      <w:lvlText w:val=""/>
      <w:lvlJc w:val="left"/>
    </w:lvl>
  </w:abstractNum>
  <w:abstractNum w:abstractNumId="15" w15:restartNumberingAfterBreak="0">
    <w:nsid w:val="6B8B0C29"/>
    <w:multiLevelType w:val="hybridMultilevel"/>
    <w:tmpl w:val="573E615C"/>
    <w:lvl w:ilvl="0" w:tplc="6C7667F2">
      <w:start w:val="1"/>
      <w:numFmt w:val="decimal"/>
      <w:lvlText w:val="%1."/>
      <w:lvlJc w:val="left"/>
      <w:pPr>
        <w:ind w:left="460" w:hanging="360"/>
      </w:pPr>
      <w:rPr>
        <w:b/>
        <w:bCs/>
        <w:color w:val="A67C27"/>
      </w:rPr>
    </w:lvl>
    <w:lvl w:ilvl="1" w:tplc="3640912A">
      <w:numFmt w:val="decimal"/>
      <w:lvlText w:val=""/>
      <w:lvlJc w:val="left"/>
    </w:lvl>
    <w:lvl w:ilvl="2" w:tplc="96E8F0B6">
      <w:numFmt w:val="decimal"/>
      <w:lvlText w:val=""/>
      <w:lvlJc w:val="left"/>
    </w:lvl>
    <w:lvl w:ilvl="3" w:tplc="3CF4B56C">
      <w:numFmt w:val="decimal"/>
      <w:lvlText w:val=""/>
      <w:lvlJc w:val="left"/>
    </w:lvl>
    <w:lvl w:ilvl="4" w:tplc="7668D952">
      <w:numFmt w:val="decimal"/>
      <w:lvlText w:val=""/>
      <w:lvlJc w:val="left"/>
    </w:lvl>
    <w:lvl w:ilvl="5" w:tplc="9D5C5466">
      <w:numFmt w:val="decimal"/>
      <w:lvlText w:val=""/>
      <w:lvlJc w:val="left"/>
    </w:lvl>
    <w:lvl w:ilvl="6" w:tplc="258E394A">
      <w:numFmt w:val="decimal"/>
      <w:lvlText w:val=""/>
      <w:lvlJc w:val="left"/>
    </w:lvl>
    <w:lvl w:ilvl="7" w:tplc="4EDE2572">
      <w:numFmt w:val="decimal"/>
      <w:lvlText w:val=""/>
      <w:lvlJc w:val="left"/>
    </w:lvl>
    <w:lvl w:ilvl="8" w:tplc="E7AC6462">
      <w:numFmt w:val="decimal"/>
      <w:lvlText w:val=""/>
      <w:lvlJc w:val="left"/>
    </w:lvl>
  </w:abstractNum>
  <w:abstractNum w:abstractNumId="16" w15:restartNumberingAfterBreak="0">
    <w:nsid w:val="75156C75"/>
    <w:multiLevelType w:val="hybridMultilevel"/>
    <w:tmpl w:val="2306EF50"/>
    <w:lvl w:ilvl="0" w:tplc="8AC2A4CA">
      <w:start w:val="1"/>
      <w:numFmt w:val="decimal"/>
      <w:lvlText w:val="%1."/>
      <w:lvlJc w:val="left"/>
      <w:pPr>
        <w:ind w:left="460" w:hanging="360"/>
      </w:pPr>
      <w:rPr>
        <w:b/>
        <w:bCs/>
        <w:color w:val="A67C27"/>
      </w:rPr>
    </w:lvl>
    <w:lvl w:ilvl="1" w:tplc="760080B2">
      <w:numFmt w:val="decimal"/>
      <w:lvlText w:val=""/>
      <w:lvlJc w:val="left"/>
    </w:lvl>
    <w:lvl w:ilvl="2" w:tplc="9EF0ED5E">
      <w:numFmt w:val="decimal"/>
      <w:lvlText w:val=""/>
      <w:lvlJc w:val="left"/>
    </w:lvl>
    <w:lvl w:ilvl="3" w:tplc="F2D21AF8">
      <w:numFmt w:val="decimal"/>
      <w:lvlText w:val=""/>
      <w:lvlJc w:val="left"/>
    </w:lvl>
    <w:lvl w:ilvl="4" w:tplc="FB9A0A7E">
      <w:numFmt w:val="decimal"/>
      <w:lvlText w:val=""/>
      <w:lvlJc w:val="left"/>
    </w:lvl>
    <w:lvl w:ilvl="5" w:tplc="E546507E">
      <w:numFmt w:val="decimal"/>
      <w:lvlText w:val=""/>
      <w:lvlJc w:val="left"/>
    </w:lvl>
    <w:lvl w:ilvl="6" w:tplc="63BA4EDA">
      <w:numFmt w:val="decimal"/>
      <w:lvlText w:val=""/>
      <w:lvlJc w:val="left"/>
    </w:lvl>
    <w:lvl w:ilvl="7" w:tplc="99060834">
      <w:numFmt w:val="decimal"/>
      <w:lvlText w:val=""/>
      <w:lvlJc w:val="left"/>
    </w:lvl>
    <w:lvl w:ilvl="8" w:tplc="307ED12C">
      <w:numFmt w:val="decimal"/>
      <w:lvlText w:val=""/>
      <w:lvlJc w:val="left"/>
    </w:lvl>
  </w:abstractNum>
  <w:abstractNum w:abstractNumId="17" w15:restartNumberingAfterBreak="0">
    <w:nsid w:val="7A3B7620"/>
    <w:multiLevelType w:val="hybridMultilevel"/>
    <w:tmpl w:val="11287D38"/>
    <w:lvl w:ilvl="0" w:tplc="6490533E">
      <w:start w:val="1"/>
      <w:numFmt w:val="bullet"/>
      <w:lvlText w:val="●"/>
      <w:lvlJc w:val="left"/>
      <w:pPr>
        <w:ind w:left="720" w:hanging="360"/>
      </w:pPr>
    </w:lvl>
    <w:lvl w:ilvl="1" w:tplc="F0A0C336">
      <w:start w:val="1"/>
      <w:numFmt w:val="bullet"/>
      <w:lvlText w:val="○"/>
      <w:lvlJc w:val="left"/>
      <w:pPr>
        <w:ind w:left="1440" w:hanging="360"/>
      </w:pPr>
    </w:lvl>
    <w:lvl w:ilvl="2" w:tplc="62EC8276">
      <w:start w:val="1"/>
      <w:numFmt w:val="bullet"/>
      <w:lvlText w:val="■"/>
      <w:lvlJc w:val="left"/>
      <w:pPr>
        <w:ind w:left="2160" w:hanging="360"/>
      </w:pPr>
    </w:lvl>
    <w:lvl w:ilvl="3" w:tplc="7228F5B6">
      <w:start w:val="1"/>
      <w:numFmt w:val="bullet"/>
      <w:lvlText w:val="●"/>
      <w:lvlJc w:val="left"/>
      <w:pPr>
        <w:ind w:left="2880" w:hanging="360"/>
      </w:pPr>
    </w:lvl>
    <w:lvl w:ilvl="4" w:tplc="03EA98B8">
      <w:start w:val="1"/>
      <w:numFmt w:val="bullet"/>
      <w:lvlText w:val="○"/>
      <w:lvlJc w:val="left"/>
      <w:pPr>
        <w:ind w:left="3600" w:hanging="360"/>
      </w:pPr>
    </w:lvl>
    <w:lvl w:ilvl="5" w:tplc="33885C7E">
      <w:start w:val="1"/>
      <w:numFmt w:val="bullet"/>
      <w:lvlText w:val="■"/>
      <w:lvlJc w:val="left"/>
      <w:pPr>
        <w:ind w:left="4320" w:hanging="360"/>
      </w:pPr>
    </w:lvl>
    <w:lvl w:ilvl="6" w:tplc="C6204BD6">
      <w:start w:val="1"/>
      <w:numFmt w:val="bullet"/>
      <w:lvlText w:val="●"/>
      <w:lvlJc w:val="left"/>
      <w:pPr>
        <w:ind w:left="5040" w:hanging="360"/>
      </w:pPr>
    </w:lvl>
    <w:lvl w:ilvl="7" w:tplc="A1BAFDF0">
      <w:start w:val="1"/>
      <w:numFmt w:val="bullet"/>
      <w:lvlText w:val="●"/>
      <w:lvlJc w:val="left"/>
      <w:pPr>
        <w:ind w:left="5760" w:hanging="360"/>
      </w:pPr>
    </w:lvl>
    <w:lvl w:ilvl="8" w:tplc="66D67CFA">
      <w:start w:val="1"/>
      <w:numFmt w:val="bullet"/>
      <w:lvlText w:val="●"/>
      <w:lvlJc w:val="left"/>
      <w:pPr>
        <w:ind w:left="6480" w:hanging="360"/>
      </w:pPr>
    </w:lvl>
  </w:abstractNum>
  <w:num w:numId="1" w16cid:durableId="1637644499">
    <w:abstractNumId w:val="17"/>
    <w:lvlOverride w:ilvl="0">
      <w:startOverride w:val="1"/>
    </w:lvlOverride>
  </w:num>
  <w:num w:numId="2" w16cid:durableId="1060010856">
    <w:abstractNumId w:val="9"/>
    <w:lvlOverride w:ilvl="0">
      <w:startOverride w:val="1"/>
    </w:lvlOverride>
  </w:num>
  <w:num w:numId="3" w16cid:durableId="1408310245">
    <w:abstractNumId w:val="15"/>
    <w:lvlOverride w:ilvl="0">
      <w:startOverride w:val="1"/>
    </w:lvlOverride>
  </w:num>
  <w:num w:numId="4" w16cid:durableId="1981111812">
    <w:abstractNumId w:val="0"/>
    <w:lvlOverride w:ilvl="0">
      <w:startOverride w:val="1"/>
    </w:lvlOverride>
  </w:num>
  <w:num w:numId="5" w16cid:durableId="794173598">
    <w:abstractNumId w:val="1"/>
    <w:lvlOverride w:ilvl="0">
      <w:startOverride w:val="1"/>
    </w:lvlOverride>
  </w:num>
  <w:num w:numId="6" w16cid:durableId="1987389938">
    <w:abstractNumId w:val="2"/>
    <w:lvlOverride w:ilvl="0">
      <w:startOverride w:val="1"/>
    </w:lvlOverride>
  </w:num>
  <w:num w:numId="7" w16cid:durableId="785927167">
    <w:abstractNumId w:val="11"/>
    <w:lvlOverride w:ilvl="0">
      <w:startOverride w:val="1"/>
    </w:lvlOverride>
  </w:num>
  <w:num w:numId="8" w16cid:durableId="322009335">
    <w:abstractNumId w:val="14"/>
    <w:lvlOverride w:ilvl="0">
      <w:startOverride w:val="1"/>
    </w:lvlOverride>
  </w:num>
  <w:num w:numId="9" w16cid:durableId="1908416504">
    <w:abstractNumId w:val="6"/>
    <w:lvlOverride w:ilvl="0">
      <w:startOverride w:val="1"/>
    </w:lvlOverride>
  </w:num>
  <w:num w:numId="10" w16cid:durableId="1862353920">
    <w:abstractNumId w:val="5"/>
    <w:lvlOverride w:ilvl="0">
      <w:startOverride w:val="1"/>
    </w:lvlOverride>
  </w:num>
  <w:num w:numId="11" w16cid:durableId="583146969">
    <w:abstractNumId w:val="8"/>
    <w:lvlOverride w:ilvl="0">
      <w:startOverride w:val="1"/>
    </w:lvlOverride>
  </w:num>
  <w:num w:numId="12" w16cid:durableId="1526022587">
    <w:abstractNumId w:val="12"/>
    <w:lvlOverride w:ilvl="0">
      <w:startOverride w:val="1"/>
    </w:lvlOverride>
  </w:num>
  <w:num w:numId="13" w16cid:durableId="121386787">
    <w:abstractNumId w:val="16"/>
    <w:lvlOverride w:ilvl="0">
      <w:startOverride w:val="1"/>
    </w:lvlOverride>
  </w:num>
  <w:num w:numId="14" w16cid:durableId="1238858129">
    <w:abstractNumId w:val="3"/>
    <w:lvlOverride w:ilvl="0">
      <w:startOverride w:val="1"/>
    </w:lvlOverride>
  </w:num>
  <w:num w:numId="15" w16cid:durableId="1432971567">
    <w:abstractNumId w:val="4"/>
    <w:lvlOverride w:ilvl="0">
      <w:startOverride w:val="1"/>
    </w:lvlOverride>
  </w:num>
  <w:num w:numId="16" w16cid:durableId="2144543443">
    <w:abstractNumId w:val="7"/>
    <w:lvlOverride w:ilvl="0">
      <w:startOverride w:val="1"/>
    </w:lvlOverride>
  </w:num>
  <w:num w:numId="17" w16cid:durableId="1040738938">
    <w:abstractNumId w:val="13"/>
    <w:lvlOverride w:ilvl="0">
      <w:startOverride w:val="1"/>
    </w:lvlOverride>
  </w:num>
  <w:num w:numId="18" w16cid:durableId="978608590">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0A55"/>
    <w:rsid w:val="002766B0"/>
    <w:rsid w:val="006F0A55"/>
    <w:rsid w:val="00B23D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A43AEC9B-D7E3-44D6-AB17-9D9C37ECD5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23DE2"/>
    <w:pPr>
      <w:spacing w:after="100"/>
    </w:pPr>
  </w:style>
  <w:style w:type="paragraph" w:styleId="TOC2">
    <w:name w:val="toc 2"/>
    <w:basedOn w:val="Normal"/>
    <w:next w:val="Normal"/>
    <w:autoRedefine/>
    <w:uiPriority w:val="39"/>
    <w:unhideWhenUsed/>
    <w:rsid w:val="00B23DE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header" Target="header1.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header" Target="header2.xml"/><Relationship Id="rId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23</Pages>
  <Words>4510</Words>
  <Characters>22418</Characters>
  <Application>Microsoft Office Word</Application>
  <DocSecurity>0</DocSecurity>
  <Lines>622</Lines>
  <Paragraphs>517</Paragraphs>
  <ScaleCrop>false</ScaleCrop>
  <Company/>
  <LinksUpToDate>false</LinksUpToDate>
  <CharactersWithSpaces>26411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Daniel Mudhombozi</cp:lastModifiedBy>
  <cp:revision>2</cp:revision>
  <dcterms:created xsi:type="dcterms:W3CDTF">2026-09-20T08:01:00Z</dcterms:created>
  <dcterms:modified xsi:type="dcterms:W3CDTF">2026-09-20T08:02:00Z</dcterms:modified>
</cp:coreProperties>
</file>