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43659" w:rsidRDefault="00C43659">
      <w:pPr>
        <w:spacing w:after="1400"/>
      </w:pPr>
    </w:p>
    <w:p w:rsidR="00C43659" w:rsidRDefault="004A2D05">
      <w:pPr>
        <w:spacing w:after="120"/>
      </w:pPr>
      <w:r>
        <w:rPr>
          <w:b/>
          <w:bCs/>
          <w:color w:val="A67C27"/>
          <w:spacing w:val="20"/>
          <w:sz w:val="20"/>
          <w:szCs w:val="20"/>
        </w:rPr>
        <w:t>CHINHOYI UNIVERSITY OF TECHNOLOGY · ABF-FST RESEARCH STUDY</w:t>
      </w:r>
    </w:p>
    <w:p w:rsidR="00C43659" w:rsidRDefault="004A2D05">
      <w:pPr>
        <w:pBdr>
          <w:bottom w:val="single" w:sz="18" w:space="12" w:color="A67C27"/>
        </w:pBdr>
        <w:spacing w:after="160"/>
      </w:pPr>
      <w:r>
        <w:rPr>
          <w:b/>
          <w:bCs/>
          <w:color w:val="122238"/>
          <w:sz w:val="56"/>
          <w:szCs w:val="56"/>
        </w:rPr>
        <w:t>Role Guide 1: PI / System Admin</w:t>
      </w:r>
    </w:p>
    <w:p w:rsidR="00C43659" w:rsidRDefault="004A2D05">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STUDY</w:t>
            </w:r>
          </w:p>
        </w:tc>
        <w:tc>
          <w:tcPr>
            <w:tcW w:w="7112" w:type="dxa"/>
            <w:tcMar>
              <w:top w:w="70" w:type="dxa"/>
              <w:left w:w="110" w:type="dxa"/>
              <w:bottom w:w="70" w:type="dxa"/>
              <w:right w:w="110" w:type="dxa"/>
            </w:tcMar>
          </w:tcPr>
          <w:p w:rsidR="00C43659" w:rsidRDefault="004A2D05">
            <w:pPr>
              <w:spacing w:after="40"/>
            </w:pPr>
            <w:r>
              <w:rPr>
                <w:sz w:val="19"/>
                <w:szCs w:val="19"/>
              </w:rPr>
              <w:t>Developing and Validating the Agribusiness Bankability Framework for Food Systems Transformation through Novel Financing Models in Zimbabwe (ABF-FST)</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PRINCIPAL RESEARCHER</w:t>
            </w:r>
          </w:p>
        </w:tc>
        <w:tc>
          <w:tcPr>
            <w:tcW w:w="7112" w:type="dxa"/>
            <w:tcMar>
              <w:top w:w="70" w:type="dxa"/>
              <w:left w:w="110" w:type="dxa"/>
              <w:bottom w:w="70" w:type="dxa"/>
              <w:right w:w="110" w:type="dxa"/>
            </w:tcMar>
          </w:tcPr>
          <w:p w:rsidR="00C43659" w:rsidRDefault="004A2D05">
            <w:pPr>
              <w:spacing w:after="40"/>
            </w:pPr>
            <w:r>
              <w:rPr>
                <w:sz w:val="19"/>
                <w:szCs w:val="19"/>
              </w:rPr>
              <w:t>Happyson Saina, Doctor of Strategic Management candidate, Chinhoyi University of Technology</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SUPERVISORS</w:t>
            </w:r>
          </w:p>
        </w:tc>
        <w:tc>
          <w:tcPr>
            <w:tcW w:w="7112" w:type="dxa"/>
            <w:tcMar>
              <w:top w:w="70" w:type="dxa"/>
              <w:left w:w="110" w:type="dxa"/>
              <w:bottom w:w="70" w:type="dxa"/>
              <w:right w:w="110" w:type="dxa"/>
            </w:tcMar>
          </w:tcPr>
          <w:p w:rsidR="00C43659" w:rsidRDefault="004A2D05">
            <w:pPr>
              <w:spacing w:after="40"/>
            </w:pPr>
            <w:r>
              <w:rPr>
                <w:sz w:val="19"/>
                <w:szCs w:val="19"/>
              </w:rPr>
              <w:t>Dr L. Chikazhe and Dr J. Kanyepe</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FOR</w:t>
            </w:r>
          </w:p>
        </w:tc>
        <w:tc>
          <w:tcPr>
            <w:tcW w:w="7112" w:type="dxa"/>
            <w:tcMar>
              <w:top w:w="70" w:type="dxa"/>
              <w:left w:w="110" w:type="dxa"/>
              <w:bottom w:w="70" w:type="dxa"/>
              <w:right w:w="110" w:type="dxa"/>
            </w:tcMar>
          </w:tcPr>
          <w:p w:rsidR="00C43659" w:rsidRDefault="004A2D05">
            <w:pPr>
              <w:spacing w:after="40"/>
            </w:pPr>
            <w:r>
              <w:rPr>
                <w:sz w:val="19"/>
                <w:szCs w:val="19"/>
              </w:rPr>
              <w:t>The Principal Investigator (full access)</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SYSTEM ADDRESS</w:t>
            </w:r>
          </w:p>
        </w:tc>
        <w:tc>
          <w:tcPr>
            <w:tcW w:w="7112" w:type="dxa"/>
            <w:tcMar>
              <w:top w:w="70" w:type="dxa"/>
              <w:left w:w="110" w:type="dxa"/>
              <w:bottom w:w="70" w:type="dxa"/>
              <w:right w:w="110" w:type="dxa"/>
            </w:tcMar>
          </w:tcPr>
          <w:p w:rsidR="00C43659" w:rsidRDefault="004A2D05">
            <w:pPr>
              <w:spacing w:after="40"/>
            </w:pPr>
            <w:r>
              <w:rPr>
                <w:sz w:val="19"/>
                <w:szCs w:val="19"/>
              </w:rPr>
              <w:t>https://research.agribizframework.com</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CONTACT</w:t>
            </w:r>
          </w:p>
        </w:tc>
        <w:tc>
          <w:tcPr>
            <w:tcW w:w="7112" w:type="dxa"/>
            <w:tcMar>
              <w:top w:w="70" w:type="dxa"/>
              <w:left w:w="110" w:type="dxa"/>
              <w:bottom w:w="70" w:type="dxa"/>
              <w:right w:w="110" w:type="dxa"/>
            </w:tcMar>
          </w:tcPr>
          <w:p w:rsidR="00C43659" w:rsidRDefault="004A2D05">
            <w:pPr>
              <w:spacing w:after="40"/>
            </w:pPr>
            <w:r>
              <w:rPr>
                <w:sz w:val="19"/>
                <w:szCs w:val="19"/>
              </w:rPr>
              <w:t>0773943709 · abffst.research.cut@gmail.com</w:t>
            </w:r>
          </w:p>
        </w:tc>
      </w:tr>
      <w:tr w:rsidR="00C43659">
        <w:tblPrEx>
          <w:tblCellMar>
            <w:top w:w="0" w:type="dxa"/>
            <w:bottom w:w="0" w:type="dxa"/>
          </w:tblCellMar>
        </w:tblPrEx>
        <w:tc>
          <w:tcPr>
            <w:tcW w:w="2300" w:type="dxa"/>
            <w:tcMar>
              <w:top w:w="70" w:type="dxa"/>
              <w:left w:w="110" w:type="dxa"/>
              <w:bottom w:w="70" w:type="dxa"/>
              <w:right w:w="110" w:type="dxa"/>
            </w:tcMar>
          </w:tcPr>
          <w:p w:rsidR="00C43659" w:rsidRDefault="004A2D05">
            <w:pPr>
              <w:spacing w:after="40"/>
            </w:pPr>
            <w:r>
              <w:rPr>
                <w:b/>
                <w:bCs/>
                <w:color w:val="A67C27"/>
                <w:sz w:val="19"/>
                <w:szCs w:val="19"/>
              </w:rPr>
              <w:t>VERSION</w:t>
            </w:r>
          </w:p>
        </w:tc>
        <w:tc>
          <w:tcPr>
            <w:tcW w:w="7112" w:type="dxa"/>
            <w:tcMar>
              <w:top w:w="70" w:type="dxa"/>
              <w:left w:w="110" w:type="dxa"/>
              <w:bottom w:w="70" w:type="dxa"/>
              <w:right w:w="110" w:type="dxa"/>
            </w:tcMar>
          </w:tcPr>
          <w:p w:rsidR="00C43659" w:rsidRDefault="004A2D05">
            <w:pPr>
              <w:spacing w:after="40"/>
            </w:pPr>
            <w:r>
              <w:rPr>
                <w:sz w:val="19"/>
                <w:szCs w:val="19"/>
              </w:rPr>
              <w:t>Version 1.0 · 15 September 2026</w:t>
            </w:r>
          </w:p>
        </w:tc>
      </w:tr>
    </w:tbl>
    <w:p w:rsidR="00C43659" w:rsidRDefault="00C43659">
      <w:pPr>
        <w:spacing w:after="500"/>
      </w:pPr>
    </w:p>
    <w:p w:rsidR="00C43659" w:rsidRDefault="004A2D0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C43659" w:rsidRDefault="004A2D05">
      <w:r>
        <w:br w:type="page"/>
      </w:r>
    </w:p>
    <w:p w:rsidR="00C43659" w:rsidRDefault="004A2D05">
      <w:pPr>
        <w:spacing w:after="200"/>
      </w:pPr>
      <w:r>
        <w:rPr>
          <w:b/>
          <w:bCs/>
          <w:color w:val="122238"/>
          <w:sz w:val="36"/>
          <w:szCs w:val="36"/>
        </w:rPr>
        <w:lastRenderedPageBreak/>
        <w:t>Contents</w:t>
      </w:r>
    </w:p>
    <w:sdt>
      <w:sdtPr>
        <w:alias w:val="Contents"/>
        <w:id w:val="-1989850163"/>
      </w:sdtPr>
      <w:sdtEndPr/>
      <w:sdtContent>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5053" w:history="1">
            <w:r w:rsidRPr="00F026D1">
              <w:rPr>
                <w:rStyle w:val="Hyperlink"/>
                <w:noProof/>
              </w:rPr>
              <w:t>1. Your role at a glance</w:t>
            </w:r>
            <w:r>
              <w:rPr>
                <w:noProof/>
              </w:rPr>
              <w:tab/>
            </w:r>
            <w:r>
              <w:rPr>
                <w:noProof/>
              </w:rPr>
              <w:fldChar w:fldCharType="begin"/>
            </w:r>
            <w:r>
              <w:rPr>
                <w:noProof/>
              </w:rPr>
              <w:instrText xml:space="preserve"> PAGEREF _Toc240395053 \h </w:instrText>
            </w:r>
            <w:r>
              <w:rPr>
                <w:noProof/>
              </w:rPr>
            </w:r>
            <w:r>
              <w:rPr>
                <w:noProof/>
              </w:rPr>
              <w:fldChar w:fldCharType="separate"/>
            </w:r>
            <w:r>
              <w:rPr>
                <w:noProof/>
              </w:rPr>
              <w:t>3</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4" w:history="1">
            <w:r w:rsidRPr="00F026D1">
              <w:rPr>
                <w:rStyle w:val="Hyperlink"/>
                <w:noProof/>
              </w:rPr>
              <w:t>2. Signing in and your screens</w:t>
            </w:r>
            <w:r>
              <w:rPr>
                <w:noProof/>
              </w:rPr>
              <w:tab/>
            </w:r>
            <w:r>
              <w:rPr>
                <w:noProof/>
              </w:rPr>
              <w:fldChar w:fldCharType="begin"/>
            </w:r>
            <w:r>
              <w:rPr>
                <w:noProof/>
              </w:rPr>
              <w:instrText xml:space="preserve"> PAGEREF _Toc240395054 \h </w:instrText>
            </w:r>
            <w:r>
              <w:rPr>
                <w:noProof/>
              </w:rPr>
            </w:r>
            <w:r>
              <w:rPr>
                <w:noProof/>
              </w:rPr>
              <w:fldChar w:fldCharType="separate"/>
            </w:r>
            <w:r>
              <w:rPr>
                <w:noProof/>
              </w:rPr>
              <w:t>4</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5" w:history="1">
            <w:r w:rsidRPr="00F026D1">
              <w:rPr>
                <w:rStyle w:val="Hyperlink"/>
                <w:noProof/>
              </w:rPr>
              <w:t>Signing in</w:t>
            </w:r>
            <w:r>
              <w:rPr>
                <w:noProof/>
              </w:rPr>
              <w:tab/>
            </w:r>
            <w:r>
              <w:rPr>
                <w:noProof/>
              </w:rPr>
              <w:fldChar w:fldCharType="begin"/>
            </w:r>
            <w:r>
              <w:rPr>
                <w:noProof/>
              </w:rPr>
              <w:instrText xml:space="preserve"> PAGEREF _Toc240395055 \h </w:instrText>
            </w:r>
            <w:r>
              <w:rPr>
                <w:noProof/>
              </w:rPr>
            </w:r>
            <w:r>
              <w:rPr>
                <w:noProof/>
              </w:rPr>
              <w:fldChar w:fldCharType="separate"/>
            </w:r>
            <w:r>
              <w:rPr>
                <w:noProof/>
              </w:rPr>
              <w:t>4</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6" w:history="1">
            <w:r w:rsidRPr="00F026D1">
              <w:rPr>
                <w:rStyle w:val="Hyperlink"/>
                <w:noProof/>
              </w:rPr>
              <w:t>Finding your way around</w:t>
            </w:r>
            <w:r>
              <w:rPr>
                <w:noProof/>
              </w:rPr>
              <w:tab/>
            </w:r>
            <w:r>
              <w:rPr>
                <w:noProof/>
              </w:rPr>
              <w:fldChar w:fldCharType="begin"/>
            </w:r>
            <w:r>
              <w:rPr>
                <w:noProof/>
              </w:rPr>
              <w:instrText xml:space="preserve"> PAGEREF _Toc240395056 \h </w:instrText>
            </w:r>
            <w:r>
              <w:rPr>
                <w:noProof/>
              </w:rPr>
            </w:r>
            <w:r>
              <w:rPr>
                <w:noProof/>
              </w:rPr>
              <w:fldChar w:fldCharType="separate"/>
            </w:r>
            <w:r>
              <w:rPr>
                <w:noProof/>
              </w:rPr>
              <w:t>4</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7" w:history="1">
            <w:r w:rsidRPr="00F026D1">
              <w:rPr>
                <w:rStyle w:val="Hyperlink"/>
                <w:noProof/>
              </w:rPr>
              <w:t>Your screens</w:t>
            </w:r>
            <w:r>
              <w:rPr>
                <w:noProof/>
              </w:rPr>
              <w:tab/>
            </w:r>
            <w:r>
              <w:rPr>
                <w:noProof/>
              </w:rPr>
              <w:fldChar w:fldCharType="begin"/>
            </w:r>
            <w:r>
              <w:rPr>
                <w:noProof/>
              </w:rPr>
              <w:instrText xml:space="preserve"> PAGEREF _Toc240395057 \h </w:instrText>
            </w:r>
            <w:r>
              <w:rPr>
                <w:noProof/>
              </w:rPr>
            </w:r>
            <w:r>
              <w:rPr>
                <w:noProof/>
              </w:rPr>
              <w:fldChar w:fldCharType="separate"/>
            </w:r>
            <w:r>
              <w:rPr>
                <w:noProof/>
              </w:rPr>
              <w:t>5</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8" w:history="1">
            <w:r w:rsidRPr="00F026D1">
              <w:rPr>
                <w:rStyle w:val="Hyperlink"/>
                <w:noProof/>
              </w:rPr>
              <w:t>Changing your password</w:t>
            </w:r>
            <w:r>
              <w:rPr>
                <w:noProof/>
              </w:rPr>
              <w:tab/>
            </w:r>
            <w:r>
              <w:rPr>
                <w:noProof/>
              </w:rPr>
              <w:fldChar w:fldCharType="begin"/>
            </w:r>
            <w:r>
              <w:rPr>
                <w:noProof/>
              </w:rPr>
              <w:instrText xml:space="preserve"> PAGEREF _Toc240395058 \h </w:instrText>
            </w:r>
            <w:r>
              <w:rPr>
                <w:noProof/>
              </w:rPr>
            </w:r>
            <w:r>
              <w:rPr>
                <w:noProof/>
              </w:rPr>
              <w:fldChar w:fldCharType="separate"/>
            </w:r>
            <w:r>
              <w:rPr>
                <w:noProof/>
              </w:rPr>
              <w:t>5</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59" w:history="1">
            <w:r w:rsidRPr="00F026D1">
              <w:rPr>
                <w:rStyle w:val="Hyperlink"/>
                <w:noProof/>
              </w:rPr>
              <w:t>3. Your routine</w:t>
            </w:r>
            <w:r>
              <w:rPr>
                <w:noProof/>
              </w:rPr>
              <w:tab/>
            </w:r>
            <w:r>
              <w:rPr>
                <w:noProof/>
              </w:rPr>
              <w:fldChar w:fldCharType="begin"/>
            </w:r>
            <w:r>
              <w:rPr>
                <w:noProof/>
              </w:rPr>
              <w:instrText xml:space="preserve"> PAGEREF _Toc240395059 \h </w:instrText>
            </w:r>
            <w:r>
              <w:rPr>
                <w:noProof/>
              </w:rPr>
            </w:r>
            <w:r>
              <w:rPr>
                <w:noProof/>
              </w:rPr>
              <w:fldChar w:fldCharType="separate"/>
            </w:r>
            <w:r>
              <w:rPr>
                <w:noProof/>
              </w:rPr>
              <w:t>7</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0" w:history="1">
            <w:r w:rsidRPr="00F026D1">
              <w:rPr>
                <w:rStyle w:val="Hyperlink"/>
                <w:noProof/>
              </w:rPr>
              <w:t>4. Step-by-step tasks</w:t>
            </w:r>
            <w:r>
              <w:rPr>
                <w:noProof/>
              </w:rPr>
              <w:tab/>
            </w:r>
            <w:r>
              <w:rPr>
                <w:noProof/>
              </w:rPr>
              <w:fldChar w:fldCharType="begin"/>
            </w:r>
            <w:r>
              <w:rPr>
                <w:noProof/>
              </w:rPr>
              <w:instrText xml:space="preserve"> PAGEREF _Toc240395060 \h </w:instrText>
            </w:r>
            <w:r>
              <w:rPr>
                <w:noProof/>
              </w:rPr>
            </w:r>
            <w:r>
              <w:rPr>
                <w:noProof/>
              </w:rPr>
              <w:fldChar w:fldCharType="separate"/>
            </w:r>
            <w:r>
              <w:rPr>
                <w:noProof/>
              </w:rPr>
              <w:t>8</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1" w:history="1">
            <w:r w:rsidRPr="00F026D1">
              <w:rPr>
                <w:rStyle w:val="Hyperlink"/>
                <w:noProof/>
              </w:rPr>
              <w:t>4.1 Creating staff accounts</w:t>
            </w:r>
            <w:r>
              <w:rPr>
                <w:noProof/>
              </w:rPr>
              <w:tab/>
            </w:r>
            <w:r>
              <w:rPr>
                <w:noProof/>
              </w:rPr>
              <w:fldChar w:fldCharType="begin"/>
            </w:r>
            <w:r>
              <w:rPr>
                <w:noProof/>
              </w:rPr>
              <w:instrText xml:space="preserve"> PAGEREF _Toc240395061 \h </w:instrText>
            </w:r>
            <w:r>
              <w:rPr>
                <w:noProof/>
              </w:rPr>
            </w:r>
            <w:r>
              <w:rPr>
                <w:noProof/>
              </w:rPr>
              <w:fldChar w:fldCharType="separate"/>
            </w:r>
            <w:r>
              <w:rPr>
                <w:noProof/>
              </w:rPr>
              <w:t>8</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2" w:history="1">
            <w:r w:rsidRPr="00F026D1">
              <w:rPr>
                <w:rStyle w:val="Hyperlink"/>
                <w:noProof/>
              </w:rPr>
              <w:t>4.2 Reading the dashboards</w:t>
            </w:r>
            <w:r>
              <w:rPr>
                <w:noProof/>
              </w:rPr>
              <w:tab/>
            </w:r>
            <w:r>
              <w:rPr>
                <w:noProof/>
              </w:rPr>
              <w:fldChar w:fldCharType="begin"/>
            </w:r>
            <w:r>
              <w:rPr>
                <w:noProof/>
              </w:rPr>
              <w:instrText xml:space="preserve"> PAGEREF _Toc240395062 \h </w:instrText>
            </w:r>
            <w:r>
              <w:rPr>
                <w:noProof/>
              </w:rPr>
            </w:r>
            <w:r>
              <w:rPr>
                <w:noProof/>
              </w:rPr>
              <w:fldChar w:fldCharType="separate"/>
            </w:r>
            <w:r>
              <w:rPr>
                <w:noProof/>
              </w:rPr>
              <w:t>8</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3" w:history="1">
            <w:r w:rsidRPr="00F026D1">
              <w:rPr>
                <w:rStyle w:val="Hyperlink"/>
                <w:noProof/>
              </w:rPr>
              <w:t>4.3 Using Reports (analytics and charts)</w:t>
            </w:r>
            <w:r>
              <w:rPr>
                <w:noProof/>
              </w:rPr>
              <w:tab/>
            </w:r>
            <w:r>
              <w:rPr>
                <w:noProof/>
              </w:rPr>
              <w:fldChar w:fldCharType="begin"/>
            </w:r>
            <w:r>
              <w:rPr>
                <w:noProof/>
              </w:rPr>
              <w:instrText xml:space="preserve"> PAGEREF _Toc240395063 \h </w:instrText>
            </w:r>
            <w:r>
              <w:rPr>
                <w:noProof/>
              </w:rPr>
            </w:r>
            <w:r>
              <w:rPr>
                <w:noProof/>
              </w:rPr>
              <w:fldChar w:fldCharType="separate"/>
            </w:r>
            <w:r>
              <w:rPr>
                <w:noProof/>
              </w:rPr>
              <w:t>9</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4" w:history="1">
            <w:r w:rsidRPr="00F026D1">
              <w:rPr>
                <w:rStyle w:val="Hyperlink"/>
                <w:noProof/>
              </w:rPr>
              <w:t>4.4 Assigning cases to named Contact RAs</w:t>
            </w:r>
            <w:r>
              <w:rPr>
                <w:noProof/>
              </w:rPr>
              <w:tab/>
            </w:r>
            <w:r>
              <w:rPr>
                <w:noProof/>
              </w:rPr>
              <w:fldChar w:fldCharType="begin"/>
            </w:r>
            <w:r>
              <w:rPr>
                <w:noProof/>
              </w:rPr>
              <w:instrText xml:space="preserve"> PAGEREF _Toc240395064 \h </w:instrText>
            </w:r>
            <w:r>
              <w:rPr>
                <w:noProof/>
              </w:rPr>
            </w:r>
            <w:r>
              <w:rPr>
                <w:noProof/>
              </w:rPr>
              <w:fldChar w:fldCharType="separate"/>
            </w:r>
            <w:r>
              <w:rPr>
                <w:noProof/>
              </w:rPr>
              <w:t>12</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5" w:history="1">
            <w:r w:rsidRPr="00F026D1">
              <w:rPr>
                <w:rStyle w:val="Hyperlink"/>
                <w:noProof/>
              </w:rPr>
              <w:t>4.5 Pairing a Main case with its Reserve, and assigning a Contact RA</w:t>
            </w:r>
            <w:r>
              <w:rPr>
                <w:noProof/>
              </w:rPr>
              <w:tab/>
            </w:r>
            <w:r>
              <w:rPr>
                <w:noProof/>
              </w:rPr>
              <w:fldChar w:fldCharType="begin"/>
            </w:r>
            <w:r>
              <w:rPr>
                <w:noProof/>
              </w:rPr>
              <w:instrText xml:space="preserve"> PAGEREF _Toc240395065 \h </w:instrText>
            </w:r>
            <w:r>
              <w:rPr>
                <w:noProof/>
              </w:rPr>
            </w:r>
            <w:r>
              <w:rPr>
                <w:noProof/>
              </w:rPr>
              <w:fldChar w:fldCharType="separate"/>
            </w:r>
            <w:r>
              <w:rPr>
                <w:noProof/>
              </w:rPr>
              <w:t>12</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6" w:history="1">
            <w:r w:rsidRPr="00F026D1">
              <w:rPr>
                <w:rStyle w:val="Hyperlink"/>
                <w:noProof/>
              </w:rPr>
              <w:t>4.6 Moving cases through verification (bulk)</w:t>
            </w:r>
            <w:r>
              <w:rPr>
                <w:noProof/>
              </w:rPr>
              <w:tab/>
            </w:r>
            <w:r>
              <w:rPr>
                <w:noProof/>
              </w:rPr>
              <w:fldChar w:fldCharType="begin"/>
            </w:r>
            <w:r>
              <w:rPr>
                <w:noProof/>
              </w:rPr>
              <w:instrText xml:space="preserve"> PAGEREF _Toc240395066 \h </w:instrText>
            </w:r>
            <w:r>
              <w:rPr>
                <w:noProof/>
              </w:rPr>
            </w:r>
            <w:r>
              <w:rPr>
                <w:noProof/>
              </w:rPr>
              <w:fldChar w:fldCharType="separate"/>
            </w:r>
            <w:r>
              <w:rPr>
                <w:noProof/>
              </w:rPr>
              <w:t>13</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7" w:history="1">
            <w:r w:rsidRPr="00F026D1">
              <w:rPr>
                <w:rStyle w:val="Hyperlink"/>
                <w:noProof/>
              </w:rPr>
              <w:t>4.7 Downloading data</w:t>
            </w:r>
            <w:r>
              <w:rPr>
                <w:noProof/>
              </w:rPr>
              <w:tab/>
            </w:r>
            <w:r>
              <w:rPr>
                <w:noProof/>
              </w:rPr>
              <w:fldChar w:fldCharType="begin"/>
            </w:r>
            <w:r>
              <w:rPr>
                <w:noProof/>
              </w:rPr>
              <w:instrText xml:space="preserve"> PAGEREF _Toc240395067 \h </w:instrText>
            </w:r>
            <w:r>
              <w:rPr>
                <w:noProof/>
              </w:rPr>
            </w:r>
            <w:r>
              <w:rPr>
                <w:noProof/>
              </w:rPr>
              <w:fldChar w:fldCharType="separate"/>
            </w:r>
            <w:r>
              <w:rPr>
                <w:noProof/>
              </w:rPr>
              <w:t>13</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8" w:history="1">
            <w:r w:rsidRPr="00F026D1">
              <w:rPr>
                <w:rStyle w:val="Hyperlink"/>
                <w:noProof/>
              </w:rPr>
              <w:t>4.8 Checking the audit log</w:t>
            </w:r>
            <w:r>
              <w:rPr>
                <w:noProof/>
              </w:rPr>
              <w:tab/>
            </w:r>
            <w:r>
              <w:rPr>
                <w:noProof/>
              </w:rPr>
              <w:fldChar w:fldCharType="begin"/>
            </w:r>
            <w:r>
              <w:rPr>
                <w:noProof/>
              </w:rPr>
              <w:instrText xml:space="preserve"> PAGEREF _Toc240395068 \h </w:instrText>
            </w:r>
            <w:r>
              <w:rPr>
                <w:noProof/>
              </w:rPr>
            </w:r>
            <w:r>
              <w:rPr>
                <w:noProof/>
              </w:rPr>
              <w:fldChar w:fldCharType="separate"/>
            </w:r>
            <w:r>
              <w:rPr>
                <w:noProof/>
              </w:rPr>
              <w:t>14</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69" w:history="1">
            <w:r w:rsidRPr="00F026D1">
              <w:rPr>
                <w:rStyle w:val="Hyperlink"/>
                <w:noProof/>
              </w:rPr>
              <w:t>4.9 Recording a withdrawal</w:t>
            </w:r>
            <w:r>
              <w:rPr>
                <w:noProof/>
              </w:rPr>
              <w:tab/>
            </w:r>
            <w:r>
              <w:rPr>
                <w:noProof/>
              </w:rPr>
              <w:fldChar w:fldCharType="begin"/>
            </w:r>
            <w:r>
              <w:rPr>
                <w:noProof/>
              </w:rPr>
              <w:instrText xml:space="preserve"> PAGEREF _Toc240395069 \h </w:instrText>
            </w:r>
            <w:r>
              <w:rPr>
                <w:noProof/>
              </w:rPr>
            </w:r>
            <w:r>
              <w:rPr>
                <w:noProof/>
              </w:rPr>
              <w:fldChar w:fldCharType="separate"/>
            </w:r>
            <w:r>
              <w:rPr>
                <w:noProof/>
              </w:rPr>
              <w:t>15</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0" w:history="1">
            <w:r w:rsidRPr="00F026D1">
              <w:rPr>
                <w:rStyle w:val="Hyperlink"/>
                <w:noProof/>
              </w:rPr>
              <w:t>4.10 Activating a Reserve case</w:t>
            </w:r>
            <w:r>
              <w:rPr>
                <w:noProof/>
              </w:rPr>
              <w:tab/>
            </w:r>
            <w:r>
              <w:rPr>
                <w:noProof/>
              </w:rPr>
              <w:fldChar w:fldCharType="begin"/>
            </w:r>
            <w:r>
              <w:rPr>
                <w:noProof/>
              </w:rPr>
              <w:instrText xml:space="preserve"> PAGEREF _Toc240395070 \h </w:instrText>
            </w:r>
            <w:r>
              <w:rPr>
                <w:noProof/>
              </w:rPr>
            </w:r>
            <w:r>
              <w:rPr>
                <w:noProof/>
              </w:rPr>
              <w:fldChar w:fldCharType="separate"/>
            </w:r>
            <w:r>
              <w:rPr>
                <w:noProof/>
              </w:rPr>
              <w:t>16</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1" w:history="1">
            <w:r w:rsidRPr="00F026D1">
              <w:rPr>
                <w:rStyle w:val="Hyperlink"/>
                <w:noProof/>
              </w:rPr>
              <w:t>4.11 Reviewing questionnaires in the QA Queue</w:t>
            </w:r>
            <w:r>
              <w:rPr>
                <w:noProof/>
              </w:rPr>
              <w:tab/>
            </w:r>
            <w:r>
              <w:rPr>
                <w:noProof/>
              </w:rPr>
              <w:fldChar w:fldCharType="begin"/>
            </w:r>
            <w:r>
              <w:rPr>
                <w:noProof/>
              </w:rPr>
              <w:instrText xml:space="preserve"> PAGEREF _Toc240395071 \h </w:instrText>
            </w:r>
            <w:r>
              <w:rPr>
                <w:noProof/>
              </w:rPr>
            </w:r>
            <w:r>
              <w:rPr>
                <w:noProof/>
              </w:rPr>
              <w:fldChar w:fldCharType="separate"/>
            </w:r>
            <w:r>
              <w:rPr>
                <w:noProof/>
              </w:rPr>
              <w:t>16</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2" w:history="1">
            <w:r w:rsidRPr="00F026D1">
              <w:rPr>
                <w:rStyle w:val="Hyperlink"/>
                <w:noProof/>
              </w:rPr>
              <w:t>4.12 Working QA exceptions</w:t>
            </w:r>
            <w:r>
              <w:rPr>
                <w:noProof/>
              </w:rPr>
              <w:tab/>
            </w:r>
            <w:r>
              <w:rPr>
                <w:noProof/>
              </w:rPr>
              <w:fldChar w:fldCharType="begin"/>
            </w:r>
            <w:r>
              <w:rPr>
                <w:noProof/>
              </w:rPr>
              <w:instrText xml:space="preserve"> PAGEREF _Toc240395072 \h </w:instrText>
            </w:r>
            <w:r>
              <w:rPr>
                <w:noProof/>
              </w:rPr>
            </w:r>
            <w:r>
              <w:rPr>
                <w:noProof/>
              </w:rPr>
              <w:fldChar w:fldCharType="separate"/>
            </w:r>
            <w:r>
              <w:rPr>
                <w:noProof/>
              </w:rPr>
              <w:t>18</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3" w:history="1">
            <w:r w:rsidRPr="00F026D1">
              <w:rPr>
                <w:rStyle w:val="Hyperlink"/>
                <w:noProof/>
              </w:rPr>
              <w:t>4.13 Downloading or emailing completed forms (Form PDFs)</w:t>
            </w:r>
            <w:r>
              <w:rPr>
                <w:noProof/>
              </w:rPr>
              <w:tab/>
            </w:r>
            <w:r>
              <w:rPr>
                <w:noProof/>
              </w:rPr>
              <w:fldChar w:fldCharType="begin"/>
            </w:r>
            <w:r>
              <w:rPr>
                <w:noProof/>
              </w:rPr>
              <w:instrText xml:space="preserve"> PAGEREF _Toc240395073 \h </w:instrText>
            </w:r>
            <w:r>
              <w:rPr>
                <w:noProof/>
              </w:rPr>
            </w:r>
            <w:r>
              <w:rPr>
                <w:noProof/>
              </w:rPr>
              <w:fldChar w:fldCharType="separate"/>
            </w:r>
            <w:r>
              <w:rPr>
                <w:noProof/>
              </w:rPr>
              <w:t>18</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4" w:history="1">
            <w:r w:rsidRPr="00F026D1">
              <w:rPr>
                <w:rStyle w:val="Hyperlink"/>
                <w:noProof/>
              </w:rPr>
              <w:t>4.14 KoboToolbox: rotating credentials and changing forms</w:t>
            </w:r>
            <w:r>
              <w:rPr>
                <w:noProof/>
              </w:rPr>
              <w:tab/>
            </w:r>
            <w:r>
              <w:rPr>
                <w:noProof/>
              </w:rPr>
              <w:fldChar w:fldCharType="begin"/>
            </w:r>
            <w:r>
              <w:rPr>
                <w:noProof/>
              </w:rPr>
              <w:instrText xml:space="preserve"> PAGEREF _Toc240395074 \h </w:instrText>
            </w:r>
            <w:r>
              <w:rPr>
                <w:noProof/>
              </w:rPr>
            </w:r>
            <w:r>
              <w:rPr>
                <w:noProof/>
              </w:rPr>
              <w:fldChar w:fldCharType="separate"/>
            </w:r>
            <w:r>
              <w:rPr>
                <w:noProof/>
              </w:rPr>
              <w:t>19</w:t>
            </w:r>
            <w:r>
              <w:rPr>
                <w:noProof/>
              </w:rPr>
              <w:fldChar w:fldCharType="end"/>
            </w:r>
          </w:hyperlink>
        </w:p>
        <w:p w:rsidR="004A2D05" w:rsidRDefault="004A2D0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5" w:history="1">
            <w:r w:rsidRPr="00F026D1">
              <w:rPr>
                <w:rStyle w:val="Hyperlink"/>
                <w:noProof/>
              </w:rPr>
              <w:t>4.15 Before the first live invitation</w:t>
            </w:r>
            <w:r>
              <w:rPr>
                <w:noProof/>
              </w:rPr>
              <w:tab/>
            </w:r>
            <w:r>
              <w:rPr>
                <w:noProof/>
              </w:rPr>
              <w:fldChar w:fldCharType="begin"/>
            </w:r>
            <w:r>
              <w:rPr>
                <w:noProof/>
              </w:rPr>
              <w:instrText xml:space="preserve"> PAGEREF _Toc240395075 \h </w:instrText>
            </w:r>
            <w:r>
              <w:rPr>
                <w:noProof/>
              </w:rPr>
            </w:r>
            <w:r>
              <w:rPr>
                <w:noProof/>
              </w:rPr>
              <w:fldChar w:fldCharType="separate"/>
            </w:r>
            <w:r>
              <w:rPr>
                <w:noProof/>
              </w:rPr>
              <w:t>19</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6" w:history="1">
            <w:r w:rsidRPr="00F026D1">
              <w:rPr>
                <w:rStyle w:val="Hyperlink"/>
                <w:noProof/>
              </w:rPr>
              <w:t>5. Rules you must follow</w:t>
            </w:r>
            <w:r>
              <w:rPr>
                <w:noProof/>
              </w:rPr>
              <w:tab/>
            </w:r>
            <w:r>
              <w:rPr>
                <w:noProof/>
              </w:rPr>
              <w:fldChar w:fldCharType="begin"/>
            </w:r>
            <w:r>
              <w:rPr>
                <w:noProof/>
              </w:rPr>
              <w:instrText xml:space="preserve"> PAGEREF _Toc240395076 \h </w:instrText>
            </w:r>
            <w:r>
              <w:rPr>
                <w:noProof/>
              </w:rPr>
            </w:r>
            <w:r>
              <w:rPr>
                <w:noProof/>
              </w:rPr>
              <w:fldChar w:fldCharType="separate"/>
            </w:r>
            <w:r>
              <w:rPr>
                <w:noProof/>
              </w:rPr>
              <w:t>20</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7" w:history="1">
            <w:r w:rsidRPr="00F026D1">
              <w:rPr>
                <w:rStyle w:val="Hyperlink"/>
                <w:noProof/>
              </w:rPr>
              <w:t>6. Troubleshooting</w:t>
            </w:r>
            <w:r>
              <w:rPr>
                <w:noProof/>
              </w:rPr>
              <w:tab/>
            </w:r>
            <w:r>
              <w:rPr>
                <w:noProof/>
              </w:rPr>
              <w:fldChar w:fldCharType="begin"/>
            </w:r>
            <w:r>
              <w:rPr>
                <w:noProof/>
              </w:rPr>
              <w:instrText xml:space="preserve"> PAGEREF _Toc240395077 \h </w:instrText>
            </w:r>
            <w:r>
              <w:rPr>
                <w:noProof/>
              </w:rPr>
            </w:r>
            <w:r>
              <w:rPr>
                <w:noProof/>
              </w:rPr>
              <w:fldChar w:fldCharType="separate"/>
            </w:r>
            <w:r>
              <w:rPr>
                <w:noProof/>
              </w:rPr>
              <w:t>21</w:t>
            </w:r>
            <w:r>
              <w:rPr>
                <w:noProof/>
              </w:rPr>
              <w:fldChar w:fldCharType="end"/>
            </w:r>
          </w:hyperlink>
        </w:p>
        <w:p w:rsidR="004A2D05" w:rsidRDefault="004A2D0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78" w:history="1">
            <w:r w:rsidRPr="00F026D1">
              <w:rPr>
                <w:rStyle w:val="Hyperlink"/>
                <w:noProof/>
              </w:rPr>
              <w:t>7. Quick reference</w:t>
            </w:r>
            <w:r>
              <w:rPr>
                <w:noProof/>
              </w:rPr>
              <w:tab/>
            </w:r>
            <w:r>
              <w:rPr>
                <w:noProof/>
              </w:rPr>
              <w:fldChar w:fldCharType="begin"/>
            </w:r>
            <w:r>
              <w:rPr>
                <w:noProof/>
              </w:rPr>
              <w:instrText xml:space="preserve"> PAGEREF _Toc240395078 \h </w:instrText>
            </w:r>
            <w:r>
              <w:rPr>
                <w:noProof/>
              </w:rPr>
            </w:r>
            <w:r>
              <w:rPr>
                <w:noProof/>
              </w:rPr>
              <w:fldChar w:fldCharType="separate"/>
            </w:r>
            <w:r>
              <w:rPr>
                <w:noProof/>
              </w:rPr>
              <w:t>22</w:t>
            </w:r>
            <w:r>
              <w:rPr>
                <w:noProof/>
              </w:rPr>
              <w:fldChar w:fldCharType="end"/>
            </w:r>
          </w:hyperlink>
        </w:p>
        <w:p w:rsidR="00C43659" w:rsidRDefault="004A2D05">
          <w:r>
            <w:fldChar w:fldCharType="end"/>
          </w:r>
        </w:p>
      </w:sdtContent>
    </w:sdt>
    <w:p w:rsidR="00C43659" w:rsidRDefault="004A2D05">
      <w:pPr>
        <w:pStyle w:val="Heading1"/>
        <w:pageBreakBefore/>
      </w:pPr>
      <w:bookmarkStart w:id="0" w:name="_Toc240395053"/>
      <w:r>
        <w:lastRenderedPageBreak/>
        <w:t>1. Your role at a glance</w:t>
      </w:r>
      <w:bookmarkEnd w:id="0"/>
    </w:p>
    <w:p w:rsidR="00C43659" w:rsidRDefault="004A2D05">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C43659" w:rsidRDefault="004A2D05">
      <w:pPr>
        <w:pStyle w:val="Heading3"/>
      </w:pPr>
      <w:r>
        <w:t>You can</w:t>
      </w:r>
    </w:p>
    <w:p w:rsidR="00C43659" w:rsidRDefault="004A2D05">
      <w:pPr>
        <w:pStyle w:val="ListParagraph"/>
        <w:numPr>
          <w:ilvl w:val="0"/>
          <w:numId w:val="2"/>
        </w:numPr>
        <w:spacing w:after="60" w:line="276" w:lineRule="auto"/>
      </w:pPr>
      <w:r>
        <w:t>Open all 19 screens, including the Audit Log and every export.</w:t>
      </w:r>
    </w:p>
    <w:p w:rsidR="00C43659" w:rsidRDefault="004A2D05">
      <w:pPr>
        <w:pStyle w:val="ListParagraph"/>
        <w:numPr>
          <w:ilvl w:val="0"/>
          <w:numId w:val="2"/>
        </w:numPr>
        <w:spacing w:after="60" w:line="276" w:lineRule="auto"/>
      </w:pPr>
      <w:r>
        <w:t>Create, change and deactivate staff accounts and roles.</w:t>
      </w:r>
    </w:p>
    <w:p w:rsidR="00C43659" w:rsidRDefault="004A2D05">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C43659" w:rsidRDefault="004A2D05">
      <w:pPr>
        <w:pStyle w:val="ListParagraph"/>
        <w:numPr>
          <w:ilvl w:val="0"/>
          <w:numId w:val="2"/>
        </w:numPr>
        <w:spacing w:after="60" w:line="276" w:lineRule="auto"/>
      </w:pPr>
      <w:r>
        <w:t>Download the full operational export, and each KoboToolbox form as an Excel workbook and a PDF ZIP.</w:t>
      </w:r>
    </w:p>
    <w:p w:rsidR="00C43659" w:rsidRDefault="004A2D05">
      <w:pPr>
        <w:pStyle w:val="ListParagraph"/>
        <w:numPr>
          <w:ilvl w:val="0"/>
          <w:numId w:val="2"/>
        </w:numPr>
        <w:spacing w:after="60" w:line="276" w:lineRule="auto"/>
      </w:pPr>
      <w:r>
        <w:t>Manage the KoboToolbox forms and the connection to them.</w:t>
      </w:r>
    </w:p>
    <w:p w:rsidR="00C43659" w:rsidRDefault="00C43659">
      <w:pPr>
        <w:spacing w:after="60"/>
      </w:pPr>
    </w:p>
    <w:p w:rsidR="00C43659" w:rsidRDefault="004A2D05">
      <w:pPr>
        <w:pStyle w:val="Heading3"/>
      </w:pPr>
      <w:r>
        <w:t>You cannot</w:t>
      </w:r>
    </w:p>
    <w:p w:rsidR="00C43659" w:rsidRDefault="004A2D05">
      <w:pPr>
        <w:pStyle w:val="ListParagraph"/>
        <w:numPr>
          <w:ilvl w:val="0"/>
          <w:numId w:val="2"/>
        </w:numPr>
        <w:spacing w:after="60" w:line="276" w:lineRule="auto"/>
      </w:pPr>
      <w:r>
        <w:t>Change a Sample ID or Master ID, or move a case through statuses the rules do not allow — nobody can.</w:t>
      </w:r>
    </w:p>
    <w:p w:rsidR="00C43659" w:rsidRDefault="004A2D05">
      <w:pPr>
        <w:pStyle w:val="ListParagraph"/>
        <w:numPr>
          <w:ilvl w:val="0"/>
          <w:numId w:val="2"/>
        </w:numPr>
        <w:spacing w:after="60" w:line="276" w:lineRule="auto"/>
      </w:pPr>
      <w:r>
        <w:t>Pass a questionnaire QA without writing a note.</w:t>
      </w:r>
    </w:p>
    <w:p w:rsidR="00C43659" w:rsidRDefault="004A2D05">
      <w:pPr>
        <w:pStyle w:val="ListParagraph"/>
        <w:numPr>
          <w:ilvl w:val="0"/>
          <w:numId w:val="2"/>
        </w:numPr>
        <w:spacing w:after="60" w:line="276" w:lineRule="auto"/>
      </w:pPr>
      <w:r>
        <w:t>Invite a locked Reserve.</w:t>
      </w:r>
    </w:p>
    <w:p w:rsidR="00C43659" w:rsidRDefault="00C4365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43659" w:rsidRDefault="004A2D05">
            <w:pPr>
              <w:spacing w:after="40"/>
            </w:pPr>
            <w:r>
              <w:rPr>
                <w:b/>
                <w:bCs/>
                <w:sz w:val="20"/>
                <w:szCs w:val="20"/>
              </w:rPr>
              <w:t>Where this fits</w:t>
            </w:r>
          </w:p>
          <w:p w:rsidR="00C43659" w:rsidRDefault="004A2D05">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C43659" w:rsidRDefault="004A2D05">
      <w:pPr>
        <w:pStyle w:val="Heading1"/>
        <w:pageBreakBefore/>
      </w:pPr>
      <w:bookmarkStart w:id="1" w:name="_Toc240395054"/>
      <w:r>
        <w:lastRenderedPageBreak/>
        <w:t>2. Signing in and your screens</w:t>
      </w:r>
      <w:bookmarkEnd w:id="1"/>
    </w:p>
    <w:p w:rsidR="00C43659" w:rsidRDefault="004A2D05">
      <w:pPr>
        <w:pStyle w:val="Heading2"/>
      </w:pPr>
      <w:bookmarkStart w:id="2" w:name="_Toc240395055"/>
      <w:r>
        <w:t>Signing in</w:t>
      </w:r>
      <w:bookmarkEnd w:id="2"/>
    </w:p>
    <w:p w:rsidR="00C43659" w:rsidRDefault="004A2D0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C43659" w:rsidRDefault="004A2D0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C43659" w:rsidRDefault="004A2D05">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C43659" w:rsidRDefault="004A2D05">
      <w:pPr>
        <w:spacing w:after="180"/>
        <w:jc w:val="center"/>
      </w:pPr>
      <w:r>
        <w:rPr>
          <w:b/>
          <w:bCs/>
          <w:color w:val="5B6670"/>
          <w:sz w:val="17"/>
          <w:szCs w:val="17"/>
        </w:rPr>
        <w:t xml:space="preserve">Figure 1. </w:t>
      </w:r>
      <w:r>
        <w:rPr>
          <w:i/>
          <w:iCs/>
          <w:color w:val="5B6670"/>
          <w:sz w:val="17"/>
          <w:szCs w:val="17"/>
        </w:rPr>
        <w:t>The sign-in screen for all internal staff.</w:t>
      </w:r>
    </w:p>
    <w:p w:rsidR="00C43659" w:rsidRDefault="004A2D0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C43659" w:rsidRDefault="00C4365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43659" w:rsidRDefault="004A2D05">
            <w:pPr>
              <w:spacing w:after="40"/>
            </w:pPr>
            <w:r>
              <w:rPr>
                <w:b/>
                <w:bCs/>
                <w:sz w:val="20"/>
                <w:szCs w:val="20"/>
              </w:rPr>
              <w:t>Accounts</w:t>
            </w:r>
          </w:p>
          <w:p w:rsidR="00C43659" w:rsidRDefault="004A2D05">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C43659" w:rsidRDefault="004A2D05">
      <w:pPr>
        <w:pStyle w:val="Heading2"/>
      </w:pPr>
      <w:bookmarkStart w:id="3" w:name="_Toc240395056"/>
      <w:r>
        <w:t>Finding your way around</w:t>
      </w:r>
      <w:bookmarkEnd w:id="3"/>
    </w:p>
    <w:p w:rsidR="00C43659" w:rsidRDefault="004A2D0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C43659" w:rsidRDefault="004A2D0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C43659" w:rsidRDefault="004A2D05">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C43659" w:rsidRDefault="004A2D0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C43659" w:rsidRDefault="004A2D05">
      <w:pPr>
        <w:pStyle w:val="ListParagraph"/>
        <w:numPr>
          <w:ilvl w:val="0"/>
          <w:numId w:val="2"/>
        </w:numPr>
        <w:spacing w:after="60" w:line="276" w:lineRule="auto"/>
      </w:pPr>
      <w:r>
        <w:rPr>
          <w:b/>
          <w:bCs/>
        </w:rPr>
        <w:t>Sign out</w:t>
      </w:r>
      <w:r>
        <w:t xml:space="preserve"> (top right) ends your session. Always sign out on a shared or public computer.</w:t>
      </w:r>
    </w:p>
    <w:p w:rsidR="00C43659" w:rsidRDefault="004A2D05">
      <w:pPr>
        <w:pStyle w:val="ListParagraph"/>
        <w:numPr>
          <w:ilvl w:val="0"/>
          <w:numId w:val="2"/>
        </w:numPr>
        <w:spacing w:after="60" w:line="276" w:lineRule="auto"/>
      </w:pPr>
      <w:r>
        <w:t>If you are inactive for a while you may be asked to sign in again. This protects research data on unattended devices.</w:t>
      </w:r>
    </w:p>
    <w:p w:rsidR="00C43659" w:rsidRDefault="00C43659">
      <w:pPr>
        <w:spacing w:after="60"/>
      </w:pPr>
    </w:p>
    <w:p w:rsidR="00C43659" w:rsidRDefault="004A2D05">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C43659" w:rsidRDefault="004A2D0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C43659" w:rsidRDefault="004A2D05">
      <w:pPr>
        <w:pStyle w:val="Heading2"/>
      </w:pPr>
      <w:bookmarkStart w:id="4" w:name="_Toc24039505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4365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What you use it for</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Executive, Sampling, Contact, QA, KII/Doc dashboards</w:t>
            </w:r>
          </w:p>
        </w:tc>
        <w:tc>
          <w:tcPr>
            <w:tcW w:w="6588" w:type="dxa"/>
            <w:tcMar>
              <w:top w:w="70" w:type="dxa"/>
              <w:left w:w="110" w:type="dxa"/>
              <w:bottom w:w="70" w:type="dxa"/>
              <w:right w:w="110" w:type="dxa"/>
            </w:tcMar>
          </w:tcPr>
          <w:p w:rsidR="00C43659" w:rsidRDefault="004A2D05">
            <w:pPr>
              <w:spacing w:after="40"/>
            </w:pPr>
            <w:r>
              <w:rPr>
                <w:sz w:val="19"/>
                <w:szCs w:val="19"/>
              </w:rPr>
              <w:t>Monitor progress against targets.</w:t>
            </w:r>
          </w:p>
        </w:tc>
      </w:tr>
      <w:tr w:rsidR="00C4365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43659" w:rsidRDefault="004A2D05">
            <w:pPr>
              <w:spacing w:after="40"/>
            </w:pPr>
            <w:r>
              <w:rPr>
                <w:sz w:val="19"/>
                <w:szCs w:val="19"/>
              </w:rPr>
              <w:t>Reports</w:t>
            </w:r>
          </w:p>
        </w:tc>
        <w:tc>
          <w:tcPr>
            <w:tcW w:w="6588" w:type="dxa"/>
            <w:shd w:val="clear" w:color="auto" w:fill="F8FAFB"/>
            <w:tcMar>
              <w:top w:w="70" w:type="dxa"/>
              <w:left w:w="110" w:type="dxa"/>
              <w:bottom w:w="70" w:type="dxa"/>
              <w:right w:w="110" w:type="dxa"/>
            </w:tcMar>
          </w:tcPr>
          <w:p w:rsidR="00C43659" w:rsidRDefault="004A2D05">
            <w:pPr>
              <w:spacing w:after="40"/>
            </w:pPr>
            <w:r>
              <w:rPr>
                <w:sz w:val="19"/>
                <w:szCs w:val="19"/>
              </w:rPr>
              <w:t>Analytics and charts for supervision meetings and progress reports.</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Main-400 Register, Organisations</w:t>
            </w:r>
          </w:p>
        </w:tc>
        <w:tc>
          <w:tcPr>
            <w:tcW w:w="6588" w:type="dxa"/>
            <w:tcMar>
              <w:top w:w="70" w:type="dxa"/>
              <w:left w:w="110" w:type="dxa"/>
              <w:bottom w:w="70" w:type="dxa"/>
              <w:right w:w="110" w:type="dxa"/>
            </w:tcMar>
          </w:tcPr>
          <w:p w:rsidR="00C43659" w:rsidRDefault="004A2D05">
            <w:pPr>
              <w:spacing w:after="40"/>
            </w:pPr>
            <w:r>
              <w:rPr>
                <w:sz w:val="19"/>
                <w:szCs w:val="19"/>
              </w:rPr>
              <w:t>The sample: cases, bulk verification, new organisations.</w:t>
            </w:r>
          </w:p>
        </w:tc>
      </w:tr>
      <w:tr w:rsidR="00C4365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43659" w:rsidRDefault="004A2D0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C43659" w:rsidRDefault="004A2D05">
            <w:pPr>
              <w:spacing w:after="40"/>
            </w:pPr>
            <w:r>
              <w:rPr>
                <w:sz w:val="19"/>
                <w:szCs w:val="19"/>
              </w:rPr>
              <w:t>Oversee contact and reminders.</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Form PDFs</w:t>
            </w:r>
          </w:p>
        </w:tc>
        <w:tc>
          <w:tcPr>
            <w:tcW w:w="6588" w:type="dxa"/>
            <w:tcMar>
              <w:top w:w="70" w:type="dxa"/>
              <w:left w:w="110" w:type="dxa"/>
              <w:bottom w:w="70" w:type="dxa"/>
              <w:right w:w="110" w:type="dxa"/>
            </w:tcMar>
          </w:tcPr>
          <w:p w:rsidR="00C43659" w:rsidRDefault="004A2D05">
            <w:pPr>
              <w:spacing w:after="40"/>
            </w:pPr>
            <w:r>
              <w:rPr>
                <w:sz w:val="19"/>
                <w:szCs w:val="19"/>
              </w:rPr>
              <w:t>Completed forms for all three KoboToolbox forms.</w:t>
            </w:r>
          </w:p>
        </w:tc>
      </w:tr>
      <w:tr w:rsidR="00C4365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43659" w:rsidRDefault="004A2D0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C43659" w:rsidRDefault="004A2D05">
            <w:pPr>
              <w:spacing w:after="40"/>
            </w:pPr>
            <w:r>
              <w:rPr>
                <w:sz w:val="19"/>
                <w:szCs w:val="19"/>
              </w:rPr>
              <w:t>Quality decisions and flags.</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KII Register, Documents</w:t>
            </w:r>
          </w:p>
        </w:tc>
        <w:tc>
          <w:tcPr>
            <w:tcW w:w="6588" w:type="dxa"/>
            <w:tcMar>
              <w:top w:w="70" w:type="dxa"/>
              <w:left w:w="110" w:type="dxa"/>
              <w:bottom w:w="70" w:type="dxa"/>
              <w:right w:w="110" w:type="dxa"/>
            </w:tcMar>
          </w:tcPr>
          <w:p w:rsidR="00C43659" w:rsidRDefault="004A2D05">
            <w:pPr>
              <w:spacing w:after="40"/>
            </w:pPr>
            <w:r>
              <w:rPr>
                <w:sz w:val="19"/>
                <w:szCs w:val="19"/>
              </w:rPr>
              <w:t>Qualitative and documentary strands.</w:t>
            </w:r>
          </w:p>
        </w:tc>
      </w:tr>
      <w:tr w:rsidR="00C4365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43659" w:rsidRDefault="004A2D05">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C43659" w:rsidRDefault="004A2D05">
            <w:pPr>
              <w:spacing w:after="40"/>
            </w:pPr>
            <w:r>
              <w:rPr>
                <w:sz w:val="19"/>
                <w:szCs w:val="19"/>
              </w:rPr>
              <w:t>Replace dropped cases.</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Cost</w:t>
            </w:r>
          </w:p>
        </w:tc>
        <w:tc>
          <w:tcPr>
            <w:tcW w:w="6588" w:type="dxa"/>
            <w:tcMar>
              <w:top w:w="70" w:type="dxa"/>
              <w:left w:w="110" w:type="dxa"/>
              <w:bottom w:w="70" w:type="dxa"/>
              <w:right w:w="110" w:type="dxa"/>
            </w:tcMar>
          </w:tcPr>
          <w:p w:rsidR="00C43659" w:rsidRDefault="004A2D05">
            <w:pPr>
              <w:spacing w:after="40"/>
            </w:pPr>
            <w:r>
              <w:rPr>
                <w:sz w:val="19"/>
                <w:szCs w:val="19"/>
              </w:rPr>
              <w:t>Fieldwork spend.</w:t>
            </w:r>
          </w:p>
        </w:tc>
      </w:tr>
      <w:tr w:rsidR="00C4365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C43659" w:rsidRDefault="004A2D05">
            <w:pPr>
              <w:spacing w:after="40"/>
            </w:pPr>
            <w:r>
              <w:rPr>
                <w:sz w:val="19"/>
                <w:szCs w:val="19"/>
              </w:rPr>
              <w:t>Audit Log</w:t>
            </w:r>
          </w:p>
        </w:tc>
        <w:tc>
          <w:tcPr>
            <w:tcW w:w="6588" w:type="dxa"/>
            <w:shd w:val="clear" w:color="auto" w:fill="F8FAFB"/>
            <w:tcMar>
              <w:top w:w="70" w:type="dxa"/>
              <w:left w:w="110" w:type="dxa"/>
              <w:bottom w:w="70" w:type="dxa"/>
              <w:right w:w="110" w:type="dxa"/>
            </w:tcMar>
          </w:tcPr>
          <w:p w:rsidR="00C43659" w:rsidRDefault="004A2D05">
            <w:pPr>
              <w:spacing w:after="40"/>
            </w:pPr>
            <w:r>
              <w:rPr>
                <w:sz w:val="19"/>
                <w:szCs w:val="19"/>
              </w:rPr>
              <w:t>Who did what, when.</w:t>
            </w:r>
          </w:p>
        </w:tc>
      </w:tr>
      <w:tr w:rsidR="00C43659">
        <w:tblPrEx>
          <w:tblCellMar>
            <w:top w:w="0" w:type="dxa"/>
            <w:bottom w:w="0" w:type="dxa"/>
          </w:tblCellMar>
        </w:tblPrEx>
        <w:trPr>
          <w:cantSplit/>
        </w:trPr>
        <w:tc>
          <w:tcPr>
            <w:tcW w:w="2824" w:type="dxa"/>
            <w:tcMar>
              <w:top w:w="70" w:type="dxa"/>
              <w:left w:w="110" w:type="dxa"/>
              <w:bottom w:w="70" w:type="dxa"/>
              <w:right w:w="110" w:type="dxa"/>
            </w:tcMar>
          </w:tcPr>
          <w:p w:rsidR="00C43659" w:rsidRDefault="004A2D05">
            <w:pPr>
              <w:spacing w:after="40"/>
            </w:pPr>
            <w:r>
              <w:rPr>
                <w:sz w:val="19"/>
                <w:szCs w:val="19"/>
              </w:rPr>
              <w:t>Export</w:t>
            </w:r>
          </w:p>
        </w:tc>
        <w:tc>
          <w:tcPr>
            <w:tcW w:w="6588" w:type="dxa"/>
            <w:tcMar>
              <w:top w:w="70" w:type="dxa"/>
              <w:left w:w="110" w:type="dxa"/>
              <w:bottom w:w="70" w:type="dxa"/>
              <w:right w:w="110" w:type="dxa"/>
            </w:tcMar>
          </w:tcPr>
          <w:p w:rsidR="00C43659" w:rsidRDefault="004A2D05">
            <w:pPr>
              <w:spacing w:after="40"/>
            </w:pPr>
            <w:r>
              <w:rPr>
                <w:sz w:val="19"/>
                <w:szCs w:val="19"/>
              </w:rPr>
              <w:t>All data downloads.</w:t>
            </w:r>
          </w:p>
        </w:tc>
      </w:tr>
    </w:tbl>
    <w:p w:rsidR="00C43659" w:rsidRDefault="00C43659">
      <w:pPr>
        <w:spacing w:after="120"/>
      </w:pPr>
    </w:p>
    <w:p w:rsidR="00C43659" w:rsidRDefault="004A2D05">
      <w:pPr>
        <w:pStyle w:val="Heading2"/>
      </w:pPr>
      <w:bookmarkStart w:id="5" w:name="_Toc240395058"/>
      <w:r>
        <w:t>Changing your password</w:t>
      </w:r>
      <w:bookmarkEnd w:id="5"/>
    </w:p>
    <w:p w:rsidR="00C43659" w:rsidRDefault="004A2D05">
      <w:pPr>
        <w:pStyle w:val="ListParagraph"/>
        <w:numPr>
          <w:ilvl w:val="0"/>
          <w:numId w:val="4"/>
        </w:numPr>
        <w:spacing w:after="80" w:line="276" w:lineRule="auto"/>
      </w:pPr>
      <w:r>
        <w:t xml:space="preserve">Select </w:t>
      </w:r>
      <w:r>
        <w:rPr>
          <w:b/>
          <w:bCs/>
        </w:rPr>
        <w:t>Change password</w:t>
      </w:r>
      <w:r>
        <w:t xml:space="preserve"> in the top right corner.</w:t>
      </w:r>
    </w:p>
    <w:p w:rsidR="00C43659" w:rsidRDefault="004A2D0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C43659" w:rsidRDefault="004A2D05">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C43659" w:rsidRDefault="004A2D05">
      <w:pPr>
        <w:spacing w:after="180"/>
        <w:jc w:val="center"/>
      </w:pPr>
      <w:r>
        <w:rPr>
          <w:b/>
          <w:bCs/>
          <w:color w:val="5B6670"/>
          <w:sz w:val="17"/>
          <w:szCs w:val="17"/>
        </w:rPr>
        <w:t xml:space="preserve">Figure 3. </w:t>
      </w:r>
      <w:r>
        <w:rPr>
          <w:i/>
          <w:iCs/>
          <w:color w:val="5B6670"/>
          <w:sz w:val="17"/>
          <w:szCs w:val="17"/>
        </w:rPr>
        <w:t>Change Password screen.</w:t>
      </w:r>
    </w:p>
    <w:p w:rsidR="00C43659" w:rsidRDefault="004A2D05">
      <w:pPr>
        <w:pStyle w:val="ListParagraph"/>
        <w:numPr>
          <w:ilvl w:val="0"/>
          <w:numId w:val="4"/>
        </w:numPr>
        <w:spacing w:after="80" w:line="276" w:lineRule="auto"/>
      </w:pPr>
      <w:r>
        <w:t>Use the new password next time you sign in. If you have forgotten your password, ask the PI to reset it.</w:t>
      </w:r>
    </w:p>
    <w:p w:rsidR="00C43659" w:rsidRDefault="00C43659">
      <w:pPr>
        <w:spacing w:after="80"/>
      </w:pPr>
    </w:p>
    <w:p w:rsidR="00C43659" w:rsidRDefault="004A2D05">
      <w:pPr>
        <w:pStyle w:val="Heading1"/>
        <w:pageBreakBefore/>
      </w:pPr>
      <w:bookmarkStart w:id="6" w:name="_Toc240395059"/>
      <w:r>
        <w:lastRenderedPageBreak/>
        <w:t>3. Your routine</w:t>
      </w:r>
      <w:bookmarkEnd w:id="6"/>
    </w:p>
    <w:p w:rsidR="00C43659" w:rsidRDefault="004A2D0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C4365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What to do</w:t>
            </w:r>
          </w:p>
        </w:tc>
      </w:tr>
      <w:tr w:rsidR="00C43659">
        <w:tblPrEx>
          <w:tblCellMar>
            <w:top w:w="0" w:type="dxa"/>
            <w:bottom w:w="0" w:type="dxa"/>
          </w:tblCellMar>
        </w:tblPrEx>
        <w:trPr>
          <w:cantSplit/>
        </w:trPr>
        <w:tc>
          <w:tcPr>
            <w:tcW w:w="2071" w:type="dxa"/>
            <w:tcMar>
              <w:top w:w="70" w:type="dxa"/>
              <w:left w:w="110" w:type="dxa"/>
              <w:bottom w:w="70" w:type="dxa"/>
              <w:right w:w="110" w:type="dxa"/>
            </w:tcMar>
          </w:tcPr>
          <w:p w:rsidR="00C43659" w:rsidRDefault="004A2D05">
            <w:pPr>
              <w:spacing w:after="40"/>
            </w:pPr>
            <w:r>
              <w:rPr>
                <w:sz w:val="19"/>
                <w:szCs w:val="19"/>
              </w:rPr>
              <w:t>Daily</w:t>
            </w:r>
          </w:p>
        </w:tc>
        <w:tc>
          <w:tcPr>
            <w:tcW w:w="7341" w:type="dxa"/>
            <w:tcMar>
              <w:top w:w="70" w:type="dxa"/>
              <w:left w:w="110" w:type="dxa"/>
              <w:bottom w:w="70" w:type="dxa"/>
              <w:right w:w="110" w:type="dxa"/>
            </w:tcMar>
          </w:tcPr>
          <w:p w:rsidR="00C43659" w:rsidRDefault="004A2D05">
            <w:pPr>
              <w:spacing w:after="40"/>
            </w:pPr>
            <w:r>
              <w:rPr>
                <w:sz w:val="19"/>
                <w:szCs w:val="19"/>
              </w:rPr>
              <w:t>Executive Dashboard and Reports (last 7 days); QA Exceptions older than two days; Follow-ups backlog.</w:t>
            </w:r>
          </w:p>
        </w:tc>
      </w:tr>
      <w:tr w:rsidR="00C4365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43659" w:rsidRDefault="004A2D05">
            <w:pPr>
              <w:spacing w:after="40"/>
            </w:pPr>
            <w:r>
              <w:rPr>
                <w:sz w:val="19"/>
                <w:szCs w:val="19"/>
              </w:rPr>
              <w:t>Weekly</w:t>
            </w:r>
          </w:p>
        </w:tc>
        <w:tc>
          <w:tcPr>
            <w:tcW w:w="7341" w:type="dxa"/>
            <w:shd w:val="clear" w:color="auto" w:fill="F8FAFB"/>
            <w:tcMar>
              <w:top w:w="70" w:type="dxa"/>
              <w:left w:w="110" w:type="dxa"/>
              <w:bottom w:w="70" w:type="dxa"/>
              <w:right w:w="110" w:type="dxa"/>
            </w:tcMar>
          </w:tcPr>
          <w:p w:rsidR="00C43659" w:rsidRDefault="004A2D05">
            <w:pPr>
              <w:spacing w:after="40"/>
            </w:pPr>
            <w:r>
              <w:rPr>
                <w:sz w:val="19"/>
                <w:szCs w:val="19"/>
              </w:rPr>
              <w:t>Coverage and administration-mode balance in Reports; Reserve activations; Audit Log review; cost review; download the questionnaire workbook to monitor data quality.</w:t>
            </w:r>
          </w:p>
        </w:tc>
      </w:tr>
      <w:tr w:rsidR="00C43659">
        <w:tblPrEx>
          <w:tblCellMar>
            <w:top w:w="0" w:type="dxa"/>
            <w:bottom w:w="0" w:type="dxa"/>
          </w:tblCellMar>
        </w:tblPrEx>
        <w:trPr>
          <w:cantSplit/>
        </w:trPr>
        <w:tc>
          <w:tcPr>
            <w:tcW w:w="2071" w:type="dxa"/>
            <w:tcMar>
              <w:top w:w="70" w:type="dxa"/>
              <w:left w:w="110" w:type="dxa"/>
              <w:bottom w:w="70" w:type="dxa"/>
              <w:right w:w="110" w:type="dxa"/>
            </w:tcMar>
          </w:tcPr>
          <w:p w:rsidR="00C43659" w:rsidRDefault="004A2D05">
            <w:pPr>
              <w:spacing w:after="40"/>
            </w:pPr>
            <w:r>
              <w:rPr>
                <w:sz w:val="19"/>
                <w:szCs w:val="19"/>
              </w:rPr>
              <w:t>When staff change</w:t>
            </w:r>
          </w:p>
        </w:tc>
        <w:tc>
          <w:tcPr>
            <w:tcW w:w="7341" w:type="dxa"/>
            <w:tcMar>
              <w:top w:w="70" w:type="dxa"/>
              <w:left w:w="110" w:type="dxa"/>
              <w:bottom w:w="70" w:type="dxa"/>
              <w:right w:w="110" w:type="dxa"/>
            </w:tcMar>
          </w:tcPr>
          <w:p w:rsidR="00C43659" w:rsidRDefault="004A2D05">
            <w:pPr>
              <w:spacing w:after="40"/>
            </w:pPr>
            <w:r>
              <w:rPr>
                <w:sz w:val="19"/>
                <w:szCs w:val="19"/>
              </w:rPr>
              <w:t>Create or deactivate accounts; reassign cases.</w:t>
            </w:r>
          </w:p>
        </w:tc>
      </w:tr>
      <w:tr w:rsidR="00C4365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C43659" w:rsidRDefault="004A2D05">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C43659" w:rsidRDefault="004A2D05">
            <w:pPr>
              <w:spacing w:after="40"/>
            </w:pPr>
            <w:r>
              <w:rPr>
                <w:sz w:val="19"/>
                <w:szCs w:val="19"/>
              </w:rPr>
              <w:t>Close QA decisions and exceptions; final exports; store them securely.</w:t>
            </w:r>
          </w:p>
        </w:tc>
      </w:tr>
    </w:tbl>
    <w:p w:rsidR="00C43659" w:rsidRDefault="00C43659">
      <w:pPr>
        <w:spacing w:after="120"/>
      </w:pPr>
    </w:p>
    <w:p w:rsidR="00C43659" w:rsidRDefault="004A2D05">
      <w:pPr>
        <w:pStyle w:val="Heading1"/>
        <w:pageBreakBefore/>
      </w:pPr>
      <w:bookmarkStart w:id="7" w:name="_Toc240395060"/>
      <w:r>
        <w:lastRenderedPageBreak/>
        <w:t>4. Step-by-step tasks</w:t>
      </w:r>
      <w:bookmarkEnd w:id="7"/>
    </w:p>
    <w:p w:rsidR="00C43659" w:rsidRDefault="004A2D05">
      <w:pPr>
        <w:pStyle w:val="Heading2"/>
      </w:pPr>
      <w:bookmarkStart w:id="8" w:name="_Toc240395061"/>
      <w:r>
        <w:t>4.1 Creating staff accounts</w:t>
      </w:r>
      <w:bookmarkEnd w:id="8"/>
    </w:p>
    <w:p w:rsidR="00C43659" w:rsidRDefault="004A2D05">
      <w:pPr>
        <w:pStyle w:val="ListParagraph"/>
        <w:numPr>
          <w:ilvl w:val="0"/>
          <w:numId w:val="5"/>
        </w:numPr>
        <w:spacing w:after="80" w:line="276" w:lineRule="auto"/>
      </w:pPr>
      <w:r>
        <w:t xml:space="preserve">Open </w:t>
      </w:r>
      <w:r>
        <w:rPr>
          <w:b/>
          <w:bCs/>
        </w:rPr>
        <w:t>https://research.agribizframework.com/django-admin/</w:t>
      </w:r>
      <w:r>
        <w:t xml:space="preserve"> and sign in with your PI account.</w:t>
      </w:r>
    </w:p>
    <w:p w:rsidR="00C43659" w:rsidRDefault="004A2D05">
      <w:pPr>
        <w:pStyle w:val="ListParagraph"/>
        <w:numPr>
          <w:ilvl w:val="0"/>
          <w:numId w:val="5"/>
        </w:numPr>
        <w:spacing w:after="80" w:line="276" w:lineRule="auto"/>
      </w:pPr>
      <w:r>
        <w:t xml:space="preserve">Select </w:t>
      </w:r>
      <w:r>
        <w:rPr>
          <w:b/>
          <w:bCs/>
        </w:rPr>
        <w:t>Users → Add user</w:t>
      </w:r>
      <w:r>
        <w:t>. Enter a username (e.g. firstname.lastname) and a strong temporary password; save.</w:t>
      </w:r>
    </w:p>
    <w:p w:rsidR="00C43659" w:rsidRDefault="004A2D05">
      <w:pPr>
        <w:pStyle w:val="ListParagraph"/>
        <w:numPr>
          <w:ilvl w:val="0"/>
          <w:numId w:val="5"/>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and save.</w:t>
      </w:r>
    </w:p>
    <w:p w:rsidR="00C43659" w:rsidRDefault="004A2D05">
      <w:pPr>
        <w:pStyle w:val="ListParagraph"/>
        <w:numPr>
          <w:ilvl w:val="0"/>
          <w:numId w:val="5"/>
        </w:numPr>
        <w:spacing w:after="80" w:line="276" w:lineRule="auto"/>
      </w:pPr>
      <w:r>
        <w:t>Give the username and temporary password to the person separately (e.g. username by email, password by phone) and ask them to change it at first sign-in.</w:t>
      </w:r>
    </w:p>
    <w:p w:rsidR="00C43659" w:rsidRDefault="004A2D05">
      <w:pPr>
        <w:pStyle w:val="ListParagraph"/>
        <w:numPr>
          <w:ilvl w:val="0"/>
          <w:numId w:val="5"/>
        </w:numPr>
        <w:spacing w:after="80" w:line="276" w:lineRule="auto"/>
      </w:pPr>
      <w:r>
        <w:t xml:space="preserve">To remove access, untick </w:t>
      </w:r>
      <w:r>
        <w:rPr>
          <w:b/>
          <w:bCs/>
        </w:rPr>
        <w:t>Active</w:t>
      </w:r>
      <w:r>
        <w:t xml:space="preserve"> and save. Do not delete users; their audit history must remain.</w:t>
      </w:r>
    </w:p>
    <w:p w:rsidR="00C43659" w:rsidRDefault="00C43659">
      <w:pPr>
        <w:spacing w:after="80"/>
      </w:pPr>
    </w:p>
    <w:p w:rsidR="00C43659" w:rsidRDefault="004A2D05">
      <w:pPr>
        <w:pStyle w:val="Heading2"/>
      </w:pPr>
      <w:bookmarkStart w:id="9" w:name="_Toc240395062"/>
      <w:r>
        <w:t>4.2 Reading the dashboards</w:t>
      </w:r>
      <w:bookmarkEnd w:id="9"/>
    </w:p>
    <w:p w:rsidR="00C43659" w:rsidRDefault="004A2D05">
      <w:pPr>
        <w:spacing w:after="120" w:line="288" w:lineRule="auto"/>
      </w:pPr>
      <w:r>
        <w:t>Dashboards are for monitoring; nothing on them changes data. Figures refresh whenever the screen is opened.</w:t>
      </w:r>
    </w:p>
    <w:p w:rsidR="00C43659" w:rsidRDefault="004A2D05">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C43659" w:rsidRDefault="004A2D0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C43659">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Use it to</w:t>
            </w:r>
          </w:p>
        </w:tc>
      </w:tr>
      <w:tr w:rsidR="00C43659">
        <w:tblPrEx>
          <w:tblCellMar>
            <w:top w:w="0" w:type="dxa"/>
            <w:bottom w:w="0" w:type="dxa"/>
          </w:tblCellMar>
        </w:tblPrEx>
        <w:trPr>
          <w:cantSplit/>
        </w:trPr>
        <w:tc>
          <w:tcPr>
            <w:tcW w:w="1694" w:type="dxa"/>
            <w:tcMar>
              <w:top w:w="70" w:type="dxa"/>
              <w:left w:w="110" w:type="dxa"/>
              <w:bottom w:w="70" w:type="dxa"/>
              <w:right w:w="110" w:type="dxa"/>
            </w:tcMar>
          </w:tcPr>
          <w:p w:rsidR="00C43659" w:rsidRDefault="004A2D05">
            <w:pPr>
              <w:spacing w:after="40"/>
            </w:pPr>
            <w:r>
              <w:rPr>
                <w:sz w:val="19"/>
                <w:szCs w:val="19"/>
              </w:rPr>
              <w:t>Executive</w:t>
            </w:r>
          </w:p>
        </w:tc>
        <w:tc>
          <w:tcPr>
            <w:tcW w:w="4706" w:type="dxa"/>
            <w:tcMar>
              <w:top w:w="70" w:type="dxa"/>
              <w:left w:w="110" w:type="dxa"/>
              <w:bottom w:w="70" w:type="dxa"/>
              <w:right w:w="110" w:type="dxa"/>
            </w:tcMar>
          </w:tcPr>
          <w:p w:rsidR="00C43659" w:rsidRDefault="004A2D0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C43659" w:rsidRDefault="004A2D05">
            <w:pPr>
              <w:spacing w:after="40"/>
            </w:pPr>
            <w:r>
              <w:rPr>
                <w:sz w:val="19"/>
                <w:szCs w:val="19"/>
              </w:rPr>
              <w:t>See overall progress and where fieldwork attention is most needed.</w:t>
            </w:r>
          </w:p>
        </w:tc>
      </w:tr>
      <w:tr w:rsidR="00C4365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43659" w:rsidRDefault="004A2D05">
            <w:pPr>
              <w:spacing w:after="40"/>
            </w:pPr>
            <w:r>
              <w:rPr>
                <w:sz w:val="19"/>
                <w:szCs w:val="19"/>
              </w:rPr>
              <w:t>Sampling</w:t>
            </w:r>
          </w:p>
        </w:tc>
        <w:tc>
          <w:tcPr>
            <w:tcW w:w="4706" w:type="dxa"/>
            <w:shd w:val="clear" w:color="auto" w:fill="F8FAFB"/>
            <w:tcMar>
              <w:top w:w="70" w:type="dxa"/>
              <w:left w:w="110" w:type="dxa"/>
              <w:bottom w:w="70" w:type="dxa"/>
              <w:right w:w="110" w:type="dxa"/>
            </w:tcMar>
          </w:tcPr>
          <w:p w:rsidR="00C43659" w:rsidRDefault="004A2D0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C43659" w:rsidRDefault="004A2D05">
            <w:pPr>
              <w:spacing w:after="40"/>
            </w:pPr>
            <w:r>
              <w:rPr>
                <w:sz w:val="19"/>
                <w:szCs w:val="19"/>
              </w:rPr>
              <w:t>Check the design stays balanced across strata.</w:t>
            </w:r>
          </w:p>
        </w:tc>
      </w:tr>
      <w:tr w:rsidR="00C43659">
        <w:tblPrEx>
          <w:tblCellMar>
            <w:top w:w="0" w:type="dxa"/>
            <w:bottom w:w="0" w:type="dxa"/>
          </w:tblCellMar>
        </w:tblPrEx>
        <w:trPr>
          <w:cantSplit/>
        </w:trPr>
        <w:tc>
          <w:tcPr>
            <w:tcW w:w="1694" w:type="dxa"/>
            <w:tcMar>
              <w:top w:w="70" w:type="dxa"/>
              <w:left w:w="110" w:type="dxa"/>
              <w:bottom w:w="70" w:type="dxa"/>
              <w:right w:w="110" w:type="dxa"/>
            </w:tcMar>
          </w:tcPr>
          <w:p w:rsidR="00C43659" w:rsidRDefault="004A2D05">
            <w:pPr>
              <w:spacing w:after="40"/>
            </w:pPr>
            <w:r>
              <w:rPr>
                <w:sz w:val="19"/>
                <w:szCs w:val="19"/>
              </w:rPr>
              <w:lastRenderedPageBreak/>
              <w:t>Contact</w:t>
            </w:r>
          </w:p>
        </w:tc>
        <w:tc>
          <w:tcPr>
            <w:tcW w:w="4706" w:type="dxa"/>
            <w:tcMar>
              <w:top w:w="70" w:type="dxa"/>
              <w:left w:w="110" w:type="dxa"/>
              <w:bottom w:w="70" w:type="dxa"/>
              <w:right w:w="110" w:type="dxa"/>
            </w:tcMar>
          </w:tcPr>
          <w:p w:rsidR="00C43659" w:rsidRDefault="004A2D0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C43659" w:rsidRDefault="004A2D05">
            <w:pPr>
              <w:spacing w:after="40"/>
            </w:pPr>
            <w:r>
              <w:rPr>
                <w:sz w:val="19"/>
                <w:szCs w:val="19"/>
              </w:rPr>
              <w:t>Track outreach and spot stalled contact.</w:t>
            </w:r>
          </w:p>
        </w:tc>
      </w:tr>
      <w:tr w:rsidR="00C4365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C43659" w:rsidRDefault="004A2D05">
            <w:pPr>
              <w:spacing w:after="40"/>
            </w:pPr>
            <w:r>
              <w:rPr>
                <w:sz w:val="19"/>
                <w:szCs w:val="19"/>
              </w:rPr>
              <w:t>QA Dashboard</w:t>
            </w:r>
          </w:p>
        </w:tc>
        <w:tc>
          <w:tcPr>
            <w:tcW w:w="4706" w:type="dxa"/>
            <w:shd w:val="clear" w:color="auto" w:fill="F8FAFB"/>
            <w:tcMar>
              <w:top w:w="70" w:type="dxa"/>
              <w:left w:w="110" w:type="dxa"/>
              <w:bottom w:w="70" w:type="dxa"/>
              <w:right w:w="110" w:type="dxa"/>
            </w:tcMar>
          </w:tcPr>
          <w:p w:rsidR="00C43659" w:rsidRDefault="004A2D0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C43659" w:rsidRDefault="004A2D05">
            <w:pPr>
              <w:spacing w:after="40"/>
            </w:pPr>
            <w:r>
              <w:rPr>
                <w:sz w:val="19"/>
                <w:szCs w:val="19"/>
              </w:rPr>
              <w:t>Keep the QA backlog under control.</w:t>
            </w:r>
          </w:p>
        </w:tc>
      </w:tr>
      <w:tr w:rsidR="00C43659">
        <w:tblPrEx>
          <w:tblCellMar>
            <w:top w:w="0" w:type="dxa"/>
            <w:bottom w:w="0" w:type="dxa"/>
          </w:tblCellMar>
        </w:tblPrEx>
        <w:trPr>
          <w:cantSplit/>
        </w:trPr>
        <w:tc>
          <w:tcPr>
            <w:tcW w:w="1694" w:type="dxa"/>
            <w:tcMar>
              <w:top w:w="70" w:type="dxa"/>
              <w:left w:w="110" w:type="dxa"/>
              <w:bottom w:w="70" w:type="dxa"/>
              <w:right w:w="110" w:type="dxa"/>
            </w:tcMar>
          </w:tcPr>
          <w:p w:rsidR="00C43659" w:rsidRDefault="004A2D05">
            <w:pPr>
              <w:spacing w:after="40"/>
            </w:pPr>
            <w:r>
              <w:rPr>
                <w:sz w:val="19"/>
                <w:szCs w:val="19"/>
              </w:rPr>
              <w:t>KII/Doc Dashboard</w:t>
            </w:r>
          </w:p>
        </w:tc>
        <w:tc>
          <w:tcPr>
            <w:tcW w:w="4706" w:type="dxa"/>
            <w:tcMar>
              <w:top w:w="70" w:type="dxa"/>
              <w:left w:w="110" w:type="dxa"/>
              <w:bottom w:w="70" w:type="dxa"/>
              <w:right w:w="110" w:type="dxa"/>
            </w:tcMar>
          </w:tcPr>
          <w:p w:rsidR="00C43659" w:rsidRDefault="004A2D0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C43659" w:rsidRDefault="004A2D05">
            <w:pPr>
              <w:spacing w:after="40"/>
            </w:pPr>
            <w:r>
              <w:rPr>
                <w:sz w:val="19"/>
                <w:szCs w:val="19"/>
              </w:rPr>
              <w:t>Track the qualitative and documentary strands.</w:t>
            </w:r>
          </w:p>
        </w:tc>
      </w:tr>
    </w:tbl>
    <w:p w:rsidR="00C43659" w:rsidRDefault="00C4365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43659" w:rsidRDefault="004A2D05">
            <w:pPr>
              <w:spacing w:after="40"/>
            </w:pPr>
            <w:r>
              <w:rPr>
                <w:b/>
                <w:bCs/>
                <w:sz w:val="20"/>
                <w:szCs w:val="20"/>
              </w:rPr>
              <w:t>Targets versus records</w:t>
            </w:r>
          </w:p>
          <w:p w:rsidR="00C43659" w:rsidRDefault="004A2D0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C43659" w:rsidRDefault="004A2D05">
      <w:pPr>
        <w:pStyle w:val="Heading2"/>
      </w:pPr>
      <w:bookmarkStart w:id="10" w:name="_Toc240395063"/>
      <w:r>
        <w:t>4.3 Using Reports (analytics and charts)</w:t>
      </w:r>
      <w:bookmarkEnd w:id="10"/>
    </w:p>
    <w:p w:rsidR="00C43659" w:rsidRDefault="004A2D05">
      <w:pPr>
        <w:pStyle w:val="ListParagraph"/>
        <w:numPr>
          <w:ilvl w:val="0"/>
          <w:numId w:val="6"/>
        </w:numPr>
        <w:spacing w:after="80" w:line="276" w:lineRule="auto"/>
      </w:pPr>
      <w:r>
        <w:t xml:space="preserve">Select </w:t>
      </w:r>
      <w:r>
        <w:rPr>
          <w:b/>
          <w:bCs/>
        </w:rPr>
        <w:t>Reports</w:t>
      </w:r>
      <w:r>
        <w:t xml:space="preserve"> in the top bar.</w:t>
      </w:r>
    </w:p>
    <w:p w:rsidR="00C43659" w:rsidRDefault="004A2D05">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C43659" w:rsidRDefault="004A2D05">
      <w:pPr>
        <w:spacing w:after="180"/>
        <w:jc w:val="center"/>
      </w:pPr>
      <w:r>
        <w:rPr>
          <w:b/>
          <w:bCs/>
          <w:color w:val="5B6670"/>
          <w:sz w:val="17"/>
          <w:szCs w:val="17"/>
        </w:rPr>
        <w:t xml:space="preserve">Figure 5. </w:t>
      </w:r>
      <w:r>
        <w:rPr>
          <w:i/>
          <w:iCs/>
          <w:color w:val="5B6670"/>
          <w:sz w:val="17"/>
          <w:szCs w:val="17"/>
        </w:rPr>
        <w:t>Reports: headline figures for the chosen period.</w:t>
      </w:r>
    </w:p>
    <w:p w:rsidR="00C43659" w:rsidRDefault="004A2D05">
      <w:pPr>
        <w:pStyle w:val="ListParagraph"/>
        <w:numPr>
          <w:ilvl w:val="0"/>
          <w:numId w:val="6"/>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C43659" w:rsidRDefault="004A2D05">
      <w:pPr>
        <w:pStyle w:val="ListParagraph"/>
        <w:numPr>
          <w:ilvl w:val="0"/>
          <w:numId w:val="6"/>
        </w:numPr>
        <w:spacing w:after="80" w:line="276" w:lineRule="auto"/>
      </w:pPr>
      <w:r>
        <w:t>Read the headline cards: questionnaires submitted, passed QA, response rate (submitted ÷ invited), median completion time, follow-ups sent, withdrawals, Reserves activated, and fieldwork cost per QA-passed case.</w:t>
      </w:r>
    </w:p>
    <w:p w:rsidR="00C43659" w:rsidRDefault="004A2D05">
      <w:pPr>
        <w:keepNext/>
        <w:spacing w:before="80" w:after="40"/>
        <w:jc w:val="center"/>
      </w:pPr>
      <w:r>
        <w:rPr>
          <w:noProof/>
        </w:rPr>
        <w:lastRenderedPageBreak/>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C43659" w:rsidRDefault="004A2D0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C43659" w:rsidRDefault="004A2D05">
      <w:pPr>
        <w:pStyle w:val="ListParagraph"/>
        <w:numPr>
          <w:ilvl w:val="0"/>
          <w:numId w:val="6"/>
        </w:numPr>
        <w:spacing w:after="80" w:line="276" w:lineRule="auto"/>
      </w:pPr>
      <w:r>
        <w:t xml:space="preserve">Select </w:t>
      </w:r>
      <w:r>
        <w:rPr>
          <w:b/>
          <w:bCs/>
        </w:rPr>
        <w:t>Show table</w:t>
      </w:r>
      <w:r>
        <w:t xml:space="preserve"> on any chart to see the exact numbers, for example to copy them into a progress report.</w:t>
      </w:r>
    </w:p>
    <w:p w:rsidR="00C43659" w:rsidRDefault="004A2D05">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C43659" w:rsidRDefault="004A2D05">
      <w:pPr>
        <w:spacing w:after="180"/>
        <w:jc w:val="center"/>
      </w:pPr>
      <w:r>
        <w:rPr>
          <w:b/>
          <w:bCs/>
          <w:color w:val="5B6670"/>
          <w:sz w:val="17"/>
          <w:szCs w:val="17"/>
        </w:rPr>
        <w:t xml:space="preserve">Figure 7. </w:t>
      </w:r>
      <w:r>
        <w:rPr>
          <w:i/>
          <w:iCs/>
          <w:color w:val="5B6670"/>
          <w:sz w:val="17"/>
          <w:szCs w:val="17"/>
        </w:rPr>
        <w:t>The same chart as a table.</w:t>
      </w:r>
    </w:p>
    <w:p w:rsidR="00C43659" w:rsidRDefault="004A2D05">
      <w:pPr>
        <w:pStyle w:val="ListParagraph"/>
        <w:numPr>
          <w:ilvl w:val="0"/>
          <w:numId w:val="6"/>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C43659" w:rsidRDefault="004A2D05">
      <w:pPr>
        <w:keepNext/>
        <w:spacing w:before="80" w:after="40"/>
        <w:jc w:val="center"/>
      </w:pPr>
      <w:r>
        <w:rPr>
          <w:noProof/>
        </w:rPr>
        <w:lastRenderedPageBreak/>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C43659" w:rsidRDefault="004A2D05">
      <w:pPr>
        <w:spacing w:after="180"/>
        <w:jc w:val="center"/>
      </w:pPr>
      <w:r>
        <w:rPr>
          <w:b/>
          <w:bCs/>
          <w:color w:val="5B6670"/>
          <w:sz w:val="17"/>
          <w:szCs w:val="17"/>
        </w:rPr>
        <w:t xml:space="preserve">Figure 8. </w:t>
      </w:r>
      <w:r>
        <w:rPr>
          <w:i/>
          <w:iCs/>
          <w:color w:val="5B6670"/>
          <w:sz w:val="17"/>
          <w:szCs w:val="17"/>
        </w:rPr>
        <w:t>Coverage by group.</w:t>
      </w:r>
    </w:p>
    <w:p w:rsidR="00C43659" w:rsidRDefault="004A2D05">
      <w:pPr>
        <w:pStyle w:val="ListParagraph"/>
        <w:numPr>
          <w:ilvl w:val="0"/>
          <w:numId w:val="6"/>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C43659" w:rsidRDefault="004A2D05">
      <w:pPr>
        <w:keepNext/>
        <w:spacing w:before="80" w:after="40"/>
        <w:jc w:val="center"/>
      </w:pPr>
      <w:r>
        <w:rPr>
          <w:noProof/>
        </w:rPr>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C43659" w:rsidRDefault="004A2D05">
      <w:pPr>
        <w:spacing w:after="180"/>
        <w:jc w:val="center"/>
      </w:pPr>
      <w:r>
        <w:rPr>
          <w:b/>
          <w:bCs/>
          <w:color w:val="5B6670"/>
          <w:sz w:val="17"/>
          <w:szCs w:val="17"/>
        </w:rPr>
        <w:t xml:space="preserve">Figure 9. </w:t>
      </w:r>
      <w:r>
        <w:rPr>
          <w:i/>
          <w:iCs/>
          <w:color w:val="5B6670"/>
          <w:sz w:val="17"/>
          <w:szCs w:val="17"/>
        </w:rPr>
        <w:t>Administration modes.</w:t>
      </w:r>
    </w:p>
    <w:p w:rsidR="00C43659" w:rsidRDefault="004A2D05">
      <w:pPr>
        <w:pStyle w:val="ListParagraph"/>
        <w:numPr>
          <w:ilvl w:val="0"/>
          <w:numId w:val="6"/>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C43659" w:rsidRDefault="004A2D05">
      <w:pPr>
        <w:keepNext/>
        <w:spacing w:before="80" w:after="40"/>
        <w:jc w:val="center"/>
      </w:pPr>
      <w:r>
        <w:rPr>
          <w:noProof/>
        </w:rPr>
        <w:lastRenderedPageBreak/>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C43659" w:rsidRDefault="004A2D05">
      <w:pPr>
        <w:spacing w:after="180"/>
        <w:jc w:val="center"/>
      </w:pPr>
      <w:r>
        <w:rPr>
          <w:b/>
          <w:bCs/>
          <w:color w:val="5B6670"/>
          <w:sz w:val="17"/>
          <w:szCs w:val="17"/>
        </w:rPr>
        <w:t xml:space="preserve">Figure 10. </w:t>
      </w:r>
      <w:r>
        <w:rPr>
          <w:i/>
          <w:iCs/>
          <w:color w:val="5B6670"/>
          <w:sz w:val="17"/>
          <w:szCs w:val="17"/>
        </w:rPr>
        <w:t>Completion-time distribution.</w:t>
      </w:r>
    </w:p>
    <w:p w:rsidR="00C43659" w:rsidRDefault="00C43659">
      <w:pPr>
        <w:spacing w:after="80"/>
      </w:pPr>
    </w:p>
    <w:p w:rsidR="00C43659" w:rsidRDefault="004A2D05">
      <w:pPr>
        <w:spacing w:after="120" w:line="288" w:lineRule="auto"/>
      </w:pPr>
      <w:r>
        <w:t>Reports show counts and rates only — never names or answers — so they are safe to discuss with supervisors.</w:t>
      </w:r>
    </w:p>
    <w:p w:rsidR="00C43659" w:rsidRDefault="004A2D05">
      <w:pPr>
        <w:pStyle w:val="Heading2"/>
      </w:pPr>
      <w:bookmarkStart w:id="11" w:name="_Toc240395064"/>
      <w:r>
        <w:t>4.4 Assigning cases to named Contact RAs</w:t>
      </w:r>
      <w:bookmarkEnd w:id="11"/>
    </w:p>
    <w:p w:rsidR="00C43659" w:rsidRDefault="004A2D05">
      <w:pPr>
        <w:spacing w:after="120" w:line="288" w:lineRule="auto"/>
      </w:pPr>
      <w:r>
        <w:t xml:space="preserve">All 400 Main cases are currently assigned to the shared </w:t>
      </w:r>
      <w:r>
        <w:rPr>
          <w:rFonts w:ascii="Consolas" w:eastAsia="Consolas" w:hAnsi="Consolas" w:cs="Consolas"/>
          <w:color w:val="122238"/>
          <w:sz w:val="19"/>
          <w:szCs w:val="19"/>
        </w:rPr>
        <w:t>contact_ra</w:t>
      </w:r>
      <w:r>
        <w:t xml:space="preserve"> account. Once individual Contact RA accounts exist, assign each case to its RA from the case page (</w:t>
      </w:r>
      <w:r>
        <w:rPr>
          <w:b/>
          <w:bCs/>
        </w:rPr>
        <w:t>Assigned Contact RA</w:t>
      </w:r>
      <w:r>
        <w:t>), then deactivate the shared account.</w:t>
      </w:r>
    </w:p>
    <w:p w:rsidR="00C43659" w:rsidRDefault="004A2D05">
      <w:pPr>
        <w:pStyle w:val="Heading2"/>
      </w:pPr>
      <w:bookmarkStart w:id="12" w:name="_Toc240395065"/>
      <w:r>
        <w:t>4.5 Pairing a Main case with its Reserve, and assigning a Contact RA</w:t>
      </w:r>
      <w:bookmarkEnd w:id="12"/>
    </w:p>
    <w:p w:rsidR="00C43659" w:rsidRDefault="004A2D05">
      <w:pPr>
        <w:pStyle w:val="ListParagraph"/>
        <w:numPr>
          <w:ilvl w:val="0"/>
          <w:numId w:val="7"/>
        </w:numPr>
        <w:spacing w:after="80" w:line="276" w:lineRule="auto"/>
      </w:pPr>
      <w:r>
        <w:t>Open the Main case (</w:t>
      </w:r>
      <w:r>
        <w:rPr>
          <w:b/>
          <w:bCs/>
        </w:rPr>
        <w:t>Main-400 Register → View</w:t>
      </w:r>
      <w:r>
        <w:t>).</w:t>
      </w:r>
    </w:p>
    <w:p w:rsidR="00C43659" w:rsidRDefault="004A2D05">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C43659" w:rsidRDefault="004A2D05">
      <w:pPr>
        <w:keepNext/>
        <w:spacing w:before="80" w:after="40"/>
        <w:jc w:val="center"/>
      </w:pPr>
      <w:r>
        <w:rPr>
          <w:noProof/>
        </w:rPr>
        <w:drawing>
          <wp:inline distT="0" distB="0" distL="0" distR="0">
            <wp:extent cx="5334000" cy="581025"/>
            <wp:effectExtent l="0" t="0" r="0" b="0"/>
            <wp:docPr id="1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81025"/>
                    </a:xfrm>
                    <a:prstGeom prst="rect">
                      <a:avLst/>
                    </a:prstGeom>
                  </pic:spPr>
                </pic:pic>
              </a:graphicData>
            </a:graphic>
          </wp:inline>
        </w:drawing>
      </w:r>
    </w:p>
    <w:p w:rsidR="00C43659" w:rsidRDefault="004A2D05">
      <w:pPr>
        <w:spacing w:after="180"/>
        <w:jc w:val="center"/>
      </w:pPr>
      <w:r>
        <w:rPr>
          <w:b/>
          <w:bCs/>
          <w:color w:val="5B6670"/>
          <w:sz w:val="17"/>
          <w:szCs w:val="17"/>
        </w:rPr>
        <w:t xml:space="preserve">Figure 11. </w:t>
      </w:r>
      <w:r>
        <w:rPr>
          <w:i/>
          <w:iCs/>
          <w:color w:val="5B6670"/>
          <w:sz w:val="17"/>
          <w:szCs w:val="17"/>
        </w:rPr>
        <w:t>Assigned Contact RA.</w:t>
      </w:r>
    </w:p>
    <w:p w:rsidR="00C43659" w:rsidRDefault="004A2D05">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C43659" w:rsidRDefault="004A2D05">
      <w:pPr>
        <w:keepNext/>
        <w:spacing w:before="80" w:after="40"/>
        <w:jc w:val="center"/>
      </w:pPr>
      <w:r>
        <w:rPr>
          <w:noProof/>
        </w:rPr>
        <w:drawing>
          <wp:inline distT="0" distB="0" distL="0" distR="0">
            <wp:extent cx="5334000" cy="685800"/>
            <wp:effectExtent l="0" t="0" r="0" b="0"/>
            <wp:docPr id="12"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685800"/>
                    </a:xfrm>
                    <a:prstGeom prst="rect">
                      <a:avLst/>
                    </a:prstGeom>
                  </pic:spPr>
                </pic:pic>
              </a:graphicData>
            </a:graphic>
          </wp:inline>
        </w:drawing>
      </w:r>
    </w:p>
    <w:p w:rsidR="00C43659" w:rsidRDefault="004A2D05">
      <w:pPr>
        <w:spacing w:after="180"/>
        <w:jc w:val="center"/>
      </w:pPr>
      <w:r>
        <w:rPr>
          <w:b/>
          <w:bCs/>
          <w:color w:val="5B6670"/>
          <w:sz w:val="17"/>
          <w:szCs w:val="17"/>
        </w:rPr>
        <w:t xml:space="preserve">Figure 12. </w:t>
      </w:r>
      <w:r>
        <w:rPr>
          <w:i/>
          <w:iCs/>
          <w:color w:val="5B6670"/>
          <w:sz w:val="17"/>
          <w:szCs w:val="17"/>
        </w:rPr>
        <w:t>Matched Reserve case.</w:t>
      </w:r>
    </w:p>
    <w:p w:rsidR="00C43659" w:rsidRDefault="00C43659">
      <w:pPr>
        <w:spacing w:after="80"/>
      </w:pPr>
    </w:p>
    <w:p w:rsidR="00C43659" w:rsidRDefault="004A2D05">
      <w:pPr>
        <w:pStyle w:val="Heading2"/>
      </w:pPr>
      <w:bookmarkStart w:id="13" w:name="_Toc240395066"/>
      <w:r>
        <w:lastRenderedPageBreak/>
        <w:t>4.6 Moving cases through verification (bulk)</w:t>
      </w:r>
      <w:bookmarkEnd w:id="13"/>
    </w:p>
    <w:p w:rsidR="00C43659" w:rsidRDefault="004A2D0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C43659" w:rsidRDefault="004A2D05">
      <w:pPr>
        <w:pStyle w:val="ListParagraph"/>
        <w:numPr>
          <w:ilvl w:val="0"/>
          <w:numId w:val="8"/>
        </w:numPr>
        <w:spacing w:after="80" w:line="276" w:lineRule="auto"/>
      </w:pPr>
      <w:r>
        <w:t xml:space="preserve">Open </w:t>
      </w:r>
      <w:r>
        <w:rPr>
          <w:b/>
          <w:bCs/>
        </w:rPr>
        <w:t>Main-400 Register</w:t>
      </w:r>
      <w:r>
        <w:t>.</w:t>
      </w:r>
    </w:p>
    <w:p w:rsidR="00C43659" w:rsidRDefault="004A2D05">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C43659" w:rsidRDefault="004A2D05">
      <w:pPr>
        <w:keepNext/>
        <w:spacing w:before="80" w:after="40"/>
        <w:jc w:val="center"/>
      </w:pPr>
      <w:r>
        <w:rPr>
          <w:noProof/>
        </w:rPr>
        <w:drawing>
          <wp:inline distT="0" distB="0" distL="0" distR="0">
            <wp:extent cx="5334000" cy="609600"/>
            <wp:effectExtent l="0" t="0" r="0" b="0"/>
            <wp:docPr id="13"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09600"/>
                    </a:xfrm>
                    <a:prstGeom prst="rect">
                      <a:avLst/>
                    </a:prstGeom>
                  </pic:spPr>
                </pic:pic>
              </a:graphicData>
            </a:graphic>
          </wp:inline>
        </w:drawing>
      </w:r>
    </w:p>
    <w:p w:rsidR="00C43659" w:rsidRDefault="004A2D05">
      <w:pPr>
        <w:spacing w:after="180"/>
        <w:jc w:val="center"/>
      </w:pPr>
      <w:r>
        <w:rPr>
          <w:b/>
          <w:bCs/>
          <w:color w:val="5B6670"/>
          <w:sz w:val="17"/>
          <w:szCs w:val="17"/>
        </w:rPr>
        <w:t xml:space="preserve">Figure 13. </w:t>
      </w:r>
      <w:r>
        <w:rPr>
          <w:i/>
          <w:iCs/>
          <w:color w:val="5B6670"/>
          <w:sz w:val="17"/>
          <w:szCs w:val="17"/>
        </w:rPr>
        <w:t>The bulk verification tool on the register.</w:t>
      </w:r>
    </w:p>
    <w:p w:rsidR="00C43659" w:rsidRDefault="004A2D05">
      <w:pPr>
        <w:pStyle w:val="ListParagraph"/>
        <w:numPr>
          <w:ilvl w:val="0"/>
          <w:numId w:val="8"/>
        </w:numPr>
        <w:spacing w:after="80" w:line="276" w:lineRule="auto"/>
      </w:pPr>
      <w:r>
        <w:t>Select the button and confirm. Each case is moved individually and each move is written to the audit log under your name.</w:t>
      </w:r>
    </w:p>
    <w:p w:rsidR="00C43659" w:rsidRDefault="004A2D05">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rsidR="00C43659" w:rsidRDefault="00C4365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43659" w:rsidRDefault="004A2D05">
            <w:pPr>
              <w:spacing w:after="40"/>
            </w:pPr>
            <w:r>
              <w:rPr>
                <w:b/>
                <w:bCs/>
                <w:sz w:val="20"/>
                <w:szCs w:val="20"/>
              </w:rPr>
              <w:t>Only verification is bulk</w:t>
            </w:r>
          </w:p>
          <w:p w:rsidR="00C43659" w:rsidRDefault="004A2D0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C43659" w:rsidRDefault="004A2D05">
      <w:pPr>
        <w:pStyle w:val="Heading2"/>
      </w:pPr>
      <w:bookmarkStart w:id="14" w:name="_Toc240395067"/>
      <w:r>
        <w:t>4.7 Downloading data</w:t>
      </w:r>
      <w:bookmarkEnd w:id="14"/>
    </w:p>
    <w:p w:rsidR="00C43659" w:rsidRDefault="004A2D05">
      <w:pPr>
        <w:keepNext/>
        <w:spacing w:before="80" w:after="40"/>
        <w:jc w:val="center"/>
      </w:pPr>
      <w:r>
        <w:rPr>
          <w:noProof/>
        </w:rPr>
        <w:drawing>
          <wp:inline distT="0" distB="0" distL="0" distR="0">
            <wp:extent cx="5715000" cy="3657600"/>
            <wp:effectExtent l="0" t="0" r="0" b="0"/>
            <wp:docPr id="1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657600"/>
                    </a:xfrm>
                    <a:prstGeom prst="rect">
                      <a:avLst/>
                    </a:prstGeom>
                  </pic:spPr>
                </pic:pic>
              </a:graphicData>
            </a:graphic>
          </wp:inline>
        </w:drawing>
      </w:r>
    </w:p>
    <w:p w:rsidR="00C43659" w:rsidRDefault="004A2D05">
      <w:pPr>
        <w:spacing w:after="180"/>
        <w:jc w:val="center"/>
      </w:pPr>
      <w:r>
        <w:rPr>
          <w:b/>
          <w:bCs/>
          <w:color w:val="5B6670"/>
          <w:sz w:val="17"/>
          <w:szCs w:val="17"/>
        </w:rPr>
        <w:t xml:space="preserve">Figure 14.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C43659">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lastRenderedPageBreak/>
              <w:t>Download</w:t>
            </w:r>
          </w:p>
        </w:tc>
        <w:tc>
          <w:tcPr>
            <w:tcW w:w="4988"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Who</w:t>
            </w:r>
          </w:p>
        </w:tc>
      </w:tr>
      <w:tr w:rsidR="00C43659">
        <w:tblPrEx>
          <w:tblCellMar>
            <w:top w:w="0" w:type="dxa"/>
            <w:bottom w:w="0" w:type="dxa"/>
          </w:tblCellMar>
        </w:tblPrEx>
        <w:trPr>
          <w:cantSplit/>
        </w:trPr>
        <w:tc>
          <w:tcPr>
            <w:tcW w:w="2541" w:type="dxa"/>
            <w:tcMar>
              <w:top w:w="70" w:type="dxa"/>
              <w:left w:w="110" w:type="dxa"/>
              <w:bottom w:w="70" w:type="dxa"/>
              <w:right w:w="110" w:type="dxa"/>
            </w:tcMar>
          </w:tcPr>
          <w:p w:rsidR="00C43659" w:rsidRDefault="004A2D05">
            <w:pPr>
              <w:spacing w:after="40"/>
            </w:pPr>
            <w:r>
              <w:rPr>
                <w:sz w:val="19"/>
                <w:szCs w:val="19"/>
              </w:rPr>
              <w:t>De-identified analysis export (CSV)</w:t>
            </w:r>
          </w:p>
        </w:tc>
        <w:tc>
          <w:tcPr>
            <w:tcW w:w="4988" w:type="dxa"/>
            <w:tcMar>
              <w:top w:w="70" w:type="dxa"/>
              <w:left w:w="110" w:type="dxa"/>
              <w:bottom w:w="70" w:type="dxa"/>
              <w:right w:w="110" w:type="dxa"/>
            </w:tcMar>
          </w:tcPr>
          <w:p w:rsidR="00C43659" w:rsidRDefault="004A2D05">
            <w:pPr>
              <w:spacing w:after="40"/>
            </w:pPr>
            <w:r>
              <w:rPr>
                <w:sz w:val="19"/>
                <w:szCs w:val="19"/>
              </w:rPr>
              <w:t>One row per questionnaire: sample</w:t>
            </w:r>
            <w:r>
              <w:rPr>
                <w:i/>
                <w:iCs/>
                <w:sz w:val="19"/>
                <w:szCs w:val="19"/>
              </w:rPr>
              <w:t>id, master</w:t>
            </w:r>
            <w:r>
              <w:rPr>
                <w:sz w:val="19"/>
                <w:szCs w:val="19"/>
              </w:rPr>
              <w:t>id, province, actor</w:t>
            </w:r>
            <w:r>
              <w:rPr>
                <w:i/>
                <w:iCs/>
                <w:sz w:val="19"/>
                <w:szCs w:val="19"/>
              </w:rPr>
              <w:t>family, value</w:t>
            </w:r>
            <w:r>
              <w:rPr>
                <w:sz w:val="19"/>
                <w:szCs w:val="19"/>
              </w:rPr>
              <w:t>chain, size</w:t>
            </w:r>
            <w:r>
              <w:rPr>
                <w:i/>
                <w:iCs/>
                <w:sz w:val="19"/>
                <w:szCs w:val="19"/>
              </w:rPr>
              <w:t>class, administration</w:t>
            </w:r>
            <w:r>
              <w:rPr>
                <w:sz w:val="19"/>
                <w:szCs w:val="19"/>
              </w:rPr>
              <w:t>mode, qa</w:t>
            </w:r>
            <w:r>
              <w:rPr>
                <w:i/>
                <w:iCs/>
                <w:sz w:val="19"/>
                <w:szCs w:val="19"/>
              </w:rPr>
              <w:t>status, submitted</w:t>
            </w:r>
            <w:r>
              <w:rPr>
                <w:sz w:val="19"/>
                <w:szCs w:val="19"/>
              </w:rPr>
              <w:t>at, completion</w:t>
            </w:r>
            <w:r>
              <w:rPr>
                <w:i/>
                <w:iCs/>
                <w:sz w:val="19"/>
                <w:szCs w:val="19"/>
              </w:rPr>
              <w:t>seconds, consent</w:t>
            </w:r>
            <w:r>
              <w:rPr>
                <w:sz w:val="19"/>
                <w:szCs w:val="19"/>
              </w:rPr>
              <w:t>withdrawn. No names or contact details.</w:t>
            </w:r>
          </w:p>
        </w:tc>
        <w:tc>
          <w:tcPr>
            <w:tcW w:w="1883" w:type="dxa"/>
            <w:tcMar>
              <w:top w:w="70" w:type="dxa"/>
              <w:left w:w="110" w:type="dxa"/>
              <w:bottom w:w="70" w:type="dxa"/>
              <w:right w:w="110" w:type="dxa"/>
            </w:tcMar>
          </w:tcPr>
          <w:p w:rsidR="00C43659" w:rsidRDefault="004A2D05">
            <w:pPr>
              <w:spacing w:after="40"/>
            </w:pPr>
            <w:r>
              <w:rPr>
                <w:sz w:val="19"/>
                <w:szCs w:val="19"/>
              </w:rPr>
              <w:t>PI, Field Coordinator, Analyst</w:t>
            </w:r>
          </w:p>
        </w:tc>
      </w:tr>
      <w:tr w:rsidR="00C43659">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43659" w:rsidRDefault="004A2D0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C43659" w:rsidRDefault="004A2D05">
            <w:pPr>
              <w:spacing w:after="40"/>
            </w:pPr>
            <w:r>
              <w:rPr>
                <w:sz w:val="19"/>
                <w:szCs w:val="19"/>
              </w:rPr>
              <w:t>The same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C43659" w:rsidRDefault="004A2D05">
            <w:pPr>
              <w:spacing w:after="40"/>
            </w:pPr>
            <w:r>
              <w:rPr>
                <w:sz w:val="19"/>
                <w:szCs w:val="19"/>
              </w:rPr>
              <w:t>PI only</w:t>
            </w:r>
          </w:p>
        </w:tc>
      </w:tr>
      <w:tr w:rsidR="00C43659">
        <w:tblPrEx>
          <w:tblCellMar>
            <w:top w:w="0" w:type="dxa"/>
            <w:bottom w:w="0" w:type="dxa"/>
          </w:tblCellMar>
        </w:tblPrEx>
        <w:trPr>
          <w:cantSplit/>
        </w:trPr>
        <w:tc>
          <w:tcPr>
            <w:tcW w:w="2541" w:type="dxa"/>
            <w:tcMar>
              <w:top w:w="70" w:type="dxa"/>
              <w:left w:w="110" w:type="dxa"/>
              <w:bottom w:w="70" w:type="dxa"/>
              <w:right w:w="110" w:type="dxa"/>
            </w:tcMar>
          </w:tcPr>
          <w:p w:rsidR="00C43659" w:rsidRDefault="004A2D05">
            <w:pPr>
              <w:spacing w:after="40"/>
            </w:pPr>
            <w:r>
              <w:rPr>
                <w:sz w:val="19"/>
                <w:szCs w:val="19"/>
              </w:rPr>
              <w:t>KoboToolbox data: Excel workbook</w:t>
            </w:r>
          </w:p>
        </w:tc>
        <w:tc>
          <w:tcPr>
            <w:tcW w:w="4988" w:type="dxa"/>
            <w:tcMar>
              <w:top w:w="70" w:type="dxa"/>
              <w:left w:w="110" w:type="dxa"/>
              <w:bottom w:w="70" w:type="dxa"/>
              <w:right w:w="110" w:type="dxa"/>
            </w:tcMar>
          </w:tcPr>
          <w:p w:rsidR="00C43659" w:rsidRDefault="004A2D05">
            <w:pPr>
              <w:spacing w:after="40"/>
            </w:pPr>
            <w:r>
              <w:rPr>
                <w:sz w:val="19"/>
                <w:szCs w:val="19"/>
              </w:rPr>
              <w:t>Every submission's answers for one form: data</w:t>
            </w:r>
            <w:r>
              <w:rPr>
                <w:i/>
                <w:iCs/>
                <w:sz w:val="19"/>
                <w:szCs w:val="19"/>
              </w:rPr>
              <w:t>codes (codes for SPSS/Stata/R), data</w:t>
            </w:r>
            <w:r>
              <w:rPr>
                <w:sz w:val="19"/>
                <w:szCs w:val="19"/>
              </w:rPr>
              <w:t>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C43659" w:rsidRDefault="004A2D05">
            <w:pPr>
              <w:spacing w:after="40"/>
            </w:pPr>
            <w:r>
              <w:rPr>
                <w:sz w:val="19"/>
                <w:szCs w:val="19"/>
              </w:rPr>
              <w:t>PI only</w:t>
            </w:r>
          </w:p>
        </w:tc>
      </w:tr>
      <w:tr w:rsidR="00C43659">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C43659" w:rsidRDefault="004A2D0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C43659" w:rsidRDefault="004A2D0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C43659" w:rsidRDefault="004A2D05">
            <w:pPr>
              <w:spacing w:after="40"/>
            </w:pPr>
            <w:r>
              <w:rPr>
                <w:sz w:val="19"/>
                <w:szCs w:val="19"/>
              </w:rPr>
              <w:t>PI only</w:t>
            </w:r>
          </w:p>
        </w:tc>
      </w:tr>
    </w:tbl>
    <w:p w:rsidR="00C43659" w:rsidRDefault="00C43659">
      <w:pPr>
        <w:spacing w:after="120"/>
      </w:pPr>
    </w:p>
    <w:p w:rsidR="00C43659" w:rsidRDefault="004A2D05">
      <w:pPr>
        <w:pStyle w:val="Heading3"/>
      </w:pPr>
      <w:r>
        <w:t>Getting all the data for cleaning and analysis</w:t>
      </w:r>
    </w:p>
    <w:p w:rsidR="00C43659" w:rsidRDefault="004A2D05">
      <w:pPr>
        <w:pStyle w:val="ListParagraph"/>
        <w:numPr>
          <w:ilvl w:val="0"/>
          <w:numId w:val="9"/>
        </w:numPr>
        <w:spacing w:after="80" w:line="276" w:lineRule="auto"/>
      </w:pPr>
      <w:r>
        <w:t xml:space="preserve">Select </w:t>
      </w:r>
      <w:r>
        <w:rPr>
          <w:b/>
          <w:bCs/>
        </w:rPr>
        <w:t>Export</w:t>
      </w:r>
      <w:r>
        <w:t>.</w:t>
      </w:r>
    </w:p>
    <w:p w:rsidR="00C43659" w:rsidRDefault="004A2D05">
      <w:pPr>
        <w:pStyle w:val="ListParagraph"/>
        <w:numPr>
          <w:ilvl w:val="0"/>
          <w:numId w:val="9"/>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C43659" w:rsidRDefault="004A2D05">
      <w:pPr>
        <w:pStyle w:val="ListParagraph"/>
        <w:numPr>
          <w:ilvl w:val="0"/>
          <w:numId w:val="9"/>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C43659" w:rsidRDefault="004A2D05">
      <w:pPr>
        <w:pStyle w:val="ListParagraph"/>
        <w:numPr>
          <w:ilvl w:val="0"/>
          <w:numId w:val="9"/>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C43659" w:rsidRDefault="004A2D05">
      <w:pPr>
        <w:pStyle w:val="ListParagraph"/>
        <w:numPr>
          <w:ilvl w:val="0"/>
          <w:numId w:val="9"/>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C43659" w:rsidRDefault="00C4365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C43659" w:rsidRDefault="004A2D05">
            <w:pPr>
              <w:spacing w:after="40"/>
            </w:pPr>
            <w:r>
              <w:rPr>
                <w:b/>
                <w:bCs/>
                <w:sz w:val="20"/>
                <w:szCs w:val="20"/>
              </w:rPr>
              <w:t>Handle raw data carefully</w:t>
            </w:r>
          </w:p>
          <w:p w:rsidR="00C43659" w:rsidRDefault="004A2D05">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C43659" w:rsidRDefault="004A2D05">
      <w:pPr>
        <w:pStyle w:val="Heading2"/>
      </w:pPr>
      <w:bookmarkStart w:id="15" w:name="_Toc240395068"/>
      <w:r>
        <w:t>4.8 Checking the audit log</w:t>
      </w:r>
      <w:bookmarkEnd w:id="15"/>
    </w:p>
    <w:p w:rsidR="00C43659" w:rsidRDefault="004A2D05">
      <w:pPr>
        <w:pStyle w:val="ListParagraph"/>
        <w:numPr>
          <w:ilvl w:val="0"/>
          <w:numId w:val="10"/>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C43659" w:rsidRDefault="004A2D05">
      <w:pPr>
        <w:keepNext/>
        <w:spacing w:before="80" w:after="40"/>
        <w:jc w:val="center"/>
      </w:pPr>
      <w:r>
        <w:rPr>
          <w:noProof/>
        </w:rPr>
        <w:lastRenderedPageBreak/>
        <w:drawing>
          <wp:inline distT="0" distB="0" distL="0" distR="0">
            <wp:extent cx="5334000" cy="3333750"/>
            <wp:effectExtent l="0" t="0" r="0" b="0"/>
            <wp:docPr id="1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C43659" w:rsidRDefault="004A2D05">
      <w:pPr>
        <w:spacing w:after="180"/>
        <w:jc w:val="center"/>
      </w:pPr>
      <w:r>
        <w:rPr>
          <w:b/>
          <w:bCs/>
          <w:color w:val="5B6670"/>
          <w:sz w:val="17"/>
          <w:szCs w:val="17"/>
        </w:rPr>
        <w:t xml:space="preserve">Figure 15. </w:t>
      </w:r>
      <w:r>
        <w:rPr>
          <w:i/>
          <w:iCs/>
          <w:color w:val="5B6670"/>
          <w:sz w:val="17"/>
          <w:szCs w:val="17"/>
        </w:rPr>
        <w:t>Audit Log, newest first.</w:t>
      </w:r>
    </w:p>
    <w:p w:rsidR="00C43659" w:rsidRDefault="004A2D05">
      <w:pPr>
        <w:pStyle w:val="ListParagraph"/>
        <w:numPr>
          <w:ilvl w:val="0"/>
          <w:numId w:val="10"/>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C43659" w:rsidRDefault="00C43659">
      <w:pPr>
        <w:spacing w:after="80"/>
      </w:pPr>
    </w:p>
    <w:p w:rsidR="00C43659" w:rsidRDefault="004A2D05">
      <w:pPr>
        <w:pStyle w:val="Heading2"/>
      </w:pPr>
      <w:bookmarkStart w:id="16" w:name="_Toc240395069"/>
      <w:r>
        <w:t>4.9 Recording a withdrawal</w:t>
      </w:r>
      <w:bookmarkEnd w:id="16"/>
    </w:p>
    <w:p w:rsidR="00C43659" w:rsidRDefault="004A2D05">
      <w:pPr>
        <w:spacing w:after="120" w:line="288" w:lineRule="auto"/>
      </w:pPr>
      <w:r>
        <w:t>A participant may withdraw at any time, for any reason, without giving one.</w:t>
      </w:r>
    </w:p>
    <w:p w:rsidR="00C43659" w:rsidRDefault="004A2D05">
      <w:pPr>
        <w:pStyle w:val="ListParagraph"/>
        <w:numPr>
          <w:ilvl w:val="0"/>
          <w:numId w:val="11"/>
        </w:numPr>
        <w:spacing w:after="80" w:line="276" w:lineRule="auto"/>
      </w:pPr>
      <w:r>
        <w:t>Stop contacting the person immediately.</w:t>
      </w:r>
    </w:p>
    <w:p w:rsidR="00C43659" w:rsidRDefault="004A2D05">
      <w:pPr>
        <w:pStyle w:val="ListParagraph"/>
        <w:numPr>
          <w:ilvl w:val="0"/>
          <w:numId w:val="11"/>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C43659" w:rsidRDefault="004A2D05">
      <w:pPr>
        <w:keepNext/>
        <w:spacing w:before="80" w:after="40"/>
        <w:jc w:val="center"/>
      </w:pPr>
      <w:r>
        <w:rPr>
          <w:noProof/>
        </w:rPr>
        <w:drawing>
          <wp:inline distT="0" distB="0" distL="0" distR="0">
            <wp:extent cx="5334000" cy="1409700"/>
            <wp:effectExtent l="0" t="0" r="0" b="0"/>
            <wp:docPr id="16"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409700"/>
                    </a:xfrm>
                    <a:prstGeom prst="rect">
                      <a:avLst/>
                    </a:prstGeom>
                  </pic:spPr>
                </pic:pic>
              </a:graphicData>
            </a:graphic>
          </wp:inline>
        </w:drawing>
      </w:r>
    </w:p>
    <w:p w:rsidR="00C43659" w:rsidRDefault="004A2D05">
      <w:pPr>
        <w:spacing w:after="180"/>
        <w:jc w:val="center"/>
      </w:pPr>
      <w:r>
        <w:rPr>
          <w:b/>
          <w:bCs/>
          <w:color w:val="5B6670"/>
          <w:sz w:val="17"/>
          <w:szCs w:val="17"/>
        </w:rPr>
        <w:t xml:space="preserve">Figure 16. </w:t>
      </w:r>
      <w:r>
        <w:rPr>
          <w:i/>
          <w:iCs/>
          <w:color w:val="5B6670"/>
          <w:sz w:val="17"/>
          <w:szCs w:val="17"/>
        </w:rPr>
        <w:t>Record a withdrawal.</w:t>
      </w:r>
    </w:p>
    <w:p w:rsidR="00C43659" w:rsidRDefault="004A2D05">
      <w:pPr>
        <w:pStyle w:val="ListParagraph"/>
        <w:numPr>
          <w:ilvl w:val="0"/>
          <w:numId w:val="11"/>
        </w:numPr>
        <w:spacing w:after="80" w:line="276" w:lineRule="auto"/>
      </w:pPr>
      <w:r>
        <w:t xml:space="preserve">Select </w:t>
      </w:r>
      <w:r>
        <w:rPr>
          <w:b/>
          <w:bCs/>
        </w:rPr>
        <w:t>Record withdrawal</w:t>
      </w:r>
      <w:r>
        <w:t xml:space="preserve"> and confirm.</w:t>
      </w:r>
    </w:p>
    <w:p w:rsidR="00C43659" w:rsidRDefault="00C43659">
      <w:pPr>
        <w:spacing w:after="80"/>
      </w:pPr>
    </w:p>
    <w:p w:rsidR="00C43659" w:rsidRDefault="004A2D0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43659" w:rsidRDefault="004A2D05">
            <w:pPr>
              <w:spacing w:after="40"/>
            </w:pPr>
            <w:r>
              <w:rPr>
                <w:b/>
                <w:bCs/>
                <w:sz w:val="20"/>
                <w:szCs w:val="20"/>
              </w:rPr>
              <w:t>Answers already submitted</w:t>
            </w:r>
          </w:p>
          <w:p w:rsidR="00C43659" w:rsidRDefault="004A2D05">
            <w:pPr>
              <w:spacing w:after="40" w:line="264" w:lineRule="auto"/>
            </w:pPr>
            <w:r>
              <w:rPr>
                <w:sz w:val="19"/>
                <w:szCs w:val="19"/>
              </w:rPr>
              <w:t>Withdrawal does not delete a questionnaire already in KoboToolbox. The PI decides how submitted data from a withdrawn participant is handled in analysis; the export flag makes such cases easy to find.</w:t>
            </w:r>
          </w:p>
        </w:tc>
      </w:tr>
    </w:tbl>
    <w:p w:rsidR="00C43659" w:rsidRDefault="004A2D05">
      <w:pPr>
        <w:pStyle w:val="Heading2"/>
      </w:pPr>
      <w:bookmarkStart w:id="17" w:name="_Toc240395070"/>
      <w:r>
        <w:lastRenderedPageBreak/>
        <w:t>4.10 Activating a Reserve case</w:t>
      </w:r>
      <w:bookmarkEnd w:id="17"/>
    </w:p>
    <w:p w:rsidR="00C43659" w:rsidRDefault="004A2D05">
      <w:pPr>
        <w:spacing w:after="120" w:line="288" w:lineRule="auto"/>
      </w:pPr>
      <w:r>
        <w:t>A Reserve replaces its Main case only after the Main case reaches a drop state (S12 Refused, S13 Nonresponse, S14 Ineligible or S15 Duplicate/inactive) and there is evidence.</w:t>
      </w:r>
    </w:p>
    <w:p w:rsidR="00C43659" w:rsidRDefault="004A2D05">
      <w:pPr>
        <w:pStyle w:val="ListParagraph"/>
        <w:numPr>
          <w:ilvl w:val="0"/>
          <w:numId w:val="12"/>
        </w:numPr>
        <w:spacing w:after="80" w:line="276" w:lineRule="auto"/>
      </w:pPr>
      <w:r>
        <w:t xml:space="preserve">Select </w:t>
      </w:r>
      <w:r>
        <w:rPr>
          <w:b/>
          <w:bCs/>
        </w:rPr>
        <w:t>Reserve Activation</w:t>
      </w:r>
      <w:r>
        <w:t>. Every locked Reserve is listed with a search box.</w:t>
      </w:r>
    </w:p>
    <w:p w:rsidR="00C43659" w:rsidRDefault="004A2D05">
      <w:pPr>
        <w:keepNext/>
        <w:spacing w:before="80" w:after="40"/>
        <w:jc w:val="center"/>
      </w:pPr>
      <w:r>
        <w:rPr>
          <w:noProof/>
        </w:rPr>
        <w:drawing>
          <wp:inline distT="0" distB="0" distL="0" distR="0">
            <wp:extent cx="5334000" cy="2505075"/>
            <wp:effectExtent l="0" t="0" r="0" b="0"/>
            <wp:docPr id="17"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505075"/>
                    </a:xfrm>
                    <a:prstGeom prst="rect">
                      <a:avLst/>
                    </a:prstGeom>
                  </pic:spPr>
                </pic:pic>
              </a:graphicData>
            </a:graphic>
          </wp:inline>
        </w:drawing>
      </w:r>
    </w:p>
    <w:p w:rsidR="00C43659" w:rsidRDefault="004A2D05">
      <w:pPr>
        <w:spacing w:after="180"/>
        <w:jc w:val="center"/>
      </w:pPr>
      <w:r>
        <w:rPr>
          <w:b/>
          <w:bCs/>
          <w:color w:val="5B6670"/>
          <w:sz w:val="17"/>
          <w:szCs w:val="17"/>
        </w:rPr>
        <w:t xml:space="preserve">Figure 17. </w:t>
      </w:r>
      <w:r>
        <w:rPr>
          <w:i/>
          <w:iCs/>
          <w:color w:val="5B6670"/>
          <w:sz w:val="17"/>
          <w:szCs w:val="17"/>
        </w:rPr>
        <w:t>Reserve Activation.</w:t>
      </w:r>
    </w:p>
    <w:p w:rsidR="00C43659" w:rsidRDefault="004A2D05">
      <w:pPr>
        <w:pStyle w:val="ListParagraph"/>
        <w:numPr>
          <w:ilvl w:val="0"/>
          <w:numId w:val="12"/>
        </w:numPr>
        <w:spacing w:after="80" w:line="276" w:lineRule="auto"/>
      </w:pPr>
      <w:r>
        <w:t>Find the Reserve matched to the dropped Main case (the Main case page shows the pairing).</w:t>
      </w:r>
    </w:p>
    <w:p w:rsidR="00C43659" w:rsidRDefault="004A2D05">
      <w:pPr>
        <w:pStyle w:val="ListParagraph"/>
        <w:numPr>
          <w:ilvl w:val="0"/>
          <w:numId w:val="12"/>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C43659" w:rsidRDefault="004A2D05">
      <w:pPr>
        <w:pStyle w:val="ListParagraph"/>
        <w:numPr>
          <w:ilvl w:val="0"/>
          <w:numId w:val="12"/>
        </w:numPr>
        <w:spacing w:after="80" w:line="276" w:lineRule="auto"/>
      </w:pPr>
      <w:r>
        <w:t xml:space="preserve">Write the </w:t>
      </w:r>
      <w:r>
        <w:rPr>
          <w:b/>
          <w:bCs/>
        </w:rPr>
        <w:t>Evidence note (required)</w:t>
      </w:r>
      <w:r>
        <w:t>, e.g. "MD declined by phone 12 Sep, logged in contact timeline".</w:t>
      </w:r>
    </w:p>
    <w:p w:rsidR="00C43659" w:rsidRDefault="004A2D05">
      <w:pPr>
        <w:pStyle w:val="ListParagraph"/>
        <w:numPr>
          <w:ilvl w:val="0"/>
          <w:numId w:val="12"/>
        </w:numPr>
        <w:spacing w:after="80" w:line="276" w:lineRule="auto"/>
      </w:pPr>
      <w:r>
        <w:t xml:space="preserve">Select </w:t>
      </w:r>
      <w:r>
        <w:rPr>
          <w:b/>
          <w:bCs/>
        </w:rPr>
        <w:t>Activate this reserve</w:t>
      </w:r>
      <w:r>
        <w:t>. The Reserve becomes invitable and is worked like any Main case, starting with verification.</w:t>
      </w:r>
    </w:p>
    <w:p w:rsidR="00C43659" w:rsidRDefault="00C43659">
      <w:pPr>
        <w:spacing w:after="80"/>
      </w:pPr>
    </w:p>
    <w:p w:rsidR="00C43659" w:rsidRDefault="004A2D05">
      <w:pPr>
        <w:pStyle w:val="Heading2"/>
      </w:pPr>
      <w:bookmarkStart w:id="18" w:name="_Toc240395071"/>
      <w:r>
        <w:t>4.11 Reviewing questionnaires in the QA Queue</w:t>
      </w:r>
      <w:bookmarkEnd w:id="18"/>
    </w:p>
    <w:p w:rsidR="00C43659" w:rsidRDefault="004A2D05">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C43659" w:rsidRDefault="004A2D05">
      <w:pPr>
        <w:keepNext/>
        <w:spacing w:before="80" w:after="40"/>
        <w:jc w:val="center"/>
      </w:pPr>
      <w:r>
        <w:rPr>
          <w:noProof/>
        </w:rPr>
        <w:lastRenderedPageBreak/>
        <w:drawing>
          <wp:inline distT="0" distB="0" distL="0" distR="0">
            <wp:extent cx="5334000" cy="3333750"/>
            <wp:effectExtent l="0" t="0" r="0" b="0"/>
            <wp:docPr id="1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C43659" w:rsidRDefault="004A2D05">
      <w:pPr>
        <w:spacing w:after="180"/>
        <w:jc w:val="center"/>
      </w:pPr>
      <w:r>
        <w:rPr>
          <w:b/>
          <w:bCs/>
          <w:color w:val="5B6670"/>
          <w:sz w:val="17"/>
          <w:szCs w:val="17"/>
        </w:rPr>
        <w:t xml:space="preserve">Figure 18. </w:t>
      </w:r>
      <w:r>
        <w:rPr>
          <w:i/>
          <w:iCs/>
          <w:color w:val="5B6670"/>
          <w:sz w:val="17"/>
          <w:szCs w:val="17"/>
        </w:rPr>
        <w:t>QUAN QA Queue with the KoboToolbox sync panel.</w:t>
      </w:r>
    </w:p>
    <w:p w:rsidR="00C43659" w:rsidRDefault="004A2D05">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C43659" w:rsidRDefault="004A2D05">
      <w:pPr>
        <w:pStyle w:val="ListParagraph"/>
        <w:numPr>
          <w:ilvl w:val="0"/>
          <w:numId w:val="13"/>
        </w:numPr>
        <w:spacing w:after="80" w:line="276" w:lineRule="auto"/>
      </w:pPr>
      <w:r>
        <w:t>Check it against the QA rules (table below) and any open QA exception for that case.</w:t>
      </w:r>
    </w:p>
    <w:p w:rsidR="00C43659" w:rsidRDefault="004A2D05">
      <w:pPr>
        <w:pStyle w:val="ListParagraph"/>
        <w:numPr>
          <w:ilvl w:val="0"/>
          <w:numId w:val="13"/>
        </w:numPr>
        <w:spacing w:after="80" w:line="276" w:lineRule="auto"/>
      </w:pPr>
      <w:r>
        <w:t xml:space="preserve">Write a </w:t>
      </w:r>
      <w:r>
        <w:rPr>
          <w:b/>
          <w:bCs/>
        </w:rPr>
        <w:t>Note (required)</w:t>
      </w:r>
      <w:r>
        <w:t xml:space="preserve"> explaining your decision.</w:t>
      </w:r>
    </w:p>
    <w:p w:rsidR="00C43659" w:rsidRDefault="004A2D05">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C43659" w:rsidRDefault="00C4365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C43659">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Effect</w:t>
            </w:r>
          </w:p>
        </w:tc>
      </w:tr>
      <w:tr w:rsidR="00C43659">
        <w:tblPrEx>
          <w:tblCellMar>
            <w:top w:w="0" w:type="dxa"/>
            <w:bottom w:w="0" w:type="dxa"/>
          </w:tblCellMar>
        </w:tblPrEx>
        <w:trPr>
          <w:cantSplit/>
        </w:trPr>
        <w:tc>
          <w:tcPr>
            <w:tcW w:w="2353" w:type="dxa"/>
            <w:tcMar>
              <w:top w:w="70" w:type="dxa"/>
              <w:left w:w="110" w:type="dxa"/>
              <w:bottom w:w="70" w:type="dxa"/>
              <w:right w:w="110" w:type="dxa"/>
            </w:tcMar>
          </w:tcPr>
          <w:p w:rsidR="00C43659" w:rsidRDefault="004A2D05">
            <w:pPr>
              <w:spacing w:after="40"/>
            </w:pPr>
            <w:r>
              <w:rPr>
                <w:sz w:val="19"/>
                <w:szCs w:val="19"/>
              </w:rPr>
              <w:t>Required answers missing</w:t>
            </w:r>
          </w:p>
        </w:tc>
        <w:tc>
          <w:tcPr>
            <w:tcW w:w="3765" w:type="dxa"/>
            <w:tcMar>
              <w:top w:w="70" w:type="dxa"/>
              <w:left w:w="110" w:type="dxa"/>
              <w:bottom w:w="70" w:type="dxa"/>
              <w:right w:w="110" w:type="dxa"/>
            </w:tcMar>
          </w:tcPr>
          <w:p w:rsidR="00C43659" w:rsidRDefault="004A2D05">
            <w:pPr>
              <w:spacing w:after="40"/>
            </w:pPr>
            <w:r>
              <w:rPr>
                <w:sz w:val="19"/>
                <w:szCs w:val="19"/>
              </w:rPr>
              <w:t>65 required fields from the live questionnaire</w:t>
            </w:r>
          </w:p>
        </w:tc>
        <w:tc>
          <w:tcPr>
            <w:tcW w:w="3294" w:type="dxa"/>
            <w:tcMar>
              <w:top w:w="70" w:type="dxa"/>
              <w:left w:w="110" w:type="dxa"/>
              <w:bottom w:w="70" w:type="dxa"/>
              <w:right w:w="110" w:type="dxa"/>
            </w:tcMar>
          </w:tcPr>
          <w:p w:rsidR="00C43659" w:rsidRDefault="004A2D05">
            <w:pPr>
              <w:spacing w:after="40"/>
            </w:pPr>
            <w:r>
              <w:rPr>
                <w:sz w:val="19"/>
                <w:szCs w:val="19"/>
              </w:rPr>
              <w:t>Hard stop: raises an exception; cannot pass without a human decision and note.</w:t>
            </w:r>
          </w:p>
        </w:tc>
      </w:tr>
      <w:tr w:rsidR="00C4365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43659" w:rsidRDefault="004A2D05">
            <w:pPr>
              <w:spacing w:after="40"/>
            </w:pPr>
            <w:r>
              <w:rPr>
                <w:sz w:val="19"/>
                <w:szCs w:val="19"/>
              </w:rPr>
              <w:t>Too quick</w:t>
            </w:r>
          </w:p>
        </w:tc>
        <w:tc>
          <w:tcPr>
            <w:tcW w:w="3765" w:type="dxa"/>
            <w:shd w:val="clear" w:color="auto" w:fill="F8FAFB"/>
            <w:tcMar>
              <w:top w:w="70" w:type="dxa"/>
              <w:left w:w="110" w:type="dxa"/>
              <w:bottom w:w="70" w:type="dxa"/>
              <w:right w:w="110" w:type="dxa"/>
            </w:tcMar>
          </w:tcPr>
          <w:p w:rsidR="00C43659" w:rsidRDefault="004A2D0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C43659" w:rsidRDefault="004A2D05">
            <w:pPr>
              <w:spacing w:after="40"/>
            </w:pPr>
            <w:r>
              <w:rPr>
                <w:sz w:val="19"/>
                <w:szCs w:val="19"/>
              </w:rPr>
              <w:t>Soft flag for review.</w:t>
            </w:r>
          </w:p>
        </w:tc>
      </w:tr>
      <w:tr w:rsidR="00C43659">
        <w:tblPrEx>
          <w:tblCellMar>
            <w:top w:w="0" w:type="dxa"/>
            <w:bottom w:w="0" w:type="dxa"/>
          </w:tblCellMar>
        </w:tblPrEx>
        <w:trPr>
          <w:cantSplit/>
        </w:trPr>
        <w:tc>
          <w:tcPr>
            <w:tcW w:w="2353" w:type="dxa"/>
            <w:tcMar>
              <w:top w:w="70" w:type="dxa"/>
              <w:left w:w="110" w:type="dxa"/>
              <w:bottom w:w="70" w:type="dxa"/>
              <w:right w:w="110" w:type="dxa"/>
            </w:tcMar>
          </w:tcPr>
          <w:p w:rsidR="00C43659" w:rsidRDefault="004A2D05">
            <w:pPr>
              <w:spacing w:after="40"/>
            </w:pPr>
            <w:r>
              <w:rPr>
                <w:sz w:val="19"/>
                <w:szCs w:val="19"/>
              </w:rPr>
              <w:t>Too slow</w:t>
            </w:r>
          </w:p>
        </w:tc>
        <w:tc>
          <w:tcPr>
            <w:tcW w:w="3765" w:type="dxa"/>
            <w:tcMar>
              <w:top w:w="70" w:type="dxa"/>
              <w:left w:w="110" w:type="dxa"/>
              <w:bottom w:w="70" w:type="dxa"/>
              <w:right w:w="110" w:type="dxa"/>
            </w:tcMar>
          </w:tcPr>
          <w:p w:rsidR="00C43659" w:rsidRDefault="004A2D05">
            <w:pPr>
              <w:spacing w:after="40"/>
            </w:pPr>
            <w:r>
              <w:rPr>
                <w:sz w:val="19"/>
                <w:szCs w:val="19"/>
              </w:rPr>
              <w:t>Completed in over 90 minutes (5400 s)</w:t>
            </w:r>
          </w:p>
        </w:tc>
        <w:tc>
          <w:tcPr>
            <w:tcW w:w="3294" w:type="dxa"/>
            <w:tcMar>
              <w:top w:w="70" w:type="dxa"/>
              <w:left w:w="110" w:type="dxa"/>
              <w:bottom w:w="70" w:type="dxa"/>
              <w:right w:w="110" w:type="dxa"/>
            </w:tcMar>
          </w:tcPr>
          <w:p w:rsidR="00C43659" w:rsidRDefault="004A2D05">
            <w:pPr>
              <w:spacing w:after="40"/>
            </w:pPr>
            <w:r>
              <w:rPr>
                <w:sz w:val="19"/>
                <w:szCs w:val="19"/>
              </w:rPr>
              <w:t>Soft flag for review.</w:t>
            </w:r>
          </w:p>
        </w:tc>
      </w:tr>
      <w:tr w:rsidR="00C4365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C43659" w:rsidRDefault="004A2D05">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C43659" w:rsidRDefault="004A2D0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C43659" w:rsidRDefault="004A2D05">
            <w:pPr>
              <w:spacing w:after="40"/>
            </w:pPr>
            <w:r>
              <w:rPr>
                <w:sz w:val="19"/>
                <w:szCs w:val="19"/>
              </w:rPr>
              <w:t>Soft flag for review.</w:t>
            </w:r>
          </w:p>
        </w:tc>
      </w:tr>
    </w:tbl>
    <w:p w:rsidR="00C43659" w:rsidRDefault="00C4365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4365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C43659" w:rsidRDefault="004A2D05">
            <w:pPr>
              <w:spacing w:after="40"/>
            </w:pPr>
            <w:r>
              <w:rPr>
                <w:b/>
                <w:bCs/>
                <w:sz w:val="20"/>
                <w:szCs w:val="20"/>
              </w:rPr>
              <w:t>Nothing passes automatically</w:t>
            </w:r>
          </w:p>
          <w:p w:rsidR="00C43659" w:rsidRDefault="004A2D05">
            <w:pPr>
              <w:spacing w:after="40" w:line="264" w:lineRule="auto"/>
            </w:pPr>
            <w:r>
              <w:rPr>
                <w:sz w:val="19"/>
                <w:szCs w:val="19"/>
              </w:rPr>
              <w:t>Even a submission with no flags needs a person to select Accept. Every decision and its note is audited.</w:t>
            </w:r>
          </w:p>
        </w:tc>
      </w:tr>
    </w:tbl>
    <w:p w:rsidR="00C43659" w:rsidRDefault="004A2D05">
      <w:pPr>
        <w:pStyle w:val="Heading3"/>
      </w:pPr>
      <w:r>
        <w:t>Pulling new submissions now</w:t>
      </w:r>
    </w:p>
    <w:p w:rsidR="00C43659" w:rsidRDefault="004A2D0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C43659" w:rsidRDefault="004A2D05">
      <w:pPr>
        <w:pStyle w:val="Heading2"/>
      </w:pPr>
      <w:bookmarkStart w:id="19" w:name="_Toc240395072"/>
      <w:r>
        <w:lastRenderedPageBreak/>
        <w:t>4.12 Working QA exceptions</w:t>
      </w:r>
      <w:bookmarkEnd w:id="19"/>
    </w:p>
    <w:p w:rsidR="00C43659" w:rsidRDefault="004A2D05">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C43659" w:rsidRDefault="004A2D05">
      <w:pPr>
        <w:keepNext/>
        <w:spacing w:before="80" w:after="40"/>
        <w:jc w:val="center"/>
      </w:pPr>
      <w:r>
        <w:rPr>
          <w:noProof/>
        </w:rPr>
        <w:drawing>
          <wp:inline distT="0" distB="0" distL="0" distR="0">
            <wp:extent cx="5334000" cy="3333750"/>
            <wp:effectExtent l="0" t="0" r="0" b="0"/>
            <wp:docPr id="1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rsidR="00C43659" w:rsidRDefault="004A2D05">
      <w:pPr>
        <w:spacing w:after="180"/>
        <w:jc w:val="center"/>
      </w:pPr>
      <w:r>
        <w:rPr>
          <w:b/>
          <w:bCs/>
          <w:color w:val="5B6670"/>
          <w:sz w:val="17"/>
          <w:szCs w:val="17"/>
        </w:rPr>
        <w:t xml:space="preserve">Figure 19. </w:t>
      </w:r>
      <w:r>
        <w:rPr>
          <w:i/>
          <w:iCs/>
          <w:color w:val="5B6670"/>
          <w:sz w:val="17"/>
          <w:szCs w:val="17"/>
        </w:rPr>
        <w:t>QA Exception Queue.</w:t>
      </w:r>
    </w:p>
    <w:p w:rsidR="00C43659" w:rsidRDefault="004A2D05">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C43659" w:rsidRDefault="004A2D05">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C43659" w:rsidRDefault="004A2D05">
      <w:pPr>
        <w:pStyle w:val="ListParagraph"/>
        <w:numPr>
          <w:ilvl w:val="0"/>
          <w:numId w:val="14"/>
        </w:numPr>
        <w:spacing w:after="80" w:line="276" w:lineRule="auto"/>
      </w:pPr>
      <w:r>
        <w:t>Investigate: open the form PDF, check the case timeline, contact the respondent if needed.</w:t>
      </w:r>
    </w:p>
    <w:p w:rsidR="00C43659" w:rsidRDefault="004A2D05">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C43659" w:rsidRDefault="00C43659">
      <w:pPr>
        <w:spacing w:after="80"/>
      </w:pPr>
    </w:p>
    <w:p w:rsidR="00C43659" w:rsidRDefault="004A2D05">
      <w:pPr>
        <w:pStyle w:val="Heading2"/>
      </w:pPr>
      <w:bookmarkStart w:id="20" w:name="_Toc240395073"/>
      <w:r>
        <w:t>4.13 Downloading or emailing completed forms (Form PDFs)</w:t>
      </w:r>
      <w:bookmarkEnd w:id="20"/>
    </w:p>
    <w:p w:rsidR="00C43659" w:rsidRDefault="004A2D05">
      <w:pPr>
        <w:pStyle w:val="ListParagraph"/>
        <w:numPr>
          <w:ilvl w:val="0"/>
          <w:numId w:val="15"/>
        </w:numPr>
        <w:spacing w:after="80" w:line="276" w:lineRule="auto"/>
      </w:pPr>
      <w:r>
        <w:t xml:space="preserve">Select </w:t>
      </w:r>
      <w:r>
        <w:rPr>
          <w:b/>
          <w:bCs/>
        </w:rPr>
        <w:t>Form PDFs</w:t>
      </w:r>
      <w:r>
        <w:t>. You see the completed questionnaire, KII Guide and document forms from KoboToolbox, newest first, 20 per page.</w:t>
      </w:r>
    </w:p>
    <w:p w:rsidR="00C43659" w:rsidRDefault="004A2D05">
      <w:pPr>
        <w:keepNext/>
        <w:spacing w:before="80" w:after="40"/>
        <w:jc w:val="center"/>
      </w:pPr>
      <w:r>
        <w:rPr>
          <w:noProof/>
        </w:rPr>
        <w:lastRenderedPageBreak/>
        <w:drawing>
          <wp:inline distT="0" distB="0" distL="0" distR="0">
            <wp:extent cx="5334000" cy="2581275"/>
            <wp:effectExtent l="0" t="0" r="0" b="0"/>
            <wp:docPr id="2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581275"/>
                    </a:xfrm>
                    <a:prstGeom prst="rect">
                      <a:avLst/>
                    </a:prstGeom>
                  </pic:spPr>
                </pic:pic>
              </a:graphicData>
            </a:graphic>
          </wp:inline>
        </w:drawing>
      </w:r>
    </w:p>
    <w:p w:rsidR="00C43659" w:rsidRDefault="004A2D05">
      <w:pPr>
        <w:spacing w:after="180"/>
        <w:jc w:val="center"/>
      </w:pPr>
      <w:r>
        <w:rPr>
          <w:b/>
          <w:bCs/>
          <w:color w:val="5B6670"/>
          <w:sz w:val="17"/>
          <w:szCs w:val="17"/>
        </w:rPr>
        <w:t xml:space="preserve">Figure 20. </w:t>
      </w:r>
      <w:r>
        <w:rPr>
          <w:i/>
          <w:iCs/>
          <w:color w:val="5B6670"/>
          <w:sz w:val="17"/>
          <w:szCs w:val="17"/>
        </w:rPr>
        <w:t>Completed form PDFs.</w:t>
      </w:r>
    </w:p>
    <w:p w:rsidR="00C43659" w:rsidRDefault="004A2D05">
      <w:pPr>
        <w:pStyle w:val="ListParagraph"/>
        <w:numPr>
          <w:ilvl w:val="0"/>
          <w:numId w:val="15"/>
        </w:numPr>
        <w:spacing w:after="80" w:line="276" w:lineRule="auto"/>
      </w:pPr>
      <w:r>
        <w:t xml:space="preserve">Select </w:t>
      </w:r>
      <w:r>
        <w:rPr>
          <w:b/>
          <w:bCs/>
        </w:rPr>
        <w:t>Download PDF</w:t>
      </w:r>
      <w:r>
        <w:t xml:space="preserve"> to save a readable copy: sections, questions, the chosen answers as words (not codes) and repeated groups.</w:t>
      </w:r>
    </w:p>
    <w:p w:rsidR="00C43659" w:rsidRDefault="004A2D05">
      <w:pPr>
        <w:pStyle w:val="ListParagraph"/>
        <w:numPr>
          <w:ilvl w:val="0"/>
          <w:numId w:val="15"/>
        </w:numPr>
        <w:spacing w:after="80" w:line="276" w:lineRule="auto"/>
      </w:pPr>
      <w:r>
        <w:t xml:space="preserve">Select </w:t>
      </w:r>
      <w:r>
        <w:rPr>
          <w:b/>
          <w:bCs/>
        </w:rPr>
        <w:t>Email to me</w:t>
      </w:r>
      <w:r>
        <w:t xml:space="preserve"> to send the PDF to the email address on your account.</w:t>
      </w:r>
    </w:p>
    <w:p w:rsidR="00C43659" w:rsidRDefault="004A2D05">
      <w:pPr>
        <w:pStyle w:val="ListParagraph"/>
        <w:numPr>
          <w:ilvl w:val="0"/>
          <w:numId w:val="15"/>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C43659" w:rsidRDefault="00C43659">
      <w:pPr>
        <w:spacing w:after="80"/>
      </w:pPr>
    </w:p>
    <w:p w:rsidR="00C43659" w:rsidRDefault="004A2D05">
      <w:pPr>
        <w:spacing w:after="120" w:line="288" w:lineRule="auto"/>
      </w:pPr>
      <w:r>
        <w:t>The same PDF is available from the record itself: the case page (questionnaire), the KII page (KII Guide) or the document page (coding form).</w:t>
      </w:r>
    </w:p>
    <w:p w:rsidR="00C43659" w:rsidRDefault="004A2D05">
      <w:pPr>
        <w:pStyle w:val="Heading2"/>
      </w:pPr>
      <w:bookmarkStart w:id="21" w:name="_Toc240395074"/>
      <w:r>
        <w:t>4.14 KoboToolbox: rotating credentials and changing forms</w:t>
      </w:r>
      <w:bookmarkEnd w:id="21"/>
    </w:p>
    <w:p w:rsidR="00C43659" w:rsidRDefault="004A2D05">
      <w:pPr>
        <w:pStyle w:val="ListParagraph"/>
        <w:numPr>
          <w:ilvl w:val="0"/>
          <w:numId w:val="16"/>
        </w:numPr>
        <w:spacing w:after="80" w:line="276" w:lineRule="auto"/>
      </w:pPr>
      <w:r>
        <w:t>Change the KoboToolbox password, then create a new API token (</w:t>
      </w:r>
      <w:r>
        <w:rPr>
          <w:b/>
          <w:bCs/>
        </w:rPr>
        <w:t>Account settings → Security</w:t>
      </w:r>
      <w:r>
        <w:t>).</w:t>
      </w:r>
    </w:p>
    <w:p w:rsidR="00C43659" w:rsidRDefault="004A2D05">
      <w:pPr>
        <w:pStyle w:val="ListParagraph"/>
        <w:numPr>
          <w:ilvl w:val="0"/>
          <w:numId w:val="16"/>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C43659" w:rsidRDefault="004A2D05">
      <w:pPr>
        <w:pStyle w:val="ListParagraph"/>
        <w:numPr>
          <w:ilvl w:val="0"/>
          <w:numId w:val="16"/>
        </w:numPr>
        <w:spacing w:after="80" w:line="276" w:lineRule="auto"/>
      </w:pPr>
      <w:r>
        <w:t xml:space="preserve">In </w:t>
      </w:r>
      <w:r>
        <w:rPr>
          <w:b/>
          <w:bCs/>
        </w:rPr>
        <w:t>QA Queue</w:t>
      </w:r>
      <w:r>
        <w:t xml:space="preserve">, select </w:t>
      </w:r>
      <w:r>
        <w:rPr>
          <w:b/>
          <w:bCs/>
        </w:rPr>
        <w:t>Sync now</w:t>
      </w:r>
      <w:r>
        <w:t xml:space="preserve"> and check the run succeeds.</w:t>
      </w:r>
    </w:p>
    <w:p w:rsidR="00C43659" w:rsidRDefault="004A2D05">
      <w:pPr>
        <w:pStyle w:val="ListParagraph"/>
        <w:numPr>
          <w:ilvl w:val="0"/>
          <w:numId w:val="16"/>
        </w:numPr>
        <w:spacing w:after="80" w:line="276" w:lineRule="auto"/>
      </w:pPr>
      <w:r>
        <w:t>When editing a form, keep the identifier fields unchanged (see System Manual 9.2), test with a test invitation, and delete the test submission.</w:t>
      </w:r>
    </w:p>
    <w:p w:rsidR="00C43659" w:rsidRDefault="00C43659">
      <w:pPr>
        <w:spacing w:after="80"/>
      </w:pPr>
    </w:p>
    <w:p w:rsidR="00C43659" w:rsidRDefault="004A2D05">
      <w:pPr>
        <w:pStyle w:val="Heading2"/>
      </w:pPr>
      <w:bookmarkStart w:id="22" w:name="_Toc240395075"/>
      <w:r>
        <w:t>4.15 Before the first live invitation</w:t>
      </w:r>
      <w:bookmarkEnd w:id="22"/>
    </w:p>
    <w:p w:rsidR="00C43659" w:rsidRDefault="004A2D05">
      <w:pPr>
        <w:pStyle w:val="ListParagraph"/>
        <w:numPr>
          <w:ilvl w:val="0"/>
          <w:numId w:val="2"/>
        </w:numPr>
        <w:spacing w:after="60" w:line="276" w:lineRule="auto"/>
      </w:pPr>
      <w:r>
        <w:t>Collect respondent phone numbers on the case pages (many Main cases have none yet).</w:t>
      </w:r>
    </w:p>
    <w:p w:rsidR="00C43659" w:rsidRDefault="004A2D05">
      <w:pPr>
        <w:pStyle w:val="ListParagraph"/>
        <w:numPr>
          <w:ilvl w:val="0"/>
          <w:numId w:val="2"/>
        </w:numPr>
        <w:spacing w:after="60" w:line="276" w:lineRule="auto"/>
      </w:pPr>
      <w:r>
        <w:t>Rotate the KoboToolbox password and API token.</w:t>
      </w:r>
    </w:p>
    <w:p w:rsidR="00C43659" w:rsidRDefault="004A2D05">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C43659" w:rsidRDefault="004A2D05">
      <w:pPr>
        <w:pStyle w:val="ListParagraph"/>
        <w:numPr>
          <w:ilvl w:val="0"/>
          <w:numId w:val="2"/>
        </w:numPr>
        <w:spacing w:after="60" w:line="276" w:lineRule="auto"/>
      </w:pPr>
      <w:r>
        <w:t>Complete the one-time Google Drive sign-in for offsite backups and store the encryption key in a password manager.</w:t>
      </w:r>
    </w:p>
    <w:p w:rsidR="00C43659" w:rsidRDefault="004A2D05">
      <w:pPr>
        <w:pStyle w:val="ListParagraph"/>
        <w:numPr>
          <w:ilvl w:val="0"/>
          <w:numId w:val="2"/>
        </w:numPr>
        <w:spacing w:after="60" w:line="276" w:lineRule="auto"/>
      </w:pPr>
      <w:r>
        <w:t>Create named accounts for each RA and reassign cases.</w:t>
      </w:r>
    </w:p>
    <w:p w:rsidR="00C43659" w:rsidRDefault="004A2D05">
      <w:pPr>
        <w:pStyle w:val="ListParagraph"/>
        <w:numPr>
          <w:ilvl w:val="0"/>
          <w:numId w:val="2"/>
        </w:numPr>
        <w:spacing w:after="60" w:line="276" w:lineRule="auto"/>
      </w:pPr>
      <w:r>
        <w:t>Run one user-acceptance invitation end to end on a real phone.</w:t>
      </w:r>
    </w:p>
    <w:p w:rsidR="00C43659" w:rsidRDefault="00C43659">
      <w:pPr>
        <w:spacing w:after="60"/>
      </w:pPr>
    </w:p>
    <w:p w:rsidR="00C43659" w:rsidRDefault="004A2D05">
      <w:pPr>
        <w:pStyle w:val="Heading1"/>
        <w:pageBreakBefore/>
      </w:pPr>
      <w:bookmarkStart w:id="23" w:name="_Toc240395076"/>
      <w:r>
        <w:lastRenderedPageBreak/>
        <w:t>5. Rules you must follow</w:t>
      </w:r>
      <w:bookmarkEnd w:id="23"/>
    </w:p>
    <w:p w:rsidR="00C43659" w:rsidRDefault="004A2D05">
      <w:pPr>
        <w:pStyle w:val="ListParagraph"/>
        <w:numPr>
          <w:ilvl w:val="0"/>
          <w:numId w:val="2"/>
        </w:numPr>
        <w:spacing w:after="60" w:line="276" w:lineRule="auto"/>
      </w:pPr>
      <w:r>
        <w:t>Download raw KoboToolbox data only to encrypted, access-controlled storage; every download is audited.</w:t>
      </w:r>
    </w:p>
    <w:p w:rsidR="00C43659" w:rsidRDefault="004A2D05">
      <w:pPr>
        <w:pStyle w:val="ListParagraph"/>
        <w:numPr>
          <w:ilvl w:val="0"/>
          <w:numId w:val="2"/>
        </w:numPr>
        <w:spacing w:after="60" w:line="276" w:lineRule="auto"/>
      </w:pPr>
      <w:r>
        <w:t>Share only the de-identified analysis export beyond the core team.</w:t>
      </w:r>
    </w:p>
    <w:p w:rsidR="00C43659" w:rsidRDefault="004A2D0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C43659" w:rsidRDefault="004A2D05">
      <w:pPr>
        <w:pStyle w:val="ListParagraph"/>
        <w:numPr>
          <w:ilvl w:val="0"/>
          <w:numId w:val="2"/>
        </w:numPr>
        <w:spacing w:after="60" w:line="276" w:lineRule="auto"/>
      </w:pPr>
      <w:r>
        <w:t>Never share your username or password, and never sign in for someone else.</w:t>
      </w:r>
    </w:p>
    <w:p w:rsidR="00C43659" w:rsidRDefault="004A2D0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C43659" w:rsidRDefault="004A2D0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C43659" w:rsidRDefault="004A2D05">
      <w:pPr>
        <w:pStyle w:val="ListParagraph"/>
        <w:numPr>
          <w:ilvl w:val="0"/>
          <w:numId w:val="2"/>
        </w:numPr>
        <w:spacing w:after="60" w:line="276" w:lineRule="auto"/>
      </w:pPr>
      <w:r>
        <w:t>If a respondent asks to withdraw, stop contacting them and tell the Field Coordinator or PI the same day so the withdrawal is recorded.</w:t>
      </w:r>
    </w:p>
    <w:p w:rsidR="00C43659" w:rsidRDefault="004A2D05">
      <w:pPr>
        <w:pStyle w:val="ListParagraph"/>
        <w:numPr>
          <w:ilvl w:val="0"/>
          <w:numId w:val="2"/>
        </w:numPr>
        <w:spacing w:after="60" w:line="276" w:lineRule="auto"/>
      </w:pPr>
      <w:r>
        <w:t>Report a lost device, a suspected account compromise, or data sent to the wrong person to the PI immediately.</w:t>
      </w:r>
    </w:p>
    <w:p w:rsidR="00C43659" w:rsidRDefault="00C43659">
      <w:pPr>
        <w:spacing w:after="60"/>
      </w:pPr>
    </w:p>
    <w:p w:rsidR="00C43659" w:rsidRDefault="004A2D05">
      <w:pPr>
        <w:pStyle w:val="Heading1"/>
        <w:pageBreakBefore/>
      </w:pPr>
      <w:bookmarkStart w:id="24" w:name="_Toc240395077"/>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4365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C43659" w:rsidRDefault="004A2D05">
            <w:pPr>
              <w:spacing w:after="40"/>
            </w:pPr>
            <w:r>
              <w:rPr>
                <w:b/>
                <w:bCs/>
                <w:color w:val="FFFFFF"/>
                <w:sz w:val="19"/>
                <w:szCs w:val="19"/>
              </w:rPr>
              <w:t>What to do</w:t>
            </w:r>
          </w:p>
        </w:tc>
      </w:tr>
      <w:tr w:rsidR="00C43659">
        <w:tblPrEx>
          <w:tblCellMar>
            <w:top w:w="0" w:type="dxa"/>
            <w:bottom w:w="0" w:type="dxa"/>
          </w:tblCellMar>
        </w:tblPrEx>
        <w:trPr>
          <w:cantSplit/>
        </w:trPr>
        <w:tc>
          <w:tcPr>
            <w:tcW w:w="2635" w:type="dxa"/>
            <w:tcMar>
              <w:top w:w="70" w:type="dxa"/>
              <w:left w:w="110" w:type="dxa"/>
              <w:bottom w:w="70" w:type="dxa"/>
              <w:right w:w="110" w:type="dxa"/>
            </w:tcMar>
          </w:tcPr>
          <w:p w:rsidR="00C43659" w:rsidRDefault="004A2D05">
            <w:pPr>
              <w:spacing w:after="40"/>
            </w:pPr>
            <w:r>
              <w:rPr>
                <w:sz w:val="19"/>
                <w:szCs w:val="19"/>
              </w:rPr>
              <w:t>Email buttons missing or failing</w:t>
            </w:r>
          </w:p>
        </w:tc>
        <w:tc>
          <w:tcPr>
            <w:tcW w:w="3200" w:type="dxa"/>
            <w:tcMar>
              <w:top w:w="70" w:type="dxa"/>
              <w:left w:w="110" w:type="dxa"/>
              <w:bottom w:w="70" w:type="dxa"/>
              <w:right w:w="110" w:type="dxa"/>
            </w:tcMar>
          </w:tcPr>
          <w:p w:rsidR="00C43659" w:rsidRDefault="004A2D05">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C43659" w:rsidRDefault="004A2D05">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C4365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43659" w:rsidRDefault="004A2D05">
            <w:pPr>
              <w:spacing w:after="40"/>
            </w:pPr>
            <w:r>
              <w:rPr>
                <w:sz w:val="19"/>
                <w:szCs w:val="19"/>
              </w:rPr>
              <w:t>Workbook shows NOT</w:t>
            </w:r>
            <w:r>
              <w:rPr>
                <w:i/>
                <w:iCs/>
                <w:sz w:val="19"/>
                <w:szCs w:val="19"/>
              </w:rPr>
              <w:t>IN</w:t>
            </w:r>
            <w:r>
              <w:rPr>
                <w:sz w:val="19"/>
                <w:szCs w:val="19"/>
              </w:rPr>
              <w:t>PORTAL in portal</w:t>
            </w:r>
            <w:r>
              <w:rPr>
                <w:i/>
                <w:iCs/>
                <w:sz w:val="19"/>
                <w:szCs w:val="19"/>
              </w:rPr>
              <w:t>qa</w:t>
            </w:r>
            <w:r>
              <w:rPr>
                <w:sz w:val="19"/>
                <w:szCs w:val="19"/>
              </w:rPr>
              <w:t>status</w:t>
            </w:r>
          </w:p>
        </w:tc>
        <w:tc>
          <w:tcPr>
            <w:tcW w:w="3200" w:type="dxa"/>
            <w:shd w:val="clear" w:color="auto" w:fill="F8FAFB"/>
            <w:tcMar>
              <w:top w:w="70" w:type="dxa"/>
              <w:left w:w="110" w:type="dxa"/>
              <w:bottom w:w="70" w:type="dxa"/>
              <w:right w:w="110" w:type="dxa"/>
            </w:tcMar>
          </w:tcPr>
          <w:p w:rsidR="00C43659" w:rsidRDefault="004A2D05">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C43659" w:rsidRDefault="004A2D05">
            <w:pPr>
              <w:spacing w:after="40"/>
            </w:pPr>
            <w:r>
              <w:rPr>
                <w:sz w:val="19"/>
                <w:szCs w:val="19"/>
              </w:rPr>
              <w:t>Check it in KoboToolbox; exclude or delete test submissions.</w:t>
            </w:r>
          </w:p>
        </w:tc>
      </w:tr>
      <w:tr w:rsidR="00C43659">
        <w:tblPrEx>
          <w:tblCellMar>
            <w:top w:w="0" w:type="dxa"/>
            <w:bottom w:w="0" w:type="dxa"/>
          </w:tblCellMar>
        </w:tblPrEx>
        <w:trPr>
          <w:cantSplit/>
        </w:trPr>
        <w:tc>
          <w:tcPr>
            <w:tcW w:w="2635" w:type="dxa"/>
            <w:tcMar>
              <w:top w:w="70" w:type="dxa"/>
              <w:left w:w="110" w:type="dxa"/>
              <w:bottom w:w="70" w:type="dxa"/>
              <w:right w:w="110" w:type="dxa"/>
            </w:tcMar>
          </w:tcPr>
          <w:p w:rsidR="00C43659" w:rsidRDefault="004A2D05">
            <w:pPr>
              <w:spacing w:after="40"/>
            </w:pPr>
            <w:r>
              <w:rPr>
                <w:sz w:val="19"/>
                <w:szCs w:val="19"/>
              </w:rPr>
              <w:t>"This screen isn't part of your role"</w:t>
            </w:r>
          </w:p>
        </w:tc>
        <w:tc>
          <w:tcPr>
            <w:tcW w:w="3200" w:type="dxa"/>
            <w:tcMar>
              <w:top w:w="70" w:type="dxa"/>
              <w:left w:w="110" w:type="dxa"/>
              <w:bottom w:w="70" w:type="dxa"/>
              <w:right w:w="110" w:type="dxa"/>
            </w:tcMar>
          </w:tcPr>
          <w:p w:rsidR="00C43659" w:rsidRDefault="004A2D0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C43659" w:rsidRDefault="004A2D05">
            <w:pPr>
              <w:spacing w:after="40"/>
            </w:pPr>
            <w:r>
              <w:rPr>
                <w:sz w:val="19"/>
                <w:szCs w:val="19"/>
              </w:rPr>
              <w:t>Select Go to my start screen. If you need that screen, ask the PI about your role.</w:t>
            </w:r>
          </w:p>
        </w:tc>
      </w:tr>
      <w:tr w:rsidR="00C4365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43659" w:rsidRDefault="004A2D0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C43659" w:rsidRDefault="004A2D0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C43659" w:rsidRDefault="004A2D05">
            <w:pPr>
              <w:spacing w:after="40"/>
            </w:pPr>
            <w:r>
              <w:rPr>
                <w:sz w:val="19"/>
                <w:szCs w:val="19"/>
              </w:rPr>
              <w:t>Wait a minute and try again. A wrong password says so explicitly.</w:t>
            </w:r>
          </w:p>
        </w:tc>
      </w:tr>
      <w:tr w:rsidR="00C43659">
        <w:tblPrEx>
          <w:tblCellMar>
            <w:top w:w="0" w:type="dxa"/>
            <w:bottom w:w="0" w:type="dxa"/>
          </w:tblCellMar>
        </w:tblPrEx>
        <w:trPr>
          <w:cantSplit/>
        </w:trPr>
        <w:tc>
          <w:tcPr>
            <w:tcW w:w="2635" w:type="dxa"/>
            <w:tcMar>
              <w:top w:w="70" w:type="dxa"/>
              <w:left w:w="110" w:type="dxa"/>
              <w:bottom w:w="70" w:type="dxa"/>
              <w:right w:w="110" w:type="dxa"/>
            </w:tcMar>
          </w:tcPr>
          <w:p w:rsidR="00C43659" w:rsidRDefault="004A2D05">
            <w:pPr>
              <w:spacing w:after="40"/>
            </w:pPr>
            <w:r>
              <w:rPr>
                <w:sz w:val="19"/>
                <w:szCs w:val="19"/>
              </w:rPr>
              <w:t>A register shows fewer rows than expected</w:t>
            </w:r>
          </w:p>
        </w:tc>
        <w:tc>
          <w:tcPr>
            <w:tcW w:w="3200" w:type="dxa"/>
            <w:tcMar>
              <w:top w:w="70" w:type="dxa"/>
              <w:left w:w="110" w:type="dxa"/>
              <w:bottom w:w="70" w:type="dxa"/>
              <w:right w:w="110" w:type="dxa"/>
            </w:tcMar>
          </w:tcPr>
          <w:p w:rsidR="00C43659" w:rsidRDefault="004A2D05">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C43659" w:rsidRDefault="004A2D05">
            <w:pPr>
              <w:spacing w:after="40"/>
            </w:pPr>
            <w:r>
              <w:rPr>
                <w:sz w:val="19"/>
                <w:szCs w:val="19"/>
              </w:rPr>
              <w:t>Use Next, or search. Ask the Field Coordinator to assign the case.</w:t>
            </w:r>
          </w:p>
        </w:tc>
      </w:tr>
      <w:tr w:rsidR="00C4365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43659" w:rsidRDefault="004A2D0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C43659" w:rsidRDefault="004A2D0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C43659" w:rsidRDefault="004A2D05">
            <w:pPr>
              <w:spacing w:after="40"/>
            </w:pPr>
            <w:r>
              <w:rPr>
                <w:sz w:val="19"/>
                <w:szCs w:val="19"/>
              </w:rPr>
              <w:t>Read the message beside the button; complete the missing step first.</w:t>
            </w:r>
          </w:p>
        </w:tc>
      </w:tr>
      <w:tr w:rsidR="00C43659">
        <w:tblPrEx>
          <w:tblCellMar>
            <w:top w:w="0" w:type="dxa"/>
            <w:bottom w:w="0" w:type="dxa"/>
          </w:tblCellMar>
        </w:tblPrEx>
        <w:trPr>
          <w:cantSplit/>
        </w:trPr>
        <w:tc>
          <w:tcPr>
            <w:tcW w:w="2635" w:type="dxa"/>
            <w:tcMar>
              <w:top w:w="70" w:type="dxa"/>
              <w:left w:w="110" w:type="dxa"/>
              <w:bottom w:w="70" w:type="dxa"/>
              <w:right w:w="110" w:type="dxa"/>
            </w:tcMar>
          </w:tcPr>
          <w:p w:rsidR="00C43659" w:rsidRDefault="004A2D05">
            <w:pPr>
              <w:spacing w:after="40"/>
            </w:pPr>
            <w:r>
              <w:rPr>
                <w:sz w:val="19"/>
                <w:szCs w:val="19"/>
              </w:rPr>
              <w:t>"KoboToolbox couldn't be reached"</w:t>
            </w:r>
          </w:p>
        </w:tc>
        <w:tc>
          <w:tcPr>
            <w:tcW w:w="3200" w:type="dxa"/>
            <w:tcMar>
              <w:top w:w="70" w:type="dxa"/>
              <w:left w:w="110" w:type="dxa"/>
              <w:bottom w:w="70" w:type="dxa"/>
              <w:right w:w="110" w:type="dxa"/>
            </w:tcMar>
          </w:tcPr>
          <w:p w:rsidR="00C43659" w:rsidRDefault="004A2D05">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C43659" w:rsidRDefault="004A2D05">
            <w:pPr>
              <w:spacing w:after="40"/>
            </w:pPr>
            <w:r>
              <w:rPr>
                <w:sz w:val="19"/>
                <w:szCs w:val="19"/>
              </w:rPr>
              <w:t>Try again in a few minutes. If it persists, tell the PI.</w:t>
            </w:r>
          </w:p>
        </w:tc>
      </w:tr>
      <w:tr w:rsidR="00C4365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C43659" w:rsidRDefault="004A2D05">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C43659" w:rsidRDefault="004A2D0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C43659" w:rsidRDefault="004A2D05">
            <w:pPr>
              <w:spacing w:after="40"/>
            </w:pPr>
            <w:r>
              <w:rPr>
                <w:sz w:val="19"/>
                <w:szCs w:val="19"/>
              </w:rPr>
              <w:t>Refresh the page. Your saved work is not lost; unsaved typing may be.</w:t>
            </w:r>
          </w:p>
        </w:tc>
      </w:tr>
    </w:tbl>
    <w:p w:rsidR="00C43659" w:rsidRDefault="00C43659">
      <w:pPr>
        <w:spacing w:after="120"/>
      </w:pPr>
    </w:p>
    <w:p w:rsidR="00C43659" w:rsidRDefault="004A2D05">
      <w:pPr>
        <w:pStyle w:val="Heading1"/>
        <w:pageBreakBefore/>
      </w:pPr>
      <w:bookmarkStart w:id="25" w:name="_Toc240395078"/>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Sign in</w:t>
            </w:r>
          </w:p>
        </w:tc>
        <w:tc>
          <w:tcPr>
            <w:tcW w:w="6588" w:type="dxa"/>
            <w:tcMar>
              <w:top w:w="70" w:type="dxa"/>
              <w:left w:w="110" w:type="dxa"/>
              <w:bottom w:w="70" w:type="dxa"/>
              <w:right w:w="110" w:type="dxa"/>
            </w:tcMar>
          </w:tcPr>
          <w:p w:rsidR="00C43659" w:rsidRDefault="004A2D05">
            <w:pPr>
              <w:spacing w:after="40"/>
            </w:pPr>
            <w:r>
              <w:rPr>
                <w:sz w:val="19"/>
                <w:szCs w:val="19"/>
              </w:rPr>
              <w:t>https://research.agribizframework.com/admin/login</w:t>
            </w:r>
          </w:p>
        </w:tc>
      </w:tr>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You start on</w:t>
            </w:r>
          </w:p>
        </w:tc>
        <w:tc>
          <w:tcPr>
            <w:tcW w:w="6588" w:type="dxa"/>
            <w:tcMar>
              <w:top w:w="70" w:type="dxa"/>
              <w:left w:w="110" w:type="dxa"/>
              <w:bottom w:w="70" w:type="dxa"/>
              <w:right w:w="110" w:type="dxa"/>
            </w:tcMar>
          </w:tcPr>
          <w:p w:rsidR="00C43659" w:rsidRDefault="004A2D05">
            <w:pPr>
              <w:spacing w:after="40"/>
            </w:pPr>
            <w:r>
              <w:rPr>
                <w:sz w:val="19"/>
                <w:szCs w:val="19"/>
              </w:rPr>
              <w:t>Executive Dashboard</w:t>
            </w:r>
          </w:p>
        </w:tc>
      </w:tr>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Account admin</w:t>
            </w:r>
          </w:p>
        </w:tc>
        <w:tc>
          <w:tcPr>
            <w:tcW w:w="6588" w:type="dxa"/>
            <w:tcMar>
              <w:top w:w="70" w:type="dxa"/>
              <w:left w:w="110" w:type="dxa"/>
              <w:bottom w:w="70" w:type="dxa"/>
              <w:right w:w="110" w:type="dxa"/>
            </w:tcMar>
          </w:tcPr>
          <w:p w:rsidR="00C43659" w:rsidRDefault="004A2D05">
            <w:pPr>
              <w:spacing w:after="40"/>
            </w:pPr>
            <w:r>
              <w:rPr>
                <w:sz w:val="19"/>
                <w:szCs w:val="19"/>
              </w:rPr>
              <w:t>https://research.agribizframework.com/django-admin/</w:t>
            </w:r>
          </w:p>
        </w:tc>
      </w:tr>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KoboToolbox</w:t>
            </w:r>
          </w:p>
        </w:tc>
        <w:tc>
          <w:tcPr>
            <w:tcW w:w="6588" w:type="dxa"/>
            <w:tcMar>
              <w:top w:w="70" w:type="dxa"/>
              <w:left w:w="110" w:type="dxa"/>
              <w:bottom w:w="70" w:type="dxa"/>
              <w:right w:w="110" w:type="dxa"/>
            </w:tcMar>
          </w:tcPr>
          <w:p w:rsidR="00C43659" w:rsidRDefault="004A2D05">
            <w:pPr>
              <w:spacing w:after="40"/>
            </w:pPr>
            <w:r>
              <w:rPr>
                <w:sz w:val="19"/>
                <w:szCs w:val="19"/>
              </w:rPr>
              <w:t>https://kf.kobotoolbox.org</w:t>
            </w:r>
          </w:p>
        </w:tc>
      </w:tr>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Your exports</w:t>
            </w:r>
          </w:p>
        </w:tc>
        <w:tc>
          <w:tcPr>
            <w:tcW w:w="6588" w:type="dxa"/>
            <w:tcMar>
              <w:top w:w="70" w:type="dxa"/>
              <w:left w:w="110" w:type="dxa"/>
              <w:bottom w:w="70" w:type="dxa"/>
              <w:right w:w="110" w:type="dxa"/>
            </w:tcMar>
          </w:tcPr>
          <w:p w:rsidR="00C43659" w:rsidRDefault="004A2D05">
            <w:pPr>
              <w:spacing w:after="40"/>
            </w:pPr>
            <w:r>
              <w:rPr>
                <w:sz w:val="19"/>
                <w:szCs w:val="19"/>
              </w:rPr>
              <w:t>Export → KoboToolbox data (Excel workbook, PDF ZIP)</w:t>
            </w:r>
          </w:p>
        </w:tc>
      </w:tr>
      <w:tr w:rsidR="00C4365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C43659" w:rsidRDefault="004A2D05">
            <w:pPr>
              <w:spacing w:after="40"/>
            </w:pPr>
            <w:r>
              <w:rPr>
                <w:b/>
                <w:bCs/>
                <w:sz w:val="19"/>
                <w:szCs w:val="19"/>
              </w:rPr>
              <w:t>Help</w:t>
            </w:r>
          </w:p>
        </w:tc>
        <w:tc>
          <w:tcPr>
            <w:tcW w:w="6588" w:type="dxa"/>
            <w:tcMar>
              <w:top w:w="70" w:type="dxa"/>
              <w:left w:w="110" w:type="dxa"/>
              <w:bottom w:w="70" w:type="dxa"/>
              <w:right w:w="110" w:type="dxa"/>
            </w:tcMar>
          </w:tcPr>
          <w:p w:rsidR="00C43659" w:rsidRDefault="004A2D05">
            <w:pPr>
              <w:spacing w:after="40"/>
            </w:pPr>
            <w:r>
              <w:rPr>
                <w:sz w:val="19"/>
                <w:szCs w:val="19"/>
              </w:rPr>
              <w:t>Field Coordinator; PI: Happyson Saina, 0773943709, abffst.research.cut@gmail.com</w:t>
            </w:r>
          </w:p>
        </w:tc>
      </w:tr>
    </w:tbl>
    <w:p w:rsidR="00C43659" w:rsidRDefault="00C43659">
      <w:pPr>
        <w:spacing w:after="120"/>
      </w:pPr>
    </w:p>
    <w:sectPr w:rsidR="00C43659">
      <w:headerReference w:type="default" r:id="rId27"/>
      <w:footerReference w:type="default" r:id="rId28"/>
      <w:headerReference w:type="first" r:id="rId29"/>
      <w:footerReference w:type="first" r:id="rId3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A2D05" w:rsidRDefault="004A2D05">
      <w:r>
        <w:separator/>
      </w:r>
    </w:p>
  </w:endnote>
  <w:endnote w:type="continuationSeparator" w:id="0">
    <w:p w:rsidR="004A2D05" w:rsidRDefault="004A2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43659" w:rsidRDefault="004A2D05">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43659" w:rsidRDefault="00C436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A2D05" w:rsidRDefault="004A2D05">
      <w:r>
        <w:separator/>
      </w:r>
    </w:p>
  </w:footnote>
  <w:footnote w:type="continuationSeparator" w:id="0">
    <w:p w:rsidR="004A2D05" w:rsidRDefault="004A2D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43659" w:rsidRDefault="004A2D0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43659" w:rsidRDefault="00C4365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16E48"/>
    <w:multiLevelType w:val="hybridMultilevel"/>
    <w:tmpl w:val="FA0A0298"/>
    <w:lvl w:ilvl="0" w:tplc="DE54F794">
      <w:start w:val="1"/>
      <w:numFmt w:val="decimal"/>
      <w:lvlText w:val="%1."/>
      <w:lvlJc w:val="left"/>
      <w:pPr>
        <w:ind w:left="460" w:hanging="360"/>
      </w:pPr>
      <w:rPr>
        <w:b/>
        <w:bCs/>
        <w:color w:val="A67C27"/>
      </w:rPr>
    </w:lvl>
    <w:lvl w:ilvl="1" w:tplc="7D0234C6">
      <w:numFmt w:val="decimal"/>
      <w:lvlText w:val=""/>
      <w:lvlJc w:val="left"/>
    </w:lvl>
    <w:lvl w:ilvl="2" w:tplc="FDECDBBE">
      <w:numFmt w:val="decimal"/>
      <w:lvlText w:val=""/>
      <w:lvlJc w:val="left"/>
    </w:lvl>
    <w:lvl w:ilvl="3" w:tplc="CAB05C88">
      <w:numFmt w:val="decimal"/>
      <w:lvlText w:val=""/>
      <w:lvlJc w:val="left"/>
    </w:lvl>
    <w:lvl w:ilvl="4" w:tplc="4FD294AA">
      <w:numFmt w:val="decimal"/>
      <w:lvlText w:val=""/>
      <w:lvlJc w:val="left"/>
    </w:lvl>
    <w:lvl w:ilvl="5" w:tplc="B2285206">
      <w:numFmt w:val="decimal"/>
      <w:lvlText w:val=""/>
      <w:lvlJc w:val="left"/>
    </w:lvl>
    <w:lvl w:ilvl="6" w:tplc="10E453B8">
      <w:numFmt w:val="decimal"/>
      <w:lvlText w:val=""/>
      <w:lvlJc w:val="left"/>
    </w:lvl>
    <w:lvl w:ilvl="7" w:tplc="2008165A">
      <w:numFmt w:val="decimal"/>
      <w:lvlText w:val=""/>
      <w:lvlJc w:val="left"/>
    </w:lvl>
    <w:lvl w:ilvl="8" w:tplc="F8A2F498">
      <w:numFmt w:val="decimal"/>
      <w:lvlText w:val=""/>
      <w:lvlJc w:val="left"/>
    </w:lvl>
  </w:abstractNum>
  <w:abstractNum w:abstractNumId="1" w15:restartNumberingAfterBreak="0">
    <w:nsid w:val="08722C49"/>
    <w:multiLevelType w:val="hybridMultilevel"/>
    <w:tmpl w:val="467A4602"/>
    <w:lvl w:ilvl="0" w:tplc="17022BBE">
      <w:start w:val="1"/>
      <w:numFmt w:val="decimal"/>
      <w:lvlText w:val="%1."/>
      <w:lvlJc w:val="left"/>
      <w:pPr>
        <w:ind w:left="460" w:hanging="360"/>
      </w:pPr>
      <w:rPr>
        <w:b/>
        <w:bCs/>
        <w:color w:val="A67C27"/>
      </w:rPr>
    </w:lvl>
    <w:lvl w:ilvl="1" w:tplc="8B302AA8">
      <w:numFmt w:val="decimal"/>
      <w:lvlText w:val=""/>
      <w:lvlJc w:val="left"/>
    </w:lvl>
    <w:lvl w:ilvl="2" w:tplc="BE262EE0">
      <w:numFmt w:val="decimal"/>
      <w:lvlText w:val=""/>
      <w:lvlJc w:val="left"/>
    </w:lvl>
    <w:lvl w:ilvl="3" w:tplc="C1B25BE8">
      <w:numFmt w:val="decimal"/>
      <w:lvlText w:val=""/>
      <w:lvlJc w:val="left"/>
    </w:lvl>
    <w:lvl w:ilvl="4" w:tplc="6B1CA922">
      <w:numFmt w:val="decimal"/>
      <w:lvlText w:val=""/>
      <w:lvlJc w:val="left"/>
    </w:lvl>
    <w:lvl w:ilvl="5" w:tplc="F1AAA7F4">
      <w:numFmt w:val="decimal"/>
      <w:lvlText w:val=""/>
      <w:lvlJc w:val="left"/>
    </w:lvl>
    <w:lvl w:ilvl="6" w:tplc="A9966ED2">
      <w:numFmt w:val="decimal"/>
      <w:lvlText w:val=""/>
      <w:lvlJc w:val="left"/>
    </w:lvl>
    <w:lvl w:ilvl="7" w:tplc="C63A2C2E">
      <w:numFmt w:val="decimal"/>
      <w:lvlText w:val=""/>
      <w:lvlJc w:val="left"/>
    </w:lvl>
    <w:lvl w:ilvl="8" w:tplc="332EFD16">
      <w:numFmt w:val="decimal"/>
      <w:lvlText w:val=""/>
      <w:lvlJc w:val="left"/>
    </w:lvl>
  </w:abstractNum>
  <w:abstractNum w:abstractNumId="2" w15:restartNumberingAfterBreak="0">
    <w:nsid w:val="08D458A1"/>
    <w:multiLevelType w:val="hybridMultilevel"/>
    <w:tmpl w:val="DC461316"/>
    <w:lvl w:ilvl="0" w:tplc="A14C48BC">
      <w:start w:val="1"/>
      <w:numFmt w:val="decimal"/>
      <w:lvlText w:val="%1."/>
      <w:lvlJc w:val="left"/>
      <w:pPr>
        <w:ind w:left="460" w:hanging="360"/>
      </w:pPr>
      <w:rPr>
        <w:b/>
        <w:bCs/>
        <w:color w:val="A67C27"/>
      </w:rPr>
    </w:lvl>
    <w:lvl w:ilvl="1" w:tplc="BE58E0C4">
      <w:numFmt w:val="decimal"/>
      <w:lvlText w:val=""/>
      <w:lvlJc w:val="left"/>
    </w:lvl>
    <w:lvl w:ilvl="2" w:tplc="6FA6B976">
      <w:numFmt w:val="decimal"/>
      <w:lvlText w:val=""/>
      <w:lvlJc w:val="left"/>
    </w:lvl>
    <w:lvl w:ilvl="3" w:tplc="77FC9288">
      <w:numFmt w:val="decimal"/>
      <w:lvlText w:val=""/>
      <w:lvlJc w:val="left"/>
    </w:lvl>
    <w:lvl w:ilvl="4" w:tplc="1472B538">
      <w:numFmt w:val="decimal"/>
      <w:lvlText w:val=""/>
      <w:lvlJc w:val="left"/>
    </w:lvl>
    <w:lvl w:ilvl="5" w:tplc="BEE85E20">
      <w:numFmt w:val="decimal"/>
      <w:lvlText w:val=""/>
      <w:lvlJc w:val="left"/>
    </w:lvl>
    <w:lvl w:ilvl="6" w:tplc="731C7818">
      <w:numFmt w:val="decimal"/>
      <w:lvlText w:val=""/>
      <w:lvlJc w:val="left"/>
    </w:lvl>
    <w:lvl w:ilvl="7" w:tplc="9E1E83D4">
      <w:numFmt w:val="decimal"/>
      <w:lvlText w:val=""/>
      <w:lvlJc w:val="left"/>
    </w:lvl>
    <w:lvl w:ilvl="8" w:tplc="F4AC261E">
      <w:numFmt w:val="decimal"/>
      <w:lvlText w:val=""/>
      <w:lvlJc w:val="left"/>
    </w:lvl>
  </w:abstractNum>
  <w:abstractNum w:abstractNumId="3" w15:restartNumberingAfterBreak="0">
    <w:nsid w:val="0A6F6F49"/>
    <w:multiLevelType w:val="hybridMultilevel"/>
    <w:tmpl w:val="3B3E199A"/>
    <w:lvl w:ilvl="0" w:tplc="98D23632">
      <w:start w:val="1"/>
      <w:numFmt w:val="decimal"/>
      <w:lvlText w:val="%1."/>
      <w:lvlJc w:val="left"/>
      <w:pPr>
        <w:ind w:left="460" w:hanging="360"/>
      </w:pPr>
      <w:rPr>
        <w:b/>
        <w:bCs/>
        <w:color w:val="A67C27"/>
      </w:rPr>
    </w:lvl>
    <w:lvl w:ilvl="1" w:tplc="AEE0360C">
      <w:numFmt w:val="decimal"/>
      <w:lvlText w:val=""/>
      <w:lvlJc w:val="left"/>
    </w:lvl>
    <w:lvl w:ilvl="2" w:tplc="B4EC5576">
      <w:numFmt w:val="decimal"/>
      <w:lvlText w:val=""/>
      <w:lvlJc w:val="left"/>
    </w:lvl>
    <w:lvl w:ilvl="3" w:tplc="FF7E406E">
      <w:numFmt w:val="decimal"/>
      <w:lvlText w:val=""/>
      <w:lvlJc w:val="left"/>
    </w:lvl>
    <w:lvl w:ilvl="4" w:tplc="16E23080">
      <w:numFmt w:val="decimal"/>
      <w:lvlText w:val=""/>
      <w:lvlJc w:val="left"/>
    </w:lvl>
    <w:lvl w:ilvl="5" w:tplc="ECCA99F8">
      <w:numFmt w:val="decimal"/>
      <w:lvlText w:val=""/>
      <w:lvlJc w:val="left"/>
    </w:lvl>
    <w:lvl w:ilvl="6" w:tplc="65A6F274">
      <w:numFmt w:val="decimal"/>
      <w:lvlText w:val=""/>
      <w:lvlJc w:val="left"/>
    </w:lvl>
    <w:lvl w:ilvl="7" w:tplc="DBD4FC4A">
      <w:numFmt w:val="decimal"/>
      <w:lvlText w:val=""/>
      <w:lvlJc w:val="left"/>
    </w:lvl>
    <w:lvl w:ilvl="8" w:tplc="3D369664">
      <w:numFmt w:val="decimal"/>
      <w:lvlText w:val=""/>
      <w:lvlJc w:val="left"/>
    </w:lvl>
  </w:abstractNum>
  <w:abstractNum w:abstractNumId="4" w15:restartNumberingAfterBreak="0">
    <w:nsid w:val="1F2A4D5F"/>
    <w:multiLevelType w:val="hybridMultilevel"/>
    <w:tmpl w:val="DF30F6C2"/>
    <w:lvl w:ilvl="0" w:tplc="2EE0D466">
      <w:start w:val="1"/>
      <w:numFmt w:val="decimal"/>
      <w:lvlText w:val="%1."/>
      <w:lvlJc w:val="left"/>
      <w:pPr>
        <w:ind w:left="460" w:hanging="360"/>
      </w:pPr>
      <w:rPr>
        <w:b/>
        <w:bCs/>
        <w:color w:val="A67C27"/>
      </w:rPr>
    </w:lvl>
    <w:lvl w:ilvl="1" w:tplc="DEB665AE">
      <w:numFmt w:val="decimal"/>
      <w:lvlText w:val=""/>
      <w:lvlJc w:val="left"/>
    </w:lvl>
    <w:lvl w:ilvl="2" w:tplc="23106452">
      <w:numFmt w:val="decimal"/>
      <w:lvlText w:val=""/>
      <w:lvlJc w:val="left"/>
    </w:lvl>
    <w:lvl w:ilvl="3" w:tplc="F4DAD060">
      <w:numFmt w:val="decimal"/>
      <w:lvlText w:val=""/>
      <w:lvlJc w:val="left"/>
    </w:lvl>
    <w:lvl w:ilvl="4" w:tplc="AB5C7DA2">
      <w:numFmt w:val="decimal"/>
      <w:lvlText w:val=""/>
      <w:lvlJc w:val="left"/>
    </w:lvl>
    <w:lvl w:ilvl="5" w:tplc="2632D0F2">
      <w:numFmt w:val="decimal"/>
      <w:lvlText w:val=""/>
      <w:lvlJc w:val="left"/>
    </w:lvl>
    <w:lvl w:ilvl="6" w:tplc="68A286F8">
      <w:numFmt w:val="decimal"/>
      <w:lvlText w:val=""/>
      <w:lvlJc w:val="left"/>
    </w:lvl>
    <w:lvl w:ilvl="7" w:tplc="3C1C5E0C">
      <w:numFmt w:val="decimal"/>
      <w:lvlText w:val=""/>
      <w:lvlJc w:val="left"/>
    </w:lvl>
    <w:lvl w:ilvl="8" w:tplc="61E4DB38">
      <w:numFmt w:val="decimal"/>
      <w:lvlText w:val=""/>
      <w:lvlJc w:val="left"/>
    </w:lvl>
  </w:abstractNum>
  <w:abstractNum w:abstractNumId="5" w15:restartNumberingAfterBreak="0">
    <w:nsid w:val="24D70B10"/>
    <w:multiLevelType w:val="hybridMultilevel"/>
    <w:tmpl w:val="0CB00CB0"/>
    <w:lvl w:ilvl="0" w:tplc="F8B83E58">
      <w:start w:val="1"/>
      <w:numFmt w:val="decimal"/>
      <w:lvlText w:val="%1."/>
      <w:lvlJc w:val="left"/>
      <w:pPr>
        <w:ind w:left="460" w:hanging="360"/>
      </w:pPr>
      <w:rPr>
        <w:b/>
        <w:bCs/>
        <w:color w:val="A67C27"/>
      </w:rPr>
    </w:lvl>
    <w:lvl w:ilvl="1" w:tplc="3B882736">
      <w:numFmt w:val="decimal"/>
      <w:lvlText w:val=""/>
      <w:lvlJc w:val="left"/>
    </w:lvl>
    <w:lvl w:ilvl="2" w:tplc="B4768C48">
      <w:numFmt w:val="decimal"/>
      <w:lvlText w:val=""/>
      <w:lvlJc w:val="left"/>
    </w:lvl>
    <w:lvl w:ilvl="3" w:tplc="356E30EA">
      <w:numFmt w:val="decimal"/>
      <w:lvlText w:val=""/>
      <w:lvlJc w:val="left"/>
    </w:lvl>
    <w:lvl w:ilvl="4" w:tplc="C748CB4C">
      <w:numFmt w:val="decimal"/>
      <w:lvlText w:val=""/>
      <w:lvlJc w:val="left"/>
    </w:lvl>
    <w:lvl w:ilvl="5" w:tplc="B2A27D76">
      <w:numFmt w:val="decimal"/>
      <w:lvlText w:val=""/>
      <w:lvlJc w:val="left"/>
    </w:lvl>
    <w:lvl w:ilvl="6" w:tplc="BE065D6C">
      <w:numFmt w:val="decimal"/>
      <w:lvlText w:val=""/>
      <w:lvlJc w:val="left"/>
    </w:lvl>
    <w:lvl w:ilvl="7" w:tplc="814E29FE">
      <w:numFmt w:val="decimal"/>
      <w:lvlText w:val=""/>
      <w:lvlJc w:val="left"/>
    </w:lvl>
    <w:lvl w:ilvl="8" w:tplc="63CC2518">
      <w:numFmt w:val="decimal"/>
      <w:lvlText w:val=""/>
      <w:lvlJc w:val="left"/>
    </w:lvl>
  </w:abstractNum>
  <w:abstractNum w:abstractNumId="6" w15:restartNumberingAfterBreak="0">
    <w:nsid w:val="2C5C0AFE"/>
    <w:multiLevelType w:val="hybridMultilevel"/>
    <w:tmpl w:val="B3BE1CDE"/>
    <w:lvl w:ilvl="0" w:tplc="E28EF3FA">
      <w:start w:val="1"/>
      <w:numFmt w:val="decimal"/>
      <w:lvlText w:val="%1."/>
      <w:lvlJc w:val="left"/>
      <w:pPr>
        <w:ind w:left="460" w:hanging="360"/>
      </w:pPr>
      <w:rPr>
        <w:b/>
        <w:bCs/>
        <w:color w:val="A67C27"/>
      </w:rPr>
    </w:lvl>
    <w:lvl w:ilvl="1" w:tplc="4D7E43EE">
      <w:numFmt w:val="decimal"/>
      <w:lvlText w:val=""/>
      <w:lvlJc w:val="left"/>
    </w:lvl>
    <w:lvl w:ilvl="2" w:tplc="6B98410A">
      <w:numFmt w:val="decimal"/>
      <w:lvlText w:val=""/>
      <w:lvlJc w:val="left"/>
    </w:lvl>
    <w:lvl w:ilvl="3" w:tplc="A69AF3AE">
      <w:numFmt w:val="decimal"/>
      <w:lvlText w:val=""/>
      <w:lvlJc w:val="left"/>
    </w:lvl>
    <w:lvl w:ilvl="4" w:tplc="0C58DEBA">
      <w:numFmt w:val="decimal"/>
      <w:lvlText w:val=""/>
      <w:lvlJc w:val="left"/>
    </w:lvl>
    <w:lvl w:ilvl="5" w:tplc="2A428FCE">
      <w:numFmt w:val="decimal"/>
      <w:lvlText w:val=""/>
      <w:lvlJc w:val="left"/>
    </w:lvl>
    <w:lvl w:ilvl="6" w:tplc="5D2CDAA0">
      <w:numFmt w:val="decimal"/>
      <w:lvlText w:val=""/>
      <w:lvlJc w:val="left"/>
    </w:lvl>
    <w:lvl w:ilvl="7" w:tplc="B7583E8C">
      <w:numFmt w:val="decimal"/>
      <w:lvlText w:val=""/>
      <w:lvlJc w:val="left"/>
    </w:lvl>
    <w:lvl w:ilvl="8" w:tplc="106A1414">
      <w:numFmt w:val="decimal"/>
      <w:lvlText w:val=""/>
      <w:lvlJc w:val="left"/>
    </w:lvl>
  </w:abstractNum>
  <w:abstractNum w:abstractNumId="7" w15:restartNumberingAfterBreak="0">
    <w:nsid w:val="3424005D"/>
    <w:multiLevelType w:val="hybridMultilevel"/>
    <w:tmpl w:val="3A52EB96"/>
    <w:lvl w:ilvl="0" w:tplc="588E9C14">
      <w:start w:val="1"/>
      <w:numFmt w:val="decimal"/>
      <w:lvlText w:val="%1."/>
      <w:lvlJc w:val="left"/>
      <w:pPr>
        <w:ind w:left="460" w:hanging="360"/>
      </w:pPr>
      <w:rPr>
        <w:b/>
        <w:bCs/>
        <w:color w:val="A67C27"/>
      </w:rPr>
    </w:lvl>
    <w:lvl w:ilvl="1" w:tplc="4F027772">
      <w:numFmt w:val="decimal"/>
      <w:lvlText w:val=""/>
      <w:lvlJc w:val="left"/>
    </w:lvl>
    <w:lvl w:ilvl="2" w:tplc="F168D198">
      <w:numFmt w:val="decimal"/>
      <w:lvlText w:val=""/>
      <w:lvlJc w:val="left"/>
    </w:lvl>
    <w:lvl w:ilvl="3" w:tplc="59E628FA">
      <w:numFmt w:val="decimal"/>
      <w:lvlText w:val=""/>
      <w:lvlJc w:val="left"/>
    </w:lvl>
    <w:lvl w:ilvl="4" w:tplc="4EAC97BE">
      <w:numFmt w:val="decimal"/>
      <w:lvlText w:val=""/>
      <w:lvlJc w:val="left"/>
    </w:lvl>
    <w:lvl w:ilvl="5" w:tplc="E460EF28">
      <w:numFmt w:val="decimal"/>
      <w:lvlText w:val=""/>
      <w:lvlJc w:val="left"/>
    </w:lvl>
    <w:lvl w:ilvl="6" w:tplc="8CD8A8AA">
      <w:numFmt w:val="decimal"/>
      <w:lvlText w:val=""/>
      <w:lvlJc w:val="left"/>
    </w:lvl>
    <w:lvl w:ilvl="7" w:tplc="FD4AA1BC">
      <w:numFmt w:val="decimal"/>
      <w:lvlText w:val=""/>
      <w:lvlJc w:val="left"/>
    </w:lvl>
    <w:lvl w:ilvl="8" w:tplc="23F27592">
      <w:numFmt w:val="decimal"/>
      <w:lvlText w:val=""/>
      <w:lvlJc w:val="left"/>
    </w:lvl>
  </w:abstractNum>
  <w:abstractNum w:abstractNumId="8" w15:restartNumberingAfterBreak="0">
    <w:nsid w:val="37DE7111"/>
    <w:multiLevelType w:val="hybridMultilevel"/>
    <w:tmpl w:val="BE2401EC"/>
    <w:lvl w:ilvl="0" w:tplc="14E88F0A">
      <w:start w:val="1"/>
      <w:numFmt w:val="bullet"/>
      <w:lvlText w:val="•"/>
      <w:lvlJc w:val="left"/>
      <w:pPr>
        <w:ind w:left="460" w:hanging="280"/>
      </w:pPr>
    </w:lvl>
    <w:lvl w:ilvl="1" w:tplc="E280D952">
      <w:start w:val="1"/>
      <w:numFmt w:val="bullet"/>
      <w:lvlText w:val="–"/>
      <w:lvlJc w:val="left"/>
      <w:pPr>
        <w:ind w:left="900" w:hanging="280"/>
      </w:pPr>
    </w:lvl>
    <w:lvl w:ilvl="2" w:tplc="C7F6B60C">
      <w:numFmt w:val="decimal"/>
      <w:lvlText w:val=""/>
      <w:lvlJc w:val="left"/>
    </w:lvl>
    <w:lvl w:ilvl="3" w:tplc="69F41618">
      <w:numFmt w:val="decimal"/>
      <w:lvlText w:val=""/>
      <w:lvlJc w:val="left"/>
    </w:lvl>
    <w:lvl w:ilvl="4" w:tplc="0DD03028">
      <w:numFmt w:val="decimal"/>
      <w:lvlText w:val=""/>
      <w:lvlJc w:val="left"/>
    </w:lvl>
    <w:lvl w:ilvl="5" w:tplc="ED741206">
      <w:numFmt w:val="decimal"/>
      <w:lvlText w:val=""/>
      <w:lvlJc w:val="left"/>
    </w:lvl>
    <w:lvl w:ilvl="6" w:tplc="D11CB6AC">
      <w:numFmt w:val="decimal"/>
      <w:lvlText w:val=""/>
      <w:lvlJc w:val="left"/>
    </w:lvl>
    <w:lvl w:ilvl="7" w:tplc="7BAA9DCA">
      <w:numFmt w:val="decimal"/>
      <w:lvlText w:val=""/>
      <w:lvlJc w:val="left"/>
    </w:lvl>
    <w:lvl w:ilvl="8" w:tplc="F5F8C45C">
      <w:numFmt w:val="decimal"/>
      <w:lvlText w:val=""/>
      <w:lvlJc w:val="left"/>
    </w:lvl>
  </w:abstractNum>
  <w:abstractNum w:abstractNumId="9" w15:restartNumberingAfterBreak="0">
    <w:nsid w:val="39EF4B99"/>
    <w:multiLevelType w:val="hybridMultilevel"/>
    <w:tmpl w:val="DFF66040"/>
    <w:lvl w:ilvl="0" w:tplc="DF0437EC">
      <w:start w:val="1"/>
      <w:numFmt w:val="decimal"/>
      <w:lvlText w:val="%1."/>
      <w:lvlJc w:val="left"/>
      <w:pPr>
        <w:ind w:left="460" w:hanging="360"/>
      </w:pPr>
      <w:rPr>
        <w:b/>
        <w:bCs/>
        <w:color w:val="A67C27"/>
      </w:rPr>
    </w:lvl>
    <w:lvl w:ilvl="1" w:tplc="E960AA54">
      <w:numFmt w:val="decimal"/>
      <w:lvlText w:val=""/>
      <w:lvlJc w:val="left"/>
    </w:lvl>
    <w:lvl w:ilvl="2" w:tplc="E434207C">
      <w:numFmt w:val="decimal"/>
      <w:lvlText w:val=""/>
      <w:lvlJc w:val="left"/>
    </w:lvl>
    <w:lvl w:ilvl="3" w:tplc="9BEE70A4">
      <w:numFmt w:val="decimal"/>
      <w:lvlText w:val=""/>
      <w:lvlJc w:val="left"/>
    </w:lvl>
    <w:lvl w:ilvl="4" w:tplc="A2A6523C">
      <w:numFmt w:val="decimal"/>
      <w:lvlText w:val=""/>
      <w:lvlJc w:val="left"/>
    </w:lvl>
    <w:lvl w:ilvl="5" w:tplc="2788F370">
      <w:numFmt w:val="decimal"/>
      <w:lvlText w:val=""/>
      <w:lvlJc w:val="left"/>
    </w:lvl>
    <w:lvl w:ilvl="6" w:tplc="C6E608F6">
      <w:numFmt w:val="decimal"/>
      <w:lvlText w:val=""/>
      <w:lvlJc w:val="left"/>
    </w:lvl>
    <w:lvl w:ilvl="7" w:tplc="03949056">
      <w:numFmt w:val="decimal"/>
      <w:lvlText w:val=""/>
      <w:lvlJc w:val="left"/>
    </w:lvl>
    <w:lvl w:ilvl="8" w:tplc="D668E020">
      <w:numFmt w:val="decimal"/>
      <w:lvlText w:val=""/>
      <w:lvlJc w:val="left"/>
    </w:lvl>
  </w:abstractNum>
  <w:abstractNum w:abstractNumId="10" w15:restartNumberingAfterBreak="0">
    <w:nsid w:val="3AA20C70"/>
    <w:multiLevelType w:val="hybridMultilevel"/>
    <w:tmpl w:val="9718D83A"/>
    <w:lvl w:ilvl="0" w:tplc="ACA8156A">
      <w:start w:val="1"/>
      <w:numFmt w:val="decimal"/>
      <w:lvlText w:val="%1."/>
      <w:lvlJc w:val="left"/>
      <w:pPr>
        <w:ind w:left="460" w:hanging="360"/>
      </w:pPr>
      <w:rPr>
        <w:b/>
        <w:bCs/>
        <w:color w:val="A67C27"/>
      </w:rPr>
    </w:lvl>
    <w:lvl w:ilvl="1" w:tplc="FA70658A">
      <w:numFmt w:val="decimal"/>
      <w:lvlText w:val=""/>
      <w:lvlJc w:val="left"/>
    </w:lvl>
    <w:lvl w:ilvl="2" w:tplc="C1EAD00E">
      <w:numFmt w:val="decimal"/>
      <w:lvlText w:val=""/>
      <w:lvlJc w:val="left"/>
    </w:lvl>
    <w:lvl w:ilvl="3" w:tplc="4FC0F23C">
      <w:numFmt w:val="decimal"/>
      <w:lvlText w:val=""/>
      <w:lvlJc w:val="left"/>
    </w:lvl>
    <w:lvl w:ilvl="4" w:tplc="674661DA">
      <w:numFmt w:val="decimal"/>
      <w:lvlText w:val=""/>
      <w:lvlJc w:val="left"/>
    </w:lvl>
    <w:lvl w:ilvl="5" w:tplc="8214A656">
      <w:numFmt w:val="decimal"/>
      <w:lvlText w:val=""/>
      <w:lvlJc w:val="left"/>
    </w:lvl>
    <w:lvl w:ilvl="6" w:tplc="A7B678AC">
      <w:numFmt w:val="decimal"/>
      <w:lvlText w:val=""/>
      <w:lvlJc w:val="left"/>
    </w:lvl>
    <w:lvl w:ilvl="7" w:tplc="DBEEE4FC">
      <w:numFmt w:val="decimal"/>
      <w:lvlText w:val=""/>
      <w:lvlJc w:val="left"/>
    </w:lvl>
    <w:lvl w:ilvl="8" w:tplc="451A6380">
      <w:numFmt w:val="decimal"/>
      <w:lvlText w:val=""/>
      <w:lvlJc w:val="left"/>
    </w:lvl>
  </w:abstractNum>
  <w:abstractNum w:abstractNumId="11" w15:restartNumberingAfterBreak="0">
    <w:nsid w:val="432E107C"/>
    <w:multiLevelType w:val="hybridMultilevel"/>
    <w:tmpl w:val="1A8A8ECE"/>
    <w:lvl w:ilvl="0" w:tplc="DD7EB0EC">
      <w:start w:val="1"/>
      <w:numFmt w:val="decimal"/>
      <w:lvlText w:val="%1."/>
      <w:lvlJc w:val="left"/>
      <w:pPr>
        <w:ind w:left="460" w:hanging="360"/>
      </w:pPr>
      <w:rPr>
        <w:b/>
        <w:bCs/>
        <w:color w:val="A67C27"/>
      </w:rPr>
    </w:lvl>
    <w:lvl w:ilvl="1" w:tplc="D23028A4">
      <w:numFmt w:val="decimal"/>
      <w:lvlText w:val=""/>
      <w:lvlJc w:val="left"/>
    </w:lvl>
    <w:lvl w:ilvl="2" w:tplc="85940340">
      <w:numFmt w:val="decimal"/>
      <w:lvlText w:val=""/>
      <w:lvlJc w:val="left"/>
    </w:lvl>
    <w:lvl w:ilvl="3" w:tplc="0F84B2B4">
      <w:numFmt w:val="decimal"/>
      <w:lvlText w:val=""/>
      <w:lvlJc w:val="left"/>
    </w:lvl>
    <w:lvl w:ilvl="4" w:tplc="3A4CEA56">
      <w:numFmt w:val="decimal"/>
      <w:lvlText w:val=""/>
      <w:lvlJc w:val="left"/>
    </w:lvl>
    <w:lvl w:ilvl="5" w:tplc="9E6C2836">
      <w:numFmt w:val="decimal"/>
      <w:lvlText w:val=""/>
      <w:lvlJc w:val="left"/>
    </w:lvl>
    <w:lvl w:ilvl="6" w:tplc="244E444A">
      <w:numFmt w:val="decimal"/>
      <w:lvlText w:val=""/>
      <w:lvlJc w:val="left"/>
    </w:lvl>
    <w:lvl w:ilvl="7" w:tplc="2A624262">
      <w:numFmt w:val="decimal"/>
      <w:lvlText w:val=""/>
      <w:lvlJc w:val="left"/>
    </w:lvl>
    <w:lvl w:ilvl="8" w:tplc="3334BE7E">
      <w:numFmt w:val="decimal"/>
      <w:lvlText w:val=""/>
      <w:lvlJc w:val="left"/>
    </w:lvl>
  </w:abstractNum>
  <w:abstractNum w:abstractNumId="12" w15:restartNumberingAfterBreak="0">
    <w:nsid w:val="44A82499"/>
    <w:multiLevelType w:val="hybridMultilevel"/>
    <w:tmpl w:val="5B08B7AA"/>
    <w:lvl w:ilvl="0" w:tplc="7BB8CEF0">
      <w:start w:val="1"/>
      <w:numFmt w:val="decimal"/>
      <w:lvlText w:val="%1."/>
      <w:lvlJc w:val="left"/>
      <w:pPr>
        <w:ind w:left="460" w:hanging="360"/>
      </w:pPr>
      <w:rPr>
        <w:b/>
        <w:bCs/>
        <w:color w:val="A67C27"/>
      </w:rPr>
    </w:lvl>
    <w:lvl w:ilvl="1" w:tplc="4E6CDEFE">
      <w:numFmt w:val="decimal"/>
      <w:lvlText w:val=""/>
      <w:lvlJc w:val="left"/>
    </w:lvl>
    <w:lvl w:ilvl="2" w:tplc="3C10980E">
      <w:numFmt w:val="decimal"/>
      <w:lvlText w:val=""/>
      <w:lvlJc w:val="left"/>
    </w:lvl>
    <w:lvl w:ilvl="3" w:tplc="E7462DD8">
      <w:numFmt w:val="decimal"/>
      <w:lvlText w:val=""/>
      <w:lvlJc w:val="left"/>
    </w:lvl>
    <w:lvl w:ilvl="4" w:tplc="3A182C46">
      <w:numFmt w:val="decimal"/>
      <w:lvlText w:val=""/>
      <w:lvlJc w:val="left"/>
    </w:lvl>
    <w:lvl w:ilvl="5" w:tplc="FF6A0A7A">
      <w:numFmt w:val="decimal"/>
      <w:lvlText w:val=""/>
      <w:lvlJc w:val="left"/>
    </w:lvl>
    <w:lvl w:ilvl="6" w:tplc="4996537C">
      <w:numFmt w:val="decimal"/>
      <w:lvlText w:val=""/>
      <w:lvlJc w:val="left"/>
    </w:lvl>
    <w:lvl w:ilvl="7" w:tplc="4BFC89E0">
      <w:numFmt w:val="decimal"/>
      <w:lvlText w:val=""/>
      <w:lvlJc w:val="left"/>
    </w:lvl>
    <w:lvl w:ilvl="8" w:tplc="CB086D9C">
      <w:numFmt w:val="decimal"/>
      <w:lvlText w:val=""/>
      <w:lvlJc w:val="left"/>
    </w:lvl>
  </w:abstractNum>
  <w:abstractNum w:abstractNumId="13" w15:restartNumberingAfterBreak="0">
    <w:nsid w:val="58771B78"/>
    <w:multiLevelType w:val="hybridMultilevel"/>
    <w:tmpl w:val="09FA2C3A"/>
    <w:lvl w:ilvl="0" w:tplc="0C9625C4">
      <w:start w:val="1"/>
      <w:numFmt w:val="bullet"/>
      <w:lvlText w:val="●"/>
      <w:lvlJc w:val="left"/>
      <w:pPr>
        <w:ind w:left="720" w:hanging="360"/>
      </w:pPr>
    </w:lvl>
    <w:lvl w:ilvl="1" w:tplc="4CEAFF4C">
      <w:start w:val="1"/>
      <w:numFmt w:val="bullet"/>
      <w:lvlText w:val="○"/>
      <w:lvlJc w:val="left"/>
      <w:pPr>
        <w:ind w:left="1440" w:hanging="360"/>
      </w:pPr>
    </w:lvl>
    <w:lvl w:ilvl="2" w:tplc="B43CD3F6">
      <w:start w:val="1"/>
      <w:numFmt w:val="bullet"/>
      <w:lvlText w:val="■"/>
      <w:lvlJc w:val="left"/>
      <w:pPr>
        <w:ind w:left="2160" w:hanging="360"/>
      </w:pPr>
    </w:lvl>
    <w:lvl w:ilvl="3" w:tplc="117E5476">
      <w:start w:val="1"/>
      <w:numFmt w:val="bullet"/>
      <w:lvlText w:val="●"/>
      <w:lvlJc w:val="left"/>
      <w:pPr>
        <w:ind w:left="2880" w:hanging="360"/>
      </w:pPr>
    </w:lvl>
    <w:lvl w:ilvl="4" w:tplc="B7A009CC">
      <w:start w:val="1"/>
      <w:numFmt w:val="bullet"/>
      <w:lvlText w:val="○"/>
      <w:lvlJc w:val="left"/>
      <w:pPr>
        <w:ind w:left="3600" w:hanging="360"/>
      </w:pPr>
    </w:lvl>
    <w:lvl w:ilvl="5" w:tplc="369A3568">
      <w:start w:val="1"/>
      <w:numFmt w:val="bullet"/>
      <w:lvlText w:val="■"/>
      <w:lvlJc w:val="left"/>
      <w:pPr>
        <w:ind w:left="4320" w:hanging="360"/>
      </w:pPr>
    </w:lvl>
    <w:lvl w:ilvl="6" w:tplc="409E6808">
      <w:start w:val="1"/>
      <w:numFmt w:val="bullet"/>
      <w:lvlText w:val="●"/>
      <w:lvlJc w:val="left"/>
      <w:pPr>
        <w:ind w:left="5040" w:hanging="360"/>
      </w:pPr>
    </w:lvl>
    <w:lvl w:ilvl="7" w:tplc="9CCEFB00">
      <w:start w:val="1"/>
      <w:numFmt w:val="bullet"/>
      <w:lvlText w:val="●"/>
      <w:lvlJc w:val="left"/>
      <w:pPr>
        <w:ind w:left="5760" w:hanging="360"/>
      </w:pPr>
    </w:lvl>
    <w:lvl w:ilvl="8" w:tplc="E38CEEA0">
      <w:start w:val="1"/>
      <w:numFmt w:val="bullet"/>
      <w:lvlText w:val="●"/>
      <w:lvlJc w:val="left"/>
      <w:pPr>
        <w:ind w:left="6480" w:hanging="360"/>
      </w:pPr>
    </w:lvl>
  </w:abstractNum>
  <w:abstractNum w:abstractNumId="14" w15:restartNumberingAfterBreak="0">
    <w:nsid w:val="77AF43EB"/>
    <w:multiLevelType w:val="hybridMultilevel"/>
    <w:tmpl w:val="81F88C16"/>
    <w:lvl w:ilvl="0" w:tplc="B51CAA20">
      <w:start w:val="1"/>
      <w:numFmt w:val="decimal"/>
      <w:lvlText w:val="%1."/>
      <w:lvlJc w:val="left"/>
      <w:pPr>
        <w:ind w:left="460" w:hanging="360"/>
      </w:pPr>
      <w:rPr>
        <w:b/>
        <w:bCs/>
        <w:color w:val="A67C27"/>
      </w:rPr>
    </w:lvl>
    <w:lvl w:ilvl="1" w:tplc="034827F0">
      <w:numFmt w:val="decimal"/>
      <w:lvlText w:val=""/>
      <w:lvlJc w:val="left"/>
    </w:lvl>
    <w:lvl w:ilvl="2" w:tplc="6CAC745E">
      <w:numFmt w:val="decimal"/>
      <w:lvlText w:val=""/>
      <w:lvlJc w:val="left"/>
    </w:lvl>
    <w:lvl w:ilvl="3" w:tplc="B8728BD6">
      <w:numFmt w:val="decimal"/>
      <w:lvlText w:val=""/>
      <w:lvlJc w:val="left"/>
    </w:lvl>
    <w:lvl w:ilvl="4" w:tplc="377C1B92">
      <w:numFmt w:val="decimal"/>
      <w:lvlText w:val=""/>
      <w:lvlJc w:val="left"/>
    </w:lvl>
    <w:lvl w:ilvl="5" w:tplc="F2DA2E92">
      <w:numFmt w:val="decimal"/>
      <w:lvlText w:val=""/>
      <w:lvlJc w:val="left"/>
    </w:lvl>
    <w:lvl w:ilvl="6" w:tplc="0B4CD1A8">
      <w:numFmt w:val="decimal"/>
      <w:lvlText w:val=""/>
      <w:lvlJc w:val="left"/>
    </w:lvl>
    <w:lvl w:ilvl="7" w:tplc="C80AAB42">
      <w:numFmt w:val="decimal"/>
      <w:lvlText w:val=""/>
      <w:lvlJc w:val="left"/>
    </w:lvl>
    <w:lvl w:ilvl="8" w:tplc="9C40C2A4">
      <w:numFmt w:val="decimal"/>
      <w:lvlText w:val=""/>
      <w:lvlJc w:val="left"/>
    </w:lvl>
  </w:abstractNum>
  <w:abstractNum w:abstractNumId="15" w15:restartNumberingAfterBreak="0">
    <w:nsid w:val="7EF722F7"/>
    <w:multiLevelType w:val="hybridMultilevel"/>
    <w:tmpl w:val="28EEA1F4"/>
    <w:lvl w:ilvl="0" w:tplc="9F422B24">
      <w:start w:val="1"/>
      <w:numFmt w:val="decimal"/>
      <w:lvlText w:val="%1."/>
      <w:lvlJc w:val="left"/>
      <w:pPr>
        <w:ind w:left="460" w:hanging="360"/>
      </w:pPr>
      <w:rPr>
        <w:b/>
        <w:bCs/>
        <w:color w:val="A67C27"/>
      </w:rPr>
    </w:lvl>
    <w:lvl w:ilvl="1" w:tplc="510455CA">
      <w:numFmt w:val="decimal"/>
      <w:lvlText w:val=""/>
      <w:lvlJc w:val="left"/>
    </w:lvl>
    <w:lvl w:ilvl="2" w:tplc="7FD6B5D8">
      <w:numFmt w:val="decimal"/>
      <w:lvlText w:val=""/>
      <w:lvlJc w:val="left"/>
    </w:lvl>
    <w:lvl w:ilvl="3" w:tplc="A5E00EE2">
      <w:numFmt w:val="decimal"/>
      <w:lvlText w:val=""/>
      <w:lvlJc w:val="left"/>
    </w:lvl>
    <w:lvl w:ilvl="4" w:tplc="36BAD606">
      <w:numFmt w:val="decimal"/>
      <w:lvlText w:val=""/>
      <w:lvlJc w:val="left"/>
    </w:lvl>
    <w:lvl w:ilvl="5" w:tplc="65DE5D56">
      <w:numFmt w:val="decimal"/>
      <w:lvlText w:val=""/>
      <w:lvlJc w:val="left"/>
    </w:lvl>
    <w:lvl w:ilvl="6" w:tplc="136448C8">
      <w:numFmt w:val="decimal"/>
      <w:lvlText w:val=""/>
      <w:lvlJc w:val="left"/>
    </w:lvl>
    <w:lvl w:ilvl="7" w:tplc="73748282">
      <w:numFmt w:val="decimal"/>
      <w:lvlText w:val=""/>
      <w:lvlJc w:val="left"/>
    </w:lvl>
    <w:lvl w:ilvl="8" w:tplc="1A6883C2">
      <w:numFmt w:val="decimal"/>
      <w:lvlText w:val=""/>
      <w:lvlJc w:val="left"/>
    </w:lvl>
  </w:abstractNum>
  <w:num w:numId="1" w16cid:durableId="1484004340">
    <w:abstractNumId w:val="13"/>
    <w:lvlOverride w:ilvl="0">
      <w:startOverride w:val="1"/>
    </w:lvlOverride>
  </w:num>
  <w:num w:numId="2" w16cid:durableId="1643927236">
    <w:abstractNumId w:val="8"/>
    <w:lvlOverride w:ilvl="0">
      <w:startOverride w:val="1"/>
    </w:lvlOverride>
  </w:num>
  <w:num w:numId="3" w16cid:durableId="571549079">
    <w:abstractNumId w:val="5"/>
    <w:lvlOverride w:ilvl="0">
      <w:startOverride w:val="1"/>
    </w:lvlOverride>
  </w:num>
  <w:num w:numId="4" w16cid:durableId="1132870528">
    <w:abstractNumId w:val="9"/>
    <w:lvlOverride w:ilvl="0">
      <w:startOverride w:val="1"/>
    </w:lvlOverride>
  </w:num>
  <w:num w:numId="5" w16cid:durableId="921644176">
    <w:abstractNumId w:val="3"/>
    <w:lvlOverride w:ilvl="0">
      <w:startOverride w:val="1"/>
    </w:lvlOverride>
  </w:num>
  <w:num w:numId="6" w16cid:durableId="870995294">
    <w:abstractNumId w:val="0"/>
    <w:lvlOverride w:ilvl="0">
      <w:startOverride w:val="1"/>
    </w:lvlOverride>
  </w:num>
  <w:num w:numId="7" w16cid:durableId="509949194">
    <w:abstractNumId w:val="6"/>
    <w:lvlOverride w:ilvl="0">
      <w:startOverride w:val="1"/>
    </w:lvlOverride>
  </w:num>
  <w:num w:numId="8" w16cid:durableId="1482190688">
    <w:abstractNumId w:val="11"/>
    <w:lvlOverride w:ilvl="0">
      <w:startOverride w:val="1"/>
    </w:lvlOverride>
  </w:num>
  <w:num w:numId="9" w16cid:durableId="333071339">
    <w:abstractNumId w:val="15"/>
    <w:lvlOverride w:ilvl="0">
      <w:startOverride w:val="1"/>
    </w:lvlOverride>
  </w:num>
  <w:num w:numId="10" w16cid:durableId="224679590">
    <w:abstractNumId w:val="1"/>
    <w:lvlOverride w:ilvl="0">
      <w:startOverride w:val="1"/>
    </w:lvlOverride>
  </w:num>
  <w:num w:numId="11" w16cid:durableId="1773162464">
    <w:abstractNumId w:val="2"/>
    <w:lvlOverride w:ilvl="0">
      <w:startOverride w:val="1"/>
    </w:lvlOverride>
  </w:num>
  <w:num w:numId="12" w16cid:durableId="40248408">
    <w:abstractNumId w:val="14"/>
    <w:lvlOverride w:ilvl="0">
      <w:startOverride w:val="1"/>
    </w:lvlOverride>
  </w:num>
  <w:num w:numId="13" w16cid:durableId="369499451">
    <w:abstractNumId w:val="7"/>
    <w:lvlOverride w:ilvl="0">
      <w:startOverride w:val="1"/>
    </w:lvlOverride>
  </w:num>
  <w:num w:numId="14" w16cid:durableId="974680878">
    <w:abstractNumId w:val="4"/>
    <w:lvlOverride w:ilvl="0">
      <w:startOverride w:val="1"/>
    </w:lvlOverride>
  </w:num>
  <w:num w:numId="15" w16cid:durableId="1619213387">
    <w:abstractNumId w:val="10"/>
    <w:lvlOverride w:ilvl="0">
      <w:startOverride w:val="1"/>
    </w:lvlOverride>
  </w:num>
  <w:num w:numId="16" w16cid:durableId="9070697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659"/>
    <w:rsid w:val="004A2D05"/>
    <w:rsid w:val="00C43659"/>
    <w:rsid w:val="00D90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A2D05"/>
    <w:pPr>
      <w:spacing w:after="100"/>
    </w:pPr>
  </w:style>
  <w:style w:type="paragraph" w:styleId="TOC2">
    <w:name w:val="toc 2"/>
    <w:basedOn w:val="Normal"/>
    <w:next w:val="Normal"/>
    <w:autoRedefine/>
    <w:uiPriority w:val="39"/>
    <w:unhideWhenUsed/>
    <w:rsid w:val="004A2D0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3943</Words>
  <Characters>19600</Characters>
  <Application>Microsoft Office Word</Application>
  <DocSecurity>0</DocSecurity>
  <Lines>544</Lines>
  <Paragraphs>452</Paragraphs>
  <ScaleCrop>false</ScaleCrop>
  <Company/>
  <LinksUpToDate>false</LinksUpToDate>
  <CharactersWithSpaces>23091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2026-09-15T17:59:00Z</dcterms:created>
  <dcterms:modified xsi:type="dcterms:W3CDTF">2026-09-15T18:00:00Z</dcterms:modified>
</cp:coreProperties>
</file>