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CA37CE" w14:textId="77777777" w:rsidR="005A035B" w:rsidRDefault="005A035B">
      <w:pPr>
        <w:spacing w:after="1400"/>
      </w:pPr>
    </w:p>
    <w:p w14:paraId="28CBA9C9" w14:textId="77777777" w:rsidR="005A035B" w:rsidRDefault="00854630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283D5698" w14:textId="77777777" w:rsidR="005A035B" w:rsidRDefault="00854630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5: Key Informant Interview Research Assistant</w:t>
      </w:r>
    </w:p>
    <w:p w14:paraId="542FBF23" w14:textId="77777777" w:rsidR="005A035B" w:rsidRDefault="00854630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KII RA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7112"/>
      </w:tblGrid>
      <w:tr w:rsidR="005A035B" w14:paraId="71BFD88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C48B37" w14:textId="77777777" w:rsidR="005A035B" w:rsidRDefault="00854630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1D8D3A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5A035B" w14:paraId="2C8EF29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E20FE6" w14:textId="77777777" w:rsidR="005A035B" w:rsidRDefault="00854630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88E390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5A035B" w14:paraId="597F41A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FC63B2" w14:textId="77777777" w:rsidR="005A035B" w:rsidRDefault="00854630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894DED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5A035B" w14:paraId="0F2D712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06C298" w14:textId="77777777" w:rsidR="005A035B" w:rsidRDefault="00854630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63FEA9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Research assistants who arrange, conduct and process Key Informant Interviews</w:t>
            </w:r>
          </w:p>
        </w:tc>
      </w:tr>
      <w:tr w:rsidR="005A035B" w14:paraId="50A3928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5A3117" w14:textId="77777777" w:rsidR="005A035B" w:rsidRDefault="00854630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1A3657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5A035B" w14:paraId="1F6D410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39269A" w14:textId="77777777" w:rsidR="005A035B" w:rsidRDefault="00854630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8AA873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5A035B" w14:paraId="1BAC6F9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65AAE6" w14:textId="77777777" w:rsidR="005A035B" w:rsidRDefault="00854630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5A1A37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Version 1.3 · 20 September 2026</w:t>
            </w:r>
          </w:p>
        </w:tc>
      </w:tr>
    </w:tbl>
    <w:p w14:paraId="4141FC3A" w14:textId="77777777" w:rsidR="005A035B" w:rsidRDefault="005A035B">
      <w:pPr>
        <w:spacing w:after="500"/>
      </w:pPr>
    </w:p>
    <w:p w14:paraId="1B76156A" w14:textId="77777777" w:rsidR="005A035B" w:rsidRDefault="00854630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1C203CE8" w14:textId="77777777" w:rsidR="005A035B" w:rsidRDefault="00854630">
      <w:r>
        <w:br w:type="page"/>
      </w:r>
    </w:p>
    <w:p w14:paraId="1BCD4901" w14:textId="77777777" w:rsidR="005A035B" w:rsidRDefault="00854630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-998956286"/>
      </w:sdtPr>
      <w:sdtEndPr/>
      <w:sdtContent>
        <w:p w14:paraId="4DDB4249" w14:textId="0BAB7770" w:rsidR="00854630" w:rsidRDefault="00854630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767950" w:history="1">
            <w:r w:rsidRPr="00E24043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_Toc240767950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F8AC089" w14:textId="5DE360FB" w:rsidR="00854630" w:rsidRDefault="00854630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7951" w:history="1">
            <w:r w:rsidRPr="00E24043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_Toc240767951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90935B1" w14:textId="325EB13A" w:rsidR="00854630" w:rsidRDefault="00854630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7952" w:history="1">
            <w:r w:rsidRPr="00E24043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_Toc240767952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15D8CC3" w14:textId="28E0D32E" w:rsidR="00854630" w:rsidRDefault="00854630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7953" w:history="1">
            <w:r w:rsidRPr="00E24043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_Toc240767953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CEDD6ED" w14:textId="5E3F4161" w:rsidR="00854630" w:rsidRDefault="00854630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7954" w:history="1">
            <w:r w:rsidRPr="00E24043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_Toc240767954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B5B23E0" w14:textId="391EF120" w:rsidR="00854630" w:rsidRDefault="00854630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7955" w:history="1">
            <w:r w:rsidRPr="00E24043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_Toc240767955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27C4A39" w14:textId="0CB9EDE0" w:rsidR="00854630" w:rsidRDefault="00854630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7956" w:history="1">
            <w:r w:rsidRPr="00E24043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_Toc240767956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53864AB" w14:textId="6E58C23E" w:rsidR="00854630" w:rsidRDefault="00854630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7957" w:history="1">
            <w:r w:rsidRPr="00E24043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_Toc240767957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F7AC69D" w14:textId="2A0B269D" w:rsidR="00854630" w:rsidRDefault="00854630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7958" w:history="1">
            <w:r w:rsidRPr="00E24043">
              <w:rPr>
                <w:rStyle w:val="Hyperlink"/>
                <w:noProof/>
              </w:rPr>
              <w:t>4.1 Reading the KII/Doc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_Toc240767958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42274B7" w14:textId="711BAB18" w:rsidR="00854630" w:rsidRDefault="00854630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7959" w:history="1">
            <w:r w:rsidRPr="00E24043">
              <w:rPr>
                <w:rStyle w:val="Hyperlink"/>
                <w:noProof/>
              </w:rPr>
              <w:t>4.2 Creating a KII record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_Toc240767959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8E457BC" w14:textId="3538E7A8" w:rsidR="00854630" w:rsidRDefault="00854630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7960" w:history="1">
            <w:r w:rsidRPr="00E24043">
              <w:rPr>
                <w:rStyle w:val="Hyperlink"/>
                <w:noProof/>
              </w:rPr>
              <w:t>4.3 Taking a KII from invitation to coded transcript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_Toc240767960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B06BD89" w14:textId="3F5A895E" w:rsidR="00854630" w:rsidRDefault="00854630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7961" w:history="1">
            <w:r w:rsidRPr="00E24043">
              <w:rPr>
                <w:rStyle w:val="Hyperlink"/>
                <w:noProof/>
              </w:rPr>
              <w:t>4.4 Opening the KII Guide with the KII ID filled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_Toc240767961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CA1FC5F" w14:textId="41736B47" w:rsidR="00854630" w:rsidRDefault="00854630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7962" w:history="1">
            <w:r w:rsidRPr="00E24043">
              <w:rPr>
                <w:rStyle w:val="Hyperlink"/>
                <w:noProof/>
              </w:rPr>
              <w:t>4.5 Downloading or emailing completed forms (Form PDFs)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_Toc240767962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D5BACEA" w14:textId="5E8E9C60" w:rsidR="00854630" w:rsidRDefault="00854630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7963" w:history="1">
            <w:r w:rsidRPr="00E24043">
              <w:rPr>
                <w:rStyle w:val="Hyperlink"/>
                <w:noProof/>
              </w:rPr>
              <w:t>4.6 Consent in interviews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_Toc240767963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1057622" w14:textId="6B5E5789" w:rsidR="00854630" w:rsidRDefault="00854630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7964" w:history="1">
            <w:r w:rsidRPr="00E24043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_Toc240767964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991CA1F" w14:textId="4BDA263D" w:rsidR="00854630" w:rsidRDefault="00854630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7965" w:history="1">
            <w:r w:rsidRPr="00E24043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_Toc240767965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903E3F3" w14:textId="29E926A2" w:rsidR="00854630" w:rsidRDefault="00854630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67966" w:history="1">
            <w:r w:rsidRPr="00E24043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_Toc240767966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6FFBE13" w14:textId="354CAF34" w:rsidR="005A035B" w:rsidRDefault="00854630">
          <w:r>
            <w:fldChar w:fldCharType="end"/>
          </w:r>
        </w:p>
      </w:sdtContent>
    </w:sdt>
    <w:p w14:paraId="3C2BB824" w14:textId="77777777" w:rsidR="005A035B" w:rsidRDefault="00854630">
      <w:pPr>
        <w:pStyle w:val="Heading1"/>
        <w:pageBreakBefore/>
      </w:pPr>
      <w:bookmarkStart w:id="0" w:name="_Toc240767950"/>
      <w:r>
        <w:lastRenderedPageBreak/>
        <w:t>1. Your role at a glance</w:t>
      </w:r>
      <w:bookmarkEnd w:id="0"/>
    </w:p>
    <w:p w14:paraId="744423BA" w14:textId="77777777" w:rsidR="005A035B" w:rsidRDefault="00854630">
      <w:pPr>
        <w:spacing w:after="120" w:line="288" w:lineRule="auto"/>
      </w:pPr>
      <w:r>
        <w:t>You take each Key Informant Interview from first contact to a coded transcript: keep the KII record's status current, record participation and recording consent separately, and complete the KII Guide in KoboToolbox so the interview can be analysed.</w:t>
      </w:r>
    </w:p>
    <w:p w14:paraId="751B90ED" w14:textId="77777777" w:rsidR="005A035B" w:rsidRDefault="00854630">
      <w:pPr>
        <w:pStyle w:val="Heading3"/>
      </w:pPr>
      <w:r>
        <w:t>You can</w:t>
      </w:r>
    </w:p>
    <w:p w14:paraId="3D93C5C4" w14:textId="77777777" w:rsidR="005A035B" w:rsidRDefault="00854630">
      <w:pPr>
        <w:pStyle w:val="ListParagraph"/>
        <w:numPr>
          <w:ilvl w:val="0"/>
          <w:numId w:val="2"/>
        </w:numPr>
        <w:spacing w:after="60" w:line="276" w:lineRule="auto"/>
      </w:pPr>
      <w:r>
        <w:t>See the KII/Doc Dashboard, the KII Register and KII records.</w:t>
      </w:r>
    </w:p>
    <w:p w14:paraId="6916B8CE" w14:textId="77777777" w:rsidR="005A035B" w:rsidRDefault="00854630">
      <w:pPr>
        <w:pStyle w:val="ListParagraph"/>
        <w:numPr>
          <w:ilvl w:val="0"/>
          <w:numId w:val="2"/>
        </w:numPr>
        <w:spacing w:after="60" w:line="276" w:lineRule="auto"/>
      </w:pPr>
      <w:r>
        <w:t>Create KII records; change status; record participation and recording consent; update transcript and coding progress.</w:t>
      </w:r>
    </w:p>
    <w:p w14:paraId="27BCB76A" w14:textId="77777777" w:rsidR="005A035B" w:rsidRDefault="00854630">
      <w:pPr>
        <w:pStyle w:val="ListParagraph"/>
        <w:numPr>
          <w:ilvl w:val="0"/>
          <w:numId w:val="2"/>
        </w:numPr>
        <w:spacing w:after="60" w:line="276" w:lineRule="auto"/>
      </w:pPr>
      <w:r>
        <w:t>Download PDFs of completed KII Guide forms.</w:t>
      </w:r>
    </w:p>
    <w:p w14:paraId="0DD52BA9" w14:textId="77777777" w:rsidR="005A035B" w:rsidRDefault="005A035B">
      <w:pPr>
        <w:spacing w:after="60"/>
      </w:pPr>
    </w:p>
    <w:p w14:paraId="45F8B72E" w14:textId="77777777" w:rsidR="005A035B" w:rsidRDefault="00854630">
      <w:pPr>
        <w:pStyle w:val="Heading3"/>
      </w:pPr>
      <w:r>
        <w:t>You cannot</w:t>
      </w:r>
    </w:p>
    <w:p w14:paraId="71982FCE" w14:textId="77777777" w:rsidR="005A035B" w:rsidRDefault="00854630">
      <w:pPr>
        <w:pStyle w:val="ListParagraph"/>
        <w:numPr>
          <w:ilvl w:val="0"/>
          <w:numId w:val="2"/>
        </w:numPr>
        <w:spacing w:after="60" w:line="276" w:lineRule="auto"/>
      </w:pPr>
      <w:r>
        <w:t>See or edit documents, questionnaire QA, the Main-400 register, costs or exports.</w:t>
      </w:r>
    </w:p>
    <w:p w14:paraId="766EF8B4" w14:textId="77777777" w:rsidR="005A035B" w:rsidRDefault="00854630">
      <w:pPr>
        <w:pStyle w:val="ListParagraph"/>
        <w:numPr>
          <w:ilvl w:val="0"/>
          <w:numId w:val="2"/>
        </w:numPr>
        <w:spacing w:after="60" w:line="276" w:lineRule="auto"/>
      </w:pPr>
      <w:r>
        <w:t>Mark an interview completed with a recording unless recording consent was recorded.</w:t>
      </w:r>
    </w:p>
    <w:p w14:paraId="1A480FCC" w14:textId="77777777" w:rsidR="005A035B" w:rsidRDefault="005A035B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5A035B" w14:paraId="66BB38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5992C911" w14:textId="77777777" w:rsidR="005A035B" w:rsidRDefault="0085463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6F3887B6" w14:textId="77777777" w:rsidR="005A035B" w:rsidRDefault="00854630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3776F337" w14:textId="77777777" w:rsidR="005A035B" w:rsidRDefault="00854630">
      <w:pPr>
        <w:pStyle w:val="Heading1"/>
        <w:pageBreakBefore/>
      </w:pPr>
      <w:bookmarkStart w:id="1" w:name="_Toc240767951"/>
      <w:r>
        <w:lastRenderedPageBreak/>
        <w:t>2. Signing in and your screens</w:t>
      </w:r>
      <w:bookmarkEnd w:id="1"/>
    </w:p>
    <w:p w14:paraId="695D5035" w14:textId="77777777" w:rsidR="005A035B" w:rsidRDefault="00854630">
      <w:pPr>
        <w:pStyle w:val="Heading2"/>
      </w:pPr>
      <w:bookmarkStart w:id="2" w:name="_Toc240767952"/>
      <w:r>
        <w:t>Signing in</w:t>
      </w:r>
      <w:bookmarkEnd w:id="2"/>
    </w:p>
    <w:p w14:paraId="3BDAE92E" w14:textId="77777777" w:rsidR="005A035B" w:rsidRDefault="00854630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58306114" w14:textId="77777777" w:rsidR="005A035B" w:rsidRDefault="00854630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53090E29" w14:textId="77777777" w:rsidR="005A035B" w:rsidRDefault="0085463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88EDBA0" wp14:editId="2B8C6AD5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12931" w14:textId="77777777" w:rsidR="005A035B" w:rsidRDefault="0085463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1945FEAA" w14:textId="77777777" w:rsidR="005A035B" w:rsidRDefault="00854630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KII/Doc Dashboard</w:t>
      </w:r>
      <w:r>
        <w:t>. The bar across the top lists only the screens your role (KII RA) can open.</w:t>
      </w:r>
    </w:p>
    <w:p w14:paraId="2D478CA3" w14:textId="77777777" w:rsidR="005A035B" w:rsidRDefault="005A035B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5A035B" w14:paraId="331B90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CEB0AA1" w14:textId="77777777" w:rsidR="005A035B" w:rsidRDefault="0085463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50038BEB" w14:textId="77777777" w:rsidR="005A035B" w:rsidRDefault="00854630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4383B8C6" w14:textId="77777777" w:rsidR="005A035B" w:rsidRDefault="00854630">
      <w:pPr>
        <w:pStyle w:val="Heading2"/>
      </w:pPr>
      <w:bookmarkStart w:id="3" w:name="_Toc240767953"/>
      <w:r>
        <w:t>Finding your way around</w:t>
      </w:r>
      <w:bookmarkEnd w:id="3"/>
    </w:p>
    <w:p w14:paraId="2F544CD6" w14:textId="77777777" w:rsidR="005A035B" w:rsidRDefault="00854630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50147D77" w14:textId="77777777" w:rsidR="005A035B" w:rsidRDefault="00854630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3D1E2243" w14:textId="77777777" w:rsidR="005A035B" w:rsidRDefault="00854630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14:paraId="48152A9F" w14:textId="77777777" w:rsidR="005A035B" w:rsidRDefault="00854630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6F10FE22" w14:textId="77777777" w:rsidR="005A035B" w:rsidRDefault="00854630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79F25F86" w14:textId="77777777" w:rsidR="005A035B" w:rsidRDefault="00854630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62479D93" w14:textId="77777777" w:rsidR="005A035B" w:rsidRDefault="005A035B">
      <w:pPr>
        <w:spacing w:after="60"/>
      </w:pPr>
    </w:p>
    <w:p w14:paraId="70750104" w14:textId="77777777" w:rsidR="005A035B" w:rsidRDefault="0085463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4EB41D3" wp14:editId="10490A55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4F6E1" w14:textId="77777777" w:rsidR="005A035B" w:rsidRDefault="0085463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606FFC77" w14:textId="77777777" w:rsidR="005A035B" w:rsidRDefault="00854630">
      <w:pPr>
        <w:pStyle w:val="Heading2"/>
      </w:pPr>
      <w:bookmarkStart w:id="4" w:name="_Toc240767954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4"/>
        <w:gridCol w:w="6588"/>
      </w:tblGrid>
      <w:tr w:rsidR="005A035B" w14:paraId="49CA6C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353C32" w14:textId="77777777" w:rsidR="005A035B" w:rsidRDefault="0085463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531145" w14:textId="77777777" w:rsidR="005A035B" w:rsidRDefault="0085463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5A035B" w14:paraId="233EC8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AC25FE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3A64ED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KIIs completed against the target of 60; KIIs by status.</w:t>
            </w:r>
          </w:p>
        </w:tc>
      </w:tr>
      <w:tr w:rsidR="005A035B" w14:paraId="47A832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9B6F10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Form PDFs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008982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Completed KII Guide forms.</w:t>
            </w:r>
          </w:p>
        </w:tc>
      </w:tr>
      <w:tr w:rsidR="005A035B" w14:paraId="7B8697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978656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KII Register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095820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All KII records; create and manage.</w:t>
            </w:r>
          </w:p>
        </w:tc>
      </w:tr>
    </w:tbl>
    <w:p w14:paraId="755C7B05" w14:textId="77777777" w:rsidR="005A035B" w:rsidRDefault="005A035B">
      <w:pPr>
        <w:spacing w:after="120"/>
      </w:pPr>
    </w:p>
    <w:p w14:paraId="77E877B5" w14:textId="77777777" w:rsidR="005A035B" w:rsidRDefault="00854630">
      <w:pPr>
        <w:pStyle w:val="Heading2"/>
      </w:pPr>
      <w:bookmarkStart w:id="5" w:name="_Toc240767955"/>
      <w:r>
        <w:t>Changing your password</w:t>
      </w:r>
      <w:bookmarkEnd w:id="5"/>
    </w:p>
    <w:p w14:paraId="2C455590" w14:textId="77777777" w:rsidR="005A035B" w:rsidRDefault="00854630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7AF0440F" w14:textId="77777777" w:rsidR="005A035B" w:rsidRDefault="00854630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6E6FEFFA" w14:textId="77777777" w:rsidR="005A035B" w:rsidRDefault="0085463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D1E07B7" wp14:editId="641AD118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645D3" w14:textId="77777777" w:rsidR="005A035B" w:rsidRDefault="0085463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23C1A12C" w14:textId="77777777" w:rsidR="005A035B" w:rsidRDefault="00854630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5650CF94" w14:textId="77777777" w:rsidR="005A035B" w:rsidRDefault="005A035B">
      <w:pPr>
        <w:spacing w:after="80"/>
      </w:pPr>
    </w:p>
    <w:p w14:paraId="75383C40" w14:textId="77777777" w:rsidR="005A035B" w:rsidRDefault="00854630">
      <w:pPr>
        <w:pStyle w:val="Heading1"/>
        <w:pageBreakBefore/>
      </w:pPr>
      <w:bookmarkStart w:id="6" w:name="_Toc240767956"/>
      <w:r>
        <w:lastRenderedPageBreak/>
        <w:t>3. Your routine</w:t>
      </w:r>
      <w:bookmarkEnd w:id="6"/>
    </w:p>
    <w:p w14:paraId="096C5B24" w14:textId="77777777" w:rsidR="005A035B" w:rsidRDefault="00854630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1"/>
        <w:gridCol w:w="7341"/>
      </w:tblGrid>
      <w:tr w:rsidR="005A035B" w14:paraId="2D8306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F1192C" w14:textId="77777777" w:rsidR="005A035B" w:rsidRDefault="0085463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5F5D16" w14:textId="77777777" w:rsidR="005A035B" w:rsidRDefault="0085463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5A035B" w14:paraId="657BAD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97CA72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Weekly planning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3E34C7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KII Register filtered mentally by status: PROSPECT and INVITED need contact; SCHEDULED need preparation.</w:t>
            </w:r>
          </w:p>
        </w:tc>
      </w:tr>
      <w:tr w:rsidR="005A035B" w14:paraId="47C61B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B92775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Before each interview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2B8CD1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Check the record and any PROIT gap-engine questions; prepare the KII Guide.</w:t>
            </w:r>
          </w:p>
        </w:tc>
      </w:tr>
      <w:tr w:rsidR="005A035B" w14:paraId="705B37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1B99BC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At the interview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E58CE6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Record participation consent, and recording consent if recording.</w:t>
            </w:r>
          </w:p>
        </w:tc>
      </w:tr>
      <w:tr w:rsidR="005A035B" w14:paraId="3AB61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7E9B20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After each interview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1214D5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Mark COMPLETED (tick Recording made only if recorded); complete the KII Guide in KoboToolbox (Continue this interview opens it with the KII ID filled in, once consent is recorded); update transcript and coding as work progresses.</w:t>
            </w:r>
          </w:p>
        </w:tc>
      </w:tr>
    </w:tbl>
    <w:p w14:paraId="7607EA04" w14:textId="77777777" w:rsidR="005A035B" w:rsidRDefault="005A035B">
      <w:pPr>
        <w:spacing w:after="120"/>
      </w:pPr>
    </w:p>
    <w:p w14:paraId="28A99B48" w14:textId="77777777" w:rsidR="005A035B" w:rsidRDefault="00854630">
      <w:pPr>
        <w:pStyle w:val="Heading1"/>
        <w:pageBreakBefore/>
      </w:pPr>
      <w:bookmarkStart w:id="7" w:name="_Toc240767957"/>
      <w:r>
        <w:lastRenderedPageBreak/>
        <w:t>4. Step-by-step tasks</w:t>
      </w:r>
      <w:bookmarkEnd w:id="7"/>
    </w:p>
    <w:p w14:paraId="0DB6EE81" w14:textId="77777777" w:rsidR="005A035B" w:rsidRDefault="00854630">
      <w:pPr>
        <w:pStyle w:val="Heading2"/>
      </w:pPr>
      <w:bookmarkStart w:id="8" w:name="_Toc240767958"/>
      <w:r>
        <w:t>4.1 Reading the KII/Doc Dashboard</w:t>
      </w:r>
      <w:bookmarkEnd w:id="8"/>
    </w:p>
    <w:p w14:paraId="3DE87A12" w14:textId="77777777" w:rsidR="005A035B" w:rsidRDefault="0085463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3D468D9" wp14:editId="36C73296">
            <wp:extent cx="5715000" cy="3571875"/>
            <wp:effectExtent l="0" t="0" r="0" b="0"/>
            <wp:docPr id="4" name="kii_dashboard.jpg" descr="KII / Document Dashboard." title="KII / Document Dashboar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FC8A7" w14:textId="77777777" w:rsidR="005A035B" w:rsidRDefault="0085463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KII / Document Dashboard.</w:t>
      </w:r>
    </w:p>
    <w:p w14:paraId="7EE16669" w14:textId="77777777" w:rsidR="005A035B" w:rsidRDefault="00854630">
      <w:pPr>
        <w:pStyle w:val="Heading2"/>
      </w:pPr>
      <w:bookmarkStart w:id="9" w:name="_Toc240767959"/>
      <w:r>
        <w:t>4.2 Creating a KII record</w:t>
      </w:r>
      <w:bookmarkEnd w:id="9"/>
    </w:p>
    <w:p w14:paraId="2822CFBE" w14:textId="77777777" w:rsidR="005A035B" w:rsidRDefault="00854630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KII Register → New KII record</w:t>
      </w:r>
      <w:r>
        <w:t>.</w:t>
      </w:r>
    </w:p>
    <w:p w14:paraId="5A8880C4" w14:textId="77777777" w:rsidR="005A035B" w:rsidRDefault="0085463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2EC71BF" wp14:editId="13D46A48">
            <wp:extent cx="5334000" cy="2667000"/>
            <wp:effectExtent l="0" t="0" r="0" b="0"/>
            <wp:docPr id="5" name="kii_new.jpg" descr="New KII Record." title="New KII Recor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0C9C0" w14:textId="77777777" w:rsidR="005A035B" w:rsidRDefault="0085463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New KII Record.</w:t>
      </w:r>
    </w:p>
    <w:p w14:paraId="1C08AFD5" w14:textId="77777777" w:rsidR="005A035B" w:rsidRDefault="00854630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Enter </w:t>
      </w:r>
      <w:r>
        <w:rPr>
          <w:b/>
          <w:bCs/>
        </w:rPr>
        <w:t>Stakeholder category</w:t>
      </w:r>
      <w:r>
        <w:t xml:space="preserve">, </w:t>
      </w:r>
      <w:r>
        <w:rPr>
          <w:b/>
          <w:bCs/>
        </w:rPr>
        <w:t>Participant name</w:t>
      </w:r>
      <w:r>
        <w:t xml:space="preserve">, </w:t>
      </w:r>
      <w:r>
        <w:rPr>
          <w:b/>
          <w:bCs/>
        </w:rPr>
        <w:t>Participant role</w:t>
      </w:r>
      <w:r>
        <w:t xml:space="preserve"> and </w:t>
      </w:r>
      <w:r>
        <w:rPr>
          <w:b/>
          <w:bCs/>
        </w:rPr>
        <w:t>Preferred mode</w:t>
      </w:r>
      <w:r>
        <w:t xml:space="preserve">, then select </w:t>
      </w:r>
      <w:r>
        <w:rPr>
          <w:b/>
          <w:bCs/>
        </w:rPr>
        <w:t>Create KII record</w:t>
      </w:r>
      <w:r>
        <w:t>. The KII ID (e.g. KII-0026) is generated.</w:t>
      </w:r>
    </w:p>
    <w:p w14:paraId="144E3322" w14:textId="77777777" w:rsidR="005A035B" w:rsidRDefault="005A035B">
      <w:pPr>
        <w:spacing w:after="80"/>
      </w:pPr>
    </w:p>
    <w:p w14:paraId="170C4E09" w14:textId="77777777" w:rsidR="005A035B" w:rsidRDefault="00854630">
      <w:pPr>
        <w:pStyle w:val="Heading2"/>
      </w:pPr>
      <w:bookmarkStart w:id="10" w:name="_Toc240767960"/>
      <w:r>
        <w:lastRenderedPageBreak/>
        <w:t>4.3 Taking a KII from invitation to coded transcript</w:t>
      </w:r>
      <w:bookmarkEnd w:id="10"/>
    </w:p>
    <w:p w14:paraId="4E1A68F7" w14:textId="77777777" w:rsidR="005A035B" w:rsidRDefault="00854630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In </w:t>
      </w:r>
      <w:r>
        <w:rPr>
          <w:b/>
          <w:bCs/>
        </w:rPr>
        <w:t>KII Register</w:t>
      </w:r>
      <w:r>
        <w:t xml:space="preserve">, select </w:t>
      </w:r>
      <w:r>
        <w:rPr>
          <w:b/>
          <w:bCs/>
        </w:rPr>
        <w:t>Manage</w:t>
      </w:r>
      <w:r>
        <w:t xml:space="preserve"> on the record.</w:t>
      </w:r>
    </w:p>
    <w:p w14:paraId="6639A053" w14:textId="77777777" w:rsidR="005A035B" w:rsidRDefault="0085463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6FE00FB" wp14:editId="69787931">
            <wp:extent cx="5334000" cy="3333750"/>
            <wp:effectExtent l="0" t="0" r="0" b="0"/>
            <wp:docPr id="6" name="kii_register.jpg" descr="KII Register." title="KII Regis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86CC3" w14:textId="77777777" w:rsidR="005A035B" w:rsidRDefault="0085463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KII Register.</w:t>
      </w:r>
    </w:p>
    <w:p w14:paraId="63016229" w14:textId="77777777" w:rsidR="005A035B" w:rsidRDefault="00854630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Move the </w:t>
      </w:r>
      <w:r>
        <w:rPr>
          <w:b/>
          <w:bCs/>
        </w:rPr>
        <w:t>Status</w:t>
      </w:r>
      <w:r>
        <w:t xml:space="preserve"> as things happen: PROSPECT → INVITED → SCHEDULED → COMPLETED, or DECLINED / NO_SHOW. Only valid next statuses are shown; NO_SHOW can be rescheduled.</w:t>
      </w:r>
    </w:p>
    <w:p w14:paraId="471F9942" w14:textId="77777777" w:rsidR="005A035B" w:rsidRDefault="0085463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DCE4F1A" wp14:editId="7EBD6D69">
            <wp:extent cx="5334000" cy="3752850"/>
            <wp:effectExtent l="0" t="0" r="0" b="0"/>
            <wp:docPr id="7" name="kii_detail.jpg" descr="KII record: status, consent, transcript and coding." title="KII record: status, consent, transcript and cod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75511" w14:textId="77777777" w:rsidR="005A035B" w:rsidRDefault="0085463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KII record: status, consent, transcript and coding.</w:t>
      </w:r>
    </w:p>
    <w:p w14:paraId="259729B8" w14:textId="77777777" w:rsidR="005A035B" w:rsidRDefault="00854630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Before the interview starts, select </w:t>
      </w:r>
      <w:r>
        <w:rPr>
          <w:b/>
          <w:bCs/>
        </w:rPr>
        <w:t>Record participation consent</w:t>
      </w:r>
      <w:r>
        <w:t xml:space="preserve">. If the interview will be recorded, also select </w:t>
      </w:r>
      <w:r>
        <w:rPr>
          <w:b/>
          <w:bCs/>
        </w:rPr>
        <w:t>Record recording consent</w:t>
      </w:r>
      <w:r>
        <w:t xml:space="preserve"> — the two are always separate.</w:t>
      </w:r>
    </w:p>
    <w:p w14:paraId="332848B1" w14:textId="77777777" w:rsidR="005A035B" w:rsidRDefault="00854630">
      <w:pPr>
        <w:pStyle w:val="ListParagraph"/>
        <w:numPr>
          <w:ilvl w:val="0"/>
          <w:numId w:val="6"/>
        </w:numPr>
        <w:spacing w:after="80" w:line="276" w:lineRule="auto"/>
      </w:pPr>
      <w:r>
        <w:lastRenderedPageBreak/>
        <w:t xml:space="preserve">When marking </w:t>
      </w:r>
      <w:r>
        <w:rPr>
          <w:b/>
          <w:bCs/>
        </w:rPr>
        <w:t>COMPLETED</w:t>
      </w:r>
      <w:r>
        <w:t xml:space="preserve">, tick </w:t>
      </w:r>
      <w:r>
        <w:rPr>
          <w:b/>
          <w:bCs/>
        </w:rPr>
        <w:t>Recording made</w:t>
      </w:r>
      <w:r>
        <w:t xml:space="preserve"> only if a recording exists. The portal refuses a recorded completion without recording consent.</w:t>
      </w:r>
    </w:p>
    <w:p w14:paraId="2B7987C4" w14:textId="77777777" w:rsidR="005A035B" w:rsidRDefault="00854630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Advance </w:t>
      </w:r>
      <w:r>
        <w:rPr>
          <w:b/>
          <w:bCs/>
        </w:rPr>
        <w:t>Transcript</w:t>
      </w:r>
      <w:r>
        <w:t xml:space="preserve"> (NOT_STARTED → IN_PROGRESS → VERIFIED → ANONYMISED) and </w:t>
      </w:r>
      <w:r>
        <w:rPr>
          <w:b/>
          <w:bCs/>
        </w:rPr>
        <w:t>Coding</w:t>
      </w:r>
      <w:r>
        <w:t xml:space="preserve"> (NOT_STARTED → IN_PROGRESS → COMPLETE) as the work progresses.</w:t>
      </w:r>
    </w:p>
    <w:p w14:paraId="705A3F65" w14:textId="77777777" w:rsidR="005A035B" w:rsidRDefault="00854630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Complete the </w:t>
      </w:r>
      <w:r>
        <w:rPr>
          <w:b/>
          <w:bCs/>
        </w:rPr>
        <w:t>KII Guide</w:t>
      </w:r>
      <w:r>
        <w:t xml:space="preserve"> form in KoboToolbox using the KII ID (see the next section). The </w:t>
      </w:r>
      <w:r>
        <w:rPr>
          <w:b/>
          <w:bCs/>
        </w:rPr>
        <w:t>Completed KII form (KoboToolbox)</w:t>
      </w:r>
      <w:r>
        <w:t xml:space="preserve"> panel then links to its PDF, and at the next sync (within 15 minutes, or at once with </w:t>
      </w:r>
      <w:r>
        <w:rPr>
          <w:b/>
          <w:bCs/>
        </w:rPr>
        <w:t>Sync now</w:t>
      </w:r>
      <w:r>
        <w:t xml:space="preserve"> on </w:t>
      </w:r>
      <w:r>
        <w:rPr>
          <w:b/>
          <w:bCs/>
        </w:rPr>
        <w:t>Form PDFs</w:t>
      </w:r>
      <w:r>
        <w:t xml:space="preserve">) the portal sets </w:t>
      </w:r>
      <w:r>
        <w:rPr>
          <w:b/>
          <w:bCs/>
        </w:rPr>
        <w:t>Coding</w:t>
      </w:r>
      <w:r>
        <w:t xml:space="preserve"> to COMPLETE for you.</w:t>
      </w:r>
    </w:p>
    <w:p w14:paraId="513EF3AF" w14:textId="77777777" w:rsidR="005A035B" w:rsidRDefault="005A035B">
      <w:pPr>
        <w:spacing w:after="80"/>
      </w:pPr>
    </w:p>
    <w:p w14:paraId="77177349" w14:textId="77777777" w:rsidR="005A035B" w:rsidRDefault="00854630">
      <w:pPr>
        <w:pStyle w:val="Heading2"/>
      </w:pPr>
      <w:bookmarkStart w:id="11" w:name="_Toc240767961"/>
      <w:r>
        <w:t>4.4 Opening the KII Guide with the KII ID filled in</w:t>
      </w:r>
      <w:bookmarkEnd w:id="11"/>
    </w:p>
    <w:p w14:paraId="59AEBB3E" w14:textId="77777777" w:rsidR="005A035B" w:rsidRDefault="00854630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Record </w:t>
      </w:r>
      <w:r>
        <w:rPr>
          <w:b/>
          <w:bCs/>
        </w:rPr>
        <w:t>participation consent</w:t>
      </w:r>
      <w:r>
        <w:t xml:space="preserve"> first. Until you do, the </w:t>
      </w:r>
      <w:r>
        <w:rPr>
          <w:b/>
          <w:bCs/>
        </w:rPr>
        <w:t>Coding</w:t>
      </w:r>
      <w:r>
        <w:t xml:space="preserve"> panel says “Record participation consent first” and the interview link is withheld.</w:t>
      </w:r>
    </w:p>
    <w:p w14:paraId="1F521FF4" w14:textId="77777777" w:rsidR="005A035B" w:rsidRDefault="0085463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41B5499" wp14:editId="67894A5F">
            <wp:extent cx="5334000" cy="523875"/>
            <wp:effectExtent l="0" t="0" r="0" b="0"/>
            <wp:docPr id="8" name="kii_coding_locked.jpg" descr="Before consent: no interview link." title="Before consent: no interview lin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092BB" w14:textId="77777777" w:rsidR="005A035B" w:rsidRDefault="0085463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8. </w:t>
      </w:r>
      <w:r>
        <w:rPr>
          <w:i/>
          <w:iCs/>
          <w:color w:val="5B6670"/>
          <w:sz w:val="17"/>
          <w:szCs w:val="17"/>
        </w:rPr>
        <w:t>Before consent: no interview link.</w:t>
      </w:r>
    </w:p>
    <w:p w14:paraId="2729E787" w14:textId="77777777" w:rsidR="005A035B" w:rsidRDefault="00854630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Once consent is recorded, the panel offers </w:t>
      </w:r>
      <w:r>
        <w:rPr>
          <w:b/>
          <w:bCs/>
        </w:rPr>
        <w:t>Continue this interview</w:t>
      </w:r>
      <w:r>
        <w:t>. Select it: the KoboToolbox KII Guide opens in a new tab with the KII ID already entered, so it can never be mistyped and the completed form always matches this record.</w:t>
      </w:r>
    </w:p>
    <w:p w14:paraId="0DA3E67C" w14:textId="77777777" w:rsidR="005A035B" w:rsidRDefault="0085463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8F701B8" wp14:editId="5709B633">
            <wp:extent cx="5334000" cy="742950"/>
            <wp:effectExtent l="0" t="0" r="0" b="0"/>
            <wp:docPr id="9" name="kii_coding_ready.jpg" descr="After consent: Continue this interview." title="After consent: Continue this intervie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DDE9D" w14:textId="77777777" w:rsidR="005A035B" w:rsidRDefault="0085463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9. </w:t>
      </w:r>
      <w:r>
        <w:rPr>
          <w:i/>
          <w:iCs/>
          <w:color w:val="5B6670"/>
          <w:sz w:val="17"/>
          <w:szCs w:val="17"/>
        </w:rPr>
        <w:t>After consent: Continue this interview.</w:t>
      </w:r>
    </w:p>
    <w:p w14:paraId="6BE21662" w14:textId="77777777" w:rsidR="005A035B" w:rsidRDefault="00854630">
      <w:pPr>
        <w:pStyle w:val="ListParagraph"/>
        <w:numPr>
          <w:ilvl w:val="0"/>
          <w:numId w:val="7"/>
        </w:numPr>
        <w:spacing w:after="80" w:line="276" w:lineRule="auto"/>
      </w:pPr>
      <w:r>
        <w:t>Complete the interview in the form as usual.</w:t>
      </w:r>
    </w:p>
    <w:p w14:paraId="5B819646" w14:textId="77777777" w:rsidR="005A035B" w:rsidRDefault="005A035B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5A035B" w14:paraId="3AF49A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156EF232" w14:textId="77777777" w:rsidR="005A035B" w:rsidRDefault="0085463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What the link carries</w:t>
            </w:r>
          </w:p>
          <w:p w14:paraId="5C4E17D1" w14:textId="77777777" w:rsidR="005A035B" w:rsidRDefault="00854630">
            <w:pPr>
              <w:spacing w:after="40" w:line="264" w:lineRule="auto"/>
            </w:pPr>
            <w:r>
              <w:rPr>
                <w:sz w:val="19"/>
                <w:szCs w:val="19"/>
              </w:rPr>
              <w:t>Only the KII ID and your own username. It never carries the participant's name, role or organisation, so nothing identifying is left in a web address or your browser history.</w:t>
            </w:r>
          </w:p>
        </w:tc>
      </w:tr>
    </w:tbl>
    <w:p w14:paraId="54E53C37" w14:textId="77777777" w:rsidR="005A035B" w:rsidRDefault="00854630">
      <w:pPr>
        <w:pStyle w:val="Heading2"/>
      </w:pPr>
      <w:bookmarkStart w:id="12" w:name="_Toc240767962"/>
      <w:r>
        <w:t>4.5 Downloading or emailing completed forms (Form PDFs)</w:t>
      </w:r>
      <w:bookmarkEnd w:id="12"/>
    </w:p>
    <w:p w14:paraId="7943EB76" w14:textId="77777777" w:rsidR="005A035B" w:rsidRDefault="00854630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Select </w:t>
      </w:r>
      <w:r>
        <w:rPr>
          <w:b/>
          <w:bCs/>
        </w:rPr>
        <w:t>Form PDFs</w:t>
      </w:r>
      <w:r>
        <w:t>. You see the completed KII Guide forms from KoboToolbox, newest first.</w:t>
      </w:r>
    </w:p>
    <w:p w14:paraId="3DACF3C5" w14:textId="77777777" w:rsidR="005A035B" w:rsidRDefault="00854630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At the top, the sync panel shows whether the portal holds the same forms as KoboToolbox: for example “✓ In sync with KoboToolbox — KoboToolbox holds 12 · the portal holds 12”. Each row also says “✓ saved in portal” once the portal has an identical copy. If the panel says “Not in sync”, select </w:t>
      </w:r>
      <w:r>
        <w:rPr>
          <w:b/>
          <w:bCs/>
        </w:rPr>
        <w:t>Sync now</w:t>
      </w:r>
      <w:r>
        <w:t>; it takes a few seconds.</w:t>
      </w:r>
    </w:p>
    <w:p w14:paraId="2F10A79B" w14:textId="77777777" w:rsidR="005A035B" w:rsidRDefault="00854630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Select </w:t>
      </w:r>
      <w:r>
        <w:rPr>
          <w:b/>
          <w:bCs/>
        </w:rPr>
        <w:t>Download PDF</w:t>
      </w:r>
      <w:r>
        <w:t xml:space="preserve"> to save a readable copy: sections, questions, the chosen answers as words (not codes) and repeated groups.</w:t>
      </w:r>
    </w:p>
    <w:p w14:paraId="2CFAB363" w14:textId="77777777" w:rsidR="005A035B" w:rsidRDefault="00854630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Select </w:t>
      </w:r>
      <w:r>
        <w:rPr>
          <w:b/>
          <w:bCs/>
        </w:rPr>
        <w:t>Email to me</w:t>
      </w:r>
      <w:r>
        <w:t xml:space="preserve"> to send the PDF to the email address on your account.</w:t>
      </w:r>
    </w:p>
    <w:p w14:paraId="28C09AC8" w14:textId="77777777" w:rsidR="005A035B" w:rsidRDefault="005A035B">
      <w:pPr>
        <w:spacing w:after="80"/>
      </w:pPr>
    </w:p>
    <w:p w14:paraId="7FFEBEDF" w14:textId="77777777" w:rsidR="005A035B" w:rsidRDefault="00854630">
      <w:pPr>
        <w:spacing w:after="120" w:line="288" w:lineRule="auto"/>
      </w:pPr>
      <w:r>
        <w:t>The same PDF is available from the record itself: the case page (questionnaire), the KII page (KII Guide) or the document page (coding form).</w:t>
      </w: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5A035B" w14:paraId="50FEAA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6AED7781" w14:textId="77777777" w:rsidR="005A035B" w:rsidRDefault="0085463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lastRenderedPageBreak/>
              <w:t>How the sync works</w:t>
            </w:r>
          </w:p>
          <w:p w14:paraId="330E91DD" w14:textId="77777777" w:rsidR="005A035B" w:rsidRDefault="00854630">
            <w:pPr>
              <w:spacing w:after="40" w:line="264" w:lineRule="auto"/>
            </w:pPr>
            <w:r>
              <w:rPr>
                <w:sz w:val="19"/>
                <w:szCs w:val="19"/>
              </w:rPr>
              <w:t>The portal keeps its own copy of the questionnaire, KII Guide and Document Analysis Tool, and refreshes it every 15 minutes and whenever someone selects Sync now. A submission edited in KoboToolbox is updated here; one deleted in KoboToolbox is flagged as removed. You never need to sync before downloading a PDF: the PDF is always read from KoboToolbox at that moment.</w:t>
            </w:r>
          </w:p>
        </w:tc>
      </w:tr>
    </w:tbl>
    <w:p w14:paraId="54EC0478" w14:textId="77777777" w:rsidR="005A035B" w:rsidRDefault="00854630">
      <w:pPr>
        <w:pStyle w:val="Heading2"/>
      </w:pPr>
      <w:bookmarkStart w:id="13" w:name="_Toc240767963"/>
      <w:r>
        <w:t>4.6 Consent in interviews</w:t>
      </w:r>
      <w:bookmarkEnd w:id="13"/>
    </w:p>
    <w:p w14:paraId="7D7442B0" w14:textId="77777777" w:rsidR="005A035B" w:rsidRDefault="00854630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Read or summarise the information sheet and ask for agreement </w:t>
      </w:r>
      <w:r>
        <w:rPr>
          <w:b/>
          <w:bCs/>
        </w:rPr>
        <w:t>before</w:t>
      </w:r>
      <w:r>
        <w:t xml:space="preserve"> the first question.</w:t>
      </w:r>
    </w:p>
    <w:p w14:paraId="702F44A2" w14:textId="77777777" w:rsidR="005A035B" w:rsidRDefault="00854630">
      <w:pPr>
        <w:pStyle w:val="ListParagraph"/>
        <w:numPr>
          <w:ilvl w:val="0"/>
          <w:numId w:val="2"/>
        </w:numPr>
        <w:spacing w:after="60" w:line="276" w:lineRule="auto"/>
      </w:pPr>
      <w:r>
        <w:t>Ask separately whether the interview may be recorded. If they say no, take notes only.</w:t>
      </w:r>
    </w:p>
    <w:p w14:paraId="6068EDDD" w14:textId="77777777" w:rsidR="005A035B" w:rsidRDefault="00854630">
      <w:pPr>
        <w:pStyle w:val="ListParagraph"/>
        <w:numPr>
          <w:ilvl w:val="0"/>
          <w:numId w:val="2"/>
        </w:numPr>
        <w:spacing w:after="60" w:line="276" w:lineRule="auto"/>
      </w:pPr>
      <w:r>
        <w:t>Record each decision on the KII record straight away with the matching button.</w:t>
      </w:r>
    </w:p>
    <w:p w14:paraId="347A3098" w14:textId="77777777" w:rsidR="005A035B" w:rsidRDefault="00854630">
      <w:pPr>
        <w:pStyle w:val="ListParagraph"/>
        <w:numPr>
          <w:ilvl w:val="0"/>
          <w:numId w:val="2"/>
        </w:numPr>
        <w:spacing w:after="60" w:line="276" w:lineRule="auto"/>
      </w:pPr>
      <w:r>
        <w:t>If they later ask to stop or withdraw, stop, and tell the PI the same day.</w:t>
      </w:r>
    </w:p>
    <w:p w14:paraId="4EA713FB" w14:textId="77777777" w:rsidR="005A035B" w:rsidRDefault="005A035B">
      <w:pPr>
        <w:spacing w:after="60"/>
      </w:pPr>
    </w:p>
    <w:p w14:paraId="7AB65913" w14:textId="77777777" w:rsidR="005A035B" w:rsidRDefault="00854630">
      <w:pPr>
        <w:pStyle w:val="Heading1"/>
        <w:pageBreakBefore/>
      </w:pPr>
      <w:bookmarkStart w:id="14" w:name="_Toc240767964"/>
      <w:r>
        <w:lastRenderedPageBreak/>
        <w:t>5. Rules you must follow</w:t>
      </w:r>
      <w:bookmarkEnd w:id="14"/>
    </w:p>
    <w:p w14:paraId="40842663" w14:textId="77777777" w:rsidR="005A035B" w:rsidRDefault="00854630">
      <w:pPr>
        <w:pStyle w:val="ListParagraph"/>
        <w:numPr>
          <w:ilvl w:val="0"/>
          <w:numId w:val="2"/>
        </w:numPr>
        <w:spacing w:after="60" w:line="276" w:lineRule="auto"/>
      </w:pPr>
      <w:r>
        <w:t>Keep recordings and transcripts only in the study's approved storage.</w:t>
      </w:r>
    </w:p>
    <w:p w14:paraId="28C180CE" w14:textId="77777777" w:rsidR="005A035B" w:rsidRDefault="00854630">
      <w:pPr>
        <w:pStyle w:val="ListParagraph"/>
        <w:numPr>
          <w:ilvl w:val="0"/>
          <w:numId w:val="2"/>
        </w:numPr>
        <w:spacing w:after="60" w:line="276" w:lineRule="auto"/>
      </w:pPr>
      <w:r>
        <w:t>Anonymise transcripts before they are shared for coding beyond the core team.</w:t>
      </w:r>
    </w:p>
    <w:p w14:paraId="22771456" w14:textId="77777777" w:rsidR="005A035B" w:rsidRDefault="00854630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4D53F53E" w14:textId="77777777" w:rsidR="005A035B" w:rsidRDefault="00854630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28F428BC" w14:textId="77777777" w:rsidR="005A035B" w:rsidRDefault="00854630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39CB8CA3" w14:textId="77777777" w:rsidR="005A035B" w:rsidRDefault="00854630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50DF28F9" w14:textId="77777777" w:rsidR="005A035B" w:rsidRDefault="00854630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1C33B78B" w14:textId="77777777" w:rsidR="005A035B" w:rsidRDefault="00854630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0715163B" w14:textId="77777777" w:rsidR="005A035B" w:rsidRDefault="005A035B">
      <w:pPr>
        <w:spacing w:after="60"/>
      </w:pPr>
    </w:p>
    <w:p w14:paraId="4F029AE4" w14:textId="77777777" w:rsidR="005A035B" w:rsidRDefault="00854630">
      <w:pPr>
        <w:pStyle w:val="Heading1"/>
        <w:pageBreakBefore/>
      </w:pPr>
      <w:bookmarkStart w:id="15" w:name="_Toc240767965"/>
      <w:r>
        <w:lastRenderedPageBreak/>
        <w:t>6. Troubleshooting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5"/>
        <w:gridCol w:w="3200"/>
        <w:gridCol w:w="3577"/>
      </w:tblGrid>
      <w:tr w:rsidR="005A035B" w14:paraId="46E5BC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FD0548" w14:textId="77777777" w:rsidR="005A035B" w:rsidRDefault="0085463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C05693" w14:textId="77777777" w:rsidR="005A035B" w:rsidRDefault="0085463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C620D1" w14:textId="77777777" w:rsidR="005A035B" w:rsidRDefault="0085463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5A035B" w14:paraId="6942C6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7C8A41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COMPLETED with recording is refused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D0DC12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Recording consent not recorded.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976D24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Record recording consent first, or untick Recording made.</w:t>
            </w:r>
          </w:p>
        </w:tc>
      </w:tr>
      <w:tr w:rsidR="005A035B" w14:paraId="5A006E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BEA26F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No PDF on the KII record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6A5F14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The KII Guide has not been submitted with this KII ID.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CE6B8B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Check the KII ID in the KoboToolbox form.</w:t>
            </w:r>
          </w:p>
        </w:tc>
      </w:tr>
      <w:tr w:rsidR="005A035B" w14:paraId="2FAEE4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A9028C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D3A9E6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29ABC1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Select Go to my start screen. If you need that screen, ask the PI about your role.</w:t>
            </w:r>
          </w:p>
        </w:tc>
      </w:tr>
      <w:tr w:rsidR="005A035B" w14:paraId="50D8DF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8996B3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6736C8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AD63C3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5A035B" w14:paraId="1664EC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0E522E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737A9D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33B2F2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Use Next, or search. Ask the Field Coordinator to assign the case.</w:t>
            </w:r>
          </w:p>
        </w:tc>
      </w:tr>
      <w:tr w:rsidR="005A035B" w14:paraId="4087A1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E1C8B7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DDEA0C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68B8D6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5A035B" w14:paraId="5C1D25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4B17A5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D6E99D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CCE940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5A035B" w14:paraId="4D230F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328783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Form PDFs says "Not in sync with KoboToolbox yet"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85AB84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The counts differ: a form was submitted or changed in KoboToolbox since the last sync (it runs every 15 minutes).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11DB9E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Select Sync now. If it still differs, or says it couldn't reach KoboToolbox, try again in a few minutes and tell the PI if it persists.</w:t>
            </w:r>
          </w:p>
        </w:tc>
      </w:tr>
      <w:tr w:rsidR="005A035B" w14:paraId="605C15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07E01E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A document says "Already submitted" and its answers are locked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2DC028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Its coding was already sent to KoboToolbox; changing it here would not change that record.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318F88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To redo the coding, delete that record in KoboToolbox, then select Sync now on Form PDFs. The document unlocks.</w:t>
            </w:r>
          </w:p>
        </w:tc>
      </w:tr>
      <w:tr w:rsidR="005A035B" w14:paraId="1F9AF1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AF835E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4F7588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5CA7B8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  <w:tr w:rsidR="005A035B" w14:paraId="03D2E2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42874D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A file upload seems stuck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4D4947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A large file on a slow connection takes time; the bar shows how much has been sent.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00D406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Wait for Saving… and the file name. If it fails, try again or upload a smaller version.</w:t>
            </w:r>
          </w:p>
        </w:tc>
      </w:tr>
    </w:tbl>
    <w:p w14:paraId="4C59F014" w14:textId="77777777" w:rsidR="005A035B" w:rsidRDefault="005A035B">
      <w:pPr>
        <w:spacing w:after="120"/>
      </w:pPr>
    </w:p>
    <w:p w14:paraId="315BFAA5" w14:textId="77777777" w:rsidR="005A035B" w:rsidRDefault="00854630">
      <w:pPr>
        <w:pStyle w:val="Heading1"/>
        <w:pageBreakBefore/>
      </w:pPr>
      <w:bookmarkStart w:id="16" w:name="_Toc240767966"/>
      <w:r>
        <w:lastRenderedPageBreak/>
        <w:t>7. Quick reference</w:t>
      </w:r>
      <w:bookmarkEnd w:id="16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4"/>
        <w:gridCol w:w="6588"/>
      </w:tblGrid>
      <w:tr w:rsidR="005A035B" w14:paraId="7CCF09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AB5B71" w14:textId="77777777" w:rsidR="005A035B" w:rsidRDefault="0085463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DFCD2D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5A035B" w14:paraId="399DBD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BF3C87" w14:textId="77777777" w:rsidR="005A035B" w:rsidRDefault="0085463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81C636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</w:tr>
      <w:tr w:rsidR="005A035B" w14:paraId="2D6C55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87B73E" w14:textId="77777777" w:rsidR="005A035B" w:rsidRDefault="0085463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Target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8DA7D5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60 completed KIIs</w:t>
            </w:r>
          </w:p>
        </w:tc>
      </w:tr>
      <w:tr w:rsidR="005A035B" w14:paraId="0630E5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26138A" w14:textId="77777777" w:rsidR="005A035B" w:rsidRDefault="0085463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Status order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C86754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PROSPECT → INVITED → SCHEDULED → COMPLETED</w:t>
            </w:r>
          </w:p>
        </w:tc>
      </w:tr>
      <w:tr w:rsidR="005A035B" w14:paraId="672747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DA5288" w14:textId="77777777" w:rsidR="005A035B" w:rsidRDefault="0085463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Transcript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9CF9C7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NOT_STARTED → IN_PROGRESS → VERIFIED → ANONYMISED</w:t>
            </w:r>
          </w:p>
        </w:tc>
      </w:tr>
      <w:tr w:rsidR="005A035B" w14:paraId="5327A2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E8E524" w14:textId="77777777" w:rsidR="005A035B" w:rsidRDefault="0085463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Coding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AB7EAE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NOT_STARTED → IN_PROGRESS → COMPLETE</w:t>
            </w:r>
          </w:p>
        </w:tc>
      </w:tr>
      <w:tr w:rsidR="005A035B" w14:paraId="53F7F6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9467D9" w14:textId="77777777" w:rsidR="005A035B" w:rsidRDefault="0085463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60BB24" w14:textId="77777777" w:rsidR="005A035B" w:rsidRDefault="00854630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6AAEA222" w14:textId="77777777" w:rsidR="005A035B" w:rsidRDefault="005A035B">
      <w:pPr>
        <w:spacing w:after="120"/>
      </w:pPr>
    </w:p>
    <w:sectPr w:rsidR="005A035B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7DC22D" w14:textId="77777777" w:rsidR="00854630" w:rsidRDefault="00854630">
      <w:r>
        <w:separator/>
      </w:r>
    </w:p>
  </w:endnote>
  <w:endnote w:type="continuationSeparator" w:id="0">
    <w:p w14:paraId="7DDBE00B" w14:textId="77777777" w:rsidR="00854630" w:rsidRDefault="008546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B324A5" w14:textId="77777777" w:rsidR="005A035B" w:rsidRDefault="00854630">
    <w:pPr>
      <w:tabs>
        <w:tab w:val="right" w:pos="9412"/>
      </w:tabs>
    </w:pPr>
    <w:r>
      <w:rPr>
        <w:color w:val="5B6670"/>
        <w:sz w:val="16"/>
        <w:szCs w:val="16"/>
      </w:rPr>
      <w:t>Version 1.3 · 20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E2558" w14:textId="77777777" w:rsidR="005A035B" w:rsidRDefault="005A035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778EB4" w14:textId="77777777" w:rsidR="00854630" w:rsidRDefault="00854630">
      <w:r>
        <w:separator/>
      </w:r>
    </w:p>
  </w:footnote>
  <w:footnote w:type="continuationSeparator" w:id="0">
    <w:p w14:paraId="597CA3A1" w14:textId="77777777" w:rsidR="00854630" w:rsidRDefault="008546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D9BB2A" w14:textId="77777777" w:rsidR="005A035B" w:rsidRDefault="00854630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5 · Key Informant Interview Research Assistant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06B385" w14:textId="77777777" w:rsidR="005A035B" w:rsidRDefault="005A035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096E14"/>
    <w:multiLevelType w:val="hybridMultilevel"/>
    <w:tmpl w:val="AA10AE6A"/>
    <w:lvl w:ilvl="0" w:tplc="97041074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88887102">
      <w:numFmt w:val="decimal"/>
      <w:lvlText w:val=""/>
      <w:lvlJc w:val="left"/>
    </w:lvl>
    <w:lvl w:ilvl="2" w:tplc="D48EE5F0">
      <w:numFmt w:val="decimal"/>
      <w:lvlText w:val=""/>
      <w:lvlJc w:val="left"/>
    </w:lvl>
    <w:lvl w:ilvl="3" w:tplc="A378CF14">
      <w:numFmt w:val="decimal"/>
      <w:lvlText w:val=""/>
      <w:lvlJc w:val="left"/>
    </w:lvl>
    <w:lvl w:ilvl="4" w:tplc="DB246C54">
      <w:numFmt w:val="decimal"/>
      <w:lvlText w:val=""/>
      <w:lvlJc w:val="left"/>
    </w:lvl>
    <w:lvl w:ilvl="5" w:tplc="61080F40">
      <w:numFmt w:val="decimal"/>
      <w:lvlText w:val=""/>
      <w:lvlJc w:val="left"/>
    </w:lvl>
    <w:lvl w:ilvl="6" w:tplc="5F86131C">
      <w:numFmt w:val="decimal"/>
      <w:lvlText w:val=""/>
      <w:lvlJc w:val="left"/>
    </w:lvl>
    <w:lvl w:ilvl="7" w:tplc="68BC851E">
      <w:numFmt w:val="decimal"/>
      <w:lvlText w:val=""/>
      <w:lvlJc w:val="left"/>
    </w:lvl>
    <w:lvl w:ilvl="8" w:tplc="69FC438C">
      <w:numFmt w:val="decimal"/>
      <w:lvlText w:val=""/>
      <w:lvlJc w:val="left"/>
    </w:lvl>
  </w:abstractNum>
  <w:abstractNum w:abstractNumId="1" w15:restartNumberingAfterBreak="0">
    <w:nsid w:val="1F814426"/>
    <w:multiLevelType w:val="hybridMultilevel"/>
    <w:tmpl w:val="3FD89DD4"/>
    <w:lvl w:ilvl="0" w:tplc="7064370E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681C7036">
      <w:numFmt w:val="decimal"/>
      <w:lvlText w:val=""/>
      <w:lvlJc w:val="left"/>
    </w:lvl>
    <w:lvl w:ilvl="2" w:tplc="2CB45C38">
      <w:numFmt w:val="decimal"/>
      <w:lvlText w:val=""/>
      <w:lvlJc w:val="left"/>
    </w:lvl>
    <w:lvl w:ilvl="3" w:tplc="5D32CA40">
      <w:numFmt w:val="decimal"/>
      <w:lvlText w:val=""/>
      <w:lvlJc w:val="left"/>
    </w:lvl>
    <w:lvl w:ilvl="4" w:tplc="769E1BC8">
      <w:numFmt w:val="decimal"/>
      <w:lvlText w:val=""/>
      <w:lvlJc w:val="left"/>
    </w:lvl>
    <w:lvl w:ilvl="5" w:tplc="14FA0CD2">
      <w:numFmt w:val="decimal"/>
      <w:lvlText w:val=""/>
      <w:lvlJc w:val="left"/>
    </w:lvl>
    <w:lvl w:ilvl="6" w:tplc="237ED9E8">
      <w:numFmt w:val="decimal"/>
      <w:lvlText w:val=""/>
      <w:lvlJc w:val="left"/>
    </w:lvl>
    <w:lvl w:ilvl="7" w:tplc="41D26306">
      <w:numFmt w:val="decimal"/>
      <w:lvlText w:val=""/>
      <w:lvlJc w:val="left"/>
    </w:lvl>
    <w:lvl w:ilvl="8" w:tplc="6F7ED67A">
      <w:numFmt w:val="decimal"/>
      <w:lvlText w:val=""/>
      <w:lvlJc w:val="left"/>
    </w:lvl>
  </w:abstractNum>
  <w:abstractNum w:abstractNumId="2" w15:restartNumberingAfterBreak="0">
    <w:nsid w:val="1FD439D1"/>
    <w:multiLevelType w:val="hybridMultilevel"/>
    <w:tmpl w:val="7A6882D8"/>
    <w:lvl w:ilvl="0" w:tplc="3A4CFA7E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3D96F9A6">
      <w:numFmt w:val="decimal"/>
      <w:lvlText w:val=""/>
      <w:lvlJc w:val="left"/>
    </w:lvl>
    <w:lvl w:ilvl="2" w:tplc="0652C7E6">
      <w:numFmt w:val="decimal"/>
      <w:lvlText w:val=""/>
      <w:lvlJc w:val="left"/>
    </w:lvl>
    <w:lvl w:ilvl="3" w:tplc="37726248">
      <w:numFmt w:val="decimal"/>
      <w:lvlText w:val=""/>
      <w:lvlJc w:val="left"/>
    </w:lvl>
    <w:lvl w:ilvl="4" w:tplc="DDAA5B5E">
      <w:numFmt w:val="decimal"/>
      <w:lvlText w:val=""/>
      <w:lvlJc w:val="left"/>
    </w:lvl>
    <w:lvl w:ilvl="5" w:tplc="A8AC4B4E">
      <w:numFmt w:val="decimal"/>
      <w:lvlText w:val=""/>
      <w:lvlJc w:val="left"/>
    </w:lvl>
    <w:lvl w:ilvl="6" w:tplc="44C4887A">
      <w:numFmt w:val="decimal"/>
      <w:lvlText w:val=""/>
      <w:lvlJc w:val="left"/>
    </w:lvl>
    <w:lvl w:ilvl="7" w:tplc="1C2ACA90">
      <w:numFmt w:val="decimal"/>
      <w:lvlText w:val=""/>
      <w:lvlJc w:val="left"/>
    </w:lvl>
    <w:lvl w:ilvl="8" w:tplc="92C28598">
      <w:numFmt w:val="decimal"/>
      <w:lvlText w:val=""/>
      <w:lvlJc w:val="left"/>
    </w:lvl>
  </w:abstractNum>
  <w:abstractNum w:abstractNumId="3" w15:restartNumberingAfterBreak="0">
    <w:nsid w:val="24AB7FF6"/>
    <w:multiLevelType w:val="hybridMultilevel"/>
    <w:tmpl w:val="C3AACB00"/>
    <w:lvl w:ilvl="0" w:tplc="6B24A664">
      <w:start w:val="1"/>
      <w:numFmt w:val="bullet"/>
      <w:lvlText w:val="●"/>
      <w:lvlJc w:val="left"/>
      <w:pPr>
        <w:ind w:left="720" w:hanging="360"/>
      </w:pPr>
    </w:lvl>
    <w:lvl w:ilvl="1" w:tplc="C7C68172">
      <w:start w:val="1"/>
      <w:numFmt w:val="bullet"/>
      <w:lvlText w:val="○"/>
      <w:lvlJc w:val="left"/>
      <w:pPr>
        <w:ind w:left="1440" w:hanging="360"/>
      </w:pPr>
    </w:lvl>
    <w:lvl w:ilvl="2" w:tplc="790ADE48">
      <w:start w:val="1"/>
      <w:numFmt w:val="bullet"/>
      <w:lvlText w:val="■"/>
      <w:lvlJc w:val="left"/>
      <w:pPr>
        <w:ind w:left="2160" w:hanging="360"/>
      </w:pPr>
    </w:lvl>
    <w:lvl w:ilvl="3" w:tplc="18E8F8B2">
      <w:start w:val="1"/>
      <w:numFmt w:val="bullet"/>
      <w:lvlText w:val="●"/>
      <w:lvlJc w:val="left"/>
      <w:pPr>
        <w:ind w:left="2880" w:hanging="360"/>
      </w:pPr>
    </w:lvl>
    <w:lvl w:ilvl="4" w:tplc="7B4A5CEE">
      <w:start w:val="1"/>
      <w:numFmt w:val="bullet"/>
      <w:lvlText w:val="○"/>
      <w:lvlJc w:val="left"/>
      <w:pPr>
        <w:ind w:left="3600" w:hanging="360"/>
      </w:pPr>
    </w:lvl>
    <w:lvl w:ilvl="5" w:tplc="A9469736">
      <w:start w:val="1"/>
      <w:numFmt w:val="bullet"/>
      <w:lvlText w:val="■"/>
      <w:lvlJc w:val="left"/>
      <w:pPr>
        <w:ind w:left="4320" w:hanging="360"/>
      </w:pPr>
    </w:lvl>
    <w:lvl w:ilvl="6" w:tplc="75907AFC">
      <w:start w:val="1"/>
      <w:numFmt w:val="bullet"/>
      <w:lvlText w:val="●"/>
      <w:lvlJc w:val="left"/>
      <w:pPr>
        <w:ind w:left="5040" w:hanging="360"/>
      </w:pPr>
    </w:lvl>
    <w:lvl w:ilvl="7" w:tplc="9A7E43B2">
      <w:start w:val="1"/>
      <w:numFmt w:val="bullet"/>
      <w:lvlText w:val="●"/>
      <w:lvlJc w:val="left"/>
      <w:pPr>
        <w:ind w:left="5760" w:hanging="360"/>
      </w:pPr>
    </w:lvl>
    <w:lvl w:ilvl="8" w:tplc="6EE23670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428F2FFD"/>
    <w:multiLevelType w:val="hybridMultilevel"/>
    <w:tmpl w:val="7038976A"/>
    <w:lvl w:ilvl="0" w:tplc="4EE4FE28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EC425ED2">
      <w:numFmt w:val="decimal"/>
      <w:lvlText w:val=""/>
      <w:lvlJc w:val="left"/>
    </w:lvl>
    <w:lvl w:ilvl="2" w:tplc="F3EE78B2">
      <w:numFmt w:val="decimal"/>
      <w:lvlText w:val=""/>
      <w:lvlJc w:val="left"/>
    </w:lvl>
    <w:lvl w:ilvl="3" w:tplc="B00C5854">
      <w:numFmt w:val="decimal"/>
      <w:lvlText w:val=""/>
      <w:lvlJc w:val="left"/>
    </w:lvl>
    <w:lvl w:ilvl="4" w:tplc="ED848F1A">
      <w:numFmt w:val="decimal"/>
      <w:lvlText w:val=""/>
      <w:lvlJc w:val="left"/>
    </w:lvl>
    <w:lvl w:ilvl="5" w:tplc="3ACC1B4C">
      <w:numFmt w:val="decimal"/>
      <w:lvlText w:val=""/>
      <w:lvlJc w:val="left"/>
    </w:lvl>
    <w:lvl w:ilvl="6" w:tplc="713EC960">
      <w:numFmt w:val="decimal"/>
      <w:lvlText w:val=""/>
      <w:lvlJc w:val="left"/>
    </w:lvl>
    <w:lvl w:ilvl="7" w:tplc="FC782CEE">
      <w:numFmt w:val="decimal"/>
      <w:lvlText w:val=""/>
      <w:lvlJc w:val="left"/>
    </w:lvl>
    <w:lvl w:ilvl="8" w:tplc="120CCAE6">
      <w:numFmt w:val="decimal"/>
      <w:lvlText w:val=""/>
      <w:lvlJc w:val="left"/>
    </w:lvl>
  </w:abstractNum>
  <w:abstractNum w:abstractNumId="5" w15:restartNumberingAfterBreak="0">
    <w:nsid w:val="5FF80508"/>
    <w:multiLevelType w:val="hybridMultilevel"/>
    <w:tmpl w:val="6DA6150E"/>
    <w:lvl w:ilvl="0" w:tplc="1626091A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AA2E143E">
      <w:numFmt w:val="decimal"/>
      <w:lvlText w:val=""/>
      <w:lvlJc w:val="left"/>
    </w:lvl>
    <w:lvl w:ilvl="2" w:tplc="E03E3B22">
      <w:numFmt w:val="decimal"/>
      <w:lvlText w:val=""/>
      <w:lvlJc w:val="left"/>
    </w:lvl>
    <w:lvl w:ilvl="3" w:tplc="DEB2DBF0">
      <w:numFmt w:val="decimal"/>
      <w:lvlText w:val=""/>
      <w:lvlJc w:val="left"/>
    </w:lvl>
    <w:lvl w:ilvl="4" w:tplc="39780B3C">
      <w:numFmt w:val="decimal"/>
      <w:lvlText w:val=""/>
      <w:lvlJc w:val="left"/>
    </w:lvl>
    <w:lvl w:ilvl="5" w:tplc="66288DC8">
      <w:numFmt w:val="decimal"/>
      <w:lvlText w:val=""/>
      <w:lvlJc w:val="left"/>
    </w:lvl>
    <w:lvl w:ilvl="6" w:tplc="CADE65A2">
      <w:numFmt w:val="decimal"/>
      <w:lvlText w:val=""/>
      <w:lvlJc w:val="left"/>
    </w:lvl>
    <w:lvl w:ilvl="7" w:tplc="7572335C">
      <w:numFmt w:val="decimal"/>
      <w:lvlText w:val=""/>
      <w:lvlJc w:val="left"/>
    </w:lvl>
    <w:lvl w:ilvl="8" w:tplc="C70CB98C">
      <w:numFmt w:val="decimal"/>
      <w:lvlText w:val=""/>
      <w:lvlJc w:val="left"/>
    </w:lvl>
  </w:abstractNum>
  <w:abstractNum w:abstractNumId="6" w15:restartNumberingAfterBreak="0">
    <w:nsid w:val="62FA681A"/>
    <w:multiLevelType w:val="hybridMultilevel"/>
    <w:tmpl w:val="04DEF90E"/>
    <w:lvl w:ilvl="0" w:tplc="276A806E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85EE8626">
      <w:numFmt w:val="decimal"/>
      <w:lvlText w:val=""/>
      <w:lvlJc w:val="left"/>
    </w:lvl>
    <w:lvl w:ilvl="2" w:tplc="E48EC42A">
      <w:numFmt w:val="decimal"/>
      <w:lvlText w:val=""/>
      <w:lvlJc w:val="left"/>
    </w:lvl>
    <w:lvl w:ilvl="3" w:tplc="074665BC">
      <w:numFmt w:val="decimal"/>
      <w:lvlText w:val=""/>
      <w:lvlJc w:val="left"/>
    </w:lvl>
    <w:lvl w:ilvl="4" w:tplc="59FA4390">
      <w:numFmt w:val="decimal"/>
      <w:lvlText w:val=""/>
      <w:lvlJc w:val="left"/>
    </w:lvl>
    <w:lvl w:ilvl="5" w:tplc="475AA9A8">
      <w:numFmt w:val="decimal"/>
      <w:lvlText w:val=""/>
      <w:lvlJc w:val="left"/>
    </w:lvl>
    <w:lvl w:ilvl="6" w:tplc="1078317A">
      <w:numFmt w:val="decimal"/>
      <w:lvlText w:val=""/>
      <w:lvlJc w:val="left"/>
    </w:lvl>
    <w:lvl w:ilvl="7" w:tplc="9BC41D50">
      <w:numFmt w:val="decimal"/>
      <w:lvlText w:val=""/>
      <w:lvlJc w:val="left"/>
    </w:lvl>
    <w:lvl w:ilvl="8" w:tplc="DE4463B6">
      <w:numFmt w:val="decimal"/>
      <w:lvlText w:val=""/>
      <w:lvlJc w:val="left"/>
    </w:lvl>
  </w:abstractNum>
  <w:abstractNum w:abstractNumId="7" w15:restartNumberingAfterBreak="0">
    <w:nsid w:val="6FCD6964"/>
    <w:multiLevelType w:val="hybridMultilevel"/>
    <w:tmpl w:val="F6BAF56E"/>
    <w:lvl w:ilvl="0" w:tplc="38F47884">
      <w:start w:val="1"/>
      <w:numFmt w:val="bullet"/>
      <w:lvlText w:val="•"/>
      <w:lvlJc w:val="left"/>
      <w:pPr>
        <w:ind w:left="460" w:hanging="280"/>
      </w:pPr>
    </w:lvl>
    <w:lvl w:ilvl="1" w:tplc="E1AE7956">
      <w:start w:val="1"/>
      <w:numFmt w:val="bullet"/>
      <w:lvlText w:val="–"/>
      <w:lvlJc w:val="left"/>
      <w:pPr>
        <w:ind w:left="900" w:hanging="280"/>
      </w:pPr>
    </w:lvl>
    <w:lvl w:ilvl="2" w:tplc="5C42C204">
      <w:numFmt w:val="decimal"/>
      <w:lvlText w:val=""/>
      <w:lvlJc w:val="left"/>
    </w:lvl>
    <w:lvl w:ilvl="3" w:tplc="A2CA86EA">
      <w:numFmt w:val="decimal"/>
      <w:lvlText w:val=""/>
      <w:lvlJc w:val="left"/>
    </w:lvl>
    <w:lvl w:ilvl="4" w:tplc="4FD053F4">
      <w:numFmt w:val="decimal"/>
      <w:lvlText w:val=""/>
      <w:lvlJc w:val="left"/>
    </w:lvl>
    <w:lvl w:ilvl="5" w:tplc="44B2CFD0">
      <w:numFmt w:val="decimal"/>
      <w:lvlText w:val=""/>
      <w:lvlJc w:val="left"/>
    </w:lvl>
    <w:lvl w:ilvl="6" w:tplc="07DC0044">
      <w:numFmt w:val="decimal"/>
      <w:lvlText w:val=""/>
      <w:lvlJc w:val="left"/>
    </w:lvl>
    <w:lvl w:ilvl="7" w:tplc="8A08F21C">
      <w:numFmt w:val="decimal"/>
      <w:lvlText w:val=""/>
      <w:lvlJc w:val="left"/>
    </w:lvl>
    <w:lvl w:ilvl="8" w:tplc="DADE0D7E">
      <w:numFmt w:val="decimal"/>
      <w:lvlText w:val=""/>
      <w:lvlJc w:val="left"/>
    </w:lvl>
  </w:abstractNum>
  <w:num w:numId="1" w16cid:durableId="1696153201">
    <w:abstractNumId w:val="3"/>
    <w:lvlOverride w:ilvl="0">
      <w:startOverride w:val="1"/>
    </w:lvlOverride>
  </w:num>
  <w:num w:numId="2" w16cid:durableId="2111007107">
    <w:abstractNumId w:val="7"/>
    <w:lvlOverride w:ilvl="0">
      <w:startOverride w:val="1"/>
    </w:lvlOverride>
  </w:num>
  <w:num w:numId="3" w16cid:durableId="116992005">
    <w:abstractNumId w:val="4"/>
    <w:lvlOverride w:ilvl="0">
      <w:startOverride w:val="1"/>
    </w:lvlOverride>
  </w:num>
  <w:num w:numId="4" w16cid:durableId="1946306652">
    <w:abstractNumId w:val="2"/>
    <w:lvlOverride w:ilvl="0">
      <w:startOverride w:val="1"/>
    </w:lvlOverride>
  </w:num>
  <w:num w:numId="5" w16cid:durableId="611327394">
    <w:abstractNumId w:val="1"/>
    <w:lvlOverride w:ilvl="0">
      <w:startOverride w:val="1"/>
    </w:lvlOverride>
  </w:num>
  <w:num w:numId="6" w16cid:durableId="1027757736">
    <w:abstractNumId w:val="6"/>
    <w:lvlOverride w:ilvl="0">
      <w:startOverride w:val="1"/>
    </w:lvlOverride>
  </w:num>
  <w:num w:numId="7" w16cid:durableId="1808620459">
    <w:abstractNumId w:val="5"/>
    <w:lvlOverride w:ilvl="0">
      <w:startOverride w:val="1"/>
    </w:lvlOverride>
  </w:num>
  <w:num w:numId="8" w16cid:durableId="20751554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035B"/>
    <w:rsid w:val="005A035B"/>
    <w:rsid w:val="00854630"/>
    <w:rsid w:val="00FE45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CB87A1"/>
  <w15:docId w15:val="{9B44862C-C490-4591-BDA2-B17F308C7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85463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54630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10" Type="http://schemas.openxmlformats.org/officeDocument/2006/relationships/image" Target="media/image4.jp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2200</Words>
  <Characters>10980</Characters>
  <Application>Microsoft Office Word</Application>
  <DocSecurity>0</DocSecurity>
  <Lines>332</Lines>
  <Paragraphs>253</Paragraphs>
  <ScaleCrop>false</ScaleCrop>
  <Company/>
  <LinksUpToDate>false</LinksUpToDate>
  <CharactersWithSpaces>12927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5: Key Informant Interview Research Assistant</dc:title>
  <dc:creator>ABF-FST research team</dc:creator>
  <dc:description>Step-by-step instructions for the KII RA role in the ABF-FST Digital Respondent Portal.</dc:description>
  <cp:lastModifiedBy>Daniel Mudhombozi</cp:lastModifiedBy>
  <cp:revision>2</cp:revision>
  <dcterms:created xsi:type="dcterms:W3CDTF">2026-09-20T06:29:00Z</dcterms:created>
  <dcterms:modified xsi:type="dcterms:W3CDTF">2026-09-20T06:30:00Z</dcterms:modified>
</cp:coreProperties>
</file>