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2A0521" w:rsidRDefault="002A0521">
      <w:pPr>
        <w:spacing w:after="1400"/>
      </w:pPr>
    </w:p>
    <w:p w:rsidR="002A0521" w:rsidRDefault="007C2A5C">
      <w:pPr>
        <w:spacing w:after="120"/>
      </w:pPr>
      <w:r>
        <w:rPr>
          <w:b/>
          <w:bCs/>
          <w:color w:val="A67C27"/>
          <w:spacing w:val="20"/>
          <w:sz w:val="20"/>
          <w:szCs w:val="20"/>
        </w:rPr>
        <w:t>CHINHOYI UNIVERSITY OF TECHNOLOGY · ABF-FST RESEARCH STUDY</w:t>
      </w:r>
    </w:p>
    <w:p w:rsidR="002A0521" w:rsidRDefault="007C2A5C">
      <w:pPr>
        <w:pBdr>
          <w:bottom w:val="single" w:sz="18" w:space="12" w:color="A67C27"/>
        </w:pBdr>
        <w:spacing w:after="160"/>
      </w:pPr>
      <w:r>
        <w:rPr>
          <w:b/>
          <w:bCs/>
          <w:color w:val="122238"/>
          <w:sz w:val="56"/>
          <w:szCs w:val="56"/>
        </w:rPr>
        <w:t>Role Guide 7: Data Analyst</w:t>
      </w:r>
    </w:p>
    <w:p w:rsidR="002A0521" w:rsidRDefault="007C2A5C">
      <w:pPr>
        <w:spacing w:after="700" w:line="300" w:lineRule="auto"/>
      </w:pPr>
      <w:r>
        <w:rPr>
          <w:color w:val="5B6670"/>
          <w:sz w:val="28"/>
          <w:szCs w:val="28"/>
        </w:rPr>
        <w:t>Step-by-step instructions for the Data Analyst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2A0521">
        <w:tblPrEx>
          <w:tblCellMar>
            <w:top w:w="0" w:type="dxa"/>
            <w:bottom w:w="0" w:type="dxa"/>
          </w:tblCellMar>
        </w:tblPrEx>
        <w:tc>
          <w:tcPr>
            <w:tcW w:w="2300" w:type="dxa"/>
            <w:tcMar>
              <w:top w:w="70" w:type="dxa"/>
              <w:left w:w="110" w:type="dxa"/>
              <w:bottom w:w="70" w:type="dxa"/>
              <w:right w:w="110" w:type="dxa"/>
            </w:tcMar>
          </w:tcPr>
          <w:p w:rsidR="002A0521" w:rsidRDefault="007C2A5C">
            <w:pPr>
              <w:spacing w:after="40"/>
            </w:pPr>
            <w:r>
              <w:rPr>
                <w:b/>
                <w:bCs/>
                <w:color w:val="A67C27"/>
                <w:sz w:val="19"/>
                <w:szCs w:val="19"/>
              </w:rPr>
              <w:t>STUDY</w:t>
            </w:r>
          </w:p>
        </w:tc>
        <w:tc>
          <w:tcPr>
            <w:tcW w:w="7112" w:type="dxa"/>
            <w:tcMar>
              <w:top w:w="70" w:type="dxa"/>
              <w:left w:w="110" w:type="dxa"/>
              <w:bottom w:w="70" w:type="dxa"/>
              <w:right w:w="110" w:type="dxa"/>
            </w:tcMar>
          </w:tcPr>
          <w:p w:rsidR="002A0521" w:rsidRDefault="007C2A5C">
            <w:pPr>
              <w:spacing w:after="40"/>
            </w:pPr>
            <w:r>
              <w:rPr>
                <w:sz w:val="19"/>
                <w:szCs w:val="19"/>
              </w:rPr>
              <w:t>Developing and Validating the Agribusiness Bankability Framework for Food Systems Transformation through Novel Financing Models in Zimbabwe (ABF-FST)</w:t>
            </w:r>
          </w:p>
        </w:tc>
      </w:tr>
      <w:tr w:rsidR="002A0521">
        <w:tblPrEx>
          <w:tblCellMar>
            <w:top w:w="0" w:type="dxa"/>
            <w:bottom w:w="0" w:type="dxa"/>
          </w:tblCellMar>
        </w:tblPrEx>
        <w:tc>
          <w:tcPr>
            <w:tcW w:w="2300" w:type="dxa"/>
            <w:tcMar>
              <w:top w:w="70" w:type="dxa"/>
              <w:left w:w="110" w:type="dxa"/>
              <w:bottom w:w="70" w:type="dxa"/>
              <w:right w:w="110" w:type="dxa"/>
            </w:tcMar>
          </w:tcPr>
          <w:p w:rsidR="002A0521" w:rsidRDefault="007C2A5C">
            <w:pPr>
              <w:spacing w:after="40"/>
            </w:pPr>
            <w:r>
              <w:rPr>
                <w:b/>
                <w:bCs/>
                <w:color w:val="A67C27"/>
                <w:sz w:val="19"/>
                <w:szCs w:val="19"/>
              </w:rPr>
              <w:t>PRINCIPAL RESEARCHER</w:t>
            </w:r>
          </w:p>
        </w:tc>
        <w:tc>
          <w:tcPr>
            <w:tcW w:w="7112" w:type="dxa"/>
            <w:tcMar>
              <w:top w:w="70" w:type="dxa"/>
              <w:left w:w="110" w:type="dxa"/>
              <w:bottom w:w="70" w:type="dxa"/>
              <w:right w:w="110" w:type="dxa"/>
            </w:tcMar>
          </w:tcPr>
          <w:p w:rsidR="002A0521" w:rsidRDefault="007C2A5C">
            <w:pPr>
              <w:spacing w:after="40"/>
            </w:pPr>
            <w:r>
              <w:rPr>
                <w:sz w:val="19"/>
                <w:szCs w:val="19"/>
              </w:rPr>
              <w:t>Happyson Saina, Doctor of Strategic Management candidate, Chinhoyi University of Technology</w:t>
            </w:r>
          </w:p>
        </w:tc>
      </w:tr>
      <w:tr w:rsidR="002A0521">
        <w:tblPrEx>
          <w:tblCellMar>
            <w:top w:w="0" w:type="dxa"/>
            <w:bottom w:w="0" w:type="dxa"/>
          </w:tblCellMar>
        </w:tblPrEx>
        <w:tc>
          <w:tcPr>
            <w:tcW w:w="2300" w:type="dxa"/>
            <w:tcMar>
              <w:top w:w="70" w:type="dxa"/>
              <w:left w:w="110" w:type="dxa"/>
              <w:bottom w:w="70" w:type="dxa"/>
              <w:right w:w="110" w:type="dxa"/>
            </w:tcMar>
          </w:tcPr>
          <w:p w:rsidR="002A0521" w:rsidRDefault="007C2A5C">
            <w:pPr>
              <w:spacing w:after="40"/>
            </w:pPr>
            <w:r>
              <w:rPr>
                <w:b/>
                <w:bCs/>
                <w:color w:val="A67C27"/>
                <w:sz w:val="19"/>
                <w:szCs w:val="19"/>
              </w:rPr>
              <w:t>SUPERVISORS</w:t>
            </w:r>
          </w:p>
        </w:tc>
        <w:tc>
          <w:tcPr>
            <w:tcW w:w="7112" w:type="dxa"/>
            <w:tcMar>
              <w:top w:w="70" w:type="dxa"/>
              <w:left w:w="110" w:type="dxa"/>
              <w:bottom w:w="70" w:type="dxa"/>
              <w:right w:w="110" w:type="dxa"/>
            </w:tcMar>
          </w:tcPr>
          <w:p w:rsidR="002A0521" w:rsidRDefault="007C2A5C">
            <w:pPr>
              <w:spacing w:after="40"/>
            </w:pPr>
            <w:r>
              <w:rPr>
                <w:sz w:val="19"/>
                <w:szCs w:val="19"/>
              </w:rPr>
              <w:t>Dr L. Chikazhe and Dr J. Kanyepe</w:t>
            </w:r>
          </w:p>
        </w:tc>
      </w:tr>
      <w:tr w:rsidR="002A0521">
        <w:tblPrEx>
          <w:tblCellMar>
            <w:top w:w="0" w:type="dxa"/>
            <w:bottom w:w="0" w:type="dxa"/>
          </w:tblCellMar>
        </w:tblPrEx>
        <w:tc>
          <w:tcPr>
            <w:tcW w:w="2300" w:type="dxa"/>
            <w:tcMar>
              <w:top w:w="70" w:type="dxa"/>
              <w:left w:w="110" w:type="dxa"/>
              <w:bottom w:w="70" w:type="dxa"/>
              <w:right w:w="110" w:type="dxa"/>
            </w:tcMar>
          </w:tcPr>
          <w:p w:rsidR="002A0521" w:rsidRDefault="007C2A5C">
            <w:pPr>
              <w:spacing w:after="40"/>
            </w:pPr>
            <w:r>
              <w:rPr>
                <w:b/>
                <w:bCs/>
                <w:color w:val="A67C27"/>
                <w:sz w:val="19"/>
                <w:szCs w:val="19"/>
              </w:rPr>
              <w:t>FOR</w:t>
            </w:r>
          </w:p>
        </w:tc>
        <w:tc>
          <w:tcPr>
            <w:tcW w:w="7112" w:type="dxa"/>
            <w:tcMar>
              <w:top w:w="70" w:type="dxa"/>
              <w:left w:w="110" w:type="dxa"/>
              <w:bottom w:w="70" w:type="dxa"/>
              <w:right w:w="110" w:type="dxa"/>
            </w:tcMar>
          </w:tcPr>
          <w:p w:rsidR="002A0521" w:rsidRDefault="007C2A5C">
            <w:pPr>
              <w:spacing w:after="40"/>
            </w:pPr>
            <w:r>
              <w:rPr>
                <w:sz w:val="19"/>
                <w:szCs w:val="19"/>
              </w:rPr>
              <w:t>Analysts monitoring progress and working with de-identified data</w:t>
            </w:r>
          </w:p>
        </w:tc>
      </w:tr>
      <w:tr w:rsidR="002A0521">
        <w:tblPrEx>
          <w:tblCellMar>
            <w:top w:w="0" w:type="dxa"/>
            <w:bottom w:w="0" w:type="dxa"/>
          </w:tblCellMar>
        </w:tblPrEx>
        <w:tc>
          <w:tcPr>
            <w:tcW w:w="2300" w:type="dxa"/>
            <w:tcMar>
              <w:top w:w="70" w:type="dxa"/>
              <w:left w:w="110" w:type="dxa"/>
              <w:bottom w:w="70" w:type="dxa"/>
              <w:right w:w="110" w:type="dxa"/>
            </w:tcMar>
          </w:tcPr>
          <w:p w:rsidR="002A0521" w:rsidRDefault="007C2A5C">
            <w:pPr>
              <w:spacing w:after="40"/>
            </w:pPr>
            <w:r>
              <w:rPr>
                <w:b/>
                <w:bCs/>
                <w:color w:val="A67C27"/>
                <w:sz w:val="19"/>
                <w:szCs w:val="19"/>
              </w:rPr>
              <w:t>SYSTEM ADDRESS</w:t>
            </w:r>
          </w:p>
        </w:tc>
        <w:tc>
          <w:tcPr>
            <w:tcW w:w="7112" w:type="dxa"/>
            <w:tcMar>
              <w:top w:w="70" w:type="dxa"/>
              <w:left w:w="110" w:type="dxa"/>
              <w:bottom w:w="70" w:type="dxa"/>
              <w:right w:w="110" w:type="dxa"/>
            </w:tcMar>
          </w:tcPr>
          <w:p w:rsidR="002A0521" w:rsidRDefault="007C2A5C">
            <w:pPr>
              <w:spacing w:after="40"/>
            </w:pPr>
            <w:r>
              <w:rPr>
                <w:sz w:val="19"/>
                <w:szCs w:val="19"/>
              </w:rPr>
              <w:t>https://research.agribizframework.com</w:t>
            </w:r>
          </w:p>
        </w:tc>
      </w:tr>
      <w:tr w:rsidR="002A0521">
        <w:tblPrEx>
          <w:tblCellMar>
            <w:top w:w="0" w:type="dxa"/>
            <w:bottom w:w="0" w:type="dxa"/>
          </w:tblCellMar>
        </w:tblPrEx>
        <w:tc>
          <w:tcPr>
            <w:tcW w:w="2300" w:type="dxa"/>
            <w:tcMar>
              <w:top w:w="70" w:type="dxa"/>
              <w:left w:w="110" w:type="dxa"/>
              <w:bottom w:w="70" w:type="dxa"/>
              <w:right w:w="110" w:type="dxa"/>
            </w:tcMar>
          </w:tcPr>
          <w:p w:rsidR="002A0521" w:rsidRDefault="007C2A5C">
            <w:pPr>
              <w:spacing w:after="40"/>
            </w:pPr>
            <w:r>
              <w:rPr>
                <w:b/>
                <w:bCs/>
                <w:color w:val="A67C27"/>
                <w:sz w:val="19"/>
                <w:szCs w:val="19"/>
              </w:rPr>
              <w:t>CONTACT</w:t>
            </w:r>
          </w:p>
        </w:tc>
        <w:tc>
          <w:tcPr>
            <w:tcW w:w="7112" w:type="dxa"/>
            <w:tcMar>
              <w:top w:w="70" w:type="dxa"/>
              <w:left w:w="110" w:type="dxa"/>
              <w:bottom w:w="70" w:type="dxa"/>
              <w:right w:w="110" w:type="dxa"/>
            </w:tcMar>
          </w:tcPr>
          <w:p w:rsidR="002A0521" w:rsidRDefault="007C2A5C">
            <w:pPr>
              <w:spacing w:after="40"/>
            </w:pPr>
            <w:r>
              <w:rPr>
                <w:sz w:val="19"/>
                <w:szCs w:val="19"/>
              </w:rPr>
              <w:t>0773943709 · abffst.research@gmail.com</w:t>
            </w:r>
          </w:p>
        </w:tc>
      </w:tr>
      <w:tr w:rsidR="002A0521">
        <w:tblPrEx>
          <w:tblCellMar>
            <w:top w:w="0" w:type="dxa"/>
            <w:bottom w:w="0" w:type="dxa"/>
          </w:tblCellMar>
        </w:tblPrEx>
        <w:tc>
          <w:tcPr>
            <w:tcW w:w="2300" w:type="dxa"/>
            <w:tcMar>
              <w:top w:w="70" w:type="dxa"/>
              <w:left w:w="110" w:type="dxa"/>
              <w:bottom w:w="70" w:type="dxa"/>
              <w:right w:w="110" w:type="dxa"/>
            </w:tcMar>
          </w:tcPr>
          <w:p w:rsidR="002A0521" w:rsidRDefault="007C2A5C">
            <w:pPr>
              <w:spacing w:after="40"/>
            </w:pPr>
            <w:r>
              <w:rPr>
                <w:b/>
                <w:bCs/>
                <w:color w:val="A67C27"/>
                <w:sz w:val="19"/>
                <w:szCs w:val="19"/>
              </w:rPr>
              <w:t>VERSION</w:t>
            </w:r>
          </w:p>
        </w:tc>
        <w:tc>
          <w:tcPr>
            <w:tcW w:w="7112" w:type="dxa"/>
            <w:tcMar>
              <w:top w:w="70" w:type="dxa"/>
              <w:left w:w="110" w:type="dxa"/>
              <w:bottom w:w="70" w:type="dxa"/>
              <w:right w:w="110" w:type="dxa"/>
            </w:tcMar>
          </w:tcPr>
          <w:p w:rsidR="002A0521" w:rsidRDefault="007C2A5C">
            <w:pPr>
              <w:spacing w:after="40"/>
            </w:pPr>
            <w:r>
              <w:rPr>
                <w:sz w:val="19"/>
                <w:szCs w:val="19"/>
              </w:rPr>
              <w:t>Version 1.21 · 4 October 2026</w:t>
            </w:r>
          </w:p>
        </w:tc>
      </w:tr>
    </w:tbl>
    <w:p w:rsidR="002A0521" w:rsidRDefault="002A0521">
      <w:pPr>
        <w:spacing w:after="500"/>
      </w:pPr>
    </w:p>
    <w:p w:rsidR="002A0521" w:rsidRDefault="007C2A5C">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rsidR="002A0521" w:rsidRDefault="007C2A5C">
      <w:r>
        <w:br w:type="page"/>
      </w:r>
    </w:p>
    <w:p w:rsidR="002A0521" w:rsidRDefault="007C2A5C">
      <w:pPr>
        <w:spacing w:after="200"/>
      </w:pPr>
      <w:r>
        <w:rPr>
          <w:b/>
          <w:bCs/>
          <w:color w:val="122238"/>
          <w:sz w:val="36"/>
          <w:szCs w:val="36"/>
        </w:rPr>
        <w:lastRenderedPageBreak/>
        <w:t>Contents</w:t>
      </w:r>
    </w:p>
    <w:sdt>
      <w:sdtPr>
        <w:alias w:val="Contents"/>
        <w:id w:val="-58948252"/>
      </w:sdtPr>
      <w:sdtEndPr/>
      <w:sdtContent>
        <w:p w:rsidR="007C2A5C" w:rsidRDefault="007C2A5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012432" w:history="1">
            <w:r w:rsidRPr="008471E3">
              <w:rPr>
                <w:rStyle w:val="Hyperlink"/>
                <w:noProof/>
              </w:rPr>
              <w:t>1. Your role at a glance</w:t>
            </w:r>
            <w:r>
              <w:rPr>
                <w:noProof/>
              </w:rPr>
              <w:tab/>
            </w:r>
            <w:r>
              <w:rPr>
                <w:noProof/>
              </w:rPr>
              <w:fldChar w:fldCharType="begin"/>
            </w:r>
            <w:r>
              <w:rPr>
                <w:noProof/>
              </w:rPr>
              <w:instrText xml:space="preserve"> PAGEREF _Toc242012432 \h </w:instrText>
            </w:r>
            <w:r>
              <w:rPr>
                <w:noProof/>
              </w:rPr>
            </w:r>
            <w:r>
              <w:rPr>
                <w:noProof/>
              </w:rPr>
              <w:fldChar w:fldCharType="separate"/>
            </w:r>
            <w:r>
              <w:rPr>
                <w:noProof/>
              </w:rPr>
              <w:t>3</w:t>
            </w:r>
            <w:r>
              <w:rPr>
                <w:noProof/>
              </w:rPr>
              <w:fldChar w:fldCharType="end"/>
            </w:r>
          </w:hyperlink>
        </w:p>
        <w:p w:rsidR="007C2A5C" w:rsidRDefault="007C2A5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433" w:history="1">
            <w:r w:rsidRPr="008471E3">
              <w:rPr>
                <w:rStyle w:val="Hyperlink"/>
                <w:noProof/>
              </w:rPr>
              <w:t>2. Signing in and your screens</w:t>
            </w:r>
            <w:r>
              <w:rPr>
                <w:noProof/>
              </w:rPr>
              <w:tab/>
            </w:r>
            <w:r>
              <w:rPr>
                <w:noProof/>
              </w:rPr>
              <w:fldChar w:fldCharType="begin"/>
            </w:r>
            <w:r>
              <w:rPr>
                <w:noProof/>
              </w:rPr>
              <w:instrText xml:space="preserve"> PAGEREF _Toc242012433 \h </w:instrText>
            </w:r>
            <w:r>
              <w:rPr>
                <w:noProof/>
              </w:rPr>
            </w:r>
            <w:r>
              <w:rPr>
                <w:noProof/>
              </w:rPr>
              <w:fldChar w:fldCharType="separate"/>
            </w:r>
            <w:r>
              <w:rPr>
                <w:noProof/>
              </w:rPr>
              <w:t>4</w:t>
            </w:r>
            <w:r>
              <w:rPr>
                <w:noProof/>
              </w:rPr>
              <w:fldChar w:fldCharType="end"/>
            </w:r>
          </w:hyperlink>
        </w:p>
        <w:p w:rsidR="007C2A5C" w:rsidRDefault="007C2A5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434" w:history="1">
            <w:r w:rsidRPr="008471E3">
              <w:rPr>
                <w:rStyle w:val="Hyperlink"/>
                <w:noProof/>
              </w:rPr>
              <w:t>Signing in</w:t>
            </w:r>
            <w:r>
              <w:rPr>
                <w:noProof/>
              </w:rPr>
              <w:tab/>
            </w:r>
            <w:r>
              <w:rPr>
                <w:noProof/>
              </w:rPr>
              <w:fldChar w:fldCharType="begin"/>
            </w:r>
            <w:r>
              <w:rPr>
                <w:noProof/>
              </w:rPr>
              <w:instrText xml:space="preserve"> PAGEREF _Toc242012434 \h </w:instrText>
            </w:r>
            <w:r>
              <w:rPr>
                <w:noProof/>
              </w:rPr>
            </w:r>
            <w:r>
              <w:rPr>
                <w:noProof/>
              </w:rPr>
              <w:fldChar w:fldCharType="separate"/>
            </w:r>
            <w:r>
              <w:rPr>
                <w:noProof/>
              </w:rPr>
              <w:t>4</w:t>
            </w:r>
            <w:r>
              <w:rPr>
                <w:noProof/>
              </w:rPr>
              <w:fldChar w:fldCharType="end"/>
            </w:r>
          </w:hyperlink>
        </w:p>
        <w:p w:rsidR="007C2A5C" w:rsidRDefault="007C2A5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435" w:history="1">
            <w:r w:rsidRPr="008471E3">
              <w:rPr>
                <w:rStyle w:val="Hyperlink"/>
                <w:noProof/>
              </w:rPr>
              <w:t>Finding your way around</w:t>
            </w:r>
            <w:r>
              <w:rPr>
                <w:noProof/>
              </w:rPr>
              <w:tab/>
            </w:r>
            <w:r>
              <w:rPr>
                <w:noProof/>
              </w:rPr>
              <w:fldChar w:fldCharType="begin"/>
            </w:r>
            <w:r>
              <w:rPr>
                <w:noProof/>
              </w:rPr>
              <w:instrText xml:space="preserve"> PAGEREF _Toc242012435 \h </w:instrText>
            </w:r>
            <w:r>
              <w:rPr>
                <w:noProof/>
              </w:rPr>
            </w:r>
            <w:r>
              <w:rPr>
                <w:noProof/>
              </w:rPr>
              <w:fldChar w:fldCharType="separate"/>
            </w:r>
            <w:r>
              <w:rPr>
                <w:noProof/>
              </w:rPr>
              <w:t>4</w:t>
            </w:r>
            <w:r>
              <w:rPr>
                <w:noProof/>
              </w:rPr>
              <w:fldChar w:fldCharType="end"/>
            </w:r>
          </w:hyperlink>
        </w:p>
        <w:p w:rsidR="007C2A5C" w:rsidRDefault="007C2A5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436" w:history="1">
            <w:r w:rsidRPr="008471E3">
              <w:rPr>
                <w:rStyle w:val="Hyperlink"/>
                <w:noProof/>
              </w:rPr>
              <w:t>Your screens</w:t>
            </w:r>
            <w:r>
              <w:rPr>
                <w:noProof/>
              </w:rPr>
              <w:tab/>
            </w:r>
            <w:r>
              <w:rPr>
                <w:noProof/>
              </w:rPr>
              <w:fldChar w:fldCharType="begin"/>
            </w:r>
            <w:r>
              <w:rPr>
                <w:noProof/>
              </w:rPr>
              <w:instrText xml:space="preserve"> PAGEREF _Toc242012436 \h </w:instrText>
            </w:r>
            <w:r>
              <w:rPr>
                <w:noProof/>
              </w:rPr>
            </w:r>
            <w:r>
              <w:rPr>
                <w:noProof/>
              </w:rPr>
              <w:fldChar w:fldCharType="separate"/>
            </w:r>
            <w:r>
              <w:rPr>
                <w:noProof/>
              </w:rPr>
              <w:t>5</w:t>
            </w:r>
            <w:r>
              <w:rPr>
                <w:noProof/>
              </w:rPr>
              <w:fldChar w:fldCharType="end"/>
            </w:r>
          </w:hyperlink>
        </w:p>
        <w:p w:rsidR="007C2A5C" w:rsidRDefault="007C2A5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437" w:history="1">
            <w:r w:rsidRPr="008471E3">
              <w:rPr>
                <w:rStyle w:val="Hyperlink"/>
                <w:noProof/>
              </w:rPr>
              <w:t>Changing your password</w:t>
            </w:r>
            <w:r>
              <w:rPr>
                <w:noProof/>
              </w:rPr>
              <w:tab/>
            </w:r>
            <w:r>
              <w:rPr>
                <w:noProof/>
              </w:rPr>
              <w:fldChar w:fldCharType="begin"/>
            </w:r>
            <w:r>
              <w:rPr>
                <w:noProof/>
              </w:rPr>
              <w:instrText xml:space="preserve"> PAGEREF _Toc242012437 \h </w:instrText>
            </w:r>
            <w:r>
              <w:rPr>
                <w:noProof/>
              </w:rPr>
            </w:r>
            <w:r>
              <w:rPr>
                <w:noProof/>
              </w:rPr>
              <w:fldChar w:fldCharType="separate"/>
            </w:r>
            <w:r>
              <w:rPr>
                <w:noProof/>
              </w:rPr>
              <w:t>5</w:t>
            </w:r>
            <w:r>
              <w:rPr>
                <w:noProof/>
              </w:rPr>
              <w:fldChar w:fldCharType="end"/>
            </w:r>
          </w:hyperlink>
        </w:p>
        <w:p w:rsidR="007C2A5C" w:rsidRDefault="007C2A5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438" w:history="1">
            <w:r w:rsidRPr="008471E3">
              <w:rPr>
                <w:rStyle w:val="Hyperlink"/>
                <w:noProof/>
              </w:rPr>
              <w:t>3. Your routine</w:t>
            </w:r>
            <w:r>
              <w:rPr>
                <w:noProof/>
              </w:rPr>
              <w:tab/>
            </w:r>
            <w:r>
              <w:rPr>
                <w:noProof/>
              </w:rPr>
              <w:fldChar w:fldCharType="begin"/>
            </w:r>
            <w:r>
              <w:rPr>
                <w:noProof/>
              </w:rPr>
              <w:instrText xml:space="preserve"> PAGEREF _Toc242012438 \h </w:instrText>
            </w:r>
            <w:r>
              <w:rPr>
                <w:noProof/>
              </w:rPr>
            </w:r>
            <w:r>
              <w:rPr>
                <w:noProof/>
              </w:rPr>
              <w:fldChar w:fldCharType="separate"/>
            </w:r>
            <w:r>
              <w:rPr>
                <w:noProof/>
              </w:rPr>
              <w:t>6</w:t>
            </w:r>
            <w:r>
              <w:rPr>
                <w:noProof/>
              </w:rPr>
              <w:fldChar w:fldCharType="end"/>
            </w:r>
          </w:hyperlink>
        </w:p>
        <w:p w:rsidR="007C2A5C" w:rsidRDefault="007C2A5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439" w:history="1">
            <w:r w:rsidRPr="008471E3">
              <w:rPr>
                <w:rStyle w:val="Hyperlink"/>
                <w:noProof/>
              </w:rPr>
              <w:t>4. Step-by-step tasks</w:t>
            </w:r>
            <w:r>
              <w:rPr>
                <w:noProof/>
              </w:rPr>
              <w:tab/>
            </w:r>
            <w:r>
              <w:rPr>
                <w:noProof/>
              </w:rPr>
              <w:fldChar w:fldCharType="begin"/>
            </w:r>
            <w:r>
              <w:rPr>
                <w:noProof/>
              </w:rPr>
              <w:instrText xml:space="preserve"> PAGEREF _Toc242012439 \h </w:instrText>
            </w:r>
            <w:r>
              <w:rPr>
                <w:noProof/>
              </w:rPr>
            </w:r>
            <w:r>
              <w:rPr>
                <w:noProof/>
              </w:rPr>
              <w:fldChar w:fldCharType="separate"/>
            </w:r>
            <w:r>
              <w:rPr>
                <w:noProof/>
              </w:rPr>
              <w:t>7</w:t>
            </w:r>
            <w:r>
              <w:rPr>
                <w:noProof/>
              </w:rPr>
              <w:fldChar w:fldCharType="end"/>
            </w:r>
          </w:hyperlink>
        </w:p>
        <w:p w:rsidR="007C2A5C" w:rsidRDefault="007C2A5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440" w:history="1">
            <w:r w:rsidRPr="008471E3">
              <w:rPr>
                <w:rStyle w:val="Hyperlink"/>
                <w:noProof/>
              </w:rPr>
              <w:t>4.1 Your start screen</w:t>
            </w:r>
            <w:r>
              <w:rPr>
                <w:noProof/>
              </w:rPr>
              <w:tab/>
            </w:r>
            <w:r>
              <w:rPr>
                <w:noProof/>
              </w:rPr>
              <w:fldChar w:fldCharType="begin"/>
            </w:r>
            <w:r>
              <w:rPr>
                <w:noProof/>
              </w:rPr>
              <w:instrText xml:space="preserve"> PAGEREF _Toc242012440 \h </w:instrText>
            </w:r>
            <w:r>
              <w:rPr>
                <w:noProof/>
              </w:rPr>
            </w:r>
            <w:r>
              <w:rPr>
                <w:noProof/>
              </w:rPr>
              <w:fldChar w:fldCharType="separate"/>
            </w:r>
            <w:r>
              <w:rPr>
                <w:noProof/>
              </w:rPr>
              <w:t>7</w:t>
            </w:r>
            <w:r>
              <w:rPr>
                <w:noProof/>
              </w:rPr>
              <w:fldChar w:fldCharType="end"/>
            </w:r>
          </w:hyperlink>
        </w:p>
        <w:p w:rsidR="007C2A5C" w:rsidRDefault="007C2A5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441" w:history="1">
            <w:r w:rsidRPr="008471E3">
              <w:rPr>
                <w:rStyle w:val="Hyperlink"/>
                <w:noProof/>
              </w:rPr>
              <w:t>4.2 Reading the dashboards</w:t>
            </w:r>
            <w:r>
              <w:rPr>
                <w:noProof/>
              </w:rPr>
              <w:tab/>
            </w:r>
            <w:r>
              <w:rPr>
                <w:noProof/>
              </w:rPr>
              <w:fldChar w:fldCharType="begin"/>
            </w:r>
            <w:r>
              <w:rPr>
                <w:noProof/>
              </w:rPr>
              <w:instrText xml:space="preserve"> PAGEREF _Toc242012441 \h </w:instrText>
            </w:r>
            <w:r>
              <w:rPr>
                <w:noProof/>
              </w:rPr>
            </w:r>
            <w:r>
              <w:rPr>
                <w:noProof/>
              </w:rPr>
              <w:fldChar w:fldCharType="separate"/>
            </w:r>
            <w:r>
              <w:rPr>
                <w:noProof/>
              </w:rPr>
              <w:t>7</w:t>
            </w:r>
            <w:r>
              <w:rPr>
                <w:noProof/>
              </w:rPr>
              <w:fldChar w:fldCharType="end"/>
            </w:r>
          </w:hyperlink>
        </w:p>
        <w:p w:rsidR="007C2A5C" w:rsidRDefault="007C2A5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442" w:history="1">
            <w:r w:rsidRPr="008471E3">
              <w:rPr>
                <w:rStyle w:val="Hyperlink"/>
                <w:noProof/>
              </w:rPr>
              <w:t>4.3 Using Reports (analytics and charts)</w:t>
            </w:r>
            <w:r>
              <w:rPr>
                <w:noProof/>
              </w:rPr>
              <w:tab/>
            </w:r>
            <w:r>
              <w:rPr>
                <w:noProof/>
              </w:rPr>
              <w:fldChar w:fldCharType="begin"/>
            </w:r>
            <w:r>
              <w:rPr>
                <w:noProof/>
              </w:rPr>
              <w:instrText xml:space="preserve"> PAGEREF _Toc242012442 \h </w:instrText>
            </w:r>
            <w:r>
              <w:rPr>
                <w:noProof/>
              </w:rPr>
            </w:r>
            <w:r>
              <w:rPr>
                <w:noProof/>
              </w:rPr>
              <w:fldChar w:fldCharType="separate"/>
            </w:r>
            <w:r>
              <w:rPr>
                <w:noProof/>
              </w:rPr>
              <w:t>8</w:t>
            </w:r>
            <w:r>
              <w:rPr>
                <w:noProof/>
              </w:rPr>
              <w:fldChar w:fldCharType="end"/>
            </w:r>
          </w:hyperlink>
        </w:p>
        <w:p w:rsidR="007C2A5C" w:rsidRDefault="007C2A5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443" w:history="1">
            <w:r w:rsidRPr="008471E3">
              <w:rPr>
                <w:rStyle w:val="Hyperlink"/>
                <w:noProof/>
              </w:rPr>
              <w:t>4.4 Downloading data</w:t>
            </w:r>
            <w:r>
              <w:rPr>
                <w:noProof/>
              </w:rPr>
              <w:tab/>
            </w:r>
            <w:r>
              <w:rPr>
                <w:noProof/>
              </w:rPr>
              <w:fldChar w:fldCharType="begin"/>
            </w:r>
            <w:r>
              <w:rPr>
                <w:noProof/>
              </w:rPr>
              <w:instrText xml:space="preserve"> PAGEREF _Toc242012443 \h </w:instrText>
            </w:r>
            <w:r>
              <w:rPr>
                <w:noProof/>
              </w:rPr>
            </w:r>
            <w:r>
              <w:rPr>
                <w:noProof/>
              </w:rPr>
              <w:fldChar w:fldCharType="separate"/>
            </w:r>
            <w:r>
              <w:rPr>
                <w:noProof/>
              </w:rPr>
              <w:t>12</w:t>
            </w:r>
            <w:r>
              <w:rPr>
                <w:noProof/>
              </w:rPr>
              <w:fldChar w:fldCharType="end"/>
            </w:r>
          </w:hyperlink>
        </w:p>
        <w:p w:rsidR="007C2A5C" w:rsidRDefault="007C2A5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444" w:history="1">
            <w:r w:rsidRPr="008471E3">
              <w:rPr>
                <w:rStyle w:val="Hyperlink"/>
                <w:noProof/>
              </w:rPr>
              <w:t>4.5 Working with the analysis export</w:t>
            </w:r>
            <w:r>
              <w:rPr>
                <w:noProof/>
              </w:rPr>
              <w:tab/>
            </w:r>
            <w:r>
              <w:rPr>
                <w:noProof/>
              </w:rPr>
              <w:fldChar w:fldCharType="begin"/>
            </w:r>
            <w:r>
              <w:rPr>
                <w:noProof/>
              </w:rPr>
              <w:instrText xml:space="preserve"> PAGEREF _Toc242012444 \h </w:instrText>
            </w:r>
            <w:r>
              <w:rPr>
                <w:noProof/>
              </w:rPr>
            </w:r>
            <w:r>
              <w:rPr>
                <w:noProof/>
              </w:rPr>
              <w:fldChar w:fldCharType="separate"/>
            </w:r>
            <w:r>
              <w:rPr>
                <w:noProof/>
              </w:rPr>
              <w:t>12</w:t>
            </w:r>
            <w:r>
              <w:rPr>
                <w:noProof/>
              </w:rPr>
              <w:fldChar w:fldCharType="end"/>
            </w:r>
          </w:hyperlink>
        </w:p>
        <w:p w:rsidR="007C2A5C" w:rsidRDefault="007C2A5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445" w:history="1">
            <w:r w:rsidRPr="008471E3">
              <w:rPr>
                <w:rStyle w:val="Hyperlink"/>
                <w:noProof/>
              </w:rPr>
              <w:t>5. Rules you must follow</w:t>
            </w:r>
            <w:r>
              <w:rPr>
                <w:noProof/>
              </w:rPr>
              <w:tab/>
            </w:r>
            <w:r>
              <w:rPr>
                <w:noProof/>
              </w:rPr>
              <w:fldChar w:fldCharType="begin"/>
            </w:r>
            <w:r>
              <w:rPr>
                <w:noProof/>
              </w:rPr>
              <w:instrText xml:space="preserve"> PAGEREF _Toc242012445 \h </w:instrText>
            </w:r>
            <w:r>
              <w:rPr>
                <w:noProof/>
              </w:rPr>
            </w:r>
            <w:r>
              <w:rPr>
                <w:noProof/>
              </w:rPr>
              <w:fldChar w:fldCharType="separate"/>
            </w:r>
            <w:r>
              <w:rPr>
                <w:noProof/>
              </w:rPr>
              <w:t>14</w:t>
            </w:r>
            <w:r>
              <w:rPr>
                <w:noProof/>
              </w:rPr>
              <w:fldChar w:fldCharType="end"/>
            </w:r>
          </w:hyperlink>
        </w:p>
        <w:p w:rsidR="007C2A5C" w:rsidRDefault="007C2A5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446" w:history="1">
            <w:r w:rsidRPr="008471E3">
              <w:rPr>
                <w:rStyle w:val="Hyperlink"/>
                <w:noProof/>
              </w:rPr>
              <w:t>6. Troubleshooting</w:t>
            </w:r>
            <w:r>
              <w:rPr>
                <w:noProof/>
              </w:rPr>
              <w:tab/>
            </w:r>
            <w:r>
              <w:rPr>
                <w:noProof/>
              </w:rPr>
              <w:fldChar w:fldCharType="begin"/>
            </w:r>
            <w:r>
              <w:rPr>
                <w:noProof/>
              </w:rPr>
              <w:instrText xml:space="preserve"> PAGEREF _Toc242012446 \h </w:instrText>
            </w:r>
            <w:r>
              <w:rPr>
                <w:noProof/>
              </w:rPr>
            </w:r>
            <w:r>
              <w:rPr>
                <w:noProof/>
              </w:rPr>
              <w:fldChar w:fldCharType="separate"/>
            </w:r>
            <w:r>
              <w:rPr>
                <w:noProof/>
              </w:rPr>
              <w:t>15</w:t>
            </w:r>
            <w:r>
              <w:rPr>
                <w:noProof/>
              </w:rPr>
              <w:fldChar w:fldCharType="end"/>
            </w:r>
          </w:hyperlink>
        </w:p>
        <w:p w:rsidR="007C2A5C" w:rsidRDefault="007C2A5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447" w:history="1">
            <w:r w:rsidRPr="008471E3">
              <w:rPr>
                <w:rStyle w:val="Hyperlink"/>
                <w:noProof/>
              </w:rPr>
              <w:t>7. Quick reference</w:t>
            </w:r>
            <w:r>
              <w:rPr>
                <w:noProof/>
              </w:rPr>
              <w:tab/>
            </w:r>
            <w:r>
              <w:rPr>
                <w:noProof/>
              </w:rPr>
              <w:fldChar w:fldCharType="begin"/>
            </w:r>
            <w:r>
              <w:rPr>
                <w:noProof/>
              </w:rPr>
              <w:instrText xml:space="preserve"> PAGEREF _Toc242012447 \h </w:instrText>
            </w:r>
            <w:r>
              <w:rPr>
                <w:noProof/>
              </w:rPr>
            </w:r>
            <w:r>
              <w:rPr>
                <w:noProof/>
              </w:rPr>
              <w:fldChar w:fldCharType="separate"/>
            </w:r>
            <w:r>
              <w:rPr>
                <w:noProof/>
              </w:rPr>
              <w:t>16</w:t>
            </w:r>
            <w:r>
              <w:rPr>
                <w:noProof/>
              </w:rPr>
              <w:fldChar w:fldCharType="end"/>
            </w:r>
          </w:hyperlink>
        </w:p>
        <w:p w:rsidR="007C2A5C" w:rsidRDefault="007C2A5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448" w:history="1">
            <w:r w:rsidRPr="008471E3">
              <w:rPr>
                <w:rStyle w:val="Hyperlink"/>
                <w:noProof/>
              </w:rPr>
              <w:t>8. Every screen and button for your role</w:t>
            </w:r>
            <w:r>
              <w:rPr>
                <w:noProof/>
              </w:rPr>
              <w:tab/>
            </w:r>
            <w:r>
              <w:rPr>
                <w:noProof/>
              </w:rPr>
              <w:fldChar w:fldCharType="begin"/>
            </w:r>
            <w:r>
              <w:rPr>
                <w:noProof/>
              </w:rPr>
              <w:instrText xml:space="preserve"> PAGEREF _Toc242012448 \h </w:instrText>
            </w:r>
            <w:r>
              <w:rPr>
                <w:noProof/>
              </w:rPr>
            </w:r>
            <w:r>
              <w:rPr>
                <w:noProof/>
              </w:rPr>
              <w:fldChar w:fldCharType="separate"/>
            </w:r>
            <w:r>
              <w:rPr>
                <w:noProof/>
              </w:rPr>
              <w:t>17</w:t>
            </w:r>
            <w:r>
              <w:rPr>
                <w:noProof/>
              </w:rPr>
              <w:fldChar w:fldCharType="end"/>
            </w:r>
          </w:hyperlink>
        </w:p>
        <w:p w:rsidR="007C2A5C" w:rsidRDefault="007C2A5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449" w:history="1">
            <w:r w:rsidRPr="008471E3">
              <w:rPr>
                <w:rStyle w:val="Hyperlink"/>
                <w:noProof/>
              </w:rPr>
              <w:t>8.1 Sign in</w:t>
            </w:r>
            <w:r>
              <w:rPr>
                <w:noProof/>
              </w:rPr>
              <w:tab/>
            </w:r>
            <w:r>
              <w:rPr>
                <w:noProof/>
              </w:rPr>
              <w:fldChar w:fldCharType="begin"/>
            </w:r>
            <w:r>
              <w:rPr>
                <w:noProof/>
              </w:rPr>
              <w:instrText xml:space="preserve"> PAGEREF _Toc242012449 \h </w:instrText>
            </w:r>
            <w:r>
              <w:rPr>
                <w:noProof/>
              </w:rPr>
            </w:r>
            <w:r>
              <w:rPr>
                <w:noProof/>
              </w:rPr>
              <w:fldChar w:fldCharType="separate"/>
            </w:r>
            <w:r>
              <w:rPr>
                <w:noProof/>
              </w:rPr>
              <w:t>17</w:t>
            </w:r>
            <w:r>
              <w:rPr>
                <w:noProof/>
              </w:rPr>
              <w:fldChar w:fldCharType="end"/>
            </w:r>
          </w:hyperlink>
        </w:p>
        <w:p w:rsidR="007C2A5C" w:rsidRDefault="007C2A5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450" w:history="1">
            <w:r w:rsidRPr="008471E3">
              <w:rPr>
                <w:rStyle w:val="Hyperlink"/>
                <w:noProof/>
              </w:rPr>
              <w:t>8.2 The header and menu bar (every screen)</w:t>
            </w:r>
            <w:r>
              <w:rPr>
                <w:noProof/>
              </w:rPr>
              <w:tab/>
            </w:r>
            <w:r>
              <w:rPr>
                <w:noProof/>
              </w:rPr>
              <w:fldChar w:fldCharType="begin"/>
            </w:r>
            <w:r>
              <w:rPr>
                <w:noProof/>
              </w:rPr>
              <w:instrText xml:space="preserve"> PAGEREF _Toc242012450 \h </w:instrText>
            </w:r>
            <w:r>
              <w:rPr>
                <w:noProof/>
              </w:rPr>
            </w:r>
            <w:r>
              <w:rPr>
                <w:noProof/>
              </w:rPr>
              <w:fldChar w:fldCharType="separate"/>
            </w:r>
            <w:r>
              <w:rPr>
                <w:noProof/>
              </w:rPr>
              <w:t>17</w:t>
            </w:r>
            <w:r>
              <w:rPr>
                <w:noProof/>
              </w:rPr>
              <w:fldChar w:fldCharType="end"/>
            </w:r>
          </w:hyperlink>
        </w:p>
        <w:p w:rsidR="007C2A5C" w:rsidRDefault="007C2A5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451" w:history="1">
            <w:r w:rsidRPr="008471E3">
              <w:rPr>
                <w:rStyle w:val="Hyperlink"/>
                <w:noProof/>
              </w:rPr>
              <w:t>8.3 Change Password</w:t>
            </w:r>
            <w:r>
              <w:rPr>
                <w:noProof/>
              </w:rPr>
              <w:tab/>
            </w:r>
            <w:r>
              <w:rPr>
                <w:noProof/>
              </w:rPr>
              <w:fldChar w:fldCharType="begin"/>
            </w:r>
            <w:r>
              <w:rPr>
                <w:noProof/>
              </w:rPr>
              <w:instrText xml:space="preserve"> PAGEREF _Toc242012451 \h </w:instrText>
            </w:r>
            <w:r>
              <w:rPr>
                <w:noProof/>
              </w:rPr>
            </w:r>
            <w:r>
              <w:rPr>
                <w:noProof/>
              </w:rPr>
              <w:fldChar w:fldCharType="separate"/>
            </w:r>
            <w:r>
              <w:rPr>
                <w:noProof/>
              </w:rPr>
              <w:t>18</w:t>
            </w:r>
            <w:r>
              <w:rPr>
                <w:noProof/>
              </w:rPr>
              <w:fldChar w:fldCharType="end"/>
            </w:r>
          </w:hyperlink>
        </w:p>
        <w:p w:rsidR="007C2A5C" w:rsidRDefault="007C2A5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452" w:history="1">
            <w:r w:rsidRPr="008471E3">
              <w:rPr>
                <w:rStyle w:val="Hyperlink"/>
                <w:noProof/>
              </w:rPr>
              <w:t>8.4 Executive Dashboard</w:t>
            </w:r>
            <w:r>
              <w:rPr>
                <w:noProof/>
              </w:rPr>
              <w:tab/>
            </w:r>
            <w:r>
              <w:rPr>
                <w:noProof/>
              </w:rPr>
              <w:fldChar w:fldCharType="begin"/>
            </w:r>
            <w:r>
              <w:rPr>
                <w:noProof/>
              </w:rPr>
              <w:instrText xml:space="preserve"> PAGEREF _Toc242012452 \h </w:instrText>
            </w:r>
            <w:r>
              <w:rPr>
                <w:noProof/>
              </w:rPr>
            </w:r>
            <w:r>
              <w:rPr>
                <w:noProof/>
              </w:rPr>
              <w:fldChar w:fldCharType="separate"/>
            </w:r>
            <w:r>
              <w:rPr>
                <w:noProof/>
              </w:rPr>
              <w:t>18</w:t>
            </w:r>
            <w:r>
              <w:rPr>
                <w:noProof/>
              </w:rPr>
              <w:fldChar w:fldCharType="end"/>
            </w:r>
          </w:hyperlink>
        </w:p>
        <w:p w:rsidR="007C2A5C" w:rsidRDefault="007C2A5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453" w:history="1">
            <w:r w:rsidRPr="008471E3">
              <w:rPr>
                <w:rStyle w:val="Hyperlink"/>
                <w:noProof/>
              </w:rPr>
              <w:t>8.5 Sampling Dashboard</w:t>
            </w:r>
            <w:r>
              <w:rPr>
                <w:noProof/>
              </w:rPr>
              <w:tab/>
            </w:r>
            <w:r>
              <w:rPr>
                <w:noProof/>
              </w:rPr>
              <w:fldChar w:fldCharType="begin"/>
            </w:r>
            <w:r>
              <w:rPr>
                <w:noProof/>
              </w:rPr>
              <w:instrText xml:space="preserve"> PAGEREF _Toc242012453 \h </w:instrText>
            </w:r>
            <w:r>
              <w:rPr>
                <w:noProof/>
              </w:rPr>
            </w:r>
            <w:r>
              <w:rPr>
                <w:noProof/>
              </w:rPr>
              <w:fldChar w:fldCharType="separate"/>
            </w:r>
            <w:r>
              <w:rPr>
                <w:noProof/>
              </w:rPr>
              <w:t>19</w:t>
            </w:r>
            <w:r>
              <w:rPr>
                <w:noProof/>
              </w:rPr>
              <w:fldChar w:fldCharType="end"/>
            </w:r>
          </w:hyperlink>
        </w:p>
        <w:p w:rsidR="007C2A5C" w:rsidRDefault="007C2A5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454" w:history="1">
            <w:r w:rsidRPr="008471E3">
              <w:rPr>
                <w:rStyle w:val="Hyperlink"/>
                <w:noProof/>
              </w:rPr>
              <w:t>8.6 Contact Dashboard</w:t>
            </w:r>
            <w:r>
              <w:rPr>
                <w:noProof/>
              </w:rPr>
              <w:tab/>
            </w:r>
            <w:r>
              <w:rPr>
                <w:noProof/>
              </w:rPr>
              <w:fldChar w:fldCharType="begin"/>
            </w:r>
            <w:r>
              <w:rPr>
                <w:noProof/>
              </w:rPr>
              <w:instrText xml:space="preserve"> PAGEREF _Toc242012454 \h </w:instrText>
            </w:r>
            <w:r>
              <w:rPr>
                <w:noProof/>
              </w:rPr>
            </w:r>
            <w:r>
              <w:rPr>
                <w:noProof/>
              </w:rPr>
              <w:fldChar w:fldCharType="separate"/>
            </w:r>
            <w:r>
              <w:rPr>
                <w:noProof/>
              </w:rPr>
              <w:t>19</w:t>
            </w:r>
            <w:r>
              <w:rPr>
                <w:noProof/>
              </w:rPr>
              <w:fldChar w:fldCharType="end"/>
            </w:r>
          </w:hyperlink>
        </w:p>
        <w:p w:rsidR="007C2A5C" w:rsidRDefault="007C2A5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455" w:history="1">
            <w:r w:rsidRPr="008471E3">
              <w:rPr>
                <w:rStyle w:val="Hyperlink"/>
                <w:noProof/>
              </w:rPr>
              <w:t>8.7 KII / Document Dashboard</w:t>
            </w:r>
            <w:r>
              <w:rPr>
                <w:noProof/>
              </w:rPr>
              <w:tab/>
            </w:r>
            <w:r>
              <w:rPr>
                <w:noProof/>
              </w:rPr>
              <w:fldChar w:fldCharType="begin"/>
            </w:r>
            <w:r>
              <w:rPr>
                <w:noProof/>
              </w:rPr>
              <w:instrText xml:space="preserve"> PAGEREF _Toc242012455 \h </w:instrText>
            </w:r>
            <w:r>
              <w:rPr>
                <w:noProof/>
              </w:rPr>
            </w:r>
            <w:r>
              <w:rPr>
                <w:noProof/>
              </w:rPr>
              <w:fldChar w:fldCharType="separate"/>
            </w:r>
            <w:r>
              <w:rPr>
                <w:noProof/>
              </w:rPr>
              <w:t>20</w:t>
            </w:r>
            <w:r>
              <w:rPr>
                <w:noProof/>
              </w:rPr>
              <w:fldChar w:fldCharType="end"/>
            </w:r>
          </w:hyperlink>
        </w:p>
        <w:p w:rsidR="007C2A5C" w:rsidRDefault="007C2A5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456" w:history="1">
            <w:r w:rsidRPr="008471E3">
              <w:rPr>
                <w:rStyle w:val="Hyperlink"/>
                <w:noProof/>
              </w:rPr>
              <w:t>8.8 Reports</w:t>
            </w:r>
            <w:r>
              <w:rPr>
                <w:noProof/>
              </w:rPr>
              <w:tab/>
            </w:r>
            <w:r>
              <w:rPr>
                <w:noProof/>
              </w:rPr>
              <w:fldChar w:fldCharType="begin"/>
            </w:r>
            <w:r>
              <w:rPr>
                <w:noProof/>
              </w:rPr>
              <w:instrText xml:space="preserve"> PAGEREF _Toc242012456 \h </w:instrText>
            </w:r>
            <w:r>
              <w:rPr>
                <w:noProof/>
              </w:rPr>
            </w:r>
            <w:r>
              <w:rPr>
                <w:noProof/>
              </w:rPr>
              <w:fldChar w:fldCharType="separate"/>
            </w:r>
            <w:r>
              <w:rPr>
                <w:noProof/>
              </w:rPr>
              <w:t>20</w:t>
            </w:r>
            <w:r>
              <w:rPr>
                <w:noProof/>
              </w:rPr>
              <w:fldChar w:fldCharType="end"/>
            </w:r>
          </w:hyperlink>
        </w:p>
        <w:p w:rsidR="007C2A5C" w:rsidRDefault="007C2A5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457" w:history="1">
            <w:r w:rsidRPr="008471E3">
              <w:rPr>
                <w:rStyle w:val="Hyperlink"/>
                <w:noProof/>
              </w:rPr>
              <w:t>8.9 Cost Dashboard</w:t>
            </w:r>
            <w:r>
              <w:rPr>
                <w:noProof/>
              </w:rPr>
              <w:tab/>
            </w:r>
            <w:r>
              <w:rPr>
                <w:noProof/>
              </w:rPr>
              <w:fldChar w:fldCharType="begin"/>
            </w:r>
            <w:r>
              <w:rPr>
                <w:noProof/>
              </w:rPr>
              <w:instrText xml:space="preserve"> PAGEREF _Toc242012457 \h </w:instrText>
            </w:r>
            <w:r>
              <w:rPr>
                <w:noProof/>
              </w:rPr>
            </w:r>
            <w:r>
              <w:rPr>
                <w:noProof/>
              </w:rPr>
              <w:fldChar w:fldCharType="separate"/>
            </w:r>
            <w:r>
              <w:rPr>
                <w:noProof/>
              </w:rPr>
              <w:t>20</w:t>
            </w:r>
            <w:r>
              <w:rPr>
                <w:noProof/>
              </w:rPr>
              <w:fldChar w:fldCharType="end"/>
            </w:r>
          </w:hyperlink>
        </w:p>
        <w:p w:rsidR="007C2A5C" w:rsidRDefault="007C2A5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458" w:history="1">
            <w:r w:rsidRPr="008471E3">
              <w:rPr>
                <w:rStyle w:val="Hyperlink"/>
                <w:noProof/>
              </w:rPr>
              <w:t>8.10 Export</w:t>
            </w:r>
            <w:r>
              <w:rPr>
                <w:noProof/>
              </w:rPr>
              <w:tab/>
            </w:r>
            <w:r>
              <w:rPr>
                <w:noProof/>
              </w:rPr>
              <w:fldChar w:fldCharType="begin"/>
            </w:r>
            <w:r>
              <w:rPr>
                <w:noProof/>
              </w:rPr>
              <w:instrText xml:space="preserve"> PAGEREF _Toc242012458 \h </w:instrText>
            </w:r>
            <w:r>
              <w:rPr>
                <w:noProof/>
              </w:rPr>
            </w:r>
            <w:r>
              <w:rPr>
                <w:noProof/>
              </w:rPr>
              <w:fldChar w:fldCharType="separate"/>
            </w:r>
            <w:r>
              <w:rPr>
                <w:noProof/>
              </w:rPr>
              <w:t>21</w:t>
            </w:r>
            <w:r>
              <w:rPr>
                <w:noProof/>
              </w:rPr>
              <w:fldChar w:fldCharType="end"/>
            </w:r>
          </w:hyperlink>
        </w:p>
        <w:p w:rsidR="002A0521" w:rsidRDefault="007C2A5C">
          <w:r>
            <w:fldChar w:fldCharType="end"/>
          </w:r>
        </w:p>
      </w:sdtContent>
    </w:sdt>
    <w:p w:rsidR="002A0521" w:rsidRDefault="007C2A5C">
      <w:pPr>
        <w:pStyle w:val="Heading1"/>
        <w:pageBreakBefore/>
      </w:pPr>
      <w:bookmarkStart w:id="0" w:name="_Toc242012432"/>
      <w:r>
        <w:lastRenderedPageBreak/>
        <w:t>1. Your role at a glance</w:t>
      </w:r>
      <w:bookmarkEnd w:id="0"/>
    </w:p>
    <w:p w:rsidR="002A0521" w:rsidRDefault="007C2A5C">
      <w:pPr>
        <w:spacing w:after="120" w:line="288" w:lineRule="auto"/>
      </w:pPr>
      <w:r>
        <w:t>You monitor fieldwork through the dashboards and Reports and prepare analysis from the de-identified export. Your role is read-only: you cannot change any record, and you never see names or contact details.</w:t>
      </w:r>
    </w:p>
    <w:p w:rsidR="002A0521" w:rsidRDefault="007C2A5C">
      <w:pPr>
        <w:pStyle w:val="Heading3"/>
      </w:pPr>
      <w:r>
        <w:t>You can</w:t>
      </w:r>
    </w:p>
    <w:p w:rsidR="002A0521" w:rsidRDefault="007C2A5C">
      <w:pPr>
        <w:pStyle w:val="ListParagraph"/>
        <w:numPr>
          <w:ilvl w:val="0"/>
          <w:numId w:val="2"/>
        </w:numPr>
        <w:spacing w:after="60" w:line="276" w:lineRule="auto"/>
      </w:pPr>
      <w:r>
        <w:t>Open the Executive, Sampling, Contact and KII/Doc dashboards, Reports and Cost (view).</w:t>
      </w:r>
    </w:p>
    <w:p w:rsidR="002A0521" w:rsidRDefault="007C2A5C">
      <w:pPr>
        <w:pStyle w:val="ListParagraph"/>
        <w:numPr>
          <w:ilvl w:val="0"/>
          <w:numId w:val="2"/>
        </w:numPr>
        <w:spacing w:after="60" w:line="276" w:lineRule="auto"/>
      </w:pPr>
      <w:r>
        <w:t>Download the de-identified analysis export (CSV).</w:t>
      </w:r>
    </w:p>
    <w:p w:rsidR="002A0521" w:rsidRDefault="002A0521">
      <w:pPr>
        <w:spacing w:after="60"/>
      </w:pPr>
    </w:p>
    <w:p w:rsidR="002A0521" w:rsidRDefault="007C2A5C">
      <w:pPr>
        <w:pStyle w:val="Heading3"/>
      </w:pPr>
      <w:r>
        <w:t>You cannot</w:t>
      </w:r>
    </w:p>
    <w:p w:rsidR="002A0521" w:rsidRDefault="007C2A5C">
      <w:pPr>
        <w:pStyle w:val="ListParagraph"/>
        <w:numPr>
          <w:ilvl w:val="0"/>
          <w:numId w:val="2"/>
        </w:numPr>
        <w:spacing w:after="60" w:line="276" w:lineRule="auto"/>
      </w:pPr>
      <w:r>
        <w:t>Change any record anywhere.</w:t>
      </w:r>
    </w:p>
    <w:p w:rsidR="002A0521" w:rsidRDefault="007C2A5C">
      <w:pPr>
        <w:pStyle w:val="ListParagraph"/>
        <w:numPr>
          <w:ilvl w:val="0"/>
          <w:numId w:val="2"/>
        </w:numPr>
        <w:spacing w:after="60" w:line="276" w:lineRule="auto"/>
      </w:pPr>
      <w:r>
        <w:t>See case pages, respondent names, contact details or completed forms.</w:t>
      </w:r>
    </w:p>
    <w:p w:rsidR="002A0521" w:rsidRDefault="007C2A5C">
      <w:pPr>
        <w:pStyle w:val="ListParagraph"/>
        <w:numPr>
          <w:ilvl w:val="0"/>
          <w:numId w:val="2"/>
        </w:numPr>
        <w:spacing w:after="60" w:line="276" w:lineRule="auto"/>
      </w:pPr>
      <w:r>
        <w:t>Download the operational export or the KoboToolbox data (ask the PI for the de-identified extracts you need).</w:t>
      </w:r>
    </w:p>
    <w:p w:rsidR="002A0521" w:rsidRDefault="002A0521">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A0521">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2A0521" w:rsidRDefault="007C2A5C">
            <w:pPr>
              <w:spacing w:after="40"/>
            </w:pPr>
            <w:r>
              <w:rPr>
                <w:b/>
                <w:bCs/>
                <w:sz w:val="20"/>
                <w:szCs w:val="20"/>
              </w:rPr>
              <w:t>Where this fits</w:t>
            </w:r>
          </w:p>
          <w:p w:rsidR="002A0521" w:rsidRDefault="007C2A5C">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rsidR="002A0521" w:rsidRDefault="007C2A5C">
      <w:pPr>
        <w:pStyle w:val="Heading1"/>
        <w:pageBreakBefore/>
      </w:pPr>
      <w:bookmarkStart w:id="1" w:name="_Toc242012433"/>
      <w:r>
        <w:lastRenderedPageBreak/>
        <w:t>2. Signing in and your screens</w:t>
      </w:r>
      <w:bookmarkEnd w:id="1"/>
    </w:p>
    <w:p w:rsidR="002A0521" w:rsidRDefault="007C2A5C">
      <w:pPr>
        <w:pStyle w:val="Heading2"/>
      </w:pPr>
      <w:bookmarkStart w:id="2" w:name="_Toc242012434"/>
      <w:r>
        <w:t>Signing in</w:t>
      </w:r>
      <w:bookmarkEnd w:id="2"/>
    </w:p>
    <w:p w:rsidR="002A0521" w:rsidRDefault="007C2A5C">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rsidR="002A0521" w:rsidRDefault="007C2A5C">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rsidR="002A0521" w:rsidRDefault="007C2A5C">
      <w:pPr>
        <w:keepNext/>
        <w:spacing w:before="80" w:after="40"/>
        <w:jc w:val="center"/>
      </w:pPr>
      <w:r>
        <w:rPr>
          <w:noProof/>
        </w:rPr>
        <w:drawing>
          <wp:inline distT="0" distB="0" distL="0" distR="0">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rsidR="002A0521" w:rsidRDefault="007C2A5C">
      <w:pPr>
        <w:spacing w:after="180"/>
        <w:jc w:val="center"/>
      </w:pPr>
      <w:r>
        <w:rPr>
          <w:b/>
          <w:bCs/>
          <w:color w:val="5B6670"/>
          <w:sz w:val="17"/>
          <w:szCs w:val="17"/>
        </w:rPr>
        <w:t xml:space="preserve">Figure 1. </w:t>
      </w:r>
      <w:r>
        <w:rPr>
          <w:i/>
          <w:iCs/>
          <w:color w:val="5B6670"/>
          <w:sz w:val="17"/>
          <w:szCs w:val="17"/>
        </w:rPr>
        <w:t>The sign-in screen for all internal staff.</w:t>
      </w:r>
    </w:p>
    <w:p w:rsidR="002A0521" w:rsidRDefault="007C2A5C">
      <w:pPr>
        <w:pStyle w:val="ListParagraph"/>
        <w:numPr>
          <w:ilvl w:val="0"/>
          <w:numId w:val="3"/>
        </w:numPr>
        <w:spacing w:after="80" w:line="276" w:lineRule="auto"/>
      </w:pPr>
      <w:r>
        <w:t xml:space="preserve">You arrive on your start screen: </w:t>
      </w:r>
      <w:r>
        <w:rPr>
          <w:b/>
          <w:bCs/>
        </w:rPr>
        <w:t>Executive Dashboard</w:t>
      </w:r>
      <w:r>
        <w:t>. The bar across the top lists only the screens your role (Data Analyst) can open.</w:t>
      </w:r>
    </w:p>
    <w:p w:rsidR="002A0521" w:rsidRDefault="002A0521">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A0521">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2A0521" w:rsidRDefault="007C2A5C">
            <w:pPr>
              <w:spacing w:after="40"/>
            </w:pPr>
            <w:r>
              <w:rPr>
                <w:b/>
                <w:bCs/>
                <w:sz w:val="20"/>
                <w:szCs w:val="20"/>
              </w:rPr>
              <w:t>Accounts</w:t>
            </w:r>
          </w:p>
          <w:p w:rsidR="002A0521" w:rsidRDefault="007C2A5C">
            <w:pPr>
              <w:spacing w:after="40" w:line="264" w:lineRule="auto"/>
            </w:pPr>
            <w:r>
              <w:rPr>
                <w:sz w:val="19"/>
                <w:szCs w:val="19"/>
              </w:rPr>
              <w:t>There is no self-registration. The PI / System Admin creates every account and sets its role. Ask the PI if you need an account, a different role, or a password reset.</w:t>
            </w:r>
          </w:p>
        </w:tc>
      </w:tr>
    </w:tbl>
    <w:p w:rsidR="002A0521" w:rsidRDefault="007C2A5C">
      <w:pPr>
        <w:pStyle w:val="Heading2"/>
      </w:pPr>
      <w:bookmarkStart w:id="3" w:name="_Toc242012435"/>
      <w:r>
        <w:t>Finding your way around</w:t>
      </w:r>
      <w:bookmarkEnd w:id="3"/>
    </w:p>
    <w:p w:rsidR="002A0521" w:rsidRDefault="007C2A5C">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rsidR="002A0521" w:rsidRDefault="007C2A5C">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rsidR="002A0521" w:rsidRDefault="007C2A5C">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rsidR="002A0521" w:rsidRDefault="007C2A5C">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rsidR="002A0521" w:rsidRDefault="007C2A5C">
      <w:pPr>
        <w:pStyle w:val="ListParagraph"/>
        <w:numPr>
          <w:ilvl w:val="0"/>
          <w:numId w:val="2"/>
        </w:numPr>
        <w:spacing w:after="60" w:line="276" w:lineRule="auto"/>
      </w:pPr>
      <w:r>
        <w:rPr>
          <w:b/>
          <w:bCs/>
        </w:rPr>
        <w:t>Sign out</w:t>
      </w:r>
      <w:r>
        <w:t xml:space="preserve"> (top right) ends your session. Always sign out on a shared or public computer.</w:t>
      </w:r>
    </w:p>
    <w:p w:rsidR="002A0521" w:rsidRDefault="007C2A5C">
      <w:pPr>
        <w:pStyle w:val="ListParagraph"/>
        <w:numPr>
          <w:ilvl w:val="0"/>
          <w:numId w:val="2"/>
        </w:numPr>
        <w:spacing w:after="60" w:line="276" w:lineRule="auto"/>
      </w:pPr>
      <w:r>
        <w:t>If you are inactive for a while you may be asked to sign in again. This protects research data on unattended devices.</w:t>
      </w:r>
    </w:p>
    <w:p w:rsidR="002A0521" w:rsidRDefault="002A0521">
      <w:pPr>
        <w:spacing w:after="60"/>
      </w:pPr>
    </w:p>
    <w:p w:rsidR="002A0521" w:rsidRDefault="007C2A5C">
      <w:pPr>
        <w:keepNext/>
        <w:spacing w:before="80" w:after="40"/>
        <w:jc w:val="center"/>
      </w:pPr>
      <w:r>
        <w:rPr>
          <w:noProof/>
        </w:rPr>
        <w:lastRenderedPageBreak/>
        <w:drawing>
          <wp:inline distT="0" distB="0" distL="0" distR="0">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rsidR="002A0521" w:rsidRDefault="007C2A5C">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rsidR="002A0521" w:rsidRDefault="007C2A5C">
      <w:pPr>
        <w:pStyle w:val="Heading2"/>
      </w:pPr>
      <w:bookmarkStart w:id="4" w:name="_Toc242012436"/>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2A0521">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rsidR="002A0521" w:rsidRDefault="007C2A5C">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rsidR="002A0521" w:rsidRDefault="007C2A5C">
            <w:pPr>
              <w:spacing w:after="40"/>
            </w:pPr>
            <w:r>
              <w:rPr>
                <w:b/>
                <w:bCs/>
                <w:color w:val="FFFFFF"/>
                <w:sz w:val="19"/>
                <w:szCs w:val="19"/>
              </w:rPr>
              <w:t>What you use it for</w:t>
            </w:r>
          </w:p>
        </w:tc>
      </w:tr>
      <w:tr w:rsidR="002A0521">
        <w:tblPrEx>
          <w:tblCellMar>
            <w:top w:w="0" w:type="dxa"/>
            <w:bottom w:w="0" w:type="dxa"/>
          </w:tblCellMar>
        </w:tblPrEx>
        <w:trPr>
          <w:cantSplit/>
        </w:trPr>
        <w:tc>
          <w:tcPr>
            <w:tcW w:w="2824" w:type="dxa"/>
            <w:tcMar>
              <w:top w:w="70" w:type="dxa"/>
              <w:left w:w="110" w:type="dxa"/>
              <w:bottom w:w="70" w:type="dxa"/>
              <w:right w:w="110" w:type="dxa"/>
            </w:tcMar>
          </w:tcPr>
          <w:p w:rsidR="002A0521" w:rsidRDefault="007C2A5C">
            <w:pPr>
              <w:spacing w:after="40"/>
            </w:pPr>
            <w:r>
              <w:rPr>
                <w:sz w:val="19"/>
                <w:szCs w:val="19"/>
              </w:rPr>
              <w:t>Executive, Sampling, Contact, KII/Doc</w:t>
            </w:r>
          </w:p>
        </w:tc>
        <w:tc>
          <w:tcPr>
            <w:tcW w:w="6588" w:type="dxa"/>
            <w:tcMar>
              <w:top w:w="70" w:type="dxa"/>
              <w:left w:w="110" w:type="dxa"/>
              <w:bottom w:w="70" w:type="dxa"/>
              <w:right w:w="110" w:type="dxa"/>
            </w:tcMar>
          </w:tcPr>
          <w:p w:rsidR="002A0521" w:rsidRDefault="007C2A5C">
            <w:pPr>
              <w:spacing w:after="40"/>
            </w:pPr>
            <w:r>
              <w:rPr>
                <w:sz w:val="19"/>
                <w:szCs w:val="19"/>
              </w:rPr>
              <w:t>Progress and coverage.</w:t>
            </w:r>
          </w:p>
        </w:tc>
      </w:tr>
      <w:tr w:rsidR="002A0521">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2A0521" w:rsidRDefault="007C2A5C">
            <w:pPr>
              <w:spacing w:after="40"/>
            </w:pPr>
            <w:r>
              <w:rPr>
                <w:sz w:val="19"/>
                <w:szCs w:val="19"/>
              </w:rPr>
              <w:t>Reports</w:t>
            </w:r>
          </w:p>
        </w:tc>
        <w:tc>
          <w:tcPr>
            <w:tcW w:w="6588" w:type="dxa"/>
            <w:shd w:val="clear" w:color="auto" w:fill="F8FAFB"/>
            <w:tcMar>
              <w:top w:w="70" w:type="dxa"/>
              <w:left w:w="110" w:type="dxa"/>
              <w:bottom w:w="70" w:type="dxa"/>
              <w:right w:w="110" w:type="dxa"/>
            </w:tcMar>
          </w:tcPr>
          <w:p w:rsidR="002A0521" w:rsidRDefault="007C2A5C">
            <w:pPr>
              <w:spacing w:after="40"/>
            </w:pPr>
            <w:r>
              <w:rPr>
                <w:sz w:val="19"/>
                <w:szCs w:val="19"/>
              </w:rPr>
              <w:t>Analytics with charts and tables.</w:t>
            </w:r>
          </w:p>
        </w:tc>
      </w:tr>
      <w:tr w:rsidR="002A0521">
        <w:tblPrEx>
          <w:tblCellMar>
            <w:top w:w="0" w:type="dxa"/>
            <w:bottom w:w="0" w:type="dxa"/>
          </w:tblCellMar>
        </w:tblPrEx>
        <w:trPr>
          <w:cantSplit/>
        </w:trPr>
        <w:tc>
          <w:tcPr>
            <w:tcW w:w="2824" w:type="dxa"/>
            <w:tcMar>
              <w:top w:w="70" w:type="dxa"/>
              <w:left w:w="110" w:type="dxa"/>
              <w:bottom w:w="70" w:type="dxa"/>
              <w:right w:w="110" w:type="dxa"/>
            </w:tcMar>
          </w:tcPr>
          <w:p w:rsidR="002A0521" w:rsidRDefault="007C2A5C">
            <w:pPr>
              <w:spacing w:after="40"/>
            </w:pPr>
            <w:r>
              <w:rPr>
                <w:sz w:val="19"/>
                <w:szCs w:val="19"/>
              </w:rPr>
              <w:t>Cost</w:t>
            </w:r>
          </w:p>
        </w:tc>
        <w:tc>
          <w:tcPr>
            <w:tcW w:w="6588" w:type="dxa"/>
            <w:tcMar>
              <w:top w:w="70" w:type="dxa"/>
              <w:left w:w="110" w:type="dxa"/>
              <w:bottom w:w="70" w:type="dxa"/>
              <w:right w:w="110" w:type="dxa"/>
            </w:tcMar>
          </w:tcPr>
          <w:p w:rsidR="002A0521" w:rsidRDefault="007C2A5C">
            <w:pPr>
              <w:spacing w:after="40"/>
            </w:pPr>
            <w:r>
              <w:rPr>
                <w:sz w:val="19"/>
                <w:szCs w:val="19"/>
              </w:rPr>
              <w:t>Spend and cost per completed case (view only).</w:t>
            </w:r>
          </w:p>
        </w:tc>
      </w:tr>
      <w:tr w:rsidR="002A0521">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2A0521" w:rsidRDefault="007C2A5C">
            <w:pPr>
              <w:spacing w:after="40"/>
            </w:pPr>
            <w:r>
              <w:rPr>
                <w:sz w:val="19"/>
                <w:szCs w:val="19"/>
              </w:rPr>
              <w:t>Export</w:t>
            </w:r>
          </w:p>
        </w:tc>
        <w:tc>
          <w:tcPr>
            <w:tcW w:w="6588" w:type="dxa"/>
            <w:shd w:val="clear" w:color="auto" w:fill="F8FAFB"/>
            <w:tcMar>
              <w:top w:w="70" w:type="dxa"/>
              <w:left w:w="110" w:type="dxa"/>
              <w:bottom w:w="70" w:type="dxa"/>
              <w:right w:w="110" w:type="dxa"/>
            </w:tcMar>
          </w:tcPr>
          <w:p w:rsidR="002A0521" w:rsidRDefault="007C2A5C">
            <w:pPr>
              <w:spacing w:after="40"/>
            </w:pPr>
            <w:r>
              <w:rPr>
                <w:sz w:val="19"/>
                <w:szCs w:val="19"/>
              </w:rPr>
              <w:t>De-identified analysis export.</w:t>
            </w:r>
          </w:p>
        </w:tc>
      </w:tr>
    </w:tbl>
    <w:p w:rsidR="002A0521" w:rsidRDefault="002A0521">
      <w:pPr>
        <w:spacing w:after="120"/>
      </w:pPr>
    </w:p>
    <w:p w:rsidR="002A0521" w:rsidRDefault="007C2A5C">
      <w:pPr>
        <w:pStyle w:val="Heading2"/>
      </w:pPr>
      <w:bookmarkStart w:id="5" w:name="_Toc242012437"/>
      <w:r>
        <w:t>Changing your password</w:t>
      </w:r>
      <w:bookmarkEnd w:id="5"/>
    </w:p>
    <w:p w:rsidR="002A0521" w:rsidRDefault="007C2A5C">
      <w:pPr>
        <w:pStyle w:val="ListParagraph"/>
        <w:numPr>
          <w:ilvl w:val="0"/>
          <w:numId w:val="4"/>
        </w:numPr>
        <w:spacing w:after="80" w:line="276" w:lineRule="auto"/>
      </w:pPr>
      <w:r>
        <w:t xml:space="preserve">Select </w:t>
      </w:r>
      <w:r>
        <w:rPr>
          <w:b/>
          <w:bCs/>
        </w:rPr>
        <w:t>Change password</w:t>
      </w:r>
      <w:r>
        <w:t xml:space="preserve"> in the top right corner.</w:t>
      </w:r>
    </w:p>
    <w:p w:rsidR="002A0521" w:rsidRDefault="007C2A5C">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rsidR="002A0521" w:rsidRDefault="007C2A5C">
      <w:pPr>
        <w:keepNext/>
        <w:spacing w:before="80" w:after="40"/>
        <w:jc w:val="center"/>
      </w:pPr>
      <w:r>
        <w:rPr>
          <w:noProof/>
        </w:rPr>
        <w:drawing>
          <wp:inline distT="0" distB="0" distL="0" distR="0">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rsidR="002A0521" w:rsidRDefault="007C2A5C">
      <w:pPr>
        <w:spacing w:after="180"/>
        <w:jc w:val="center"/>
      </w:pPr>
      <w:r>
        <w:rPr>
          <w:b/>
          <w:bCs/>
          <w:color w:val="5B6670"/>
          <w:sz w:val="17"/>
          <w:szCs w:val="17"/>
        </w:rPr>
        <w:t xml:space="preserve">Figure 3. </w:t>
      </w:r>
      <w:r>
        <w:rPr>
          <w:i/>
          <w:iCs/>
          <w:color w:val="5B6670"/>
          <w:sz w:val="17"/>
          <w:szCs w:val="17"/>
        </w:rPr>
        <w:t>Change Password screen.</w:t>
      </w:r>
    </w:p>
    <w:p w:rsidR="002A0521" w:rsidRDefault="007C2A5C">
      <w:pPr>
        <w:pStyle w:val="ListParagraph"/>
        <w:numPr>
          <w:ilvl w:val="0"/>
          <w:numId w:val="4"/>
        </w:numPr>
        <w:spacing w:after="80" w:line="276" w:lineRule="auto"/>
      </w:pPr>
      <w:r>
        <w:t>Use the new password next time you sign in. If you have forgotten your password, ask the PI to reset it.</w:t>
      </w:r>
    </w:p>
    <w:p w:rsidR="002A0521" w:rsidRDefault="002A0521">
      <w:pPr>
        <w:spacing w:after="80"/>
      </w:pPr>
    </w:p>
    <w:p w:rsidR="002A0521" w:rsidRDefault="007C2A5C">
      <w:pPr>
        <w:pStyle w:val="Heading1"/>
        <w:pageBreakBefore/>
      </w:pPr>
      <w:bookmarkStart w:id="6" w:name="_Toc242012438"/>
      <w:r>
        <w:lastRenderedPageBreak/>
        <w:t>3. Your routine</w:t>
      </w:r>
      <w:bookmarkEnd w:id="6"/>
    </w:p>
    <w:p w:rsidR="002A0521" w:rsidRDefault="007C2A5C">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2A0521">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rsidR="002A0521" w:rsidRDefault="007C2A5C">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rsidR="002A0521" w:rsidRDefault="007C2A5C">
            <w:pPr>
              <w:spacing w:after="40"/>
            </w:pPr>
            <w:r>
              <w:rPr>
                <w:b/>
                <w:bCs/>
                <w:color w:val="FFFFFF"/>
                <w:sz w:val="19"/>
                <w:szCs w:val="19"/>
              </w:rPr>
              <w:t>What to do</w:t>
            </w:r>
          </w:p>
        </w:tc>
      </w:tr>
      <w:tr w:rsidR="002A0521">
        <w:tblPrEx>
          <w:tblCellMar>
            <w:top w:w="0" w:type="dxa"/>
            <w:bottom w:w="0" w:type="dxa"/>
          </w:tblCellMar>
        </w:tblPrEx>
        <w:trPr>
          <w:cantSplit/>
        </w:trPr>
        <w:tc>
          <w:tcPr>
            <w:tcW w:w="2071" w:type="dxa"/>
            <w:tcMar>
              <w:top w:w="70" w:type="dxa"/>
              <w:left w:w="110" w:type="dxa"/>
              <w:bottom w:w="70" w:type="dxa"/>
              <w:right w:w="110" w:type="dxa"/>
            </w:tcMar>
          </w:tcPr>
          <w:p w:rsidR="002A0521" w:rsidRDefault="007C2A5C">
            <w:pPr>
              <w:spacing w:after="40"/>
            </w:pPr>
            <w:r>
              <w:rPr>
                <w:sz w:val="19"/>
                <w:szCs w:val="19"/>
              </w:rPr>
              <w:t>Weekly</w:t>
            </w:r>
          </w:p>
        </w:tc>
        <w:tc>
          <w:tcPr>
            <w:tcW w:w="7341" w:type="dxa"/>
            <w:tcMar>
              <w:top w:w="70" w:type="dxa"/>
              <w:left w:w="110" w:type="dxa"/>
              <w:bottom w:w="70" w:type="dxa"/>
              <w:right w:w="110" w:type="dxa"/>
            </w:tcMar>
          </w:tcPr>
          <w:p w:rsidR="002A0521" w:rsidRDefault="007C2A5C">
            <w:pPr>
              <w:spacing w:after="40"/>
            </w:pPr>
            <w:r>
              <w:rPr>
                <w:sz w:val="19"/>
                <w:szCs w:val="19"/>
              </w:rPr>
              <w:t>Reports for the last 7 and 30 days; coverage by province, organisation type and size; mode balance; completion times.</w:t>
            </w:r>
          </w:p>
        </w:tc>
      </w:tr>
      <w:tr w:rsidR="002A0521">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2A0521" w:rsidRDefault="007C2A5C">
            <w:pPr>
              <w:spacing w:after="40"/>
            </w:pPr>
            <w:r>
              <w:rPr>
                <w:sz w:val="19"/>
                <w:szCs w:val="19"/>
              </w:rPr>
              <w:t>Monthly</w:t>
            </w:r>
          </w:p>
        </w:tc>
        <w:tc>
          <w:tcPr>
            <w:tcW w:w="7341" w:type="dxa"/>
            <w:shd w:val="clear" w:color="auto" w:fill="F8FAFB"/>
            <w:tcMar>
              <w:top w:w="70" w:type="dxa"/>
              <w:left w:w="110" w:type="dxa"/>
              <w:bottom w:w="70" w:type="dxa"/>
              <w:right w:w="110" w:type="dxa"/>
            </w:tcMar>
          </w:tcPr>
          <w:p w:rsidR="002A0521" w:rsidRDefault="007C2A5C">
            <w:pPr>
              <w:spacing w:after="40"/>
            </w:pPr>
            <w:r>
              <w:rPr>
                <w:sz w:val="19"/>
                <w:szCs w:val="19"/>
              </w:rPr>
              <w:t>Download the analysis export; update progress tables for the PI and supervisors.</w:t>
            </w:r>
          </w:p>
        </w:tc>
      </w:tr>
      <w:tr w:rsidR="002A0521">
        <w:tblPrEx>
          <w:tblCellMar>
            <w:top w:w="0" w:type="dxa"/>
            <w:bottom w:w="0" w:type="dxa"/>
          </w:tblCellMar>
        </w:tblPrEx>
        <w:trPr>
          <w:cantSplit/>
        </w:trPr>
        <w:tc>
          <w:tcPr>
            <w:tcW w:w="2071" w:type="dxa"/>
            <w:tcMar>
              <w:top w:w="70" w:type="dxa"/>
              <w:left w:w="110" w:type="dxa"/>
              <w:bottom w:w="70" w:type="dxa"/>
              <w:right w:w="110" w:type="dxa"/>
            </w:tcMar>
          </w:tcPr>
          <w:p w:rsidR="002A0521" w:rsidRDefault="007C2A5C">
            <w:pPr>
              <w:spacing w:after="40"/>
            </w:pPr>
            <w:r>
              <w:rPr>
                <w:sz w:val="19"/>
                <w:szCs w:val="19"/>
              </w:rPr>
              <w:t>Before data lock</w:t>
            </w:r>
          </w:p>
        </w:tc>
        <w:tc>
          <w:tcPr>
            <w:tcW w:w="7341" w:type="dxa"/>
            <w:tcMar>
              <w:top w:w="70" w:type="dxa"/>
              <w:left w:w="110" w:type="dxa"/>
              <w:bottom w:w="70" w:type="dxa"/>
              <w:right w:w="110" w:type="dxa"/>
            </w:tcMar>
          </w:tcPr>
          <w:p w:rsidR="002A0521" w:rsidRDefault="007C2A5C">
            <w:pPr>
              <w:spacing w:after="40"/>
            </w:pPr>
            <w:r>
              <w:rPr>
                <w:sz w:val="19"/>
                <w:szCs w:val="19"/>
              </w:rPr>
              <w:t>Agree the final export and cleaning plan with the PI.</w:t>
            </w:r>
          </w:p>
        </w:tc>
      </w:tr>
    </w:tbl>
    <w:p w:rsidR="002A0521" w:rsidRDefault="002A0521">
      <w:pPr>
        <w:spacing w:after="120"/>
      </w:pPr>
    </w:p>
    <w:p w:rsidR="002A0521" w:rsidRDefault="007C2A5C">
      <w:pPr>
        <w:pStyle w:val="Heading1"/>
        <w:pageBreakBefore/>
      </w:pPr>
      <w:bookmarkStart w:id="7" w:name="_Toc242012439"/>
      <w:r>
        <w:lastRenderedPageBreak/>
        <w:t>4. Step-by-step tasks</w:t>
      </w:r>
      <w:bookmarkEnd w:id="7"/>
    </w:p>
    <w:p w:rsidR="002A0521" w:rsidRDefault="007C2A5C">
      <w:pPr>
        <w:pStyle w:val="Heading2"/>
      </w:pPr>
      <w:bookmarkStart w:id="8" w:name="_Toc242012440"/>
      <w:r>
        <w:t>4.1 Your start screen</w:t>
      </w:r>
      <w:bookmarkEnd w:id="8"/>
    </w:p>
    <w:p w:rsidR="002A0521" w:rsidRDefault="007C2A5C">
      <w:pPr>
        <w:keepNext/>
        <w:spacing w:before="80" w:after="40"/>
        <w:jc w:val="center"/>
      </w:pPr>
      <w:r>
        <w:rPr>
          <w:noProof/>
        </w:rPr>
        <w:drawing>
          <wp:inline distT="0" distB="0" distL="0" distR="0">
            <wp:extent cx="5715000" cy="3571875"/>
            <wp:effectExtent l="0" t="0" r="0" b="0"/>
            <wp:docPr id="4" name="an_dashboard.jpg" descr="Executive Dashboard as seen by the Analyst." title="Executive Dashboard as seen by the Analy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rsidR="002A0521" w:rsidRDefault="007C2A5C">
      <w:pPr>
        <w:spacing w:after="180"/>
        <w:jc w:val="center"/>
      </w:pPr>
      <w:r>
        <w:rPr>
          <w:b/>
          <w:bCs/>
          <w:color w:val="5B6670"/>
          <w:sz w:val="17"/>
          <w:szCs w:val="17"/>
        </w:rPr>
        <w:t xml:space="preserve">Figure 4. </w:t>
      </w:r>
      <w:r>
        <w:rPr>
          <w:i/>
          <w:iCs/>
          <w:color w:val="5B6670"/>
          <w:sz w:val="17"/>
          <w:szCs w:val="17"/>
        </w:rPr>
        <w:t>Executive Dashboard as seen by the Analyst.</w:t>
      </w:r>
    </w:p>
    <w:p w:rsidR="002A0521" w:rsidRDefault="007C2A5C">
      <w:pPr>
        <w:pStyle w:val="Heading2"/>
      </w:pPr>
      <w:bookmarkStart w:id="9" w:name="_Toc242012441"/>
      <w:r>
        <w:t>4.2 Reading the dashboards</w:t>
      </w:r>
      <w:bookmarkEnd w:id="9"/>
    </w:p>
    <w:p w:rsidR="002A0521" w:rsidRDefault="007C2A5C">
      <w:pPr>
        <w:spacing w:after="120" w:line="288" w:lineRule="auto"/>
      </w:pPr>
      <w:r>
        <w:t>Dashboards are for monitoring; nothing on them changes data. Figures refresh whenever the screen is opened.</w:t>
      </w:r>
    </w:p>
    <w:p w:rsidR="002A0521" w:rsidRDefault="007C2A5C">
      <w:pPr>
        <w:keepNext/>
        <w:spacing w:before="80" w:after="40"/>
        <w:jc w:val="center"/>
      </w:pPr>
      <w:r>
        <w:rPr>
          <w:noProof/>
        </w:rPr>
        <w:lastRenderedPageBreak/>
        <w:drawing>
          <wp:inline distT="0" distB="0" distL="0" distR="0">
            <wp:extent cx="5715000" cy="3571875"/>
            <wp:effectExtent l="0" t="0" r="0" b="0"/>
            <wp:docPr id="5"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571875"/>
                    </a:xfrm>
                    <a:prstGeom prst="rect">
                      <a:avLst/>
                    </a:prstGeom>
                  </pic:spPr>
                </pic:pic>
              </a:graphicData>
            </a:graphic>
          </wp:inline>
        </w:drawing>
      </w:r>
    </w:p>
    <w:p w:rsidR="002A0521" w:rsidRDefault="007C2A5C">
      <w:pPr>
        <w:spacing w:after="180"/>
        <w:jc w:val="center"/>
      </w:pPr>
      <w:r>
        <w:rPr>
          <w:b/>
          <w:bCs/>
          <w:color w:val="5B6670"/>
          <w:sz w:val="17"/>
          <w:szCs w:val="17"/>
        </w:rPr>
        <w:t xml:space="preserve">Figure 5.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4706"/>
        <w:gridCol w:w="3012"/>
      </w:tblGrid>
      <w:tr w:rsidR="002A0521">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rsidR="002A0521" w:rsidRDefault="007C2A5C">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rsidR="002A0521" w:rsidRDefault="007C2A5C">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rsidR="002A0521" w:rsidRDefault="007C2A5C">
            <w:pPr>
              <w:spacing w:after="40"/>
            </w:pPr>
            <w:r>
              <w:rPr>
                <w:b/>
                <w:bCs/>
                <w:color w:val="FFFFFF"/>
                <w:sz w:val="19"/>
                <w:szCs w:val="19"/>
              </w:rPr>
              <w:t>Use it to</w:t>
            </w:r>
          </w:p>
        </w:tc>
      </w:tr>
      <w:tr w:rsidR="002A0521">
        <w:tblPrEx>
          <w:tblCellMar>
            <w:top w:w="0" w:type="dxa"/>
            <w:bottom w:w="0" w:type="dxa"/>
          </w:tblCellMar>
        </w:tblPrEx>
        <w:trPr>
          <w:cantSplit/>
        </w:trPr>
        <w:tc>
          <w:tcPr>
            <w:tcW w:w="1694" w:type="dxa"/>
            <w:tcMar>
              <w:top w:w="70" w:type="dxa"/>
              <w:left w:w="110" w:type="dxa"/>
              <w:bottom w:w="70" w:type="dxa"/>
              <w:right w:w="110" w:type="dxa"/>
            </w:tcMar>
          </w:tcPr>
          <w:p w:rsidR="002A0521" w:rsidRDefault="007C2A5C">
            <w:pPr>
              <w:spacing w:after="40"/>
            </w:pPr>
            <w:r>
              <w:rPr>
                <w:sz w:val="19"/>
                <w:szCs w:val="19"/>
              </w:rPr>
              <w:t>Executive</w:t>
            </w:r>
          </w:p>
        </w:tc>
        <w:tc>
          <w:tcPr>
            <w:tcW w:w="4706" w:type="dxa"/>
            <w:tcMar>
              <w:top w:w="70" w:type="dxa"/>
              <w:left w:w="110" w:type="dxa"/>
              <w:bottom w:w="70" w:type="dxa"/>
              <w:right w:w="110" w:type="dxa"/>
            </w:tcMar>
          </w:tcPr>
          <w:p w:rsidR="002A0521" w:rsidRDefault="007C2A5C">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rsidR="002A0521" w:rsidRDefault="007C2A5C">
            <w:pPr>
              <w:spacing w:after="40"/>
            </w:pPr>
            <w:r>
              <w:rPr>
                <w:sz w:val="19"/>
                <w:szCs w:val="19"/>
              </w:rPr>
              <w:t>See overall progress and where fieldwork attention is most needed.</w:t>
            </w:r>
          </w:p>
        </w:tc>
      </w:tr>
      <w:tr w:rsidR="002A0521">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rsidR="002A0521" w:rsidRDefault="007C2A5C">
            <w:pPr>
              <w:spacing w:after="40"/>
            </w:pPr>
            <w:r>
              <w:rPr>
                <w:sz w:val="19"/>
                <w:szCs w:val="19"/>
              </w:rPr>
              <w:t>Sampling</w:t>
            </w:r>
          </w:p>
        </w:tc>
        <w:tc>
          <w:tcPr>
            <w:tcW w:w="4706" w:type="dxa"/>
            <w:shd w:val="clear" w:color="auto" w:fill="F8FAFB"/>
            <w:tcMar>
              <w:top w:w="70" w:type="dxa"/>
              <w:left w:w="110" w:type="dxa"/>
              <w:bottom w:w="70" w:type="dxa"/>
              <w:right w:w="110" w:type="dxa"/>
            </w:tcMar>
          </w:tcPr>
          <w:p w:rsidR="002A0521" w:rsidRDefault="007C2A5C">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rsidR="002A0521" w:rsidRDefault="007C2A5C">
            <w:pPr>
              <w:spacing w:after="40"/>
            </w:pPr>
            <w:r>
              <w:rPr>
                <w:sz w:val="19"/>
                <w:szCs w:val="19"/>
              </w:rPr>
              <w:t>Check the design stays balanced across strata.</w:t>
            </w:r>
          </w:p>
        </w:tc>
      </w:tr>
      <w:tr w:rsidR="002A0521">
        <w:tblPrEx>
          <w:tblCellMar>
            <w:top w:w="0" w:type="dxa"/>
            <w:bottom w:w="0" w:type="dxa"/>
          </w:tblCellMar>
        </w:tblPrEx>
        <w:trPr>
          <w:cantSplit/>
        </w:trPr>
        <w:tc>
          <w:tcPr>
            <w:tcW w:w="1694" w:type="dxa"/>
            <w:tcMar>
              <w:top w:w="70" w:type="dxa"/>
              <w:left w:w="110" w:type="dxa"/>
              <w:bottom w:w="70" w:type="dxa"/>
              <w:right w:w="110" w:type="dxa"/>
            </w:tcMar>
          </w:tcPr>
          <w:p w:rsidR="002A0521" w:rsidRDefault="007C2A5C">
            <w:pPr>
              <w:spacing w:after="40"/>
            </w:pPr>
            <w:r>
              <w:rPr>
                <w:sz w:val="19"/>
                <w:szCs w:val="19"/>
              </w:rPr>
              <w:t>Contact</w:t>
            </w:r>
          </w:p>
        </w:tc>
        <w:tc>
          <w:tcPr>
            <w:tcW w:w="4706" w:type="dxa"/>
            <w:tcMar>
              <w:top w:w="70" w:type="dxa"/>
              <w:left w:w="110" w:type="dxa"/>
              <w:bottom w:w="70" w:type="dxa"/>
              <w:right w:w="110" w:type="dxa"/>
            </w:tcMar>
          </w:tcPr>
          <w:p w:rsidR="002A0521" w:rsidRDefault="007C2A5C">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rsidR="002A0521" w:rsidRDefault="007C2A5C">
            <w:pPr>
              <w:spacing w:after="40"/>
            </w:pPr>
            <w:r>
              <w:rPr>
                <w:sz w:val="19"/>
                <w:szCs w:val="19"/>
              </w:rPr>
              <w:t>Track outreach and spot stalled contact.</w:t>
            </w:r>
          </w:p>
        </w:tc>
      </w:tr>
      <w:tr w:rsidR="002A0521">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rsidR="002A0521" w:rsidRDefault="007C2A5C">
            <w:pPr>
              <w:spacing w:after="40"/>
            </w:pPr>
            <w:r>
              <w:rPr>
                <w:sz w:val="19"/>
                <w:szCs w:val="19"/>
              </w:rPr>
              <w:t>QA Dashboard</w:t>
            </w:r>
          </w:p>
        </w:tc>
        <w:tc>
          <w:tcPr>
            <w:tcW w:w="4706" w:type="dxa"/>
            <w:shd w:val="clear" w:color="auto" w:fill="F8FAFB"/>
            <w:tcMar>
              <w:top w:w="70" w:type="dxa"/>
              <w:left w:w="110" w:type="dxa"/>
              <w:bottom w:w="70" w:type="dxa"/>
              <w:right w:w="110" w:type="dxa"/>
            </w:tcMar>
          </w:tcPr>
          <w:p w:rsidR="002A0521" w:rsidRDefault="007C2A5C">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rsidR="002A0521" w:rsidRDefault="007C2A5C">
            <w:pPr>
              <w:spacing w:after="40"/>
            </w:pPr>
            <w:r>
              <w:rPr>
                <w:sz w:val="19"/>
                <w:szCs w:val="19"/>
              </w:rPr>
              <w:t>Keep the QA backlog under control.</w:t>
            </w:r>
          </w:p>
        </w:tc>
      </w:tr>
      <w:tr w:rsidR="002A0521">
        <w:tblPrEx>
          <w:tblCellMar>
            <w:top w:w="0" w:type="dxa"/>
            <w:bottom w:w="0" w:type="dxa"/>
          </w:tblCellMar>
        </w:tblPrEx>
        <w:trPr>
          <w:cantSplit/>
        </w:trPr>
        <w:tc>
          <w:tcPr>
            <w:tcW w:w="1694" w:type="dxa"/>
            <w:tcMar>
              <w:top w:w="70" w:type="dxa"/>
              <w:left w:w="110" w:type="dxa"/>
              <w:bottom w:w="70" w:type="dxa"/>
              <w:right w:w="110" w:type="dxa"/>
            </w:tcMar>
          </w:tcPr>
          <w:p w:rsidR="002A0521" w:rsidRDefault="007C2A5C">
            <w:pPr>
              <w:spacing w:after="40"/>
            </w:pPr>
            <w:r>
              <w:rPr>
                <w:sz w:val="19"/>
                <w:szCs w:val="19"/>
              </w:rPr>
              <w:t>KII/Doc Dashboard</w:t>
            </w:r>
          </w:p>
        </w:tc>
        <w:tc>
          <w:tcPr>
            <w:tcW w:w="4706" w:type="dxa"/>
            <w:tcMar>
              <w:top w:w="70" w:type="dxa"/>
              <w:left w:w="110" w:type="dxa"/>
              <w:bottom w:w="70" w:type="dxa"/>
              <w:right w:w="110" w:type="dxa"/>
            </w:tcMar>
          </w:tcPr>
          <w:p w:rsidR="002A0521" w:rsidRDefault="007C2A5C">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rsidR="002A0521" w:rsidRDefault="007C2A5C">
            <w:pPr>
              <w:spacing w:after="40"/>
            </w:pPr>
            <w:r>
              <w:rPr>
                <w:sz w:val="19"/>
                <w:szCs w:val="19"/>
              </w:rPr>
              <w:t>Track the qualitative and documentary strands.</w:t>
            </w:r>
          </w:p>
        </w:tc>
      </w:tr>
    </w:tbl>
    <w:p w:rsidR="002A0521" w:rsidRDefault="002A0521">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A0521">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2A0521" w:rsidRDefault="007C2A5C">
            <w:pPr>
              <w:spacing w:after="40"/>
            </w:pPr>
            <w:r>
              <w:rPr>
                <w:b/>
                <w:bCs/>
                <w:sz w:val="20"/>
                <w:szCs w:val="20"/>
              </w:rPr>
              <w:t>Targets versus records</w:t>
            </w:r>
          </w:p>
          <w:p w:rsidR="002A0521" w:rsidRDefault="007C2A5C">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rsidR="002A0521" w:rsidRDefault="007C2A5C">
      <w:pPr>
        <w:pStyle w:val="Heading2"/>
      </w:pPr>
      <w:bookmarkStart w:id="10" w:name="_Toc242012442"/>
      <w:r>
        <w:t>4.3 Using Reports (analytics and charts)</w:t>
      </w:r>
      <w:bookmarkEnd w:id="10"/>
    </w:p>
    <w:p w:rsidR="002A0521" w:rsidRDefault="007C2A5C">
      <w:pPr>
        <w:pStyle w:val="ListParagraph"/>
        <w:numPr>
          <w:ilvl w:val="0"/>
          <w:numId w:val="5"/>
        </w:numPr>
        <w:spacing w:after="80" w:line="276" w:lineRule="auto"/>
      </w:pPr>
      <w:r>
        <w:t xml:space="preserve">Select </w:t>
      </w:r>
      <w:r>
        <w:rPr>
          <w:b/>
          <w:bCs/>
        </w:rPr>
        <w:t>Reports</w:t>
      </w:r>
      <w:r>
        <w:t xml:space="preserve"> in the top bar.</w:t>
      </w:r>
    </w:p>
    <w:p w:rsidR="002A0521" w:rsidRDefault="007C2A5C">
      <w:pPr>
        <w:keepNext/>
        <w:spacing w:before="80" w:after="40"/>
        <w:jc w:val="center"/>
      </w:pPr>
      <w:r>
        <w:rPr>
          <w:noProof/>
        </w:rPr>
        <w:lastRenderedPageBreak/>
        <w:drawing>
          <wp:inline distT="0" distB="0" distL="0" distR="0">
            <wp:extent cx="5334000" cy="3333750"/>
            <wp:effectExtent l="0" t="0" r="0" b="0"/>
            <wp:docPr id="6"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333750"/>
                    </a:xfrm>
                    <a:prstGeom prst="rect">
                      <a:avLst/>
                    </a:prstGeom>
                  </pic:spPr>
                </pic:pic>
              </a:graphicData>
            </a:graphic>
          </wp:inline>
        </w:drawing>
      </w:r>
    </w:p>
    <w:p w:rsidR="002A0521" w:rsidRDefault="007C2A5C">
      <w:pPr>
        <w:spacing w:after="180"/>
        <w:jc w:val="center"/>
      </w:pPr>
      <w:r>
        <w:rPr>
          <w:b/>
          <w:bCs/>
          <w:color w:val="5B6670"/>
          <w:sz w:val="17"/>
          <w:szCs w:val="17"/>
        </w:rPr>
        <w:t xml:space="preserve">Figure 6. </w:t>
      </w:r>
      <w:r>
        <w:rPr>
          <w:i/>
          <w:iCs/>
          <w:color w:val="5B6670"/>
          <w:sz w:val="17"/>
          <w:szCs w:val="17"/>
        </w:rPr>
        <w:t>Reports: headline figures for the chosen period.</w:t>
      </w:r>
    </w:p>
    <w:p w:rsidR="002A0521" w:rsidRDefault="007C2A5C">
      <w:pPr>
        <w:pStyle w:val="ListParagraph"/>
        <w:numPr>
          <w:ilvl w:val="0"/>
          <w:numId w:val="5"/>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rsidR="002A0521" w:rsidRDefault="007C2A5C">
      <w:pPr>
        <w:pStyle w:val="ListParagraph"/>
        <w:numPr>
          <w:ilvl w:val="0"/>
          <w:numId w:val="5"/>
        </w:numPr>
        <w:spacing w:after="80" w:line="276" w:lineRule="auto"/>
      </w:pPr>
      <w:r>
        <w:t>Read the headline cards: questionnaires submitted, passed QA, response rate (submitted ÷ invited), median completion time, follow-ups sent, withdrawals, Reserves activated, and fieldwork cost per QA-passed case.</w:t>
      </w:r>
    </w:p>
    <w:p w:rsidR="002A0521" w:rsidRDefault="007C2A5C">
      <w:pPr>
        <w:keepNext/>
        <w:spacing w:before="80" w:after="40"/>
        <w:jc w:val="center"/>
      </w:pPr>
      <w:r>
        <w:rPr>
          <w:noProof/>
        </w:rPr>
        <w:drawing>
          <wp:inline distT="0" distB="0" distL="0" distR="0">
            <wp:extent cx="5334000" cy="3409950"/>
            <wp:effectExtent l="0" t="0" r="0" b="0"/>
            <wp:docPr id="7"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409950"/>
                    </a:xfrm>
                    <a:prstGeom prst="rect">
                      <a:avLst/>
                    </a:prstGeom>
                  </pic:spPr>
                </pic:pic>
              </a:graphicData>
            </a:graphic>
          </wp:inline>
        </w:drawing>
      </w:r>
    </w:p>
    <w:p w:rsidR="002A0521" w:rsidRDefault="007C2A5C">
      <w:pPr>
        <w:spacing w:after="180"/>
        <w:jc w:val="center"/>
      </w:pPr>
      <w:r>
        <w:rPr>
          <w:b/>
          <w:bCs/>
          <w:color w:val="5B6670"/>
          <w:sz w:val="17"/>
          <w:szCs w:val="17"/>
        </w:rPr>
        <w:t xml:space="preserve">Figure 7. </w:t>
      </w:r>
      <w:r>
        <w:rPr>
          <w:i/>
          <w:iCs/>
          <w:color w:val="5B6670"/>
          <w:sz w:val="17"/>
          <w:szCs w:val="17"/>
        </w:rPr>
        <w:t>Case funnel: each case counted once at every stage it has reached.</w:t>
      </w:r>
    </w:p>
    <w:p w:rsidR="002A0521" w:rsidRDefault="007C2A5C">
      <w:pPr>
        <w:pStyle w:val="ListParagraph"/>
        <w:numPr>
          <w:ilvl w:val="0"/>
          <w:numId w:val="5"/>
        </w:numPr>
        <w:spacing w:after="80" w:line="276" w:lineRule="auto"/>
      </w:pPr>
      <w:r>
        <w:t xml:space="preserve">Select </w:t>
      </w:r>
      <w:r>
        <w:rPr>
          <w:b/>
          <w:bCs/>
        </w:rPr>
        <w:t>Show table</w:t>
      </w:r>
      <w:r>
        <w:t xml:space="preserve"> on any chart to see the exact numbers, for example to copy them into a progress report.</w:t>
      </w:r>
    </w:p>
    <w:p w:rsidR="002A0521" w:rsidRDefault="007C2A5C">
      <w:pPr>
        <w:keepNext/>
        <w:spacing w:before="80" w:after="40"/>
        <w:jc w:val="center"/>
      </w:pPr>
      <w:r>
        <w:rPr>
          <w:noProof/>
        </w:rPr>
        <w:lastRenderedPageBreak/>
        <w:drawing>
          <wp:inline distT="0" distB="0" distL="0" distR="0">
            <wp:extent cx="5334000" cy="3248025"/>
            <wp:effectExtent l="0" t="0" r="0" b="0"/>
            <wp:docPr id="8"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3248025"/>
                    </a:xfrm>
                    <a:prstGeom prst="rect">
                      <a:avLst/>
                    </a:prstGeom>
                  </pic:spPr>
                </pic:pic>
              </a:graphicData>
            </a:graphic>
          </wp:inline>
        </w:drawing>
      </w:r>
    </w:p>
    <w:p w:rsidR="002A0521" w:rsidRDefault="007C2A5C">
      <w:pPr>
        <w:spacing w:after="180"/>
        <w:jc w:val="center"/>
      </w:pPr>
      <w:r>
        <w:rPr>
          <w:b/>
          <w:bCs/>
          <w:color w:val="5B6670"/>
          <w:sz w:val="17"/>
          <w:szCs w:val="17"/>
        </w:rPr>
        <w:t xml:space="preserve">Figure 8. </w:t>
      </w:r>
      <w:r>
        <w:rPr>
          <w:i/>
          <w:iCs/>
          <w:color w:val="5B6670"/>
          <w:sz w:val="17"/>
          <w:szCs w:val="17"/>
        </w:rPr>
        <w:t>The same chart as a table.</w:t>
      </w:r>
    </w:p>
    <w:p w:rsidR="002A0521" w:rsidRDefault="007C2A5C">
      <w:pPr>
        <w:pStyle w:val="ListParagraph"/>
        <w:numPr>
          <w:ilvl w:val="0"/>
          <w:numId w:val="5"/>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rsidR="002A0521" w:rsidRDefault="007C2A5C">
      <w:pPr>
        <w:keepNext/>
        <w:spacing w:before="80" w:after="40"/>
        <w:jc w:val="center"/>
      </w:pPr>
      <w:r>
        <w:rPr>
          <w:noProof/>
        </w:rPr>
        <w:drawing>
          <wp:inline distT="0" distB="0" distL="0" distR="0">
            <wp:extent cx="5334000" cy="2628900"/>
            <wp:effectExtent l="0" t="0" r="0" b="0"/>
            <wp:docPr id="9"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28900"/>
                    </a:xfrm>
                    <a:prstGeom prst="rect">
                      <a:avLst/>
                    </a:prstGeom>
                  </pic:spPr>
                </pic:pic>
              </a:graphicData>
            </a:graphic>
          </wp:inline>
        </w:drawing>
      </w:r>
    </w:p>
    <w:p w:rsidR="002A0521" w:rsidRDefault="007C2A5C">
      <w:pPr>
        <w:spacing w:after="180"/>
        <w:jc w:val="center"/>
      </w:pPr>
      <w:r>
        <w:rPr>
          <w:b/>
          <w:bCs/>
          <w:color w:val="5B6670"/>
          <w:sz w:val="17"/>
          <w:szCs w:val="17"/>
        </w:rPr>
        <w:t xml:space="preserve">Figure 9. </w:t>
      </w:r>
      <w:r>
        <w:rPr>
          <w:i/>
          <w:iCs/>
          <w:color w:val="5B6670"/>
          <w:sz w:val="17"/>
          <w:szCs w:val="17"/>
        </w:rPr>
        <w:t>Coverage by group.</w:t>
      </w:r>
    </w:p>
    <w:p w:rsidR="002A0521" w:rsidRDefault="007C2A5C">
      <w:pPr>
        <w:pStyle w:val="ListParagraph"/>
        <w:numPr>
          <w:ilvl w:val="0"/>
          <w:numId w:val="5"/>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rsidR="002A0521" w:rsidRDefault="007C2A5C">
      <w:pPr>
        <w:keepNext/>
        <w:spacing w:before="80" w:after="40"/>
        <w:jc w:val="center"/>
      </w:pPr>
      <w:r>
        <w:rPr>
          <w:noProof/>
        </w:rPr>
        <w:lastRenderedPageBreak/>
        <w:drawing>
          <wp:inline distT="0" distB="0" distL="0" distR="0">
            <wp:extent cx="5334000" cy="2600325"/>
            <wp:effectExtent l="0" t="0" r="0" b="0"/>
            <wp:docPr id="10"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600325"/>
                    </a:xfrm>
                    <a:prstGeom prst="rect">
                      <a:avLst/>
                    </a:prstGeom>
                  </pic:spPr>
                </pic:pic>
              </a:graphicData>
            </a:graphic>
          </wp:inline>
        </w:drawing>
      </w:r>
    </w:p>
    <w:p w:rsidR="002A0521" w:rsidRDefault="007C2A5C">
      <w:pPr>
        <w:spacing w:after="180"/>
        <w:jc w:val="center"/>
      </w:pPr>
      <w:r>
        <w:rPr>
          <w:b/>
          <w:bCs/>
          <w:color w:val="5B6670"/>
          <w:sz w:val="17"/>
          <w:szCs w:val="17"/>
        </w:rPr>
        <w:t xml:space="preserve">Figure 10. </w:t>
      </w:r>
      <w:r>
        <w:rPr>
          <w:i/>
          <w:iCs/>
          <w:color w:val="5B6670"/>
          <w:sz w:val="17"/>
          <w:szCs w:val="17"/>
        </w:rPr>
        <w:t>Administration modes.</w:t>
      </w:r>
    </w:p>
    <w:p w:rsidR="002A0521" w:rsidRDefault="007C2A5C">
      <w:pPr>
        <w:pStyle w:val="ListParagraph"/>
        <w:numPr>
          <w:ilvl w:val="0"/>
          <w:numId w:val="5"/>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rsidR="002A0521" w:rsidRDefault="007C2A5C">
      <w:pPr>
        <w:keepNext/>
        <w:spacing w:before="80" w:after="40"/>
        <w:jc w:val="center"/>
      </w:pPr>
      <w:r>
        <w:rPr>
          <w:noProof/>
        </w:rPr>
        <w:drawing>
          <wp:inline distT="0" distB="0" distL="0" distR="0">
            <wp:extent cx="5334000" cy="2905125"/>
            <wp:effectExtent l="0" t="0" r="0" b="0"/>
            <wp:docPr id="11"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2905125"/>
                    </a:xfrm>
                    <a:prstGeom prst="rect">
                      <a:avLst/>
                    </a:prstGeom>
                  </pic:spPr>
                </pic:pic>
              </a:graphicData>
            </a:graphic>
          </wp:inline>
        </w:drawing>
      </w:r>
    </w:p>
    <w:p w:rsidR="002A0521" w:rsidRDefault="007C2A5C">
      <w:pPr>
        <w:spacing w:after="180"/>
        <w:jc w:val="center"/>
      </w:pPr>
      <w:r>
        <w:rPr>
          <w:b/>
          <w:bCs/>
          <w:color w:val="5B6670"/>
          <w:sz w:val="17"/>
          <w:szCs w:val="17"/>
        </w:rPr>
        <w:t xml:space="preserve">Figure 11. </w:t>
      </w:r>
      <w:r>
        <w:rPr>
          <w:i/>
          <w:iCs/>
          <w:color w:val="5B6670"/>
          <w:sz w:val="17"/>
          <w:szCs w:val="17"/>
        </w:rPr>
        <w:t>Completion-time distribution.</w:t>
      </w:r>
    </w:p>
    <w:p w:rsidR="002A0521" w:rsidRDefault="002A0521">
      <w:pPr>
        <w:spacing w:after="80"/>
      </w:pPr>
    </w:p>
    <w:p w:rsidR="002A0521" w:rsidRDefault="007C2A5C">
      <w:pPr>
        <w:spacing w:after="120" w:line="288" w:lineRule="auto"/>
      </w:pPr>
      <w:r>
        <w:t>Reports show counts and rates only — never names or answers — so they are safe to discuss with supervisors.</w:t>
      </w:r>
    </w:p>
    <w:p w:rsidR="002A0521" w:rsidRDefault="007C2A5C">
      <w:pPr>
        <w:pStyle w:val="Heading2"/>
      </w:pPr>
      <w:bookmarkStart w:id="11" w:name="_Toc242012443"/>
      <w:r>
        <w:lastRenderedPageBreak/>
        <w:t>4.4 Downloading data</w:t>
      </w:r>
      <w:bookmarkEnd w:id="11"/>
    </w:p>
    <w:p w:rsidR="002A0521" w:rsidRDefault="007C2A5C">
      <w:pPr>
        <w:keepNext/>
        <w:spacing w:before="80" w:after="40"/>
        <w:jc w:val="center"/>
      </w:pPr>
      <w:r>
        <w:rPr>
          <w:noProof/>
        </w:rPr>
        <w:drawing>
          <wp:inline distT="0" distB="0" distL="0" distR="0">
            <wp:extent cx="5715000" cy="1876425"/>
            <wp:effectExtent l="0" t="0" r="0" b="0"/>
            <wp:docPr id="12" name="an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1876425"/>
                    </a:xfrm>
                    <a:prstGeom prst="rect">
                      <a:avLst/>
                    </a:prstGeom>
                  </pic:spPr>
                </pic:pic>
              </a:graphicData>
            </a:graphic>
          </wp:inline>
        </w:drawing>
      </w:r>
    </w:p>
    <w:p w:rsidR="002A0521" w:rsidRDefault="007C2A5C">
      <w:pPr>
        <w:spacing w:after="180"/>
        <w:jc w:val="center"/>
      </w:pPr>
      <w:r>
        <w:rPr>
          <w:b/>
          <w:bCs/>
          <w:color w:val="5B6670"/>
          <w:sz w:val="17"/>
          <w:szCs w:val="17"/>
        </w:rPr>
        <w:t xml:space="preserve">Figure 12.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541"/>
        <w:gridCol w:w="4988"/>
        <w:gridCol w:w="1883"/>
      </w:tblGrid>
      <w:tr w:rsidR="002A0521">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rsidR="002A0521" w:rsidRDefault="007C2A5C">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rsidR="002A0521" w:rsidRDefault="007C2A5C">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rsidR="002A0521" w:rsidRDefault="007C2A5C">
            <w:pPr>
              <w:spacing w:after="40"/>
            </w:pPr>
            <w:r>
              <w:rPr>
                <w:b/>
                <w:bCs/>
                <w:color w:val="FFFFFF"/>
                <w:sz w:val="19"/>
                <w:szCs w:val="19"/>
              </w:rPr>
              <w:t>Who</w:t>
            </w:r>
          </w:p>
        </w:tc>
      </w:tr>
      <w:tr w:rsidR="002A0521">
        <w:tblPrEx>
          <w:tblCellMar>
            <w:top w:w="0" w:type="dxa"/>
            <w:bottom w:w="0" w:type="dxa"/>
          </w:tblCellMar>
        </w:tblPrEx>
        <w:trPr>
          <w:cantSplit/>
        </w:trPr>
        <w:tc>
          <w:tcPr>
            <w:tcW w:w="2541" w:type="dxa"/>
            <w:tcMar>
              <w:top w:w="70" w:type="dxa"/>
              <w:left w:w="110" w:type="dxa"/>
              <w:bottom w:w="70" w:type="dxa"/>
              <w:right w:w="110" w:type="dxa"/>
            </w:tcMar>
          </w:tcPr>
          <w:p w:rsidR="002A0521" w:rsidRDefault="007C2A5C">
            <w:pPr>
              <w:spacing w:after="40"/>
            </w:pPr>
            <w:r>
              <w:rPr>
                <w:sz w:val="19"/>
                <w:szCs w:val="19"/>
              </w:rPr>
              <w:t>De-identified analysis export (CSV)</w:t>
            </w:r>
          </w:p>
        </w:tc>
        <w:tc>
          <w:tcPr>
            <w:tcW w:w="4988" w:type="dxa"/>
            <w:tcMar>
              <w:top w:w="70" w:type="dxa"/>
              <w:left w:w="110" w:type="dxa"/>
              <w:bottom w:w="70" w:type="dxa"/>
              <w:right w:w="110" w:type="dxa"/>
            </w:tcMar>
          </w:tcPr>
          <w:p w:rsidR="002A0521" w:rsidRDefault="007C2A5C">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rsidR="002A0521" w:rsidRDefault="007C2A5C">
            <w:pPr>
              <w:spacing w:after="40"/>
            </w:pPr>
            <w:r>
              <w:rPr>
                <w:sz w:val="19"/>
                <w:szCs w:val="19"/>
              </w:rPr>
              <w:t>PI, Field Coordinator, Analyst</w:t>
            </w:r>
          </w:p>
        </w:tc>
      </w:tr>
      <w:tr w:rsidR="002A0521">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rsidR="002A0521" w:rsidRDefault="007C2A5C">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rsidR="002A0521" w:rsidRDefault="007C2A5C">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rsidR="002A0521" w:rsidRDefault="007C2A5C">
            <w:pPr>
              <w:spacing w:after="40"/>
            </w:pPr>
            <w:r>
              <w:rPr>
                <w:sz w:val="19"/>
                <w:szCs w:val="19"/>
              </w:rPr>
              <w:t>PI only</w:t>
            </w:r>
          </w:p>
        </w:tc>
      </w:tr>
      <w:tr w:rsidR="002A0521">
        <w:tblPrEx>
          <w:tblCellMar>
            <w:top w:w="0" w:type="dxa"/>
            <w:bottom w:w="0" w:type="dxa"/>
          </w:tblCellMar>
        </w:tblPrEx>
        <w:trPr>
          <w:cantSplit/>
        </w:trPr>
        <w:tc>
          <w:tcPr>
            <w:tcW w:w="2541" w:type="dxa"/>
            <w:tcMar>
              <w:top w:w="70" w:type="dxa"/>
              <w:left w:w="110" w:type="dxa"/>
              <w:bottom w:w="70" w:type="dxa"/>
              <w:right w:w="110" w:type="dxa"/>
            </w:tcMar>
          </w:tcPr>
          <w:p w:rsidR="002A0521" w:rsidRDefault="007C2A5C">
            <w:pPr>
              <w:spacing w:after="40"/>
            </w:pPr>
            <w:r>
              <w:rPr>
                <w:sz w:val="19"/>
                <w:szCs w:val="19"/>
              </w:rPr>
              <w:t>KoboToolbox data: Excel workbook</w:t>
            </w:r>
          </w:p>
        </w:tc>
        <w:tc>
          <w:tcPr>
            <w:tcW w:w="4988" w:type="dxa"/>
            <w:tcMar>
              <w:top w:w="70" w:type="dxa"/>
              <w:left w:w="110" w:type="dxa"/>
              <w:bottom w:w="70" w:type="dxa"/>
              <w:right w:w="110" w:type="dxa"/>
            </w:tcMar>
          </w:tcPr>
          <w:p w:rsidR="002A0521" w:rsidRDefault="007C2A5C">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tcMar>
              <w:top w:w="70" w:type="dxa"/>
              <w:left w:w="110" w:type="dxa"/>
              <w:bottom w:w="70" w:type="dxa"/>
              <w:right w:w="110" w:type="dxa"/>
            </w:tcMar>
          </w:tcPr>
          <w:p w:rsidR="002A0521" w:rsidRDefault="007C2A5C">
            <w:pPr>
              <w:spacing w:after="40"/>
            </w:pPr>
            <w:r>
              <w:rPr>
                <w:sz w:val="19"/>
                <w:szCs w:val="19"/>
              </w:rPr>
              <w:t>PI only</w:t>
            </w:r>
          </w:p>
        </w:tc>
      </w:tr>
      <w:tr w:rsidR="002A0521">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rsidR="002A0521" w:rsidRDefault="007C2A5C">
            <w:pPr>
              <w:spacing w:after="40"/>
            </w:pPr>
            <w:r>
              <w:rPr>
                <w:sz w:val="19"/>
                <w:szCs w:val="19"/>
              </w:rPr>
              <w:t>KoboToolbox data: All completed forms (PDF ZIP)</w:t>
            </w:r>
          </w:p>
        </w:tc>
        <w:tc>
          <w:tcPr>
            <w:tcW w:w="4988" w:type="dxa"/>
            <w:shd w:val="clear" w:color="auto" w:fill="F8FAFB"/>
            <w:tcMar>
              <w:top w:w="70" w:type="dxa"/>
              <w:left w:w="110" w:type="dxa"/>
              <w:bottom w:w="70" w:type="dxa"/>
              <w:right w:w="110" w:type="dxa"/>
            </w:tcMar>
          </w:tcPr>
          <w:p w:rsidR="002A0521" w:rsidRDefault="007C2A5C">
            <w:pPr>
              <w:spacing w:after="40"/>
            </w:pPr>
            <w:r>
              <w:rPr>
                <w:sz w:val="19"/>
                <w:szCs w:val="19"/>
              </w:rPr>
              <w:t>Every completed form as a PDF, with manifest.csv listing file, record, KoboToolbox id and submission time.</w:t>
            </w:r>
          </w:p>
        </w:tc>
        <w:tc>
          <w:tcPr>
            <w:tcW w:w="1883" w:type="dxa"/>
            <w:shd w:val="clear" w:color="auto" w:fill="F8FAFB"/>
            <w:tcMar>
              <w:top w:w="70" w:type="dxa"/>
              <w:left w:w="110" w:type="dxa"/>
              <w:bottom w:w="70" w:type="dxa"/>
              <w:right w:w="110" w:type="dxa"/>
            </w:tcMar>
          </w:tcPr>
          <w:p w:rsidR="002A0521" w:rsidRDefault="007C2A5C">
            <w:pPr>
              <w:spacing w:after="40"/>
            </w:pPr>
            <w:r>
              <w:rPr>
                <w:sz w:val="19"/>
                <w:szCs w:val="19"/>
              </w:rPr>
              <w:t>PI only</w:t>
            </w:r>
          </w:p>
        </w:tc>
      </w:tr>
      <w:tr w:rsidR="002A0521">
        <w:tblPrEx>
          <w:tblCellMar>
            <w:top w:w="0" w:type="dxa"/>
            <w:bottom w:w="0" w:type="dxa"/>
          </w:tblCellMar>
        </w:tblPrEx>
        <w:trPr>
          <w:cantSplit/>
        </w:trPr>
        <w:tc>
          <w:tcPr>
            <w:tcW w:w="2541" w:type="dxa"/>
            <w:tcMar>
              <w:top w:w="70" w:type="dxa"/>
              <w:left w:w="110" w:type="dxa"/>
              <w:bottom w:w="70" w:type="dxa"/>
              <w:right w:w="110" w:type="dxa"/>
            </w:tcMar>
          </w:tcPr>
          <w:p w:rsidR="002A0521" w:rsidRDefault="007C2A5C">
            <w:pPr>
              <w:spacing w:after="40"/>
            </w:pPr>
            <w:r>
              <w:rPr>
                <w:sz w:val="19"/>
                <w:szCs w:val="19"/>
              </w:rPr>
              <w:t>Analysis packs: SmartPLS 4 and ATLAS.ti</w:t>
            </w:r>
          </w:p>
        </w:tc>
        <w:tc>
          <w:tcPr>
            <w:tcW w:w="4988" w:type="dxa"/>
            <w:tcMar>
              <w:top w:w="70" w:type="dxa"/>
              <w:left w:w="110" w:type="dxa"/>
              <w:bottom w:w="70" w:type="dxa"/>
              <w:right w:w="110" w:type="dxa"/>
            </w:tcMar>
          </w:tcPr>
          <w:p w:rsidR="002A0521" w:rsidRDefault="007C2A5C">
            <w:pPr>
              <w:spacing w:after="40"/>
            </w:pPr>
            <w:r>
              <w:rPr>
                <w:sz w:val="19"/>
                <w:szCs w:val="19"/>
              </w:rPr>
              <w:t>Three ZIP downloads that open directly in your analysis software. SmartPLS pack: the questionnaire as one numeric row per respondent who passed QA, with a data dictionary and a missing-value code of -99. ATLAS.ti interviews pack: one Word document per key informant interview plus an attribute sheet. ATLAS.ti documents pack: the uploaded source files named by document ID plus an attribute sheet. Each has a README that says how to import it. No names, organisation, job title or contact details; anyone who wit</w:t>
            </w:r>
            <w:r>
              <w:rPr>
                <w:sz w:val="19"/>
                <w:szCs w:val="19"/>
              </w:rPr>
              <w:t>hdrew consent is left out.</w:t>
            </w:r>
          </w:p>
        </w:tc>
        <w:tc>
          <w:tcPr>
            <w:tcW w:w="1883" w:type="dxa"/>
            <w:tcMar>
              <w:top w:w="70" w:type="dxa"/>
              <w:left w:w="110" w:type="dxa"/>
              <w:bottom w:w="70" w:type="dxa"/>
              <w:right w:w="110" w:type="dxa"/>
            </w:tcMar>
          </w:tcPr>
          <w:p w:rsidR="002A0521" w:rsidRDefault="007C2A5C">
            <w:pPr>
              <w:spacing w:after="40"/>
            </w:pPr>
            <w:r>
              <w:rPr>
                <w:sz w:val="19"/>
                <w:szCs w:val="19"/>
              </w:rPr>
              <w:t>PI only</w:t>
            </w:r>
          </w:p>
        </w:tc>
      </w:tr>
    </w:tbl>
    <w:p w:rsidR="002A0521" w:rsidRDefault="002A0521">
      <w:pPr>
        <w:spacing w:after="120"/>
      </w:pPr>
    </w:p>
    <w:p w:rsidR="002A0521" w:rsidRDefault="007C2A5C">
      <w:pPr>
        <w:pStyle w:val="Heading2"/>
      </w:pPr>
      <w:bookmarkStart w:id="12" w:name="_Toc242012444"/>
      <w:r>
        <w:t>4.5 Working with the analysis export</w:t>
      </w:r>
      <w:bookmarkEnd w:id="12"/>
    </w:p>
    <w:p w:rsidR="002A0521" w:rsidRDefault="007C2A5C">
      <w:pPr>
        <w:pStyle w:val="ListParagraph"/>
        <w:numPr>
          <w:ilvl w:val="0"/>
          <w:numId w:val="2"/>
        </w:numPr>
        <w:spacing w:after="60" w:line="276" w:lineRule="auto"/>
      </w:pPr>
      <w:r>
        <w:t xml:space="preserve">One row per questionnaire submission. </w:t>
      </w:r>
      <w:r>
        <w:rPr>
          <w:rFonts w:ascii="Consolas" w:eastAsia="Consolas" w:hAnsi="Consolas" w:cs="Consolas"/>
          <w:color w:val="122238"/>
          <w:sz w:val="19"/>
          <w:szCs w:val="19"/>
        </w:rPr>
        <w:t>sample_id</w:t>
      </w:r>
      <w:r>
        <w:t xml:space="preserve"> links to the case; </w:t>
      </w:r>
      <w:r>
        <w:rPr>
          <w:rFonts w:ascii="Consolas" w:eastAsia="Consolas" w:hAnsi="Consolas" w:cs="Consolas"/>
          <w:color w:val="122238"/>
          <w:sz w:val="19"/>
          <w:szCs w:val="19"/>
        </w:rPr>
        <w:t>master_id</w:t>
      </w:r>
      <w:r>
        <w:t xml:space="preserve"> to the organisation.</w:t>
      </w:r>
    </w:p>
    <w:p w:rsidR="002A0521" w:rsidRDefault="007C2A5C">
      <w:pPr>
        <w:pStyle w:val="ListParagraph"/>
        <w:numPr>
          <w:ilvl w:val="0"/>
          <w:numId w:val="2"/>
        </w:numPr>
        <w:spacing w:after="60" w:line="276" w:lineRule="auto"/>
      </w:pPr>
      <w:r>
        <w:rPr>
          <w:rFonts w:ascii="Consolas" w:eastAsia="Consolas" w:hAnsi="Consolas" w:cs="Consolas"/>
          <w:color w:val="122238"/>
          <w:sz w:val="19"/>
          <w:szCs w:val="19"/>
        </w:rPr>
        <w:t>qa_status</w:t>
      </w:r>
      <w:r>
        <w:t xml:space="preserve">: use only </w:t>
      </w:r>
      <w:r>
        <w:rPr>
          <w:b/>
          <w:bCs/>
        </w:rPr>
        <w:t>QA_PASSED</w:t>
      </w:r>
      <w:r>
        <w:t xml:space="preserve"> rows for the main analysis unless the PI says otherwise.</w:t>
      </w:r>
    </w:p>
    <w:p w:rsidR="002A0521" w:rsidRDefault="007C2A5C">
      <w:pPr>
        <w:pStyle w:val="ListParagraph"/>
        <w:numPr>
          <w:ilvl w:val="0"/>
          <w:numId w:val="2"/>
        </w:numPr>
        <w:spacing w:after="60" w:line="276" w:lineRule="auto"/>
      </w:pPr>
      <w:r>
        <w:t>Participants who withdrew after submitting are already left out of this export (PI decision, 15 September 2026).</w:t>
      </w:r>
    </w:p>
    <w:p w:rsidR="002A0521" w:rsidRDefault="007C2A5C">
      <w:pPr>
        <w:pStyle w:val="ListParagraph"/>
        <w:numPr>
          <w:ilvl w:val="0"/>
          <w:numId w:val="2"/>
        </w:numPr>
        <w:spacing w:after="60" w:line="276" w:lineRule="auto"/>
      </w:pPr>
      <w:r>
        <w:rPr>
          <w:rFonts w:ascii="Consolas" w:eastAsia="Consolas" w:hAnsi="Consolas" w:cs="Consolas"/>
          <w:color w:val="122238"/>
          <w:sz w:val="19"/>
          <w:szCs w:val="19"/>
        </w:rPr>
        <w:t>completion_seconds</w:t>
      </w:r>
      <w:r>
        <w:t xml:space="preserve"> is the time taken; </w:t>
      </w:r>
      <w:r>
        <w:rPr>
          <w:rFonts w:ascii="Consolas" w:eastAsia="Consolas" w:hAnsi="Consolas" w:cs="Consolas"/>
          <w:color w:val="122238"/>
          <w:sz w:val="19"/>
          <w:szCs w:val="19"/>
        </w:rPr>
        <w:t>administration_mode</w:t>
      </w:r>
      <w:r>
        <w:t xml:space="preserve"> is 01–06 (see the table in the Quick reference).</w:t>
      </w:r>
    </w:p>
    <w:p w:rsidR="002A0521" w:rsidRDefault="007C2A5C">
      <w:pPr>
        <w:pStyle w:val="ListParagraph"/>
        <w:numPr>
          <w:ilvl w:val="0"/>
          <w:numId w:val="2"/>
        </w:numPr>
        <w:spacing w:after="60" w:line="276" w:lineRule="auto"/>
      </w:pPr>
      <w:r>
        <w:lastRenderedPageBreak/>
        <w:t>Store exports only on encrypted, access-controlled storage and delete working copies when no longer needed.</w:t>
      </w:r>
    </w:p>
    <w:p w:rsidR="002A0521" w:rsidRDefault="002A0521">
      <w:pPr>
        <w:spacing w:after="60"/>
      </w:pPr>
    </w:p>
    <w:p w:rsidR="002A0521" w:rsidRDefault="007C2A5C">
      <w:pPr>
        <w:pStyle w:val="Heading1"/>
        <w:pageBreakBefore/>
      </w:pPr>
      <w:bookmarkStart w:id="13" w:name="_Toc242012445"/>
      <w:r>
        <w:lastRenderedPageBreak/>
        <w:t>5. Rules you must follow</w:t>
      </w:r>
      <w:bookmarkEnd w:id="13"/>
    </w:p>
    <w:p w:rsidR="002A0521" w:rsidRDefault="007C2A5C">
      <w:pPr>
        <w:pStyle w:val="ListParagraph"/>
        <w:numPr>
          <w:ilvl w:val="0"/>
          <w:numId w:val="2"/>
        </w:numPr>
        <w:spacing w:after="60" w:line="276" w:lineRule="auto"/>
      </w:pPr>
      <w:r>
        <w:t>Never try to re-identify organisations or people from exported data.</w:t>
      </w:r>
    </w:p>
    <w:p w:rsidR="002A0521" w:rsidRDefault="007C2A5C">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rsidR="002A0521" w:rsidRDefault="007C2A5C">
      <w:pPr>
        <w:pStyle w:val="ListParagraph"/>
        <w:numPr>
          <w:ilvl w:val="0"/>
          <w:numId w:val="2"/>
        </w:numPr>
        <w:spacing w:after="60" w:line="276" w:lineRule="auto"/>
      </w:pPr>
      <w:r>
        <w:t>Never share your username or password, and never sign in for someone else.</w:t>
      </w:r>
    </w:p>
    <w:p w:rsidR="002A0521" w:rsidRDefault="007C2A5C">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rsidR="002A0521" w:rsidRDefault="007C2A5C">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rsidR="002A0521" w:rsidRDefault="007C2A5C">
      <w:pPr>
        <w:pStyle w:val="ListParagraph"/>
        <w:numPr>
          <w:ilvl w:val="0"/>
          <w:numId w:val="2"/>
        </w:numPr>
        <w:spacing w:after="60" w:line="276" w:lineRule="auto"/>
      </w:pPr>
      <w:r>
        <w:t>If a respondent asks to withdraw, stop contacting them and tell the Field Coordinator or PI the same day so the withdrawal is recorded.</w:t>
      </w:r>
    </w:p>
    <w:p w:rsidR="002A0521" w:rsidRDefault="007C2A5C">
      <w:pPr>
        <w:pStyle w:val="ListParagraph"/>
        <w:numPr>
          <w:ilvl w:val="0"/>
          <w:numId w:val="2"/>
        </w:numPr>
        <w:spacing w:after="60" w:line="276" w:lineRule="auto"/>
      </w:pPr>
      <w:r>
        <w:t>Report a lost device, a suspected account compromise, or data sent to the wrong person to the PI immediately.</w:t>
      </w:r>
    </w:p>
    <w:p w:rsidR="002A0521" w:rsidRDefault="002A0521">
      <w:pPr>
        <w:spacing w:after="60"/>
      </w:pPr>
    </w:p>
    <w:p w:rsidR="002A0521" w:rsidRDefault="007C2A5C">
      <w:pPr>
        <w:pStyle w:val="Heading1"/>
        <w:pageBreakBefore/>
      </w:pPr>
      <w:bookmarkStart w:id="14" w:name="_Toc242012446"/>
      <w:r>
        <w:lastRenderedPageBreak/>
        <w:t>6. Troubleshooting</w:t>
      </w:r>
      <w:bookmarkEnd w:id="1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2A0521">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rsidR="002A0521" w:rsidRDefault="007C2A5C">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rsidR="002A0521" w:rsidRDefault="007C2A5C">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rsidR="002A0521" w:rsidRDefault="007C2A5C">
            <w:pPr>
              <w:spacing w:after="40"/>
            </w:pPr>
            <w:r>
              <w:rPr>
                <w:b/>
                <w:bCs/>
                <w:color w:val="FFFFFF"/>
                <w:sz w:val="19"/>
                <w:szCs w:val="19"/>
              </w:rPr>
              <w:t>What to do</w:t>
            </w:r>
          </w:p>
        </w:tc>
      </w:tr>
      <w:tr w:rsidR="002A0521">
        <w:tblPrEx>
          <w:tblCellMar>
            <w:top w:w="0" w:type="dxa"/>
            <w:bottom w:w="0" w:type="dxa"/>
          </w:tblCellMar>
        </w:tblPrEx>
        <w:trPr>
          <w:cantSplit/>
        </w:trPr>
        <w:tc>
          <w:tcPr>
            <w:tcW w:w="2635" w:type="dxa"/>
            <w:tcMar>
              <w:top w:w="70" w:type="dxa"/>
              <w:left w:w="110" w:type="dxa"/>
              <w:bottom w:w="70" w:type="dxa"/>
              <w:right w:w="110" w:type="dxa"/>
            </w:tcMar>
          </w:tcPr>
          <w:p w:rsidR="002A0521" w:rsidRDefault="007C2A5C">
            <w:pPr>
              <w:spacing w:after="40"/>
            </w:pPr>
            <w:r>
              <w:rPr>
                <w:sz w:val="19"/>
                <w:szCs w:val="19"/>
              </w:rPr>
              <w:t>Export button missing</w:t>
            </w:r>
          </w:p>
        </w:tc>
        <w:tc>
          <w:tcPr>
            <w:tcW w:w="3200" w:type="dxa"/>
            <w:tcMar>
              <w:top w:w="70" w:type="dxa"/>
              <w:left w:w="110" w:type="dxa"/>
              <w:bottom w:w="70" w:type="dxa"/>
              <w:right w:w="110" w:type="dxa"/>
            </w:tcMar>
          </w:tcPr>
          <w:p w:rsidR="002A0521" w:rsidRDefault="007C2A5C">
            <w:pPr>
              <w:spacing w:after="40"/>
            </w:pPr>
            <w:r>
              <w:rPr>
                <w:sz w:val="19"/>
                <w:szCs w:val="19"/>
              </w:rPr>
              <w:t>Only the de-identified export is available to Analysts.</w:t>
            </w:r>
          </w:p>
        </w:tc>
        <w:tc>
          <w:tcPr>
            <w:tcW w:w="3577" w:type="dxa"/>
            <w:tcMar>
              <w:top w:w="70" w:type="dxa"/>
              <w:left w:w="110" w:type="dxa"/>
              <w:bottom w:w="70" w:type="dxa"/>
              <w:right w:w="110" w:type="dxa"/>
            </w:tcMar>
          </w:tcPr>
          <w:p w:rsidR="002A0521" w:rsidRDefault="007C2A5C">
            <w:pPr>
              <w:spacing w:after="40"/>
            </w:pPr>
            <w:r>
              <w:rPr>
                <w:sz w:val="19"/>
                <w:szCs w:val="19"/>
              </w:rPr>
              <w:t>Ask the PI for any further extract.</w:t>
            </w:r>
          </w:p>
        </w:tc>
      </w:tr>
      <w:tr w:rsidR="002A0521">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2A0521" w:rsidRDefault="007C2A5C">
            <w:pPr>
              <w:spacing w:after="40"/>
            </w:pPr>
            <w:r>
              <w:rPr>
                <w:sz w:val="19"/>
                <w:szCs w:val="19"/>
              </w:rPr>
              <w:t>"This screen isn't part of your role"</w:t>
            </w:r>
          </w:p>
        </w:tc>
        <w:tc>
          <w:tcPr>
            <w:tcW w:w="3200" w:type="dxa"/>
            <w:shd w:val="clear" w:color="auto" w:fill="F8FAFB"/>
            <w:tcMar>
              <w:top w:w="70" w:type="dxa"/>
              <w:left w:w="110" w:type="dxa"/>
              <w:bottom w:w="70" w:type="dxa"/>
              <w:right w:w="110" w:type="dxa"/>
            </w:tcMar>
          </w:tcPr>
          <w:p w:rsidR="002A0521" w:rsidRDefault="007C2A5C">
            <w:pPr>
              <w:spacing w:after="40"/>
            </w:pPr>
            <w:r>
              <w:rPr>
                <w:sz w:val="19"/>
                <w:szCs w:val="19"/>
              </w:rPr>
              <w:t>The screen belongs to another role (often an old bookmark or shared link).</w:t>
            </w:r>
          </w:p>
        </w:tc>
        <w:tc>
          <w:tcPr>
            <w:tcW w:w="3577" w:type="dxa"/>
            <w:shd w:val="clear" w:color="auto" w:fill="F8FAFB"/>
            <w:tcMar>
              <w:top w:w="70" w:type="dxa"/>
              <w:left w:w="110" w:type="dxa"/>
              <w:bottom w:w="70" w:type="dxa"/>
              <w:right w:w="110" w:type="dxa"/>
            </w:tcMar>
          </w:tcPr>
          <w:p w:rsidR="002A0521" w:rsidRDefault="007C2A5C">
            <w:pPr>
              <w:spacing w:after="40"/>
            </w:pPr>
            <w:r>
              <w:rPr>
                <w:sz w:val="19"/>
                <w:szCs w:val="19"/>
              </w:rPr>
              <w:t>Select Go to my start screen. If you need that screen, ask the PI about your role.</w:t>
            </w:r>
          </w:p>
        </w:tc>
      </w:tr>
      <w:tr w:rsidR="002A0521">
        <w:tblPrEx>
          <w:tblCellMar>
            <w:top w:w="0" w:type="dxa"/>
            <w:bottom w:w="0" w:type="dxa"/>
          </w:tblCellMar>
        </w:tblPrEx>
        <w:trPr>
          <w:cantSplit/>
        </w:trPr>
        <w:tc>
          <w:tcPr>
            <w:tcW w:w="2635" w:type="dxa"/>
            <w:tcMar>
              <w:top w:w="70" w:type="dxa"/>
              <w:left w:w="110" w:type="dxa"/>
              <w:bottom w:w="70" w:type="dxa"/>
              <w:right w:w="110" w:type="dxa"/>
            </w:tcMar>
          </w:tcPr>
          <w:p w:rsidR="002A0521" w:rsidRDefault="007C2A5C">
            <w:pPr>
              <w:spacing w:after="40"/>
            </w:pPr>
            <w:r>
              <w:rPr>
                <w:sz w:val="19"/>
                <w:szCs w:val="19"/>
              </w:rPr>
              <w:t>"Too many sign-in attempts from this network"</w:t>
            </w:r>
          </w:p>
        </w:tc>
        <w:tc>
          <w:tcPr>
            <w:tcW w:w="3200" w:type="dxa"/>
            <w:tcMar>
              <w:top w:w="70" w:type="dxa"/>
              <w:left w:w="110" w:type="dxa"/>
              <w:bottom w:w="70" w:type="dxa"/>
              <w:right w:w="110" w:type="dxa"/>
            </w:tcMar>
          </w:tcPr>
          <w:p w:rsidR="002A0521" w:rsidRDefault="007C2A5C">
            <w:pPr>
              <w:spacing w:after="40"/>
            </w:pPr>
            <w:r>
              <w:rPr>
                <w:sz w:val="19"/>
                <w:szCs w:val="19"/>
              </w:rPr>
              <w:t>Sign-in is rate-limited per network; an office shares one address.</w:t>
            </w:r>
          </w:p>
        </w:tc>
        <w:tc>
          <w:tcPr>
            <w:tcW w:w="3577" w:type="dxa"/>
            <w:tcMar>
              <w:top w:w="70" w:type="dxa"/>
              <w:left w:w="110" w:type="dxa"/>
              <w:bottom w:w="70" w:type="dxa"/>
              <w:right w:w="110" w:type="dxa"/>
            </w:tcMar>
          </w:tcPr>
          <w:p w:rsidR="002A0521" w:rsidRDefault="007C2A5C">
            <w:pPr>
              <w:spacing w:after="40"/>
            </w:pPr>
            <w:r>
              <w:rPr>
                <w:sz w:val="19"/>
                <w:szCs w:val="19"/>
              </w:rPr>
              <w:t>Wait a minute and try again. A wrong password says so explicitly.</w:t>
            </w:r>
          </w:p>
        </w:tc>
      </w:tr>
      <w:tr w:rsidR="002A0521">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2A0521" w:rsidRDefault="007C2A5C">
            <w:pPr>
              <w:spacing w:after="40"/>
            </w:pPr>
            <w:r>
              <w:rPr>
                <w:sz w:val="19"/>
                <w:szCs w:val="19"/>
              </w:rPr>
              <w:t>A register shows fewer rows than expected</w:t>
            </w:r>
          </w:p>
        </w:tc>
        <w:tc>
          <w:tcPr>
            <w:tcW w:w="3200" w:type="dxa"/>
            <w:shd w:val="clear" w:color="auto" w:fill="F8FAFB"/>
            <w:tcMar>
              <w:top w:w="70" w:type="dxa"/>
              <w:left w:w="110" w:type="dxa"/>
              <w:bottom w:w="70" w:type="dxa"/>
              <w:right w:w="110" w:type="dxa"/>
            </w:tcMar>
          </w:tcPr>
          <w:p w:rsidR="002A0521" w:rsidRDefault="007C2A5C">
            <w:pPr>
              <w:spacing w:after="40"/>
            </w:pPr>
            <w:r>
              <w:rPr>
                <w:sz w:val="19"/>
                <w:szCs w:val="19"/>
              </w:rPr>
              <w:t>Registers show 20 rows per page to begin with; a Contact RA sees only assigned cases.</w:t>
            </w:r>
          </w:p>
        </w:tc>
        <w:tc>
          <w:tcPr>
            <w:tcW w:w="3577" w:type="dxa"/>
            <w:shd w:val="clear" w:color="auto" w:fill="F8FAFB"/>
            <w:tcMar>
              <w:top w:w="70" w:type="dxa"/>
              <w:left w:w="110" w:type="dxa"/>
              <w:bottom w:w="70" w:type="dxa"/>
              <w:right w:w="110" w:type="dxa"/>
            </w:tcMar>
          </w:tcPr>
          <w:p w:rsidR="002A0521" w:rsidRDefault="007C2A5C">
            <w:pPr>
              <w:spacing w:after="40"/>
            </w:pPr>
            <w:r>
              <w:rPr>
                <w:sz w:val="19"/>
                <w:szCs w:val="19"/>
              </w:rPr>
              <w:t>Choose more rows under Show at the foot of the list, use the page numbers or Next, or search. Ask the Field Coordinator to assign the case.</w:t>
            </w:r>
          </w:p>
        </w:tc>
      </w:tr>
      <w:tr w:rsidR="002A0521">
        <w:tblPrEx>
          <w:tblCellMar>
            <w:top w:w="0" w:type="dxa"/>
            <w:bottom w:w="0" w:type="dxa"/>
          </w:tblCellMar>
        </w:tblPrEx>
        <w:trPr>
          <w:cantSplit/>
        </w:trPr>
        <w:tc>
          <w:tcPr>
            <w:tcW w:w="2635" w:type="dxa"/>
            <w:tcMar>
              <w:top w:w="70" w:type="dxa"/>
              <w:left w:w="110" w:type="dxa"/>
              <w:bottom w:w="70" w:type="dxa"/>
              <w:right w:w="110" w:type="dxa"/>
            </w:tcMar>
          </w:tcPr>
          <w:p w:rsidR="002A0521" w:rsidRDefault="007C2A5C">
            <w:pPr>
              <w:spacing w:after="40"/>
            </w:pPr>
            <w:r>
              <w:rPr>
                <w:sz w:val="19"/>
                <w:szCs w:val="19"/>
              </w:rPr>
              <w:t>A button is greyed out</w:t>
            </w:r>
          </w:p>
        </w:tc>
        <w:tc>
          <w:tcPr>
            <w:tcW w:w="3200" w:type="dxa"/>
            <w:tcMar>
              <w:top w:w="70" w:type="dxa"/>
              <w:left w:w="110" w:type="dxa"/>
              <w:bottom w:w="70" w:type="dxa"/>
              <w:right w:w="110" w:type="dxa"/>
            </w:tcMar>
          </w:tcPr>
          <w:p w:rsidR="002A0521" w:rsidRDefault="007C2A5C">
            <w:pPr>
              <w:spacing w:after="40"/>
            </w:pPr>
            <w:r>
              <w:rPr>
                <w:sz w:val="19"/>
                <w:szCs w:val="19"/>
              </w:rPr>
              <w:t>A required step is missing (a note, an authenticity decision, a selection).</w:t>
            </w:r>
          </w:p>
        </w:tc>
        <w:tc>
          <w:tcPr>
            <w:tcW w:w="3577" w:type="dxa"/>
            <w:tcMar>
              <w:top w:w="70" w:type="dxa"/>
              <w:left w:w="110" w:type="dxa"/>
              <w:bottom w:w="70" w:type="dxa"/>
              <w:right w:w="110" w:type="dxa"/>
            </w:tcMar>
          </w:tcPr>
          <w:p w:rsidR="002A0521" w:rsidRDefault="007C2A5C">
            <w:pPr>
              <w:spacing w:after="40"/>
            </w:pPr>
            <w:r>
              <w:rPr>
                <w:sz w:val="19"/>
                <w:szCs w:val="19"/>
              </w:rPr>
              <w:t>Read the message beside the button; complete the missing step first.</w:t>
            </w:r>
          </w:p>
        </w:tc>
      </w:tr>
      <w:tr w:rsidR="002A0521">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2A0521" w:rsidRDefault="007C2A5C">
            <w:pPr>
              <w:spacing w:after="40"/>
            </w:pPr>
            <w:r>
              <w:rPr>
                <w:sz w:val="19"/>
                <w:szCs w:val="19"/>
              </w:rPr>
              <w:t>"KoboToolbox couldn't be reached"</w:t>
            </w:r>
          </w:p>
        </w:tc>
        <w:tc>
          <w:tcPr>
            <w:tcW w:w="3200" w:type="dxa"/>
            <w:shd w:val="clear" w:color="auto" w:fill="F8FAFB"/>
            <w:tcMar>
              <w:top w:w="70" w:type="dxa"/>
              <w:left w:w="110" w:type="dxa"/>
              <w:bottom w:w="70" w:type="dxa"/>
              <w:right w:w="110" w:type="dxa"/>
            </w:tcMar>
          </w:tcPr>
          <w:p w:rsidR="002A0521" w:rsidRDefault="007C2A5C">
            <w:pPr>
              <w:spacing w:after="40"/>
            </w:pPr>
            <w:r>
              <w:rPr>
                <w:sz w:val="19"/>
                <w:szCs w:val="19"/>
              </w:rPr>
              <w:t>KoboToolbox is slow or the connection token has changed.</w:t>
            </w:r>
          </w:p>
        </w:tc>
        <w:tc>
          <w:tcPr>
            <w:tcW w:w="3577" w:type="dxa"/>
            <w:shd w:val="clear" w:color="auto" w:fill="F8FAFB"/>
            <w:tcMar>
              <w:top w:w="70" w:type="dxa"/>
              <w:left w:w="110" w:type="dxa"/>
              <w:bottom w:w="70" w:type="dxa"/>
              <w:right w:w="110" w:type="dxa"/>
            </w:tcMar>
          </w:tcPr>
          <w:p w:rsidR="002A0521" w:rsidRDefault="007C2A5C">
            <w:pPr>
              <w:spacing w:after="40"/>
            </w:pPr>
            <w:r>
              <w:rPr>
                <w:sz w:val="19"/>
                <w:szCs w:val="19"/>
              </w:rPr>
              <w:t>Try again in a few minutes. If it persists, tell the PI.</w:t>
            </w:r>
          </w:p>
        </w:tc>
      </w:tr>
      <w:tr w:rsidR="002A0521">
        <w:tblPrEx>
          <w:tblCellMar>
            <w:top w:w="0" w:type="dxa"/>
            <w:bottom w:w="0" w:type="dxa"/>
          </w:tblCellMar>
        </w:tblPrEx>
        <w:trPr>
          <w:cantSplit/>
        </w:trPr>
        <w:tc>
          <w:tcPr>
            <w:tcW w:w="2635" w:type="dxa"/>
            <w:tcMar>
              <w:top w:w="70" w:type="dxa"/>
              <w:left w:w="110" w:type="dxa"/>
              <w:bottom w:w="70" w:type="dxa"/>
              <w:right w:w="110" w:type="dxa"/>
            </w:tcMar>
          </w:tcPr>
          <w:p w:rsidR="002A0521" w:rsidRDefault="007C2A5C">
            <w:pPr>
              <w:spacing w:after="40"/>
            </w:pPr>
            <w:r>
              <w:rPr>
                <w:sz w:val="19"/>
                <w:szCs w:val="19"/>
              </w:rPr>
              <w:t>Form PDFs says "Not in sync with KoboToolbox yet"</w:t>
            </w:r>
          </w:p>
        </w:tc>
        <w:tc>
          <w:tcPr>
            <w:tcW w:w="3200" w:type="dxa"/>
            <w:tcMar>
              <w:top w:w="70" w:type="dxa"/>
              <w:left w:w="110" w:type="dxa"/>
              <w:bottom w:w="70" w:type="dxa"/>
              <w:right w:w="110" w:type="dxa"/>
            </w:tcMar>
          </w:tcPr>
          <w:p w:rsidR="002A0521" w:rsidRDefault="007C2A5C">
            <w:pPr>
              <w:spacing w:after="40"/>
            </w:pPr>
            <w:r>
              <w:rPr>
                <w:sz w:val="19"/>
                <w:szCs w:val="19"/>
              </w:rPr>
              <w:t>The counts differ: a form was submitted or changed in KoboToolbox since the last sync (it runs every 15 minutes).</w:t>
            </w:r>
          </w:p>
        </w:tc>
        <w:tc>
          <w:tcPr>
            <w:tcW w:w="3577" w:type="dxa"/>
            <w:tcMar>
              <w:top w:w="70" w:type="dxa"/>
              <w:left w:w="110" w:type="dxa"/>
              <w:bottom w:w="70" w:type="dxa"/>
              <w:right w:w="110" w:type="dxa"/>
            </w:tcMar>
          </w:tcPr>
          <w:p w:rsidR="002A0521" w:rsidRDefault="007C2A5C">
            <w:pPr>
              <w:spacing w:after="40"/>
            </w:pPr>
            <w:r>
              <w:rPr>
                <w:sz w:val="19"/>
                <w:szCs w:val="19"/>
              </w:rPr>
              <w:t>Select Sync now. If it still differs, or says it couldn't reach KoboToolbox, try again in a few minutes and tell the PI if it persists.</w:t>
            </w:r>
          </w:p>
        </w:tc>
      </w:tr>
      <w:tr w:rsidR="002A0521">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2A0521" w:rsidRDefault="007C2A5C">
            <w:pPr>
              <w:spacing w:after="40"/>
            </w:pPr>
            <w:r>
              <w:rPr>
                <w:sz w:val="19"/>
                <w:szCs w:val="19"/>
              </w:rPr>
              <w:t>A document says "Already submitted" and its answers are locked</w:t>
            </w:r>
          </w:p>
        </w:tc>
        <w:tc>
          <w:tcPr>
            <w:tcW w:w="3200" w:type="dxa"/>
            <w:shd w:val="clear" w:color="auto" w:fill="F8FAFB"/>
            <w:tcMar>
              <w:top w:w="70" w:type="dxa"/>
              <w:left w:w="110" w:type="dxa"/>
              <w:bottom w:w="70" w:type="dxa"/>
              <w:right w:w="110" w:type="dxa"/>
            </w:tcMar>
          </w:tcPr>
          <w:p w:rsidR="002A0521" w:rsidRDefault="007C2A5C">
            <w:pPr>
              <w:spacing w:after="40"/>
            </w:pPr>
            <w:r>
              <w:rPr>
                <w:sz w:val="19"/>
                <w:szCs w:val="19"/>
              </w:rPr>
              <w:t>Its coding was already sent to KoboToolbox; changing it here would not change that record.</w:t>
            </w:r>
          </w:p>
        </w:tc>
        <w:tc>
          <w:tcPr>
            <w:tcW w:w="3577" w:type="dxa"/>
            <w:shd w:val="clear" w:color="auto" w:fill="F8FAFB"/>
            <w:tcMar>
              <w:top w:w="70" w:type="dxa"/>
              <w:left w:w="110" w:type="dxa"/>
              <w:bottom w:w="70" w:type="dxa"/>
              <w:right w:w="110" w:type="dxa"/>
            </w:tcMar>
          </w:tcPr>
          <w:p w:rsidR="002A0521" w:rsidRDefault="007C2A5C">
            <w:pPr>
              <w:spacing w:after="40"/>
            </w:pPr>
            <w:r>
              <w:rPr>
                <w:sz w:val="19"/>
                <w:szCs w:val="19"/>
              </w:rPr>
              <w:t>To redo the coding, delete that record in KoboToolbox, then select Sync now on Form PDFs. The document unlocks.</w:t>
            </w:r>
          </w:p>
        </w:tc>
      </w:tr>
      <w:tr w:rsidR="002A0521">
        <w:tblPrEx>
          <w:tblCellMar>
            <w:top w:w="0" w:type="dxa"/>
            <w:bottom w:w="0" w:type="dxa"/>
          </w:tblCellMar>
        </w:tblPrEx>
        <w:trPr>
          <w:cantSplit/>
        </w:trPr>
        <w:tc>
          <w:tcPr>
            <w:tcW w:w="2635" w:type="dxa"/>
            <w:tcMar>
              <w:top w:w="70" w:type="dxa"/>
              <w:left w:w="110" w:type="dxa"/>
              <w:bottom w:w="70" w:type="dxa"/>
              <w:right w:w="110" w:type="dxa"/>
            </w:tcMar>
          </w:tcPr>
          <w:p w:rsidR="002A0521" w:rsidRDefault="007C2A5C">
            <w:pPr>
              <w:spacing w:after="40"/>
            </w:pPr>
            <w:r>
              <w:rPr>
                <w:sz w:val="19"/>
                <w:szCs w:val="19"/>
              </w:rPr>
              <w:t>A page keeps loading</w:t>
            </w:r>
          </w:p>
        </w:tc>
        <w:tc>
          <w:tcPr>
            <w:tcW w:w="3200" w:type="dxa"/>
            <w:tcMar>
              <w:top w:w="70" w:type="dxa"/>
              <w:left w:w="110" w:type="dxa"/>
              <w:bottom w:w="70" w:type="dxa"/>
              <w:right w:w="110" w:type="dxa"/>
            </w:tcMar>
          </w:tcPr>
          <w:p w:rsidR="002A0521" w:rsidRDefault="007C2A5C">
            <w:pPr>
              <w:spacing w:after="40"/>
            </w:pPr>
            <w:r>
              <w:rPr>
                <w:sz w:val="19"/>
                <w:szCs w:val="19"/>
              </w:rPr>
              <w:t>A slow or dropped connection.</w:t>
            </w:r>
          </w:p>
        </w:tc>
        <w:tc>
          <w:tcPr>
            <w:tcW w:w="3577" w:type="dxa"/>
            <w:tcMar>
              <w:top w:w="70" w:type="dxa"/>
              <w:left w:w="110" w:type="dxa"/>
              <w:bottom w:w="70" w:type="dxa"/>
              <w:right w:w="110" w:type="dxa"/>
            </w:tcMar>
          </w:tcPr>
          <w:p w:rsidR="002A0521" w:rsidRDefault="007C2A5C">
            <w:pPr>
              <w:spacing w:after="40"/>
            </w:pPr>
            <w:r>
              <w:rPr>
                <w:sz w:val="19"/>
                <w:szCs w:val="19"/>
              </w:rPr>
              <w:t>Refresh the page. Your saved work is not lost; unsaved typing may be.</w:t>
            </w:r>
          </w:p>
        </w:tc>
      </w:tr>
      <w:tr w:rsidR="002A0521">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2A0521" w:rsidRDefault="007C2A5C">
            <w:pPr>
              <w:spacing w:after="40"/>
            </w:pPr>
            <w:r>
              <w:rPr>
                <w:sz w:val="19"/>
                <w:szCs w:val="19"/>
              </w:rPr>
              <w:t>Email invitations says email isn't set up</w:t>
            </w:r>
          </w:p>
        </w:tc>
        <w:tc>
          <w:tcPr>
            <w:tcW w:w="3200" w:type="dxa"/>
            <w:shd w:val="clear" w:color="auto" w:fill="F8FAFB"/>
            <w:tcMar>
              <w:top w:w="70" w:type="dxa"/>
              <w:left w:w="110" w:type="dxa"/>
              <w:bottom w:w="70" w:type="dxa"/>
              <w:right w:w="110" w:type="dxa"/>
            </w:tcMar>
          </w:tcPr>
          <w:p w:rsidR="002A0521" w:rsidRDefault="007C2A5C">
            <w:pPr>
              <w:spacing w:after="40"/>
            </w:pPr>
            <w:r>
              <w:rPr>
                <w:sz w:val="19"/>
                <w:szCs w:val="19"/>
              </w:rPr>
              <w:t>Outgoing email has not been configured on the server.</w:t>
            </w:r>
          </w:p>
        </w:tc>
        <w:tc>
          <w:tcPr>
            <w:tcW w:w="3577" w:type="dxa"/>
            <w:shd w:val="clear" w:color="auto" w:fill="F8FAFB"/>
            <w:tcMar>
              <w:top w:w="70" w:type="dxa"/>
              <w:left w:w="110" w:type="dxa"/>
              <w:bottom w:w="70" w:type="dxa"/>
              <w:right w:w="110" w:type="dxa"/>
            </w:tcMar>
          </w:tcPr>
          <w:p w:rsidR="002A0521" w:rsidRDefault="007C2A5C">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2A0521">
        <w:tblPrEx>
          <w:tblCellMar>
            <w:top w:w="0" w:type="dxa"/>
            <w:bottom w:w="0" w:type="dxa"/>
          </w:tblCellMar>
        </w:tblPrEx>
        <w:trPr>
          <w:cantSplit/>
        </w:trPr>
        <w:tc>
          <w:tcPr>
            <w:tcW w:w="2635" w:type="dxa"/>
            <w:tcMar>
              <w:top w:w="70" w:type="dxa"/>
              <w:left w:w="110" w:type="dxa"/>
              <w:bottom w:w="70" w:type="dxa"/>
              <w:right w:w="110" w:type="dxa"/>
            </w:tcMar>
          </w:tcPr>
          <w:p w:rsidR="002A0521" w:rsidRDefault="007C2A5C">
            <w:pPr>
              <w:spacing w:after="40"/>
            </w:pPr>
            <w:r>
              <w:rPr>
                <w:sz w:val="19"/>
                <w:szCs w:val="19"/>
              </w:rPr>
              <w:t>A WhatsApp invitation was prepared but never sent</w:t>
            </w:r>
          </w:p>
        </w:tc>
        <w:tc>
          <w:tcPr>
            <w:tcW w:w="3200" w:type="dxa"/>
            <w:tcMar>
              <w:top w:w="70" w:type="dxa"/>
              <w:left w:w="110" w:type="dxa"/>
              <w:bottom w:w="70" w:type="dxa"/>
              <w:right w:w="110" w:type="dxa"/>
            </w:tcMar>
          </w:tcPr>
          <w:p w:rsidR="002A0521" w:rsidRDefault="007C2A5C">
            <w:pPr>
              <w:spacing w:after="40"/>
            </w:pPr>
            <w:r>
              <w:rPr>
                <w:sz w:val="19"/>
                <w:szCs w:val="19"/>
              </w:rPr>
              <w:t>Prepare</w:t>
            </w:r>
            <w:r>
              <w:rPr>
                <w:sz w:val="19"/>
                <w:szCs w:val="19"/>
              </w:rPr>
              <w:t xml:space="preserve"> counts it as sent and moves the case to S05.</w:t>
            </w:r>
          </w:p>
        </w:tc>
        <w:tc>
          <w:tcPr>
            <w:tcW w:w="3577" w:type="dxa"/>
            <w:tcMar>
              <w:top w:w="70" w:type="dxa"/>
              <w:left w:w="110" w:type="dxa"/>
              <w:bottom w:w="70" w:type="dxa"/>
              <w:right w:w="110" w:type="dxa"/>
            </w:tcMar>
          </w:tcPr>
          <w:p w:rsidR="002A0521" w:rsidRDefault="007C2A5C">
            <w:pPr>
              <w:spacing w:after="40"/>
            </w:pPr>
            <w:r>
              <w:rPr>
                <w:sz w:val="19"/>
                <w:szCs w:val="19"/>
              </w:rPr>
              <w:t>Open the case and Revoke that invitation; send a new one from the case's Invitations panel when you can reach the person.</w:t>
            </w:r>
          </w:p>
        </w:tc>
      </w:tr>
      <w:tr w:rsidR="002A0521">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2A0521" w:rsidRDefault="007C2A5C">
            <w:pPr>
              <w:spacing w:after="40"/>
            </w:pPr>
            <w:r>
              <w:rPr>
                <w:sz w:val="19"/>
                <w:szCs w:val="19"/>
              </w:rPr>
              <w:t>A case is missing from the WhatsApp or email queue</w:t>
            </w:r>
          </w:p>
        </w:tc>
        <w:tc>
          <w:tcPr>
            <w:tcW w:w="3200" w:type="dxa"/>
            <w:shd w:val="clear" w:color="auto" w:fill="F8FAFB"/>
            <w:tcMar>
              <w:top w:w="70" w:type="dxa"/>
              <w:left w:w="110" w:type="dxa"/>
              <w:bottom w:w="70" w:type="dxa"/>
              <w:right w:w="110" w:type="dxa"/>
            </w:tcMar>
          </w:tcPr>
          <w:p w:rsidR="002A0521" w:rsidRDefault="007C2A5C">
            <w:pPr>
              <w:spacing w:after="40"/>
            </w:pPr>
            <w:r>
              <w:rPr>
                <w:sz w:val="19"/>
                <w:szCs w:val="19"/>
              </w:rPr>
              <w:t>It is not verified (S03 or S04), has no number or email on file, already has an open invitation, or is assigned to another Contact RA.</w:t>
            </w:r>
          </w:p>
        </w:tc>
        <w:tc>
          <w:tcPr>
            <w:tcW w:w="3577" w:type="dxa"/>
            <w:shd w:val="clear" w:color="auto" w:fill="F8FAFB"/>
            <w:tcMar>
              <w:top w:w="70" w:type="dxa"/>
              <w:left w:w="110" w:type="dxa"/>
              <w:bottom w:w="70" w:type="dxa"/>
              <w:right w:w="110" w:type="dxa"/>
            </w:tcMar>
          </w:tcPr>
          <w:p w:rsidR="002A0521" w:rsidRDefault="007C2A5C">
            <w:pPr>
              <w:spacing w:after="40"/>
            </w:pPr>
            <w:r>
              <w:rPr>
                <w:sz w:val="19"/>
                <w:szCs w:val="19"/>
              </w:rPr>
              <w:t>Verify the case, add the contact detail, or check its invitation history.</w:t>
            </w:r>
          </w:p>
        </w:tc>
      </w:tr>
      <w:tr w:rsidR="002A0521">
        <w:tblPrEx>
          <w:tblCellMar>
            <w:top w:w="0" w:type="dxa"/>
            <w:bottom w:w="0" w:type="dxa"/>
          </w:tblCellMar>
        </w:tblPrEx>
        <w:trPr>
          <w:cantSplit/>
        </w:trPr>
        <w:tc>
          <w:tcPr>
            <w:tcW w:w="2635" w:type="dxa"/>
            <w:tcMar>
              <w:top w:w="70" w:type="dxa"/>
              <w:left w:w="110" w:type="dxa"/>
              <w:bottom w:w="70" w:type="dxa"/>
              <w:right w:w="110" w:type="dxa"/>
            </w:tcMar>
          </w:tcPr>
          <w:p w:rsidR="002A0521" w:rsidRDefault="007C2A5C">
            <w:pPr>
              <w:spacing w:after="40"/>
            </w:pPr>
            <w:r>
              <w:rPr>
                <w:sz w:val="19"/>
                <w:szCs w:val="19"/>
              </w:rPr>
              <w:t>The contact finder says it would overwrite a detail</w:t>
            </w:r>
          </w:p>
        </w:tc>
        <w:tc>
          <w:tcPr>
            <w:tcW w:w="3200" w:type="dxa"/>
            <w:tcMar>
              <w:top w:w="70" w:type="dxa"/>
              <w:left w:w="110" w:type="dxa"/>
              <w:bottom w:w="70" w:type="dxa"/>
              <w:right w:w="110" w:type="dxa"/>
            </w:tcMar>
          </w:tcPr>
          <w:p w:rsidR="002A0521" w:rsidRDefault="007C2A5C">
            <w:pPr>
              <w:spacing w:after="40"/>
            </w:pPr>
            <w:r>
              <w:rPr>
                <w:sz w:val="19"/>
                <w:szCs w:val="19"/>
              </w:rPr>
              <w:t>The organisation contact already has a different phone or email.</w:t>
            </w:r>
          </w:p>
        </w:tc>
        <w:tc>
          <w:tcPr>
            <w:tcW w:w="3577" w:type="dxa"/>
            <w:tcMar>
              <w:top w:w="70" w:type="dxa"/>
              <w:left w:w="110" w:type="dxa"/>
              <w:bottom w:w="70" w:type="dxa"/>
              <w:right w:w="110" w:type="dxa"/>
            </w:tcMar>
          </w:tcPr>
          <w:p w:rsidR="002A0521" w:rsidRDefault="007C2A5C">
            <w:pPr>
              <w:spacing w:after="40"/>
            </w:pPr>
            <w:r>
              <w:rPr>
                <w:sz w:val="19"/>
                <w:szCs w:val="19"/>
              </w:rPr>
              <w:t>Check which is right and correct it under Respondents and contact details.</w:t>
            </w:r>
          </w:p>
        </w:tc>
      </w:tr>
      <w:tr w:rsidR="002A0521">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2A0521" w:rsidRDefault="007C2A5C">
            <w:pPr>
              <w:spacing w:after="40"/>
            </w:pPr>
            <w:r>
              <w:rPr>
                <w:sz w:val="19"/>
                <w:szCs w:val="19"/>
              </w:rPr>
              <w:t>A file upload seems stuck</w:t>
            </w:r>
          </w:p>
        </w:tc>
        <w:tc>
          <w:tcPr>
            <w:tcW w:w="3200" w:type="dxa"/>
            <w:shd w:val="clear" w:color="auto" w:fill="F8FAFB"/>
            <w:tcMar>
              <w:top w:w="70" w:type="dxa"/>
              <w:left w:w="110" w:type="dxa"/>
              <w:bottom w:w="70" w:type="dxa"/>
              <w:right w:w="110" w:type="dxa"/>
            </w:tcMar>
          </w:tcPr>
          <w:p w:rsidR="002A0521" w:rsidRDefault="007C2A5C">
            <w:pPr>
              <w:spacing w:after="40"/>
            </w:pPr>
            <w:r>
              <w:rPr>
                <w:sz w:val="19"/>
                <w:szCs w:val="19"/>
              </w:rPr>
              <w:t>A large file on a slow connection takes time; the bar shows how much has been sent.</w:t>
            </w:r>
          </w:p>
        </w:tc>
        <w:tc>
          <w:tcPr>
            <w:tcW w:w="3577" w:type="dxa"/>
            <w:shd w:val="clear" w:color="auto" w:fill="F8FAFB"/>
            <w:tcMar>
              <w:top w:w="70" w:type="dxa"/>
              <w:left w:w="110" w:type="dxa"/>
              <w:bottom w:w="70" w:type="dxa"/>
              <w:right w:w="110" w:type="dxa"/>
            </w:tcMar>
          </w:tcPr>
          <w:p w:rsidR="002A0521" w:rsidRDefault="007C2A5C">
            <w:pPr>
              <w:spacing w:after="40"/>
            </w:pPr>
            <w:r>
              <w:rPr>
                <w:sz w:val="19"/>
                <w:szCs w:val="19"/>
              </w:rPr>
              <w:t>Wait for Saving… and the file name. If it fails, try again or upload a smaller version.</w:t>
            </w:r>
          </w:p>
        </w:tc>
      </w:tr>
    </w:tbl>
    <w:p w:rsidR="002A0521" w:rsidRDefault="002A0521">
      <w:pPr>
        <w:spacing w:after="120"/>
      </w:pPr>
    </w:p>
    <w:p w:rsidR="002A0521" w:rsidRDefault="007C2A5C">
      <w:pPr>
        <w:pStyle w:val="Heading1"/>
        <w:pageBreakBefore/>
      </w:pPr>
      <w:bookmarkStart w:id="15" w:name="_Toc242012447"/>
      <w:r>
        <w:lastRenderedPageBreak/>
        <w:t>7. Quick reference</w:t>
      </w:r>
      <w:bookmarkEnd w:id="1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2A0521">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2A0521" w:rsidRDefault="007C2A5C">
            <w:pPr>
              <w:spacing w:after="40"/>
            </w:pPr>
            <w:r>
              <w:rPr>
                <w:b/>
                <w:bCs/>
                <w:sz w:val="19"/>
                <w:szCs w:val="19"/>
              </w:rPr>
              <w:t>Sign in</w:t>
            </w:r>
          </w:p>
        </w:tc>
        <w:tc>
          <w:tcPr>
            <w:tcW w:w="6588" w:type="dxa"/>
            <w:tcMar>
              <w:top w:w="70" w:type="dxa"/>
              <w:left w:w="110" w:type="dxa"/>
              <w:bottom w:w="70" w:type="dxa"/>
              <w:right w:w="110" w:type="dxa"/>
            </w:tcMar>
          </w:tcPr>
          <w:p w:rsidR="002A0521" w:rsidRDefault="007C2A5C">
            <w:pPr>
              <w:spacing w:after="40"/>
            </w:pPr>
            <w:r>
              <w:rPr>
                <w:sz w:val="19"/>
                <w:szCs w:val="19"/>
              </w:rPr>
              <w:t>https://research.agribizframework.com/admin/login</w:t>
            </w:r>
          </w:p>
        </w:tc>
      </w:tr>
      <w:tr w:rsidR="002A0521">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2A0521" w:rsidRDefault="007C2A5C">
            <w:pPr>
              <w:spacing w:after="40"/>
            </w:pPr>
            <w:r>
              <w:rPr>
                <w:b/>
                <w:bCs/>
                <w:sz w:val="19"/>
                <w:szCs w:val="19"/>
              </w:rPr>
              <w:t>You start on</w:t>
            </w:r>
          </w:p>
        </w:tc>
        <w:tc>
          <w:tcPr>
            <w:tcW w:w="6588" w:type="dxa"/>
            <w:tcMar>
              <w:top w:w="70" w:type="dxa"/>
              <w:left w:w="110" w:type="dxa"/>
              <w:bottom w:w="70" w:type="dxa"/>
              <w:right w:w="110" w:type="dxa"/>
            </w:tcMar>
          </w:tcPr>
          <w:p w:rsidR="002A0521" w:rsidRDefault="007C2A5C">
            <w:pPr>
              <w:spacing w:after="40"/>
            </w:pPr>
            <w:r>
              <w:rPr>
                <w:sz w:val="19"/>
                <w:szCs w:val="19"/>
              </w:rPr>
              <w:t>Executive Dashboard</w:t>
            </w:r>
          </w:p>
        </w:tc>
      </w:tr>
      <w:tr w:rsidR="002A0521">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2A0521" w:rsidRDefault="007C2A5C">
            <w:pPr>
              <w:spacing w:after="40"/>
            </w:pPr>
            <w:r>
              <w:rPr>
                <w:b/>
                <w:bCs/>
                <w:sz w:val="19"/>
                <w:szCs w:val="19"/>
              </w:rPr>
              <w:t>Administration modes</w:t>
            </w:r>
          </w:p>
        </w:tc>
        <w:tc>
          <w:tcPr>
            <w:tcW w:w="6588" w:type="dxa"/>
            <w:tcMar>
              <w:top w:w="70" w:type="dxa"/>
              <w:left w:w="110" w:type="dxa"/>
              <w:bottom w:w="70" w:type="dxa"/>
              <w:right w:w="110" w:type="dxa"/>
            </w:tcMar>
          </w:tcPr>
          <w:p w:rsidR="002A0521" w:rsidRDefault="007C2A5C">
            <w:pPr>
              <w:spacing w:after="40"/>
            </w:pPr>
            <w:r>
              <w:rPr>
                <w:sz w:val="19"/>
                <w:szCs w:val="19"/>
              </w:rPr>
              <w:t>01 Web self-administration; 02 WhatsApp link, self-completion; 03 Telephone, interviewer-administered; 04 WhatsApp call, interviewer-assisted; 05 Video call, interviewer-assisted; 06 Face to face</w:t>
            </w:r>
          </w:p>
        </w:tc>
      </w:tr>
      <w:tr w:rsidR="002A0521">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2A0521" w:rsidRDefault="007C2A5C">
            <w:pPr>
              <w:spacing w:after="40"/>
            </w:pPr>
            <w:r>
              <w:rPr>
                <w:b/>
                <w:bCs/>
                <w:sz w:val="19"/>
                <w:szCs w:val="19"/>
              </w:rPr>
              <w:t>Help</w:t>
            </w:r>
          </w:p>
        </w:tc>
        <w:tc>
          <w:tcPr>
            <w:tcW w:w="6588" w:type="dxa"/>
            <w:tcMar>
              <w:top w:w="70" w:type="dxa"/>
              <w:left w:w="110" w:type="dxa"/>
              <w:bottom w:w="70" w:type="dxa"/>
              <w:right w:w="110" w:type="dxa"/>
            </w:tcMar>
          </w:tcPr>
          <w:p w:rsidR="002A0521" w:rsidRDefault="007C2A5C">
            <w:pPr>
              <w:spacing w:after="40"/>
            </w:pPr>
            <w:r>
              <w:rPr>
                <w:sz w:val="19"/>
                <w:szCs w:val="19"/>
              </w:rPr>
              <w:t>Field Coordinator; PI: Happyson Saina, 0773943709, abffst.research@gmail.com</w:t>
            </w:r>
          </w:p>
        </w:tc>
      </w:tr>
    </w:tbl>
    <w:p w:rsidR="002A0521" w:rsidRDefault="002A0521">
      <w:pPr>
        <w:spacing w:after="120"/>
      </w:pPr>
    </w:p>
    <w:p w:rsidR="002A0521" w:rsidRDefault="007C2A5C">
      <w:pPr>
        <w:pStyle w:val="Heading1"/>
        <w:pageBreakBefore/>
      </w:pPr>
      <w:bookmarkStart w:id="16" w:name="_Toc242012448"/>
      <w:r>
        <w:lastRenderedPageBreak/>
        <w:t>8. Every screen and button for your role</w:t>
      </w:r>
      <w:bookmarkEnd w:id="16"/>
    </w:p>
    <w:p w:rsidR="002A0521" w:rsidRDefault="007C2A5C">
      <w:pPr>
        <w:spacing w:after="120" w:line="288" w:lineRule="auto"/>
      </w:pPr>
      <w:r>
        <w:t>This section lists every screen you can open as Data Analyst,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A0521">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2A0521" w:rsidRDefault="007C2A5C">
            <w:pPr>
              <w:spacing w:after="40"/>
            </w:pPr>
            <w:r>
              <w:rPr>
                <w:b/>
                <w:bCs/>
                <w:sz w:val="20"/>
                <w:szCs w:val="20"/>
              </w:rPr>
              <w:t>Your role is read-only</w:t>
            </w:r>
          </w:p>
          <w:p w:rsidR="002A0521" w:rsidRDefault="007C2A5C">
            <w:pPr>
              <w:spacing w:after="40" w:line="264" w:lineRule="auto"/>
            </w:pPr>
            <w:r>
              <w:rPr>
                <w:sz w:val="19"/>
                <w:szCs w:val="19"/>
              </w:rPr>
              <w:t>Buttons that change anything are not shown to you: the screen shows “Your role has read-only access” instead. Only the controls you can see are listed here.</w:t>
            </w:r>
          </w:p>
        </w:tc>
      </w:tr>
      <w:tr w:rsidR="002A0521">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2A0521" w:rsidRDefault="007C2A5C">
            <w:pPr>
              <w:spacing w:after="40"/>
            </w:pPr>
            <w:r>
              <w:rPr>
                <w:b/>
                <w:bCs/>
                <w:sz w:val="20"/>
                <w:szCs w:val="20"/>
              </w:rPr>
              <w:t>Reading the tables</w:t>
            </w:r>
          </w:p>
          <w:p w:rsidR="002A0521" w:rsidRDefault="007C2A5C">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rsidR="002A0521" w:rsidRDefault="007C2A5C">
      <w:pPr>
        <w:pStyle w:val="Heading2"/>
      </w:pPr>
      <w:bookmarkStart w:id="17" w:name="_Toc242012449"/>
      <w:r>
        <w:t>8.1 Sign in</w:t>
      </w:r>
      <w:bookmarkEnd w:id="17"/>
    </w:p>
    <w:p w:rsidR="002A0521" w:rsidRDefault="007C2A5C">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rsidR="002A0521" w:rsidRDefault="007C2A5C">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A0521">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2A0521" w:rsidRDefault="007C2A5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2A0521" w:rsidRDefault="007C2A5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2A0521" w:rsidRDefault="007C2A5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2A0521" w:rsidRDefault="007C2A5C">
            <w:pPr>
              <w:spacing w:after="40"/>
            </w:pPr>
            <w:r>
              <w:rPr>
                <w:b/>
                <w:bCs/>
                <w:color w:val="FFFFFF"/>
                <w:sz w:val="19"/>
                <w:szCs w:val="19"/>
              </w:rPr>
              <w:t>What happens next</w:t>
            </w:r>
          </w:p>
        </w:tc>
      </w:tr>
      <w:tr w:rsidR="002A0521">
        <w:tblPrEx>
          <w:tblCellMar>
            <w:top w:w="0" w:type="dxa"/>
            <w:bottom w:w="0" w:type="dxa"/>
          </w:tblCellMar>
        </w:tblPrEx>
        <w:trPr>
          <w:cantSplit/>
        </w:trPr>
        <w:tc>
          <w:tcPr>
            <w:tcW w:w="1882" w:type="dxa"/>
            <w:tcMar>
              <w:top w:w="70" w:type="dxa"/>
              <w:left w:w="110" w:type="dxa"/>
              <w:bottom w:w="70" w:type="dxa"/>
              <w:right w:w="110" w:type="dxa"/>
            </w:tcMar>
          </w:tcPr>
          <w:p w:rsidR="002A0521" w:rsidRDefault="007C2A5C">
            <w:pPr>
              <w:spacing w:after="40"/>
            </w:pPr>
            <w:r>
              <w:rPr>
                <w:sz w:val="19"/>
                <w:szCs w:val="19"/>
              </w:rPr>
              <w:t>Username</w:t>
            </w:r>
          </w:p>
        </w:tc>
        <w:tc>
          <w:tcPr>
            <w:tcW w:w="3012" w:type="dxa"/>
            <w:tcMar>
              <w:top w:w="70" w:type="dxa"/>
              <w:left w:w="110" w:type="dxa"/>
              <w:bottom w:w="70" w:type="dxa"/>
              <w:right w:w="110" w:type="dxa"/>
            </w:tcMar>
          </w:tcPr>
          <w:p w:rsidR="002A0521" w:rsidRDefault="007C2A5C">
            <w:pPr>
              <w:spacing w:after="40"/>
            </w:pPr>
            <w:r>
              <w:rPr>
                <w:sz w:val="19"/>
                <w:szCs w:val="19"/>
              </w:rPr>
              <w:t>Type the username the PI gave you.</w:t>
            </w:r>
          </w:p>
        </w:tc>
        <w:tc>
          <w:tcPr>
            <w:tcW w:w="2447" w:type="dxa"/>
            <w:tcMar>
              <w:top w:w="70" w:type="dxa"/>
              <w:left w:w="110" w:type="dxa"/>
              <w:bottom w:w="70" w:type="dxa"/>
              <w:right w:w="110" w:type="dxa"/>
            </w:tcMar>
          </w:tcPr>
          <w:p w:rsidR="002A0521" w:rsidRDefault="007C2A5C">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rsidR="002A0521" w:rsidRDefault="007C2A5C">
            <w:pPr>
              <w:spacing w:after="40"/>
            </w:pPr>
            <w:r>
              <w:rPr>
                <w:sz w:val="19"/>
                <w:szCs w:val="19"/>
              </w:rPr>
              <w:t>Nothing yet; you also need the password.</w:t>
            </w:r>
          </w:p>
        </w:tc>
      </w:tr>
      <w:tr w:rsidR="002A052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2A0521" w:rsidRDefault="007C2A5C">
            <w:pPr>
              <w:spacing w:after="40"/>
            </w:pPr>
            <w:r>
              <w:rPr>
                <w:sz w:val="19"/>
                <w:szCs w:val="19"/>
              </w:rPr>
              <w:t>Password</w:t>
            </w:r>
          </w:p>
        </w:tc>
        <w:tc>
          <w:tcPr>
            <w:tcW w:w="3012" w:type="dxa"/>
            <w:shd w:val="clear" w:color="auto" w:fill="F8FAFB"/>
            <w:tcMar>
              <w:top w:w="70" w:type="dxa"/>
              <w:left w:w="110" w:type="dxa"/>
              <w:bottom w:w="70" w:type="dxa"/>
              <w:right w:w="110" w:type="dxa"/>
            </w:tcMar>
          </w:tcPr>
          <w:p w:rsidR="002A0521" w:rsidRDefault="007C2A5C">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rsidR="002A0521" w:rsidRDefault="007C2A5C">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rsidR="002A0521" w:rsidRDefault="007C2A5C">
            <w:pPr>
              <w:spacing w:after="40"/>
            </w:pPr>
            <w:r>
              <w:rPr>
                <w:sz w:val="19"/>
                <w:szCs w:val="19"/>
              </w:rPr>
              <w:t>Nothing yet; select Sign in.</w:t>
            </w:r>
          </w:p>
        </w:tc>
      </w:tr>
      <w:tr w:rsidR="002A0521">
        <w:tblPrEx>
          <w:tblCellMar>
            <w:top w:w="0" w:type="dxa"/>
            <w:bottom w:w="0" w:type="dxa"/>
          </w:tblCellMar>
        </w:tblPrEx>
        <w:trPr>
          <w:cantSplit/>
        </w:trPr>
        <w:tc>
          <w:tcPr>
            <w:tcW w:w="1882" w:type="dxa"/>
            <w:tcMar>
              <w:top w:w="70" w:type="dxa"/>
              <w:left w:w="110" w:type="dxa"/>
              <w:bottom w:w="70" w:type="dxa"/>
              <w:right w:w="110" w:type="dxa"/>
            </w:tcMar>
          </w:tcPr>
          <w:p w:rsidR="002A0521" w:rsidRDefault="007C2A5C">
            <w:pPr>
              <w:spacing w:after="40"/>
            </w:pPr>
            <w:r>
              <w:rPr>
                <w:sz w:val="19"/>
                <w:szCs w:val="19"/>
              </w:rPr>
              <w:t>Sign in</w:t>
            </w:r>
          </w:p>
        </w:tc>
        <w:tc>
          <w:tcPr>
            <w:tcW w:w="3012" w:type="dxa"/>
            <w:tcMar>
              <w:top w:w="70" w:type="dxa"/>
              <w:left w:w="110" w:type="dxa"/>
              <w:bottom w:w="70" w:type="dxa"/>
              <w:right w:w="110" w:type="dxa"/>
            </w:tcMar>
          </w:tcPr>
          <w:p w:rsidR="002A0521" w:rsidRDefault="007C2A5C">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rsidR="002A0521" w:rsidRDefault="007C2A5C">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rsidR="002A0521" w:rsidRDefault="007C2A5C">
            <w:pPr>
              <w:spacing w:after="40"/>
            </w:pPr>
            <w:r>
              <w:rPr>
                <w:sz w:val="19"/>
                <w:szCs w:val="19"/>
              </w:rPr>
              <w:t>Your start screen opens. A wrong password says so. “Too many sign-in attempts” means wait a minute.</w:t>
            </w:r>
          </w:p>
        </w:tc>
      </w:tr>
    </w:tbl>
    <w:p w:rsidR="002A0521" w:rsidRDefault="002A0521">
      <w:pPr>
        <w:spacing w:after="120"/>
      </w:pPr>
    </w:p>
    <w:p w:rsidR="002A0521" w:rsidRDefault="007C2A5C">
      <w:pPr>
        <w:pStyle w:val="Heading2"/>
      </w:pPr>
      <w:bookmarkStart w:id="18" w:name="_Toc242012450"/>
      <w:r>
        <w:t>8.2 The header and menu bar (every screen)</w:t>
      </w:r>
      <w:bookmarkEnd w:id="18"/>
    </w:p>
    <w:p w:rsidR="002A0521" w:rsidRDefault="007C2A5C">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rsidR="002A0521" w:rsidRDefault="007C2A5C">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A0521">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2A0521" w:rsidRDefault="007C2A5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2A0521" w:rsidRDefault="007C2A5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2A0521" w:rsidRDefault="007C2A5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2A0521" w:rsidRDefault="007C2A5C">
            <w:pPr>
              <w:spacing w:after="40"/>
            </w:pPr>
            <w:r>
              <w:rPr>
                <w:b/>
                <w:bCs/>
                <w:color w:val="FFFFFF"/>
                <w:sz w:val="19"/>
                <w:szCs w:val="19"/>
              </w:rPr>
              <w:t>What happens next</w:t>
            </w:r>
          </w:p>
        </w:tc>
      </w:tr>
      <w:tr w:rsidR="002A0521">
        <w:tblPrEx>
          <w:tblCellMar>
            <w:top w:w="0" w:type="dxa"/>
            <w:bottom w:w="0" w:type="dxa"/>
          </w:tblCellMar>
        </w:tblPrEx>
        <w:trPr>
          <w:cantSplit/>
        </w:trPr>
        <w:tc>
          <w:tcPr>
            <w:tcW w:w="1882" w:type="dxa"/>
            <w:tcMar>
              <w:top w:w="70" w:type="dxa"/>
              <w:left w:w="110" w:type="dxa"/>
              <w:bottom w:w="70" w:type="dxa"/>
              <w:right w:w="110" w:type="dxa"/>
            </w:tcMar>
          </w:tcPr>
          <w:p w:rsidR="002A0521" w:rsidRDefault="007C2A5C">
            <w:pPr>
              <w:spacing w:after="40"/>
            </w:pPr>
            <w:r>
              <w:rPr>
                <w:sz w:val="19"/>
                <w:szCs w:val="19"/>
              </w:rPr>
              <w:t>Menu bar (Executive, Sampling, … Audit)</w:t>
            </w:r>
          </w:p>
        </w:tc>
        <w:tc>
          <w:tcPr>
            <w:tcW w:w="3012" w:type="dxa"/>
            <w:tcMar>
              <w:top w:w="70" w:type="dxa"/>
              <w:left w:w="110" w:type="dxa"/>
              <w:bottom w:w="70" w:type="dxa"/>
              <w:right w:w="110" w:type="dxa"/>
            </w:tcMar>
          </w:tcPr>
          <w:p w:rsidR="002A0521" w:rsidRDefault="007C2A5C">
            <w:pPr>
              <w:spacing w:after="40"/>
            </w:pPr>
            <w:r>
              <w:rPr>
                <w:sz w:val="19"/>
                <w:szCs w:val="19"/>
              </w:rPr>
              <w:t>Opens a screen. The current screen is underlined.</w:t>
            </w:r>
          </w:p>
        </w:tc>
        <w:tc>
          <w:tcPr>
            <w:tcW w:w="2447" w:type="dxa"/>
            <w:tcMar>
              <w:top w:w="70" w:type="dxa"/>
              <w:left w:w="110" w:type="dxa"/>
              <w:bottom w:w="70" w:type="dxa"/>
              <w:right w:w="110" w:type="dxa"/>
            </w:tcMar>
          </w:tcPr>
          <w:p w:rsidR="002A0521" w:rsidRDefault="007C2A5C">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rsidR="002A0521" w:rsidRDefault="007C2A5C">
            <w:pPr>
              <w:spacing w:after="40"/>
            </w:pPr>
            <w:r>
              <w:rPr>
                <w:sz w:val="19"/>
                <w:szCs w:val="19"/>
              </w:rPr>
              <w:t>The screen opens. A screen not in your list shows “This screen isn't part of your role”.</w:t>
            </w:r>
          </w:p>
        </w:tc>
      </w:tr>
      <w:tr w:rsidR="002A052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2A0521" w:rsidRDefault="007C2A5C">
            <w:pPr>
              <w:spacing w:after="40"/>
            </w:pPr>
            <w:r>
              <w:rPr>
                <w:sz w:val="19"/>
                <w:szCs w:val="19"/>
              </w:rPr>
              <w:t>Change password</w:t>
            </w:r>
          </w:p>
        </w:tc>
        <w:tc>
          <w:tcPr>
            <w:tcW w:w="3012" w:type="dxa"/>
            <w:shd w:val="clear" w:color="auto" w:fill="F8FAFB"/>
            <w:tcMar>
              <w:top w:w="70" w:type="dxa"/>
              <w:left w:w="110" w:type="dxa"/>
              <w:bottom w:w="70" w:type="dxa"/>
              <w:right w:w="110" w:type="dxa"/>
            </w:tcMar>
          </w:tcPr>
          <w:p w:rsidR="002A0521" w:rsidRDefault="007C2A5C">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rsidR="002A0521" w:rsidRDefault="007C2A5C">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rsidR="002A0521" w:rsidRDefault="007C2A5C">
            <w:pPr>
              <w:spacing w:after="40"/>
            </w:pPr>
            <w:r>
              <w:rPr>
                <w:sz w:val="19"/>
                <w:szCs w:val="19"/>
              </w:rPr>
              <w:t>The Change Password screen opens.</w:t>
            </w:r>
          </w:p>
        </w:tc>
      </w:tr>
      <w:tr w:rsidR="002A0521">
        <w:tblPrEx>
          <w:tblCellMar>
            <w:top w:w="0" w:type="dxa"/>
            <w:bottom w:w="0" w:type="dxa"/>
          </w:tblCellMar>
        </w:tblPrEx>
        <w:trPr>
          <w:cantSplit/>
        </w:trPr>
        <w:tc>
          <w:tcPr>
            <w:tcW w:w="1882" w:type="dxa"/>
            <w:tcMar>
              <w:top w:w="70" w:type="dxa"/>
              <w:left w:w="110" w:type="dxa"/>
              <w:bottom w:w="70" w:type="dxa"/>
              <w:right w:w="110" w:type="dxa"/>
            </w:tcMar>
          </w:tcPr>
          <w:p w:rsidR="002A0521" w:rsidRDefault="007C2A5C">
            <w:pPr>
              <w:spacing w:after="40"/>
            </w:pPr>
            <w:r>
              <w:rPr>
                <w:sz w:val="19"/>
                <w:szCs w:val="19"/>
              </w:rPr>
              <w:lastRenderedPageBreak/>
              <w:t>Sign out</w:t>
            </w:r>
          </w:p>
        </w:tc>
        <w:tc>
          <w:tcPr>
            <w:tcW w:w="3012" w:type="dxa"/>
            <w:tcMar>
              <w:top w:w="70" w:type="dxa"/>
              <w:left w:w="110" w:type="dxa"/>
              <w:bottom w:w="70" w:type="dxa"/>
              <w:right w:w="110" w:type="dxa"/>
            </w:tcMar>
          </w:tcPr>
          <w:p w:rsidR="002A0521" w:rsidRDefault="007C2A5C">
            <w:pPr>
              <w:spacing w:after="40"/>
            </w:pPr>
            <w:r>
              <w:rPr>
                <w:sz w:val="19"/>
                <w:szCs w:val="19"/>
              </w:rPr>
              <w:t>Ends your session on this device.</w:t>
            </w:r>
          </w:p>
        </w:tc>
        <w:tc>
          <w:tcPr>
            <w:tcW w:w="2447" w:type="dxa"/>
            <w:tcMar>
              <w:top w:w="70" w:type="dxa"/>
              <w:left w:w="110" w:type="dxa"/>
              <w:bottom w:w="70" w:type="dxa"/>
              <w:right w:w="110" w:type="dxa"/>
            </w:tcMar>
          </w:tcPr>
          <w:p w:rsidR="002A0521" w:rsidRDefault="007C2A5C">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rsidR="002A0521" w:rsidRDefault="007C2A5C">
            <w:pPr>
              <w:spacing w:after="40"/>
            </w:pPr>
            <w:r>
              <w:rPr>
                <w:sz w:val="19"/>
                <w:szCs w:val="19"/>
              </w:rPr>
              <w:t>Your session on this device ends and you return to the Sign in screen.</w:t>
            </w:r>
          </w:p>
        </w:tc>
      </w:tr>
      <w:tr w:rsidR="002A052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2A0521" w:rsidRDefault="007C2A5C">
            <w:pPr>
              <w:spacing w:after="40"/>
            </w:pPr>
            <w:r>
              <w:rPr>
                <w:sz w:val="19"/>
                <w:szCs w:val="19"/>
              </w:rPr>
              <w:t>← Back to … (top left)</w:t>
            </w:r>
          </w:p>
        </w:tc>
        <w:tc>
          <w:tcPr>
            <w:tcW w:w="3012" w:type="dxa"/>
            <w:shd w:val="clear" w:color="auto" w:fill="F8FAFB"/>
            <w:tcMar>
              <w:top w:w="70" w:type="dxa"/>
              <w:left w:w="110" w:type="dxa"/>
              <w:bottom w:w="70" w:type="dxa"/>
              <w:right w:w="110" w:type="dxa"/>
            </w:tcMar>
          </w:tcPr>
          <w:p w:rsidR="002A0521" w:rsidRDefault="007C2A5C">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rsidR="002A0521" w:rsidRDefault="007C2A5C">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rsidR="002A0521" w:rsidRDefault="007C2A5C">
            <w:pPr>
              <w:spacing w:after="40"/>
            </w:pPr>
            <w:r>
              <w:rPr>
                <w:sz w:val="19"/>
                <w:szCs w:val="19"/>
              </w:rPr>
              <w:t>The parent screen opens.</w:t>
            </w:r>
          </w:p>
        </w:tc>
      </w:tr>
      <w:tr w:rsidR="002A0521">
        <w:tblPrEx>
          <w:tblCellMar>
            <w:top w:w="0" w:type="dxa"/>
            <w:bottom w:w="0" w:type="dxa"/>
          </w:tblCellMar>
        </w:tblPrEx>
        <w:trPr>
          <w:cantSplit/>
        </w:trPr>
        <w:tc>
          <w:tcPr>
            <w:tcW w:w="1882" w:type="dxa"/>
            <w:tcMar>
              <w:top w:w="70" w:type="dxa"/>
              <w:left w:w="110" w:type="dxa"/>
              <w:bottom w:w="70" w:type="dxa"/>
              <w:right w:w="110" w:type="dxa"/>
            </w:tcMar>
          </w:tcPr>
          <w:p w:rsidR="002A0521" w:rsidRDefault="007C2A5C">
            <w:pPr>
              <w:spacing w:after="40"/>
            </w:pPr>
            <w:r>
              <w:rPr>
                <w:sz w:val="19"/>
                <w:szCs w:val="19"/>
              </w:rPr>
              <w:t>Go to my start screen</w:t>
            </w:r>
          </w:p>
        </w:tc>
        <w:tc>
          <w:tcPr>
            <w:tcW w:w="3012" w:type="dxa"/>
            <w:tcMar>
              <w:top w:w="70" w:type="dxa"/>
              <w:left w:w="110" w:type="dxa"/>
              <w:bottom w:w="70" w:type="dxa"/>
              <w:right w:w="110" w:type="dxa"/>
            </w:tcMar>
          </w:tcPr>
          <w:p w:rsidR="002A0521" w:rsidRDefault="007C2A5C">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rsidR="002A0521" w:rsidRDefault="007C2A5C">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rsidR="002A0521" w:rsidRDefault="007C2A5C">
            <w:pPr>
              <w:spacing w:after="40"/>
            </w:pPr>
            <w:r>
              <w:rPr>
                <w:sz w:val="19"/>
                <w:szCs w:val="19"/>
              </w:rPr>
              <w:t>Your start screen opens.</w:t>
            </w:r>
          </w:p>
        </w:tc>
      </w:tr>
    </w:tbl>
    <w:p w:rsidR="002A0521" w:rsidRDefault="002A0521">
      <w:pPr>
        <w:spacing w:after="120"/>
      </w:pPr>
    </w:p>
    <w:p w:rsidR="002A0521" w:rsidRDefault="007C2A5C">
      <w:pPr>
        <w:pStyle w:val="Heading2"/>
      </w:pPr>
      <w:bookmarkStart w:id="19" w:name="_Toc242012451"/>
      <w:r>
        <w:t>8.3 Change Password</w:t>
      </w:r>
      <w:bookmarkEnd w:id="19"/>
    </w:p>
    <w:p w:rsidR="002A0521" w:rsidRDefault="007C2A5C">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rsidR="002A0521" w:rsidRDefault="007C2A5C">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A0521">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2A0521" w:rsidRDefault="007C2A5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2A0521" w:rsidRDefault="007C2A5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2A0521" w:rsidRDefault="007C2A5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2A0521" w:rsidRDefault="007C2A5C">
            <w:pPr>
              <w:spacing w:after="40"/>
            </w:pPr>
            <w:r>
              <w:rPr>
                <w:b/>
                <w:bCs/>
                <w:color w:val="FFFFFF"/>
                <w:sz w:val="19"/>
                <w:szCs w:val="19"/>
              </w:rPr>
              <w:t>What happens next</w:t>
            </w:r>
          </w:p>
        </w:tc>
      </w:tr>
      <w:tr w:rsidR="002A0521">
        <w:tblPrEx>
          <w:tblCellMar>
            <w:top w:w="0" w:type="dxa"/>
            <w:bottom w:w="0" w:type="dxa"/>
          </w:tblCellMar>
        </w:tblPrEx>
        <w:trPr>
          <w:cantSplit/>
        </w:trPr>
        <w:tc>
          <w:tcPr>
            <w:tcW w:w="1882" w:type="dxa"/>
            <w:tcMar>
              <w:top w:w="70" w:type="dxa"/>
              <w:left w:w="110" w:type="dxa"/>
              <w:bottom w:w="70" w:type="dxa"/>
              <w:right w:w="110" w:type="dxa"/>
            </w:tcMar>
          </w:tcPr>
          <w:p w:rsidR="002A0521" w:rsidRDefault="007C2A5C">
            <w:pPr>
              <w:spacing w:after="40"/>
            </w:pPr>
            <w:r>
              <w:rPr>
                <w:sz w:val="19"/>
                <w:szCs w:val="19"/>
              </w:rPr>
              <w:t>Current password</w:t>
            </w:r>
          </w:p>
        </w:tc>
        <w:tc>
          <w:tcPr>
            <w:tcW w:w="3012" w:type="dxa"/>
            <w:tcMar>
              <w:top w:w="70" w:type="dxa"/>
              <w:left w:w="110" w:type="dxa"/>
              <w:bottom w:w="70" w:type="dxa"/>
              <w:right w:w="110" w:type="dxa"/>
            </w:tcMar>
          </w:tcPr>
          <w:p w:rsidR="002A0521" w:rsidRDefault="007C2A5C">
            <w:pPr>
              <w:spacing w:after="40"/>
            </w:pPr>
            <w:r>
              <w:rPr>
                <w:sz w:val="19"/>
                <w:szCs w:val="19"/>
              </w:rPr>
              <w:t>Type the password you use now.</w:t>
            </w:r>
          </w:p>
        </w:tc>
        <w:tc>
          <w:tcPr>
            <w:tcW w:w="2447" w:type="dxa"/>
            <w:tcMar>
              <w:top w:w="70" w:type="dxa"/>
              <w:left w:w="110" w:type="dxa"/>
              <w:bottom w:w="70" w:type="dxa"/>
              <w:right w:w="110" w:type="dxa"/>
            </w:tcMar>
          </w:tcPr>
          <w:p w:rsidR="002A0521" w:rsidRDefault="007C2A5C">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rsidR="002A0521" w:rsidRDefault="007C2A5C">
            <w:pPr>
              <w:spacing w:after="40"/>
            </w:pPr>
            <w:r>
              <w:rPr>
                <w:sz w:val="19"/>
                <w:szCs w:val="19"/>
              </w:rPr>
              <w:t>Nothing yet.</w:t>
            </w:r>
          </w:p>
        </w:tc>
      </w:tr>
      <w:tr w:rsidR="002A052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2A0521" w:rsidRDefault="007C2A5C">
            <w:pPr>
              <w:spacing w:after="40"/>
            </w:pPr>
            <w:r>
              <w:rPr>
                <w:sz w:val="19"/>
                <w:szCs w:val="19"/>
              </w:rPr>
              <w:t>New password</w:t>
            </w:r>
          </w:p>
        </w:tc>
        <w:tc>
          <w:tcPr>
            <w:tcW w:w="3012" w:type="dxa"/>
            <w:shd w:val="clear" w:color="auto" w:fill="F8FAFB"/>
            <w:tcMar>
              <w:top w:w="70" w:type="dxa"/>
              <w:left w:w="110" w:type="dxa"/>
              <w:bottom w:w="70" w:type="dxa"/>
              <w:right w:w="110" w:type="dxa"/>
            </w:tcMar>
          </w:tcPr>
          <w:p w:rsidR="002A0521" w:rsidRDefault="007C2A5C">
            <w:pPr>
              <w:spacing w:after="40"/>
            </w:pPr>
            <w:r>
              <w:rPr>
                <w:sz w:val="19"/>
                <w:szCs w:val="19"/>
              </w:rPr>
              <w:t>Type the new password.</w:t>
            </w:r>
          </w:p>
        </w:tc>
        <w:tc>
          <w:tcPr>
            <w:tcW w:w="2447" w:type="dxa"/>
            <w:shd w:val="clear" w:color="auto" w:fill="F8FAFB"/>
            <w:tcMar>
              <w:top w:w="70" w:type="dxa"/>
              <w:left w:w="110" w:type="dxa"/>
              <w:bottom w:w="70" w:type="dxa"/>
              <w:right w:w="110" w:type="dxa"/>
            </w:tcMar>
          </w:tcPr>
          <w:p w:rsidR="002A0521" w:rsidRDefault="007C2A5C">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rsidR="002A0521" w:rsidRDefault="007C2A5C">
            <w:pPr>
              <w:spacing w:after="40"/>
            </w:pPr>
            <w:r>
              <w:rPr>
                <w:sz w:val="19"/>
                <w:szCs w:val="19"/>
              </w:rPr>
              <w:t>Nothing yet.</w:t>
            </w:r>
          </w:p>
        </w:tc>
      </w:tr>
      <w:tr w:rsidR="002A0521">
        <w:tblPrEx>
          <w:tblCellMar>
            <w:top w:w="0" w:type="dxa"/>
            <w:bottom w:w="0" w:type="dxa"/>
          </w:tblCellMar>
        </w:tblPrEx>
        <w:trPr>
          <w:cantSplit/>
        </w:trPr>
        <w:tc>
          <w:tcPr>
            <w:tcW w:w="1882" w:type="dxa"/>
            <w:tcMar>
              <w:top w:w="70" w:type="dxa"/>
              <w:left w:w="110" w:type="dxa"/>
              <w:bottom w:w="70" w:type="dxa"/>
              <w:right w:w="110" w:type="dxa"/>
            </w:tcMar>
          </w:tcPr>
          <w:p w:rsidR="002A0521" w:rsidRDefault="007C2A5C">
            <w:pPr>
              <w:spacing w:after="40"/>
            </w:pPr>
            <w:r>
              <w:rPr>
                <w:sz w:val="19"/>
                <w:szCs w:val="19"/>
              </w:rPr>
              <w:t>Confirm new password</w:t>
            </w:r>
          </w:p>
        </w:tc>
        <w:tc>
          <w:tcPr>
            <w:tcW w:w="3012" w:type="dxa"/>
            <w:tcMar>
              <w:top w:w="70" w:type="dxa"/>
              <w:left w:w="110" w:type="dxa"/>
              <w:bottom w:w="70" w:type="dxa"/>
              <w:right w:w="110" w:type="dxa"/>
            </w:tcMar>
          </w:tcPr>
          <w:p w:rsidR="002A0521" w:rsidRDefault="007C2A5C">
            <w:pPr>
              <w:spacing w:after="40"/>
            </w:pPr>
            <w:r>
              <w:rPr>
                <w:sz w:val="19"/>
                <w:szCs w:val="19"/>
              </w:rPr>
              <w:t>Type the new password again.</w:t>
            </w:r>
          </w:p>
        </w:tc>
        <w:tc>
          <w:tcPr>
            <w:tcW w:w="2447" w:type="dxa"/>
            <w:tcMar>
              <w:top w:w="70" w:type="dxa"/>
              <w:left w:w="110" w:type="dxa"/>
              <w:bottom w:w="70" w:type="dxa"/>
              <w:right w:w="110" w:type="dxa"/>
            </w:tcMar>
          </w:tcPr>
          <w:p w:rsidR="002A0521" w:rsidRDefault="007C2A5C">
            <w:pPr>
              <w:spacing w:after="40"/>
            </w:pPr>
            <w:r>
              <w:rPr>
                <w:sz w:val="19"/>
                <w:szCs w:val="19"/>
              </w:rPr>
              <w:t>Catches a typing slip that would lock you out.</w:t>
            </w:r>
          </w:p>
        </w:tc>
        <w:tc>
          <w:tcPr>
            <w:tcW w:w="2071" w:type="dxa"/>
            <w:tcMar>
              <w:top w:w="70" w:type="dxa"/>
              <w:left w:w="110" w:type="dxa"/>
              <w:bottom w:w="70" w:type="dxa"/>
              <w:right w:w="110" w:type="dxa"/>
            </w:tcMar>
          </w:tcPr>
          <w:p w:rsidR="002A0521" w:rsidRDefault="007C2A5C">
            <w:pPr>
              <w:spacing w:after="40"/>
            </w:pPr>
            <w:r>
              <w:rPr>
                <w:sz w:val="19"/>
                <w:szCs w:val="19"/>
              </w:rPr>
              <w:t>Nothing yet.</w:t>
            </w:r>
          </w:p>
        </w:tc>
      </w:tr>
      <w:tr w:rsidR="002A052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2A0521" w:rsidRDefault="007C2A5C">
            <w:pPr>
              <w:spacing w:after="40"/>
            </w:pPr>
            <w:r>
              <w:rPr>
                <w:sz w:val="19"/>
                <w:szCs w:val="19"/>
              </w:rPr>
              <w:t>Change password</w:t>
            </w:r>
          </w:p>
        </w:tc>
        <w:tc>
          <w:tcPr>
            <w:tcW w:w="3012" w:type="dxa"/>
            <w:shd w:val="clear" w:color="auto" w:fill="F8FAFB"/>
            <w:tcMar>
              <w:top w:w="70" w:type="dxa"/>
              <w:left w:w="110" w:type="dxa"/>
              <w:bottom w:w="70" w:type="dxa"/>
              <w:right w:w="110" w:type="dxa"/>
            </w:tcMar>
          </w:tcPr>
          <w:p w:rsidR="002A0521" w:rsidRDefault="007C2A5C">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rsidR="002A0521" w:rsidRDefault="007C2A5C">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rsidR="002A0521" w:rsidRDefault="007C2A5C">
            <w:pPr>
              <w:spacing w:after="40"/>
            </w:pPr>
            <w:r>
              <w:rPr>
                <w:sz w:val="19"/>
                <w:szCs w:val="19"/>
              </w:rPr>
              <w:t>A confirmation appears. Use the new password next time.</w:t>
            </w:r>
          </w:p>
        </w:tc>
      </w:tr>
    </w:tbl>
    <w:p w:rsidR="002A0521" w:rsidRDefault="002A0521">
      <w:pPr>
        <w:spacing w:after="120"/>
      </w:pPr>
    </w:p>
    <w:p w:rsidR="002A0521" w:rsidRDefault="007C2A5C">
      <w:pPr>
        <w:pStyle w:val="Heading2"/>
      </w:pPr>
      <w:bookmarkStart w:id="20" w:name="_Toc242012452"/>
      <w:r>
        <w:t>8.4 Executive Dashboard</w:t>
      </w:r>
      <w:bookmarkEnd w:id="20"/>
    </w:p>
    <w:p w:rsidR="002A0521" w:rsidRDefault="007C2A5C">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rsidR="002A0521" w:rsidRDefault="007C2A5C">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A0521">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2A0521" w:rsidRDefault="007C2A5C">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2A0521" w:rsidRDefault="007C2A5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2A0521" w:rsidRDefault="007C2A5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2A0521" w:rsidRDefault="007C2A5C">
            <w:pPr>
              <w:spacing w:after="40"/>
            </w:pPr>
            <w:r>
              <w:rPr>
                <w:b/>
                <w:bCs/>
                <w:color w:val="FFFFFF"/>
                <w:sz w:val="19"/>
                <w:szCs w:val="19"/>
              </w:rPr>
              <w:t>What happens next</w:t>
            </w:r>
          </w:p>
        </w:tc>
      </w:tr>
      <w:tr w:rsidR="002A0521">
        <w:tblPrEx>
          <w:tblCellMar>
            <w:top w:w="0" w:type="dxa"/>
            <w:bottom w:w="0" w:type="dxa"/>
          </w:tblCellMar>
        </w:tblPrEx>
        <w:trPr>
          <w:cantSplit/>
        </w:trPr>
        <w:tc>
          <w:tcPr>
            <w:tcW w:w="1882" w:type="dxa"/>
            <w:tcMar>
              <w:top w:w="70" w:type="dxa"/>
              <w:left w:w="110" w:type="dxa"/>
              <w:bottom w:w="70" w:type="dxa"/>
              <w:right w:w="110" w:type="dxa"/>
            </w:tcMar>
          </w:tcPr>
          <w:p w:rsidR="002A0521" w:rsidRDefault="007C2A5C">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rsidR="002A0521" w:rsidRDefault="007C2A5C">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rsidR="002A0521" w:rsidRDefault="007C2A5C">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rsidR="002A0521" w:rsidRDefault="007C2A5C">
            <w:pPr>
              <w:spacing w:after="40"/>
            </w:pPr>
            <w:r>
              <w:rPr>
                <w:sz w:val="19"/>
                <w:szCs w:val="19"/>
              </w:rPr>
              <w:t>Numbers update whenever the screen is opened or refreshed.</w:t>
            </w:r>
          </w:p>
        </w:tc>
      </w:tr>
      <w:tr w:rsidR="002A052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2A0521" w:rsidRDefault="007C2A5C">
            <w:pPr>
              <w:spacing w:after="40"/>
            </w:pPr>
            <w:r>
              <w:rPr>
                <w:sz w:val="19"/>
                <w:szCs w:val="19"/>
              </w:rPr>
              <w:t>Highest-risk coverage gaps</w:t>
            </w:r>
          </w:p>
        </w:tc>
        <w:tc>
          <w:tcPr>
            <w:tcW w:w="3012" w:type="dxa"/>
            <w:shd w:val="clear" w:color="auto" w:fill="F8FAFB"/>
            <w:tcMar>
              <w:top w:w="70" w:type="dxa"/>
              <w:left w:w="110" w:type="dxa"/>
              <w:bottom w:w="70" w:type="dxa"/>
              <w:right w:w="110" w:type="dxa"/>
            </w:tcMar>
          </w:tcPr>
          <w:p w:rsidR="002A0521" w:rsidRDefault="007C2A5C">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rsidR="002A0521" w:rsidRDefault="007C2A5C">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rsidR="002A0521" w:rsidRDefault="007C2A5C">
            <w:pPr>
              <w:spacing w:after="40"/>
            </w:pPr>
            <w:r>
              <w:rPr>
                <w:sz w:val="19"/>
                <w:szCs w:val="19"/>
              </w:rPr>
              <w:t>Use it to decide where to send Contact RAs next.</w:t>
            </w:r>
          </w:p>
        </w:tc>
      </w:tr>
      <w:tr w:rsidR="002A0521">
        <w:tblPrEx>
          <w:tblCellMar>
            <w:top w:w="0" w:type="dxa"/>
            <w:bottom w:w="0" w:type="dxa"/>
          </w:tblCellMar>
        </w:tblPrEx>
        <w:trPr>
          <w:cantSplit/>
        </w:trPr>
        <w:tc>
          <w:tcPr>
            <w:tcW w:w="1882" w:type="dxa"/>
            <w:tcMar>
              <w:top w:w="70" w:type="dxa"/>
              <w:left w:w="110" w:type="dxa"/>
              <w:bottom w:w="70" w:type="dxa"/>
              <w:right w:w="110" w:type="dxa"/>
            </w:tcMar>
          </w:tcPr>
          <w:p w:rsidR="002A0521" w:rsidRDefault="007C2A5C">
            <w:pPr>
              <w:spacing w:after="40"/>
            </w:pPr>
            <w:r>
              <w:rPr>
                <w:sz w:val="19"/>
                <w:szCs w:val="19"/>
              </w:rPr>
              <w:t>Links: Sampling, Contact, QA, KII / Documents, Cost</w:t>
            </w:r>
          </w:p>
        </w:tc>
        <w:tc>
          <w:tcPr>
            <w:tcW w:w="3012" w:type="dxa"/>
            <w:tcMar>
              <w:top w:w="70" w:type="dxa"/>
              <w:left w:w="110" w:type="dxa"/>
              <w:bottom w:w="70" w:type="dxa"/>
              <w:right w:w="110" w:type="dxa"/>
            </w:tcMar>
          </w:tcPr>
          <w:p w:rsidR="002A0521" w:rsidRDefault="007C2A5C">
            <w:pPr>
              <w:spacing w:after="40"/>
            </w:pPr>
            <w:r>
              <w:rPr>
                <w:sz w:val="19"/>
                <w:szCs w:val="19"/>
              </w:rPr>
              <w:t>Open the related dashboards.</w:t>
            </w:r>
          </w:p>
        </w:tc>
        <w:tc>
          <w:tcPr>
            <w:tcW w:w="2447" w:type="dxa"/>
            <w:tcMar>
              <w:top w:w="70" w:type="dxa"/>
              <w:left w:w="110" w:type="dxa"/>
              <w:bottom w:w="70" w:type="dxa"/>
              <w:right w:w="110" w:type="dxa"/>
            </w:tcMar>
          </w:tcPr>
          <w:p w:rsidR="002A0521" w:rsidRDefault="007C2A5C">
            <w:pPr>
              <w:spacing w:after="40"/>
            </w:pPr>
            <w:r>
              <w:rPr>
                <w:sz w:val="19"/>
                <w:szCs w:val="19"/>
              </w:rPr>
              <w:t>Saves hunting through the menu.</w:t>
            </w:r>
          </w:p>
        </w:tc>
        <w:tc>
          <w:tcPr>
            <w:tcW w:w="2071" w:type="dxa"/>
            <w:tcMar>
              <w:top w:w="70" w:type="dxa"/>
              <w:left w:w="110" w:type="dxa"/>
              <w:bottom w:w="70" w:type="dxa"/>
              <w:right w:w="110" w:type="dxa"/>
            </w:tcMar>
          </w:tcPr>
          <w:p w:rsidR="002A0521" w:rsidRDefault="007C2A5C">
            <w:pPr>
              <w:spacing w:after="40"/>
            </w:pPr>
            <w:r>
              <w:rPr>
                <w:sz w:val="19"/>
                <w:szCs w:val="19"/>
              </w:rPr>
              <w:t>The linked screen opens.</w:t>
            </w:r>
          </w:p>
        </w:tc>
      </w:tr>
    </w:tbl>
    <w:p w:rsidR="002A0521" w:rsidRDefault="002A0521">
      <w:pPr>
        <w:spacing w:after="120"/>
      </w:pPr>
    </w:p>
    <w:p w:rsidR="002A0521" w:rsidRDefault="007C2A5C">
      <w:pPr>
        <w:pStyle w:val="Heading2"/>
      </w:pPr>
      <w:bookmarkStart w:id="21" w:name="_Toc242012453"/>
      <w:r>
        <w:t>8.5 Sampling Dashboard</w:t>
      </w:r>
      <w:bookmarkEnd w:id="21"/>
    </w:p>
    <w:p w:rsidR="002A0521" w:rsidRDefault="007C2A5C">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rsidR="002A0521" w:rsidRDefault="007C2A5C">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A0521">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2A0521" w:rsidRDefault="007C2A5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2A0521" w:rsidRDefault="007C2A5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2A0521" w:rsidRDefault="007C2A5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2A0521" w:rsidRDefault="007C2A5C">
            <w:pPr>
              <w:spacing w:after="40"/>
            </w:pPr>
            <w:r>
              <w:rPr>
                <w:b/>
                <w:bCs/>
                <w:color w:val="FFFFFF"/>
                <w:sz w:val="19"/>
                <w:szCs w:val="19"/>
              </w:rPr>
              <w:t>What happens next</w:t>
            </w:r>
          </w:p>
        </w:tc>
      </w:tr>
      <w:tr w:rsidR="002A0521">
        <w:tblPrEx>
          <w:tblCellMar>
            <w:top w:w="0" w:type="dxa"/>
            <w:bottom w:w="0" w:type="dxa"/>
          </w:tblCellMar>
        </w:tblPrEx>
        <w:trPr>
          <w:cantSplit/>
        </w:trPr>
        <w:tc>
          <w:tcPr>
            <w:tcW w:w="1882" w:type="dxa"/>
            <w:tcMar>
              <w:top w:w="70" w:type="dxa"/>
              <w:left w:w="110" w:type="dxa"/>
              <w:bottom w:w="70" w:type="dxa"/>
              <w:right w:w="110" w:type="dxa"/>
            </w:tcMar>
          </w:tcPr>
          <w:p w:rsidR="002A0521" w:rsidRDefault="007C2A5C">
            <w:pPr>
              <w:spacing w:after="40"/>
            </w:pPr>
            <w:r>
              <w:rPr>
                <w:sz w:val="19"/>
                <w:szCs w:val="19"/>
              </w:rPr>
              <w:t>Main-400 by province</w:t>
            </w:r>
          </w:p>
        </w:tc>
        <w:tc>
          <w:tcPr>
            <w:tcW w:w="3012" w:type="dxa"/>
            <w:tcMar>
              <w:top w:w="70" w:type="dxa"/>
              <w:left w:w="110" w:type="dxa"/>
              <w:bottom w:w="70" w:type="dxa"/>
              <w:right w:w="110" w:type="dxa"/>
            </w:tcMar>
          </w:tcPr>
          <w:p w:rsidR="002A0521" w:rsidRDefault="007C2A5C">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rsidR="002A0521" w:rsidRDefault="007C2A5C">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rsidR="002A0521" w:rsidRDefault="007C2A5C">
            <w:pPr>
              <w:spacing w:after="40"/>
            </w:pPr>
            <w:r>
              <w:rPr>
                <w:sz w:val="19"/>
                <w:szCs w:val="19"/>
              </w:rPr>
              <w:t>Read only.</w:t>
            </w:r>
          </w:p>
        </w:tc>
      </w:tr>
      <w:tr w:rsidR="002A052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2A0521" w:rsidRDefault="007C2A5C">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rsidR="002A0521" w:rsidRDefault="007C2A5C">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rsidR="002A0521" w:rsidRDefault="007C2A5C">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rsidR="002A0521" w:rsidRDefault="007C2A5C">
            <w:pPr>
              <w:spacing w:after="40"/>
            </w:pPr>
            <w:r>
              <w:rPr>
                <w:sz w:val="19"/>
                <w:szCs w:val="19"/>
              </w:rPr>
              <w:t>Read only.</w:t>
            </w:r>
          </w:p>
        </w:tc>
      </w:tr>
      <w:tr w:rsidR="002A0521">
        <w:tblPrEx>
          <w:tblCellMar>
            <w:top w:w="0" w:type="dxa"/>
            <w:bottom w:w="0" w:type="dxa"/>
          </w:tblCellMar>
        </w:tblPrEx>
        <w:trPr>
          <w:cantSplit/>
        </w:trPr>
        <w:tc>
          <w:tcPr>
            <w:tcW w:w="1882" w:type="dxa"/>
            <w:tcMar>
              <w:top w:w="70" w:type="dxa"/>
              <w:left w:w="110" w:type="dxa"/>
              <w:bottom w:w="70" w:type="dxa"/>
              <w:right w:w="110" w:type="dxa"/>
            </w:tcMar>
          </w:tcPr>
          <w:p w:rsidR="002A0521" w:rsidRDefault="007C2A5C">
            <w:pPr>
              <w:spacing w:after="40"/>
            </w:pPr>
            <w:r>
              <w:rPr>
                <w:sz w:val="19"/>
                <w:szCs w:val="19"/>
              </w:rPr>
              <w:t>Reserve activations by reason</w:t>
            </w:r>
          </w:p>
        </w:tc>
        <w:tc>
          <w:tcPr>
            <w:tcW w:w="3012" w:type="dxa"/>
            <w:tcMar>
              <w:top w:w="70" w:type="dxa"/>
              <w:left w:w="110" w:type="dxa"/>
              <w:bottom w:w="70" w:type="dxa"/>
              <w:right w:w="110" w:type="dxa"/>
            </w:tcMar>
          </w:tcPr>
          <w:p w:rsidR="002A0521" w:rsidRDefault="007C2A5C">
            <w:pPr>
              <w:spacing w:after="40"/>
            </w:pPr>
            <w:r>
              <w:rPr>
                <w:sz w:val="19"/>
                <w:szCs w:val="19"/>
              </w:rPr>
              <w:t>Counts Reserve cases activated, by the authorised reason.</w:t>
            </w:r>
          </w:p>
        </w:tc>
        <w:tc>
          <w:tcPr>
            <w:tcW w:w="2447" w:type="dxa"/>
            <w:tcMar>
              <w:top w:w="70" w:type="dxa"/>
              <w:left w:w="110" w:type="dxa"/>
              <w:bottom w:w="70" w:type="dxa"/>
              <w:right w:w="110" w:type="dxa"/>
            </w:tcMar>
          </w:tcPr>
          <w:p w:rsidR="002A0521" w:rsidRDefault="007C2A5C">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rsidR="002A0521" w:rsidRDefault="007C2A5C">
            <w:pPr>
              <w:spacing w:after="40"/>
            </w:pPr>
            <w:r>
              <w:rPr>
                <w:sz w:val="19"/>
                <w:szCs w:val="19"/>
              </w:rPr>
              <w:t>Read only. “No reserve activations yet” until one is made.</w:t>
            </w:r>
          </w:p>
        </w:tc>
      </w:tr>
    </w:tbl>
    <w:p w:rsidR="002A0521" w:rsidRDefault="002A0521">
      <w:pPr>
        <w:spacing w:after="120"/>
      </w:pPr>
    </w:p>
    <w:p w:rsidR="002A0521" w:rsidRDefault="007C2A5C">
      <w:pPr>
        <w:pStyle w:val="Heading2"/>
      </w:pPr>
      <w:bookmarkStart w:id="22" w:name="_Toc242012454"/>
      <w:r>
        <w:t>8.6 Contact Dashboard</w:t>
      </w:r>
      <w:bookmarkEnd w:id="22"/>
    </w:p>
    <w:p w:rsidR="002A0521" w:rsidRDefault="007C2A5C">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rsidR="002A0521" w:rsidRDefault="007C2A5C">
      <w:pPr>
        <w:spacing w:after="120" w:line="288" w:lineRule="auto"/>
      </w:pPr>
      <w:r>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A0521">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2A0521" w:rsidRDefault="007C2A5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2A0521" w:rsidRDefault="007C2A5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2A0521" w:rsidRDefault="007C2A5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2A0521" w:rsidRDefault="007C2A5C">
            <w:pPr>
              <w:spacing w:after="40"/>
            </w:pPr>
            <w:r>
              <w:rPr>
                <w:b/>
                <w:bCs/>
                <w:color w:val="FFFFFF"/>
                <w:sz w:val="19"/>
                <w:szCs w:val="19"/>
              </w:rPr>
              <w:t>What happens next</w:t>
            </w:r>
          </w:p>
        </w:tc>
      </w:tr>
      <w:tr w:rsidR="002A0521">
        <w:tblPrEx>
          <w:tblCellMar>
            <w:top w:w="0" w:type="dxa"/>
            <w:bottom w:w="0" w:type="dxa"/>
          </w:tblCellMar>
        </w:tblPrEx>
        <w:trPr>
          <w:cantSplit/>
        </w:trPr>
        <w:tc>
          <w:tcPr>
            <w:tcW w:w="1882" w:type="dxa"/>
            <w:tcMar>
              <w:top w:w="70" w:type="dxa"/>
              <w:left w:w="110" w:type="dxa"/>
              <w:bottom w:w="70" w:type="dxa"/>
              <w:right w:w="110" w:type="dxa"/>
            </w:tcMar>
          </w:tcPr>
          <w:p w:rsidR="002A0521" w:rsidRDefault="007C2A5C">
            <w:pPr>
              <w:spacing w:after="40"/>
            </w:pPr>
            <w:r>
              <w:rPr>
                <w:sz w:val="19"/>
                <w:szCs w:val="19"/>
              </w:rPr>
              <w:t>Contact figures</w:t>
            </w:r>
          </w:p>
        </w:tc>
        <w:tc>
          <w:tcPr>
            <w:tcW w:w="3012" w:type="dxa"/>
            <w:tcMar>
              <w:top w:w="70" w:type="dxa"/>
              <w:left w:w="110" w:type="dxa"/>
              <w:bottom w:w="70" w:type="dxa"/>
              <w:right w:w="110" w:type="dxa"/>
            </w:tcMar>
          </w:tcPr>
          <w:p w:rsidR="002A0521" w:rsidRDefault="007C2A5C">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rsidR="002A0521" w:rsidRDefault="007C2A5C">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rsidR="002A0521" w:rsidRDefault="007C2A5C">
            <w:pPr>
              <w:spacing w:after="40"/>
            </w:pPr>
            <w:r>
              <w:rPr>
                <w:sz w:val="19"/>
                <w:szCs w:val="19"/>
              </w:rPr>
              <w:t>Read only.</w:t>
            </w:r>
          </w:p>
        </w:tc>
      </w:tr>
    </w:tbl>
    <w:p w:rsidR="002A0521" w:rsidRDefault="002A0521">
      <w:pPr>
        <w:spacing w:after="120"/>
      </w:pPr>
    </w:p>
    <w:p w:rsidR="002A0521" w:rsidRDefault="007C2A5C">
      <w:pPr>
        <w:pStyle w:val="Heading2"/>
      </w:pPr>
      <w:bookmarkStart w:id="23" w:name="_Toc242012455"/>
      <w:r>
        <w:lastRenderedPageBreak/>
        <w:t>8.7 KII / Document Dashboard</w:t>
      </w:r>
      <w:bookmarkEnd w:id="23"/>
    </w:p>
    <w:p w:rsidR="002A0521" w:rsidRDefault="007C2A5C">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rsidR="002A0521" w:rsidRDefault="007C2A5C">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A0521">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2A0521" w:rsidRDefault="007C2A5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2A0521" w:rsidRDefault="007C2A5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2A0521" w:rsidRDefault="007C2A5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2A0521" w:rsidRDefault="007C2A5C">
            <w:pPr>
              <w:spacing w:after="40"/>
            </w:pPr>
            <w:r>
              <w:rPr>
                <w:b/>
                <w:bCs/>
                <w:color w:val="FFFFFF"/>
                <w:sz w:val="19"/>
                <w:szCs w:val="19"/>
              </w:rPr>
              <w:t>What happens next</w:t>
            </w:r>
          </w:p>
        </w:tc>
      </w:tr>
      <w:tr w:rsidR="002A0521">
        <w:tblPrEx>
          <w:tblCellMar>
            <w:top w:w="0" w:type="dxa"/>
            <w:bottom w:w="0" w:type="dxa"/>
          </w:tblCellMar>
        </w:tblPrEx>
        <w:trPr>
          <w:cantSplit/>
        </w:trPr>
        <w:tc>
          <w:tcPr>
            <w:tcW w:w="1882" w:type="dxa"/>
            <w:tcMar>
              <w:top w:w="70" w:type="dxa"/>
              <w:left w:w="110" w:type="dxa"/>
              <w:bottom w:w="70" w:type="dxa"/>
              <w:right w:w="110" w:type="dxa"/>
            </w:tcMar>
          </w:tcPr>
          <w:p w:rsidR="002A0521" w:rsidRDefault="007C2A5C">
            <w:pPr>
              <w:spacing w:after="40"/>
            </w:pPr>
            <w:r>
              <w:rPr>
                <w:sz w:val="19"/>
                <w:szCs w:val="19"/>
              </w:rPr>
              <w:t>KII by status</w:t>
            </w:r>
          </w:p>
        </w:tc>
        <w:tc>
          <w:tcPr>
            <w:tcW w:w="3012" w:type="dxa"/>
            <w:tcMar>
              <w:top w:w="70" w:type="dxa"/>
              <w:left w:w="110" w:type="dxa"/>
              <w:bottom w:w="70" w:type="dxa"/>
              <w:right w:w="110" w:type="dxa"/>
            </w:tcMar>
          </w:tcPr>
          <w:p w:rsidR="002A0521" w:rsidRDefault="007C2A5C">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rsidR="002A0521" w:rsidRDefault="007C2A5C">
            <w:pPr>
              <w:spacing w:after="40"/>
            </w:pPr>
            <w:r>
              <w:rPr>
                <w:sz w:val="19"/>
                <w:szCs w:val="19"/>
              </w:rPr>
              <w:t>Shows how far the interview target has come.</w:t>
            </w:r>
          </w:p>
        </w:tc>
        <w:tc>
          <w:tcPr>
            <w:tcW w:w="2071" w:type="dxa"/>
            <w:tcMar>
              <w:top w:w="70" w:type="dxa"/>
              <w:left w:w="110" w:type="dxa"/>
              <w:bottom w:w="70" w:type="dxa"/>
              <w:right w:w="110" w:type="dxa"/>
            </w:tcMar>
          </w:tcPr>
          <w:p w:rsidR="002A0521" w:rsidRDefault="007C2A5C">
            <w:pPr>
              <w:spacing w:after="40"/>
            </w:pPr>
            <w:r>
              <w:rPr>
                <w:sz w:val="19"/>
                <w:szCs w:val="19"/>
              </w:rPr>
              <w:t>Read only.</w:t>
            </w:r>
          </w:p>
        </w:tc>
      </w:tr>
      <w:tr w:rsidR="002A052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2A0521" w:rsidRDefault="007C2A5C">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rsidR="002A0521" w:rsidRDefault="007C2A5C">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rsidR="002A0521" w:rsidRDefault="007C2A5C">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rsidR="002A0521" w:rsidRDefault="007C2A5C">
            <w:pPr>
              <w:spacing w:after="40"/>
            </w:pPr>
            <w:r>
              <w:rPr>
                <w:sz w:val="19"/>
                <w:szCs w:val="19"/>
              </w:rPr>
              <w:t>Read only.</w:t>
            </w:r>
          </w:p>
        </w:tc>
      </w:tr>
    </w:tbl>
    <w:p w:rsidR="002A0521" w:rsidRDefault="002A0521">
      <w:pPr>
        <w:spacing w:after="120"/>
      </w:pPr>
    </w:p>
    <w:p w:rsidR="002A0521" w:rsidRDefault="007C2A5C">
      <w:pPr>
        <w:pStyle w:val="Heading2"/>
      </w:pPr>
      <w:bookmarkStart w:id="24" w:name="_Toc242012456"/>
      <w:r>
        <w:t>8.8 Reports</w:t>
      </w:r>
      <w:bookmarkEnd w:id="24"/>
    </w:p>
    <w:p w:rsidR="002A0521" w:rsidRDefault="007C2A5C">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rsidR="002A0521" w:rsidRDefault="007C2A5C">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A0521">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2A0521" w:rsidRDefault="007C2A5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2A0521" w:rsidRDefault="007C2A5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2A0521" w:rsidRDefault="007C2A5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2A0521" w:rsidRDefault="007C2A5C">
            <w:pPr>
              <w:spacing w:after="40"/>
            </w:pPr>
            <w:r>
              <w:rPr>
                <w:b/>
                <w:bCs/>
                <w:color w:val="FFFFFF"/>
                <w:sz w:val="19"/>
                <w:szCs w:val="19"/>
              </w:rPr>
              <w:t>What happens next</w:t>
            </w:r>
          </w:p>
        </w:tc>
      </w:tr>
      <w:tr w:rsidR="002A0521">
        <w:tblPrEx>
          <w:tblCellMar>
            <w:top w:w="0" w:type="dxa"/>
            <w:bottom w:w="0" w:type="dxa"/>
          </w:tblCellMar>
        </w:tblPrEx>
        <w:trPr>
          <w:cantSplit/>
        </w:trPr>
        <w:tc>
          <w:tcPr>
            <w:tcW w:w="1882" w:type="dxa"/>
            <w:tcMar>
              <w:top w:w="70" w:type="dxa"/>
              <w:left w:w="110" w:type="dxa"/>
              <w:bottom w:w="70" w:type="dxa"/>
              <w:right w:w="110" w:type="dxa"/>
            </w:tcMar>
          </w:tcPr>
          <w:p w:rsidR="002A0521" w:rsidRDefault="007C2A5C">
            <w:pPr>
              <w:spacing w:after="40"/>
            </w:pPr>
            <w:r>
              <w:rPr>
                <w:sz w:val="19"/>
                <w:szCs w:val="19"/>
              </w:rPr>
              <w:t>Last 7 days / Last 30 days / Last 90 days / All time</w:t>
            </w:r>
          </w:p>
        </w:tc>
        <w:tc>
          <w:tcPr>
            <w:tcW w:w="3012" w:type="dxa"/>
            <w:tcMar>
              <w:top w:w="70" w:type="dxa"/>
              <w:left w:w="110" w:type="dxa"/>
              <w:bottom w:w="70" w:type="dxa"/>
              <w:right w:w="110" w:type="dxa"/>
            </w:tcMar>
          </w:tcPr>
          <w:p w:rsidR="002A0521" w:rsidRDefault="007C2A5C">
            <w:pPr>
              <w:spacing w:after="40"/>
            </w:pPr>
            <w:r>
              <w:rPr>
                <w:sz w:val="19"/>
                <w:szCs w:val="19"/>
              </w:rPr>
              <w:t>Sets the period the time-based charts cover.</w:t>
            </w:r>
          </w:p>
        </w:tc>
        <w:tc>
          <w:tcPr>
            <w:tcW w:w="2447" w:type="dxa"/>
            <w:tcMar>
              <w:top w:w="70" w:type="dxa"/>
              <w:left w:w="110" w:type="dxa"/>
              <w:bottom w:w="70" w:type="dxa"/>
              <w:right w:w="110" w:type="dxa"/>
            </w:tcMar>
          </w:tcPr>
          <w:p w:rsidR="002A0521" w:rsidRDefault="007C2A5C">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rsidR="002A0521" w:rsidRDefault="007C2A5C">
            <w:pPr>
              <w:spacing w:after="40"/>
            </w:pPr>
            <w:r>
              <w:rPr>
                <w:sz w:val="19"/>
                <w:szCs w:val="19"/>
              </w:rPr>
              <w:t>Every time-based chart redraws for that period.</w:t>
            </w:r>
          </w:p>
        </w:tc>
      </w:tr>
      <w:tr w:rsidR="002A052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2A0521" w:rsidRDefault="007C2A5C">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rsidR="002A0521" w:rsidRDefault="007C2A5C">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rsidR="002A0521" w:rsidRDefault="007C2A5C">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rsidR="002A0521" w:rsidRDefault="007C2A5C">
            <w:pPr>
              <w:spacing w:after="40"/>
            </w:pPr>
            <w:r>
              <w:rPr>
                <w:sz w:val="19"/>
                <w:szCs w:val="19"/>
              </w:rPr>
              <w:t>The coverage chart redraws.</w:t>
            </w:r>
          </w:p>
        </w:tc>
      </w:tr>
      <w:tr w:rsidR="002A0521">
        <w:tblPrEx>
          <w:tblCellMar>
            <w:top w:w="0" w:type="dxa"/>
            <w:bottom w:w="0" w:type="dxa"/>
          </w:tblCellMar>
        </w:tblPrEx>
        <w:trPr>
          <w:cantSplit/>
        </w:trPr>
        <w:tc>
          <w:tcPr>
            <w:tcW w:w="1882" w:type="dxa"/>
            <w:tcMar>
              <w:top w:w="70" w:type="dxa"/>
              <w:left w:w="110" w:type="dxa"/>
              <w:bottom w:w="70" w:type="dxa"/>
              <w:right w:w="110" w:type="dxa"/>
            </w:tcMar>
          </w:tcPr>
          <w:p w:rsidR="002A0521" w:rsidRDefault="007C2A5C">
            <w:pPr>
              <w:spacing w:after="40"/>
            </w:pPr>
            <w:r>
              <w:rPr>
                <w:sz w:val="19"/>
                <w:szCs w:val="19"/>
              </w:rPr>
              <w:t>Show table / Show chart</w:t>
            </w:r>
          </w:p>
        </w:tc>
        <w:tc>
          <w:tcPr>
            <w:tcW w:w="3012" w:type="dxa"/>
            <w:tcMar>
              <w:top w:w="70" w:type="dxa"/>
              <w:left w:w="110" w:type="dxa"/>
              <w:bottom w:w="70" w:type="dxa"/>
              <w:right w:w="110" w:type="dxa"/>
            </w:tcMar>
          </w:tcPr>
          <w:p w:rsidR="002A0521" w:rsidRDefault="007C2A5C">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rsidR="002A0521" w:rsidRDefault="007C2A5C">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rsidR="002A0521" w:rsidRDefault="007C2A5C">
            <w:pPr>
              <w:spacing w:after="40"/>
            </w:pPr>
            <w:r>
              <w:rPr>
                <w:sz w:val="19"/>
                <w:szCs w:val="19"/>
              </w:rPr>
              <w:t>The chart is replaced by a table (and back).</w:t>
            </w:r>
          </w:p>
        </w:tc>
      </w:tr>
    </w:tbl>
    <w:p w:rsidR="002A0521" w:rsidRDefault="002A0521">
      <w:pPr>
        <w:spacing w:after="120"/>
      </w:pPr>
    </w:p>
    <w:p w:rsidR="002A0521" w:rsidRDefault="007C2A5C">
      <w:pPr>
        <w:pStyle w:val="Heading2"/>
      </w:pPr>
      <w:bookmarkStart w:id="25" w:name="_Toc242012457"/>
      <w:r>
        <w:t>8.9 Cost Dashboard</w:t>
      </w:r>
      <w:bookmarkEnd w:id="25"/>
    </w:p>
    <w:p w:rsidR="002A0521" w:rsidRDefault="007C2A5C">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rsidR="002A0521" w:rsidRDefault="007C2A5C">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A0521">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2A0521" w:rsidRDefault="007C2A5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2A0521" w:rsidRDefault="007C2A5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2A0521" w:rsidRDefault="007C2A5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2A0521" w:rsidRDefault="007C2A5C">
            <w:pPr>
              <w:spacing w:after="40"/>
            </w:pPr>
            <w:r>
              <w:rPr>
                <w:b/>
                <w:bCs/>
                <w:color w:val="FFFFFF"/>
                <w:sz w:val="19"/>
                <w:szCs w:val="19"/>
              </w:rPr>
              <w:t>What happens next</w:t>
            </w:r>
          </w:p>
        </w:tc>
      </w:tr>
      <w:tr w:rsidR="002A0521">
        <w:tblPrEx>
          <w:tblCellMar>
            <w:top w:w="0" w:type="dxa"/>
            <w:bottom w:w="0" w:type="dxa"/>
          </w:tblCellMar>
        </w:tblPrEx>
        <w:trPr>
          <w:cantSplit/>
        </w:trPr>
        <w:tc>
          <w:tcPr>
            <w:tcW w:w="1882" w:type="dxa"/>
            <w:tcMar>
              <w:top w:w="70" w:type="dxa"/>
              <w:left w:w="110" w:type="dxa"/>
              <w:bottom w:w="70" w:type="dxa"/>
              <w:right w:w="110" w:type="dxa"/>
            </w:tcMar>
          </w:tcPr>
          <w:p w:rsidR="002A0521" w:rsidRDefault="007C2A5C">
            <w:pPr>
              <w:spacing w:after="40"/>
            </w:pPr>
            <w:r>
              <w:rPr>
                <w:sz w:val="19"/>
                <w:szCs w:val="19"/>
              </w:rPr>
              <w:t>Spend by category</w:t>
            </w:r>
          </w:p>
        </w:tc>
        <w:tc>
          <w:tcPr>
            <w:tcW w:w="3012" w:type="dxa"/>
            <w:tcMar>
              <w:top w:w="70" w:type="dxa"/>
              <w:left w:w="110" w:type="dxa"/>
              <w:bottom w:w="70" w:type="dxa"/>
              <w:right w:w="110" w:type="dxa"/>
            </w:tcMar>
          </w:tcPr>
          <w:p w:rsidR="002A0521" w:rsidRDefault="007C2A5C">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rsidR="002A0521" w:rsidRDefault="007C2A5C">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rsidR="002A0521" w:rsidRDefault="007C2A5C">
            <w:pPr>
              <w:spacing w:after="40"/>
            </w:pPr>
            <w:r>
              <w:rPr>
                <w:sz w:val="19"/>
                <w:szCs w:val="19"/>
              </w:rPr>
              <w:t>Read only.</w:t>
            </w:r>
          </w:p>
        </w:tc>
      </w:tr>
    </w:tbl>
    <w:p w:rsidR="002A0521" w:rsidRDefault="002A0521">
      <w:pPr>
        <w:spacing w:after="120"/>
      </w:pPr>
    </w:p>
    <w:p w:rsidR="002A0521" w:rsidRDefault="007C2A5C">
      <w:pPr>
        <w:pStyle w:val="Heading2"/>
      </w:pPr>
      <w:bookmarkStart w:id="26" w:name="_Toc242012458"/>
      <w:r>
        <w:lastRenderedPageBreak/>
        <w:t>8.10 Export</w:t>
      </w:r>
      <w:bookmarkEnd w:id="26"/>
    </w:p>
    <w:p w:rsidR="002A0521" w:rsidRDefault="007C2A5C">
      <w:pPr>
        <w:spacing w:after="120" w:line="288" w:lineRule="auto"/>
      </w:pPr>
      <w:r>
        <w:rPr>
          <w:b/>
          <w:bCs/>
        </w:rPr>
        <w:t>Who can open it:</w:t>
      </w:r>
      <w:r>
        <w:t xml:space="preserve"> PI / System Admin, Field / Digital Coordinator, Data Analyst.  </w:t>
      </w:r>
      <w:r>
        <w:rPr>
          <w:b/>
          <w:bCs/>
        </w:rPr>
        <w:t>Where:</w:t>
      </w:r>
      <w:r>
        <w:t xml:space="preserve"> </w:t>
      </w:r>
      <w:r>
        <w:rPr>
          <w:rFonts w:ascii="Consolas" w:eastAsia="Consolas" w:hAnsi="Consolas" w:cs="Consolas"/>
          <w:color w:val="122238"/>
          <w:sz w:val="19"/>
          <w:szCs w:val="19"/>
        </w:rPr>
        <w:t>/admin/export</w:t>
      </w:r>
    </w:p>
    <w:p w:rsidR="002A0521" w:rsidRDefault="007C2A5C">
      <w:pPr>
        <w:spacing w:after="120" w:line="288" w:lineRule="auto"/>
      </w:pPr>
      <w:r>
        <w:t>Downloads of data for analysis and for the data lock. Every download is audited, and the disclaimer at the foot applies to everything exported.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A0521">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2A0521" w:rsidRDefault="007C2A5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2A0521" w:rsidRDefault="007C2A5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2A0521" w:rsidRDefault="007C2A5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2A0521" w:rsidRDefault="007C2A5C">
            <w:pPr>
              <w:spacing w:after="40"/>
            </w:pPr>
            <w:r>
              <w:rPr>
                <w:b/>
                <w:bCs/>
                <w:color w:val="FFFFFF"/>
                <w:sz w:val="19"/>
                <w:szCs w:val="19"/>
              </w:rPr>
              <w:t>What happens next</w:t>
            </w:r>
          </w:p>
        </w:tc>
      </w:tr>
      <w:tr w:rsidR="002A0521">
        <w:tblPrEx>
          <w:tblCellMar>
            <w:top w:w="0" w:type="dxa"/>
            <w:bottom w:w="0" w:type="dxa"/>
          </w:tblCellMar>
        </w:tblPrEx>
        <w:trPr>
          <w:cantSplit/>
        </w:trPr>
        <w:tc>
          <w:tcPr>
            <w:tcW w:w="1882" w:type="dxa"/>
            <w:tcMar>
              <w:top w:w="70" w:type="dxa"/>
              <w:left w:w="110" w:type="dxa"/>
              <w:bottom w:w="70" w:type="dxa"/>
              <w:right w:w="110" w:type="dxa"/>
            </w:tcMar>
          </w:tcPr>
          <w:p w:rsidR="002A0521" w:rsidRDefault="007C2A5C">
            <w:pPr>
              <w:spacing w:after="40"/>
            </w:pPr>
            <w:r>
              <w:rPr>
                <w:sz w:val="19"/>
                <w:szCs w:val="19"/>
              </w:rPr>
              <w:t>Download analysis export (CSV)</w:t>
            </w:r>
          </w:p>
        </w:tc>
        <w:tc>
          <w:tcPr>
            <w:tcW w:w="3012" w:type="dxa"/>
            <w:tcMar>
              <w:top w:w="70" w:type="dxa"/>
              <w:left w:w="110" w:type="dxa"/>
              <w:bottom w:w="70" w:type="dxa"/>
              <w:right w:w="110" w:type="dxa"/>
            </w:tcMar>
          </w:tcPr>
          <w:p w:rsidR="002A0521" w:rsidRDefault="007C2A5C">
            <w:pPr>
              <w:spacing w:after="40"/>
            </w:pPr>
            <w:r>
              <w:rPr>
                <w:sz w:val="19"/>
                <w:szCs w:val="19"/>
              </w:rPr>
              <w:t>Downloads case-level data with no contact-identifying fields (no names, phone numbers or emails). Withdrawn participants' answers are left out.</w:t>
            </w:r>
          </w:p>
        </w:tc>
        <w:tc>
          <w:tcPr>
            <w:tcW w:w="2447" w:type="dxa"/>
            <w:tcMar>
              <w:top w:w="70" w:type="dxa"/>
              <w:left w:w="110" w:type="dxa"/>
              <w:bottom w:w="70" w:type="dxa"/>
              <w:right w:w="110" w:type="dxa"/>
            </w:tcMar>
          </w:tcPr>
          <w:p w:rsidR="002A0521" w:rsidRDefault="007C2A5C">
            <w:pPr>
              <w:spacing w:after="40"/>
            </w:pPr>
            <w:r>
              <w:rPr>
                <w:sz w:val="19"/>
                <w:szCs w:val="19"/>
              </w:rPr>
              <w:t>The version that is safe for analysis and for sharing with the wider research team.</w:t>
            </w:r>
          </w:p>
        </w:tc>
        <w:tc>
          <w:tcPr>
            <w:tcW w:w="2071" w:type="dxa"/>
            <w:tcMar>
              <w:top w:w="70" w:type="dxa"/>
              <w:left w:w="110" w:type="dxa"/>
              <w:bottom w:w="70" w:type="dxa"/>
              <w:right w:w="110" w:type="dxa"/>
            </w:tcMar>
          </w:tcPr>
          <w:p w:rsidR="002A0521" w:rsidRDefault="007C2A5C">
            <w:pPr>
              <w:spacing w:after="40"/>
            </w:pPr>
            <w:r>
              <w:rPr>
                <w:sz w:val="19"/>
                <w:szCs w:val="19"/>
              </w:rPr>
              <w:t>A CSV downloads.</w:t>
            </w:r>
          </w:p>
        </w:tc>
      </w:tr>
    </w:tbl>
    <w:p w:rsidR="002A0521" w:rsidRDefault="002A0521">
      <w:pPr>
        <w:spacing w:after="120"/>
      </w:pPr>
    </w:p>
    <w:sectPr w:rsidR="002A0521">
      <w:headerReference w:type="default" r:id="rId19"/>
      <w:footerReference w:type="default" r:id="rId20"/>
      <w:headerReference w:type="first" r:id="rId21"/>
      <w:footerReference w:type="first" r:id="rId22"/>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7C2A5C" w:rsidRDefault="007C2A5C">
      <w:r>
        <w:separator/>
      </w:r>
    </w:p>
  </w:endnote>
  <w:endnote w:type="continuationSeparator" w:id="0">
    <w:p w:rsidR="007C2A5C" w:rsidRDefault="007C2A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2A0521" w:rsidRDefault="007C2A5C">
    <w:pPr>
      <w:tabs>
        <w:tab w:val="right" w:pos="9412"/>
      </w:tabs>
    </w:pPr>
    <w:r>
      <w:rPr>
        <w:color w:val="5B6670"/>
        <w:sz w:val="16"/>
        <w:szCs w:val="16"/>
      </w:rPr>
      <w:t>Version 1.21 · 4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2A0521" w:rsidRDefault="002A052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7C2A5C" w:rsidRDefault="007C2A5C">
      <w:r>
        <w:separator/>
      </w:r>
    </w:p>
  </w:footnote>
  <w:footnote w:type="continuationSeparator" w:id="0">
    <w:p w:rsidR="007C2A5C" w:rsidRDefault="007C2A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2A0521" w:rsidRDefault="007C2A5C">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7 · Data Analyst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2A0521" w:rsidRDefault="002A052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8D7E99"/>
    <w:multiLevelType w:val="hybridMultilevel"/>
    <w:tmpl w:val="1BD4ED68"/>
    <w:lvl w:ilvl="0" w:tplc="70889FC4">
      <w:start w:val="1"/>
      <w:numFmt w:val="decimal"/>
      <w:lvlText w:val="%1."/>
      <w:lvlJc w:val="left"/>
      <w:pPr>
        <w:ind w:left="460" w:hanging="360"/>
      </w:pPr>
      <w:rPr>
        <w:b/>
        <w:bCs/>
        <w:color w:val="A67C27"/>
      </w:rPr>
    </w:lvl>
    <w:lvl w:ilvl="1" w:tplc="ABAA4EDC">
      <w:numFmt w:val="decimal"/>
      <w:lvlText w:val=""/>
      <w:lvlJc w:val="left"/>
    </w:lvl>
    <w:lvl w:ilvl="2" w:tplc="A97C94DC">
      <w:numFmt w:val="decimal"/>
      <w:lvlText w:val=""/>
      <w:lvlJc w:val="left"/>
    </w:lvl>
    <w:lvl w:ilvl="3" w:tplc="44782EC4">
      <w:numFmt w:val="decimal"/>
      <w:lvlText w:val=""/>
      <w:lvlJc w:val="left"/>
    </w:lvl>
    <w:lvl w:ilvl="4" w:tplc="A4B665F0">
      <w:numFmt w:val="decimal"/>
      <w:lvlText w:val=""/>
      <w:lvlJc w:val="left"/>
    </w:lvl>
    <w:lvl w:ilvl="5" w:tplc="194CBB5A">
      <w:numFmt w:val="decimal"/>
      <w:lvlText w:val=""/>
      <w:lvlJc w:val="left"/>
    </w:lvl>
    <w:lvl w:ilvl="6" w:tplc="EF565C34">
      <w:numFmt w:val="decimal"/>
      <w:lvlText w:val=""/>
      <w:lvlJc w:val="left"/>
    </w:lvl>
    <w:lvl w:ilvl="7" w:tplc="90E4FDFE">
      <w:numFmt w:val="decimal"/>
      <w:lvlText w:val=""/>
      <w:lvlJc w:val="left"/>
    </w:lvl>
    <w:lvl w:ilvl="8" w:tplc="9D22A812">
      <w:numFmt w:val="decimal"/>
      <w:lvlText w:val=""/>
      <w:lvlJc w:val="left"/>
    </w:lvl>
  </w:abstractNum>
  <w:abstractNum w:abstractNumId="1" w15:restartNumberingAfterBreak="0">
    <w:nsid w:val="241A3F18"/>
    <w:multiLevelType w:val="hybridMultilevel"/>
    <w:tmpl w:val="5F1E5FC8"/>
    <w:lvl w:ilvl="0" w:tplc="0C06A38E">
      <w:start w:val="1"/>
      <w:numFmt w:val="decimal"/>
      <w:lvlText w:val="%1."/>
      <w:lvlJc w:val="left"/>
      <w:pPr>
        <w:ind w:left="460" w:hanging="360"/>
      </w:pPr>
      <w:rPr>
        <w:b/>
        <w:bCs/>
        <w:color w:val="A67C27"/>
      </w:rPr>
    </w:lvl>
    <w:lvl w:ilvl="1" w:tplc="F700575C">
      <w:numFmt w:val="decimal"/>
      <w:lvlText w:val=""/>
      <w:lvlJc w:val="left"/>
    </w:lvl>
    <w:lvl w:ilvl="2" w:tplc="F5C05D60">
      <w:numFmt w:val="decimal"/>
      <w:lvlText w:val=""/>
      <w:lvlJc w:val="left"/>
    </w:lvl>
    <w:lvl w:ilvl="3" w:tplc="9B103A0C">
      <w:numFmt w:val="decimal"/>
      <w:lvlText w:val=""/>
      <w:lvlJc w:val="left"/>
    </w:lvl>
    <w:lvl w:ilvl="4" w:tplc="39AA7B70">
      <w:numFmt w:val="decimal"/>
      <w:lvlText w:val=""/>
      <w:lvlJc w:val="left"/>
    </w:lvl>
    <w:lvl w:ilvl="5" w:tplc="072EC0B2">
      <w:numFmt w:val="decimal"/>
      <w:lvlText w:val=""/>
      <w:lvlJc w:val="left"/>
    </w:lvl>
    <w:lvl w:ilvl="6" w:tplc="FC7EF5EA">
      <w:numFmt w:val="decimal"/>
      <w:lvlText w:val=""/>
      <w:lvlJc w:val="left"/>
    </w:lvl>
    <w:lvl w:ilvl="7" w:tplc="B832C8D6">
      <w:numFmt w:val="decimal"/>
      <w:lvlText w:val=""/>
      <w:lvlJc w:val="left"/>
    </w:lvl>
    <w:lvl w:ilvl="8" w:tplc="3490CF08">
      <w:numFmt w:val="decimal"/>
      <w:lvlText w:val=""/>
      <w:lvlJc w:val="left"/>
    </w:lvl>
  </w:abstractNum>
  <w:abstractNum w:abstractNumId="2" w15:restartNumberingAfterBreak="0">
    <w:nsid w:val="29A6037D"/>
    <w:multiLevelType w:val="hybridMultilevel"/>
    <w:tmpl w:val="283840E8"/>
    <w:lvl w:ilvl="0" w:tplc="94E6AEB6">
      <w:start w:val="1"/>
      <w:numFmt w:val="bullet"/>
      <w:lvlText w:val="•"/>
      <w:lvlJc w:val="left"/>
      <w:pPr>
        <w:ind w:left="460" w:hanging="280"/>
      </w:pPr>
    </w:lvl>
    <w:lvl w:ilvl="1" w:tplc="F4027B8E">
      <w:start w:val="1"/>
      <w:numFmt w:val="bullet"/>
      <w:lvlText w:val="–"/>
      <w:lvlJc w:val="left"/>
      <w:pPr>
        <w:ind w:left="900" w:hanging="280"/>
      </w:pPr>
    </w:lvl>
    <w:lvl w:ilvl="2" w:tplc="6DEA3498">
      <w:numFmt w:val="decimal"/>
      <w:lvlText w:val=""/>
      <w:lvlJc w:val="left"/>
    </w:lvl>
    <w:lvl w:ilvl="3" w:tplc="24A2A8C0">
      <w:numFmt w:val="decimal"/>
      <w:lvlText w:val=""/>
      <w:lvlJc w:val="left"/>
    </w:lvl>
    <w:lvl w:ilvl="4" w:tplc="5C360F84">
      <w:numFmt w:val="decimal"/>
      <w:lvlText w:val=""/>
      <w:lvlJc w:val="left"/>
    </w:lvl>
    <w:lvl w:ilvl="5" w:tplc="A4E45050">
      <w:numFmt w:val="decimal"/>
      <w:lvlText w:val=""/>
      <w:lvlJc w:val="left"/>
    </w:lvl>
    <w:lvl w:ilvl="6" w:tplc="5C58F4E8">
      <w:numFmt w:val="decimal"/>
      <w:lvlText w:val=""/>
      <w:lvlJc w:val="left"/>
    </w:lvl>
    <w:lvl w:ilvl="7" w:tplc="0D54D48C">
      <w:numFmt w:val="decimal"/>
      <w:lvlText w:val=""/>
      <w:lvlJc w:val="left"/>
    </w:lvl>
    <w:lvl w:ilvl="8" w:tplc="932A5C6C">
      <w:numFmt w:val="decimal"/>
      <w:lvlText w:val=""/>
      <w:lvlJc w:val="left"/>
    </w:lvl>
  </w:abstractNum>
  <w:abstractNum w:abstractNumId="3" w15:restartNumberingAfterBreak="0">
    <w:nsid w:val="740A0777"/>
    <w:multiLevelType w:val="hybridMultilevel"/>
    <w:tmpl w:val="3BC082C8"/>
    <w:lvl w:ilvl="0" w:tplc="C1BE19CA">
      <w:start w:val="1"/>
      <w:numFmt w:val="bullet"/>
      <w:lvlText w:val="●"/>
      <w:lvlJc w:val="left"/>
      <w:pPr>
        <w:ind w:left="720" w:hanging="360"/>
      </w:pPr>
    </w:lvl>
    <w:lvl w:ilvl="1" w:tplc="DF6CE282">
      <w:start w:val="1"/>
      <w:numFmt w:val="bullet"/>
      <w:lvlText w:val="○"/>
      <w:lvlJc w:val="left"/>
      <w:pPr>
        <w:ind w:left="1440" w:hanging="360"/>
      </w:pPr>
    </w:lvl>
    <w:lvl w:ilvl="2" w:tplc="3754FCDC">
      <w:start w:val="1"/>
      <w:numFmt w:val="bullet"/>
      <w:lvlText w:val="■"/>
      <w:lvlJc w:val="left"/>
      <w:pPr>
        <w:ind w:left="2160" w:hanging="360"/>
      </w:pPr>
    </w:lvl>
    <w:lvl w:ilvl="3" w:tplc="40BE3606">
      <w:start w:val="1"/>
      <w:numFmt w:val="bullet"/>
      <w:lvlText w:val="●"/>
      <w:lvlJc w:val="left"/>
      <w:pPr>
        <w:ind w:left="2880" w:hanging="360"/>
      </w:pPr>
    </w:lvl>
    <w:lvl w:ilvl="4" w:tplc="E6CA8C36">
      <w:start w:val="1"/>
      <w:numFmt w:val="bullet"/>
      <w:lvlText w:val="○"/>
      <w:lvlJc w:val="left"/>
      <w:pPr>
        <w:ind w:left="3600" w:hanging="360"/>
      </w:pPr>
    </w:lvl>
    <w:lvl w:ilvl="5" w:tplc="673870D8">
      <w:start w:val="1"/>
      <w:numFmt w:val="bullet"/>
      <w:lvlText w:val="■"/>
      <w:lvlJc w:val="left"/>
      <w:pPr>
        <w:ind w:left="4320" w:hanging="360"/>
      </w:pPr>
    </w:lvl>
    <w:lvl w:ilvl="6" w:tplc="8A822C14">
      <w:start w:val="1"/>
      <w:numFmt w:val="bullet"/>
      <w:lvlText w:val="●"/>
      <w:lvlJc w:val="left"/>
      <w:pPr>
        <w:ind w:left="5040" w:hanging="360"/>
      </w:pPr>
    </w:lvl>
    <w:lvl w:ilvl="7" w:tplc="7E90C5B0">
      <w:start w:val="1"/>
      <w:numFmt w:val="bullet"/>
      <w:lvlText w:val="●"/>
      <w:lvlJc w:val="left"/>
      <w:pPr>
        <w:ind w:left="5760" w:hanging="360"/>
      </w:pPr>
    </w:lvl>
    <w:lvl w:ilvl="8" w:tplc="7BC82BF6">
      <w:start w:val="1"/>
      <w:numFmt w:val="bullet"/>
      <w:lvlText w:val="●"/>
      <w:lvlJc w:val="left"/>
      <w:pPr>
        <w:ind w:left="6480" w:hanging="360"/>
      </w:pPr>
    </w:lvl>
  </w:abstractNum>
  <w:abstractNum w:abstractNumId="4" w15:restartNumberingAfterBreak="0">
    <w:nsid w:val="7E94384C"/>
    <w:multiLevelType w:val="hybridMultilevel"/>
    <w:tmpl w:val="075CB05E"/>
    <w:lvl w:ilvl="0" w:tplc="A8D68F0A">
      <w:start w:val="1"/>
      <w:numFmt w:val="decimal"/>
      <w:lvlText w:val="%1."/>
      <w:lvlJc w:val="left"/>
      <w:pPr>
        <w:ind w:left="460" w:hanging="360"/>
      </w:pPr>
      <w:rPr>
        <w:b/>
        <w:bCs/>
        <w:color w:val="A67C27"/>
      </w:rPr>
    </w:lvl>
    <w:lvl w:ilvl="1" w:tplc="FBC2DAD8">
      <w:numFmt w:val="decimal"/>
      <w:lvlText w:val=""/>
      <w:lvlJc w:val="left"/>
    </w:lvl>
    <w:lvl w:ilvl="2" w:tplc="37ECB0B2">
      <w:numFmt w:val="decimal"/>
      <w:lvlText w:val=""/>
      <w:lvlJc w:val="left"/>
    </w:lvl>
    <w:lvl w:ilvl="3" w:tplc="3D0C3F46">
      <w:numFmt w:val="decimal"/>
      <w:lvlText w:val=""/>
      <w:lvlJc w:val="left"/>
    </w:lvl>
    <w:lvl w:ilvl="4" w:tplc="D7E043CE">
      <w:numFmt w:val="decimal"/>
      <w:lvlText w:val=""/>
      <w:lvlJc w:val="left"/>
    </w:lvl>
    <w:lvl w:ilvl="5" w:tplc="BE4AB78C">
      <w:numFmt w:val="decimal"/>
      <w:lvlText w:val=""/>
      <w:lvlJc w:val="left"/>
    </w:lvl>
    <w:lvl w:ilvl="6" w:tplc="02F4BBBE">
      <w:numFmt w:val="decimal"/>
      <w:lvlText w:val=""/>
      <w:lvlJc w:val="left"/>
    </w:lvl>
    <w:lvl w:ilvl="7" w:tplc="1728E010">
      <w:numFmt w:val="decimal"/>
      <w:lvlText w:val=""/>
      <w:lvlJc w:val="left"/>
    </w:lvl>
    <w:lvl w:ilvl="8" w:tplc="808AB186">
      <w:numFmt w:val="decimal"/>
      <w:lvlText w:val=""/>
      <w:lvlJc w:val="left"/>
    </w:lvl>
  </w:abstractNum>
  <w:num w:numId="1" w16cid:durableId="667753910">
    <w:abstractNumId w:val="3"/>
    <w:lvlOverride w:ilvl="0">
      <w:startOverride w:val="1"/>
    </w:lvlOverride>
  </w:num>
  <w:num w:numId="2" w16cid:durableId="1710690660">
    <w:abstractNumId w:val="2"/>
    <w:lvlOverride w:ilvl="0">
      <w:startOverride w:val="1"/>
    </w:lvlOverride>
  </w:num>
  <w:num w:numId="3" w16cid:durableId="1248421732">
    <w:abstractNumId w:val="1"/>
    <w:lvlOverride w:ilvl="0">
      <w:startOverride w:val="1"/>
    </w:lvlOverride>
  </w:num>
  <w:num w:numId="4" w16cid:durableId="2002615143">
    <w:abstractNumId w:val="4"/>
    <w:lvlOverride w:ilvl="0">
      <w:startOverride w:val="1"/>
    </w:lvlOverride>
  </w:num>
  <w:num w:numId="5" w16cid:durableId="150733139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0521"/>
    <w:rsid w:val="002A0521"/>
    <w:rsid w:val="007C2A5C"/>
    <w:rsid w:val="00C20C1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7AB92AF0-56CD-47B9-9FA2-4FD2C38CF0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7C2A5C"/>
    <w:pPr>
      <w:spacing w:after="100"/>
    </w:pPr>
  </w:style>
  <w:style w:type="paragraph" w:styleId="TOC2">
    <w:name w:val="toc 2"/>
    <w:basedOn w:val="Normal"/>
    <w:next w:val="Normal"/>
    <w:autoRedefine/>
    <w:uiPriority w:val="39"/>
    <w:unhideWhenUsed/>
    <w:rsid w:val="007C2A5C"/>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fontTable" Target="fontTable.xml"/><Relationship Id="rId10" Type="http://schemas.openxmlformats.org/officeDocument/2006/relationships/image" Target="media/image4.jp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21</Pages>
  <Words>4390</Words>
  <Characters>20812</Characters>
  <Application>Microsoft Office Word</Application>
  <DocSecurity>0</DocSecurity>
  <Lines>743</Lines>
  <Paragraphs>442</Paragraphs>
  <ScaleCrop>false</ScaleCrop>
  <Company/>
  <LinksUpToDate>false</LinksUpToDate>
  <CharactersWithSpaces>24760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7: Data Analyst</dc:title>
  <dc:creator>ABF-FST research team</dc:creator>
  <dc:description>Step-by-step instructions for the Data Analyst role in the ABF-FST Digital Respondent Portal.</dc:description>
  <cp:lastModifiedBy>Daniel Mudhombozi</cp:lastModifiedBy>
  <cp:revision>2</cp:revision>
  <dcterms:created xsi:type="dcterms:W3CDTF">2026-10-04T11:03:00Z</dcterms:created>
  <dcterms:modified xsi:type="dcterms:W3CDTF">2026-10-04T11:04:00Z</dcterms:modified>
</cp:coreProperties>
</file>