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4: Questionnaire QA Research Assistant</w:t>
      </w:r>
    </w:p>
    <w:p>
      <w:pPr>
        <w:spacing w:after="700" w:line="300"/>
      </w:pPr>
      <w:r>
        <w:rPr>
          <w:color w:val="5B6670"/>
          <w:sz w:val="28"/>
          <w:szCs w:val="28"/>
        </w:rPr>
        <w:t xml:space="preserve">Step-by-step instructions for the QUAN/Kobo QA RA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who check the quality of questionnaire submissions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1.38 · 13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make sure every questionnaire counted towards the 400 target is complete, plausible and genuine. The system checks each submission automatically, but nothing passes QA until you (or the Field Coordinator or PI) decide, with a note.</w:t>
      </w:r>
    </w:p>
    <w:p>
      <w:pPr>
        <w:pStyle w:val="Heading3"/>
      </w:pPr>
      <w:r>
        <w:t xml:space="preserve">You can</w:t>
      </w:r>
    </w:p>
    <w:p>
      <w:pPr>
        <w:pStyle w:val="ListParagraph"/>
        <w:numPr>
          <w:ilvl w:val="0"/>
          <w:numId w:val="2"/>
        </w:numPr>
        <w:spacing w:after="60" w:line="276"/>
      </w:pPr>
      <w:r>
        <w:t xml:space="preserve">See the QA Dashboard, QA Queue and QA Exceptions.</w:t>
      </w:r>
    </w:p>
    <w:p>
      <w:pPr>
        <w:pStyle w:val="ListParagraph"/>
        <w:numPr>
          <w:ilvl w:val="0"/>
          <w:numId w:val="2"/>
        </w:numPr>
        <w:spacing w:after="60" w:line="276"/>
      </w:pPr>
      <w:r>
        <w:t xml:space="preserve">Accept, re-query or reject submissions with a note.</w:t>
      </w:r>
    </w:p>
    <w:p>
      <w:pPr>
        <w:pStyle w:val="ListParagraph"/>
        <w:numPr>
          <w:ilvl w:val="0"/>
          <w:numId w:val="2"/>
        </w:numPr>
        <w:spacing w:after="60" w:line="276"/>
      </w:pPr>
      <w:r>
        <w:t xml:space="preserve">Assign, work and close QA exceptions.</w:t>
      </w:r>
    </w:p>
    <w:p>
      <w:pPr>
        <w:pStyle w:val="ListParagraph"/>
        <w:numPr>
          <w:ilvl w:val="0"/>
          <w:numId w:val="2"/>
        </w:numPr>
        <w:spacing w:after="60" w:line="276"/>
      </w:pPr>
      <w:r>
        <w:t xml:space="preserve">Run a KoboToolbox sync.</w:t>
      </w:r>
    </w:p>
    <w:p>
      <w:pPr>
        <w:pStyle w:val="ListParagraph"/>
        <w:numPr>
          <w:ilvl w:val="0"/>
          <w:numId w:val="2"/>
        </w:numPr>
        <w:spacing w:after="60" w:line="276"/>
      </w:pPr>
      <w:r>
        <w:t xml:space="preserve">Download and email PDFs of completed questionnaires.</w:t>
      </w:r>
    </w:p>
    <w:p>
      <w:pPr>
        <w:spacing w:after="60"/>
      </w:pPr>
    </w:p>
    <w:p>
      <w:pPr>
        <w:pStyle w:val="Heading3"/>
      </w:pPr>
      <w:r>
        <w:t xml:space="preserve">You cannot</w:t>
      </w:r>
    </w:p>
    <w:p>
      <w:pPr>
        <w:pStyle w:val="ListParagraph"/>
        <w:numPr>
          <w:ilvl w:val="0"/>
          <w:numId w:val="2"/>
        </w:numPr>
        <w:spacing w:after="60" w:line="276"/>
      </w:pPr>
      <w:r>
        <w:t xml:space="preserve">See names, contact details or case pages; KII or document records; dashboards other than QA; exports.</w:t>
      </w:r>
    </w:p>
    <w:p>
      <w:pPr>
        <w:pStyle w:val="ListParagraph"/>
        <w:numPr>
          <w:ilvl w:val="0"/>
          <w:numId w:val="2"/>
        </w:numPr>
        <w:spacing w:after="60" w:line="276"/>
      </w:pPr>
      <w:r>
        <w:t xml:space="preserve">Change answers — corrections are made in KoboToolbox by whoever administered the questionnaire.</w:t>
      </w:r>
    </w:p>
    <w:p>
      <w:pPr>
        <w:pStyle w:val="ListParagraph"/>
        <w:numPr>
          <w:ilvl w:val="0"/>
          <w:numId w:val="2"/>
        </w:numPr>
        <w:spacing w:after="60" w:line="276"/>
      </w:pPr>
      <w:r>
        <w:t xml:space="preserve">Pass a submission without a note.</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QA Dashboard</w:t>
      </w:r>
      <w:r>
        <w:t xml:space="preserve">. The bar across the top lists only the screens your role (QUAN/Kobo QA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Submissions today and in total, queue size, decisions, modes.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Readable copies of completed questionnaires.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QA Queue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Take decisions; run a KoboToolbox sync.</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Exceptions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Automated flags to investigate and close.</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Start of day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QA Dashboard: how many are waiting. </w:t>
            </w:r>
            <w:r>
              <w:rPr>
                <w:b w:val="false"/>
                <w:bCs w:val="false"/>
                <w:sz w:val="19"/>
                <w:szCs w:val="19"/>
              </w:rPr>
              <w:t xml:space="preserve">Sync now</w:t>
            </w:r>
            <w:r>
              <w:rPr>
                <w:b w:val="false"/>
                <w:bCs w:val="false"/>
                <w:sz w:val="19"/>
                <w:szCs w:val="19"/>
              </w:rPr>
              <w:t xml:space="preserve"> on the QA Queue if you expect new submissions.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Main work</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Oldest QA exceptions first, then the QA Queue oldest first.</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For each submission</w:t>
            </w:r>
          </w:p>
        </w:tc>
        <w:tc>
          <w:tcPr>
            <w:tcW w:type="dxa" w:w="7341"/>
            <w:tcMar>
              <w:top w:type="dxa" w:w="70"/>
              <w:left w:type="dxa" w:w="110"/>
              <w:bottom w:type="dxa" w:w="70"/>
              <w:right w:type="dxa" w:w="110"/>
            </w:tcMar>
            <w:vAlign w:val="top"/>
          </w:tcPr>
          <w:p>
            <w:pPr>
              <w:spacing w:after="40"/>
            </w:pPr>
            <w:r>
              <w:rPr>
                <w:b w:val="false"/>
                <w:bCs w:val="false"/>
                <w:sz w:val="19"/>
                <w:szCs w:val="19"/>
              </w:rPr>
              <w:t xml:space="preserve">Open the PDF, check the rules, decide with a clear note.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End of day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Queue and exceptions no older than two days; report patterns (e.g. many short completions from one mode) to the Field Coordinator.</w:t>
            </w:r>
          </w:p>
        </w:tc>
      </w:tr>
    </w:tbl>
    <w:p>
      <w:pPr>
        <w:spacing w:after="120"/>
      </w:pPr>
    </w:p>
    <w:p>
      <w:pPr>
        <w:pStyle w:val="Heading1"/>
        <w:pageBreakBefore/>
      </w:pPr>
      <w:r>
        <w:t xml:space="preserve">4. Step-by-step tasks</w:t>
      </w:r>
    </w:p>
    <w:p>
      <w:pPr>
        <w:pStyle w:val="Heading2"/>
      </w:pPr>
      <w:r>
        <w:t xml:space="preserve">4.1 Reading the QA Dashboard</w:t>
      </w:r>
    </w:p>
    <w:p>
      <w:pPr>
        <w:pStyle w:val="ListParagraph"/>
        <w:numPr>
          <w:ilvl w:val="0"/>
          <w:numId w:val="5"/>
        </w:numPr>
        <w:spacing w:after="80" w:line="276"/>
      </w:pPr>
      <w:r>
        <w:t xml:space="preserve">Select </w:t>
      </w:r>
      <w:r>
        <w:rPr>
          <w:b/>
          <w:bCs/>
        </w:rPr>
        <w:t xml:space="preserve">QA Dashboard</w:t>
      </w:r>
      <w:r>
        <w:t xml:space="preserve">. It shows submissions today and cumulatively, the open queue, decisions recorded, and completions by administration mode (01–06).</w:t>
      </w:r>
    </w:p>
    <w:p>
      <w:pPr>
        <w:keepNext/>
        <w:spacing w:after="40" w:before="80"/>
        <w:jc w:val="center"/>
      </w:pPr>
      <w:r>
        <w:drawing>
          <wp:inline distT="0" distB="0" distL="0" distR="0">
            <wp:extent cx="5334000" cy="2333625"/>
            <wp:effectExtent t="0" r="0" b="0" l="0"/>
            <wp:docPr id="1"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QA Dashboard.</w:t>
      </w:r>
    </w:p>
    <w:p>
      <w:pPr>
        <w:pStyle w:val="ListParagraph"/>
        <w:numPr>
          <w:ilvl w:val="0"/>
          <w:numId w:val="5"/>
        </w:numPr>
        <w:spacing w:after="80" w:line="276"/>
      </w:pPr>
      <w:r>
        <w:t xml:space="preserve">Select </w:t>
      </w:r>
      <w:r>
        <w:rPr>
          <w:b/>
          <w:bCs/>
        </w:rPr>
        <w:t xml:space="preserve">Refresh</w:t>
      </w:r>
      <w:r>
        <w:t xml:space="preserve"> to update the figures, or </w:t>
      </w:r>
      <w:r>
        <w:rPr>
          <w:b/>
          <w:bCs/>
        </w:rPr>
        <w:t xml:space="preserve">Open QA queue</w:t>
      </w:r>
      <w:r>
        <w:t xml:space="preserve"> to start work.</w:t>
      </w:r>
    </w:p>
    <w:p>
      <w:pPr>
        <w:spacing w:after="80"/>
      </w:pPr>
    </w:p>
    <w:p>
      <w:pPr>
        <w:pStyle w:val="Heading2"/>
      </w:pPr>
      <w:r>
        <w:t xml:space="preserve">4.2 Reviewing questionnaires in the QA Queue</w:t>
      </w:r>
    </w:p>
    <w:p>
      <w:pPr>
        <w:pStyle w:val="ListParagraph"/>
        <w:numPr>
          <w:ilvl w:val="0"/>
          <w:numId w:val="6"/>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QUAN QA Queue with the KoboToolbox sync panel.</w:t>
      </w:r>
    </w:p>
    <w:p>
      <w:pPr>
        <w:pStyle w:val="ListParagraph"/>
        <w:numPr>
          <w:ilvl w:val="0"/>
          <w:numId w:val="6"/>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6"/>
        </w:numPr>
        <w:spacing w:after="80" w:line="276"/>
      </w:pPr>
      <w:r>
        <w:t xml:space="preserve">Check it against the QA rules (table below) and any open QA exception for that case.</w:t>
      </w:r>
    </w:p>
    <w:p>
      <w:pPr>
        <w:pStyle w:val="ListParagraph"/>
        <w:numPr>
          <w:ilvl w:val="0"/>
          <w:numId w:val="6"/>
        </w:numPr>
        <w:spacing w:after="80" w:line="276"/>
      </w:pPr>
      <w:r>
        <w:t xml:space="preserve">Write a </w:t>
      </w:r>
      <w:r>
        <w:rPr>
          <w:b/>
          <w:bCs/>
        </w:rPr>
        <w:t xml:space="preserve">Note (required)</w:t>
      </w:r>
      <w:r>
        <w:t xml:space="preserve"> explaining your decision.</w:t>
      </w:r>
    </w:p>
    <w:p>
      <w:pPr>
        <w:pStyle w:val="ListParagraph"/>
        <w:numPr>
          <w:ilvl w:val="0"/>
          <w:numId w:val="6"/>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2"/>
      </w:pPr>
      <w:r>
        <w:t xml:space="preserve">4.3 Working QA exceptions</w:t>
      </w:r>
    </w:p>
    <w:p>
      <w:pPr>
        <w:pStyle w:val="ListParagraph"/>
        <w:numPr>
          <w:ilvl w:val="0"/>
          <w:numId w:val="7"/>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QA Exception Queue.</w:t>
      </w:r>
    </w:p>
    <w:p>
      <w:pPr>
        <w:pStyle w:val="ListParagraph"/>
        <w:numPr>
          <w:ilvl w:val="0"/>
          <w:numId w:val="7"/>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7"/>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7"/>
        </w:numPr>
        <w:spacing w:after="80" w:line="276"/>
      </w:pPr>
      <w:r>
        <w:t xml:space="preserve">Investigate: open the form PDF, check the case timeline, contact the respondent if needed.</w:t>
      </w:r>
    </w:p>
    <w:p>
      <w:pPr>
        <w:pStyle w:val="ListParagraph"/>
        <w:numPr>
          <w:ilvl w:val="0"/>
          <w:numId w:val="7"/>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2"/>
      </w:pPr>
      <w:r>
        <w:t xml:space="preserve">4.4 Downloading or emailing completed forms (Form PDFs)</w:t>
      </w:r>
    </w:p>
    <w:p>
      <w:pPr>
        <w:pStyle w:val="ListParagraph"/>
        <w:numPr>
          <w:ilvl w:val="0"/>
          <w:numId w:val="8"/>
        </w:numPr>
        <w:spacing w:after="80" w:line="276"/>
      </w:pPr>
      <w:r>
        <w:t xml:space="preserve">Select </w:t>
      </w:r>
      <w:r>
        <w:rPr>
          <w:b/>
          <w:bCs/>
        </w:rPr>
        <w:t xml:space="preserve">Form PDFs</w:t>
      </w:r>
      <w:r>
        <w:t xml:space="preserve">. You see the completed questionnaire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Completed form PDFs.</w:t>
      </w:r>
    </w:p>
    <w:p>
      <w:pPr>
        <w:pStyle w:val="ListParagraph"/>
        <w:numPr>
          <w:ilvl w:val="0"/>
          <w:numId w:val="8"/>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8"/>
        </w:numPr>
        <w:spacing w:after="80" w:line="276"/>
      </w:pPr>
      <w:r>
        <w:t xml:space="preserve">Select </w:t>
      </w:r>
      <w:r>
        <w:rPr>
          <w:b/>
          <w:bCs/>
        </w:rPr>
        <w:t xml:space="preserve">Email to me</w:t>
      </w:r>
      <w:r>
        <w:t xml:space="preserve"> to send the PDF to the email address on your account.</w:t>
      </w:r>
    </w:p>
    <w:p>
      <w:pPr>
        <w:pStyle w:val="ListParagraph"/>
        <w:numPr>
          <w:ilvl w:val="0"/>
          <w:numId w:val="8"/>
        </w:numPr>
        <w:spacing w:after="80" w:line="276"/>
      </w:pPr>
      <w:r>
        <w:t xml:space="preserve">For the questionnaire only, select </w:t>
      </w:r>
      <w:r>
        <w:rPr>
          <w:b/>
          <w:bCs/>
        </w:rPr>
        <w:t xml:space="preserve">Email to respondent</w:t>
      </w:r>
      <w:r>
        <w:t xml:space="preserve"> to send the respondent a copy of their own answers at the email address recorded on the case (only while their consent stands). You are asked to confirm first. Every email is audited with the address masked.</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4.5 Writing good QA notes</w:t>
      </w:r>
    </w:p>
    <w:p>
      <w:pPr>
        <w:pStyle w:val="ListParagraph"/>
        <w:numPr>
          <w:ilvl w:val="0"/>
          <w:numId w:val="2"/>
        </w:numPr>
        <w:spacing w:after="60" w:line="276"/>
      </w:pPr>
      <w:r>
        <w:t xml:space="preserve">State what you checked and what you found: "Duration 3 min; answers straight-lined in Sections 4–6; re-queried with RA".</w:t>
      </w:r>
    </w:p>
    <w:p>
      <w:pPr>
        <w:pStyle w:val="ListParagraph"/>
        <w:numPr>
          <w:ilvl w:val="0"/>
          <w:numId w:val="2"/>
        </w:numPr>
        <w:spacing w:after="60" w:line="276"/>
      </w:pPr>
      <w:r>
        <w:t xml:space="preserve">For Accept: "All required answers present; duration 28 min plausible; no duplicate".</w:t>
      </w:r>
    </w:p>
    <w:p>
      <w:pPr>
        <w:pStyle w:val="ListParagraph"/>
        <w:numPr>
          <w:ilvl w:val="0"/>
          <w:numId w:val="2"/>
        </w:numPr>
        <w:spacing w:after="60" w:line="276"/>
      </w:pPr>
      <w:r>
        <w:t xml:space="preserve">For Re-query: say exactly what needs confirming or completing.</w:t>
      </w:r>
    </w:p>
    <w:p>
      <w:pPr>
        <w:pStyle w:val="ListParagraph"/>
        <w:numPr>
          <w:ilvl w:val="0"/>
          <w:numId w:val="2"/>
        </w:numPr>
        <w:spacing w:after="60" w:line="276"/>
      </w:pPr>
      <w:r>
        <w:t xml:space="preserve">Never include personal opinions about the respondent.</w:t>
      </w:r>
    </w:p>
    <w:p>
      <w:pPr>
        <w:spacing w:after="60"/>
      </w:pPr>
    </w:p>
    <w:p>
      <w:pPr>
        <w:pStyle w:val="Heading1"/>
        <w:pageBreakBefore/>
      </w:pPr>
      <w:r>
        <w:t xml:space="preserve">5. Rules you must follow</w:t>
      </w:r>
    </w:p>
    <w:p>
      <w:pPr>
        <w:pStyle w:val="ListParagraph"/>
        <w:numPr>
          <w:ilvl w:val="0"/>
          <w:numId w:val="2"/>
        </w:numPr>
        <w:spacing w:after="60" w:line="276"/>
      </w:pPr>
      <w:r>
        <w:t xml:space="preserve">Decide on evidence, not on who the organisation is.</w:t>
      </w:r>
    </w:p>
    <w:p>
      <w:pPr>
        <w:pStyle w:val="ListParagraph"/>
        <w:numPr>
          <w:ilvl w:val="0"/>
          <w:numId w:val="2"/>
        </w:numPr>
        <w:spacing w:after="60" w:line="276"/>
      </w:pPr>
      <w:r>
        <w:t xml:space="preserve">Never download PDFs to personal devices or share them outside the team.</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Accept / Re-query / Reject are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No note written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Type the note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Accept is refused: “Reconcile the pre-interview profile first…”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Field Coordinator to finish verification and reconciliation on the case's Interview sheet. Re-query and Reject are never blocked.</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submission I expected is not in the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has not been pulled yet, or it was set aside (not launched from the portal).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still missing, tell the Field Coordinator.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QA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Duration limits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5 to 90 minutes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Duplicate window</w:t>
            </w:r>
          </w:p>
        </w:tc>
        <w:tc>
          <w:tcPr>
            <w:tcW w:type="dxa" w:w="6588"/>
            <w:tcMar>
              <w:top w:type="dxa" w:w="70"/>
              <w:left w:type="dxa" w:w="110"/>
              <w:bottom w:type="dxa" w:w="70"/>
              <w:right w:type="dxa" w:w="110"/>
            </w:tcMar>
            <w:vAlign w:val="top"/>
          </w:tcPr>
          <w:p>
            <w:pPr>
              <w:spacing w:after="40"/>
            </w:pPr>
            <w:r>
              <w:rPr>
                <w:b w:val="false"/>
                <w:bCs w:val="false"/>
                <w:sz w:val="19"/>
                <w:szCs w:val="19"/>
              </w:rPr>
              <w:t xml:space="preserve">24 hours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Required fields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65 from the live questionnaire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QUAN/Kobo QA RA,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8.5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sync → 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completed questionnaires from KoboToolbox right now, instead of waiting for the automatic check (every 15 minutes).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KoboToolbox is where the questionnaire is answered; the portal has to fetch what was submitted. A new or edited submission enters the queue when it is fetched.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summary shows how many were new or changed. “Not connected” or “Last sync failed” explains a problem; the automatic check keeps trying.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passed quality checking.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QA passed, the case moves on, and the decision is audited. If the profile is not reconciled you are told how many facts are outstanding, and nothing changes.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Re-query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submission back with a question about what needs confirming or fixing.</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problems (an odd answer, a very short time) need the respondent or interviewer to clarify before a decision.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submission is marked as queried and the case moves to “QA query”. If the answers are edited in KoboToolbox, the next sync puts it back in the queue.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fails and will not be used.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Fabricated, duplicate or unusable data must be kept out of the analysis, but never silently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rejected. It is kept and the decision and your note are audited.</w:t>
            </w:r>
          </w:p>
        </w:tc>
      </w:tr>
    </w:tbl>
    <w:p>
      <w:pPr>
        <w:spacing w:after="120"/>
      </w:pPr>
    </w:p>
    <w:p>
      <w:pPr>
        <w:pStyle w:val="Heading2"/>
      </w:pPr>
      <w:r>
        <w:t xml:space="preserve">8.6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 to</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who deals with the exception,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each flag has an owner and none is left for “someone”.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appears in that person's “Only mine” list.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was done about it? (required to close)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did (what you checked, who you contacted).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closure nobody explained looks the same as one nobody looked 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two closing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Resolved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Closes the exception because you dealt with a real problem.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Distinguishes “there was a problem and it was fixed” from a false alarm, so rules can be tuned.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is closed with your name, the time and your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 a real problem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Closes the exception because the flag was a false alarm.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False alarms are information too: many of them means a rule threshold may be wrong.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exception is closed as dismissed, with your note.</w:t>
            </w:r>
          </w:p>
        </w:tc>
      </w:tr>
    </w:tbl>
    <w:p>
      <w:pPr>
        <w:spacing w:after="120"/>
      </w:pPr>
    </w:p>
    <w:p>
      <w:pPr>
        <w:pStyle w:val="Heading2"/>
      </w:pPr>
      <w:r>
        <w:t xml:space="preserve">8.7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to respondent (questionnaire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Emails the respondent a copy of their own answers, at the address on their case, after you confirm.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may ask for their answers; the copy goes only to the address on file and only while their consent stands.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first; then “Sent to …”. Refused if consent was withdrawn or no email is on file.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1.38 · 13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4 · Questionnaire QA Research Assistant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a671ec339f0072aed32e873d6b83d4f85087c414.jpg"/><Relationship Id="rId15" Type="http://schemas.openxmlformats.org/officeDocument/2006/relationships/image" Target="media/dc3b655000895ab866aae9e373014bcfcca20bb0.jpg"/><Relationship Id="rId16" Type="http://schemas.openxmlformats.org/officeDocument/2006/relationships/image" Target="media/cfaa4e7f90ac6b68932c8dd19deadffa5cf88a8c.jpg"/><Relationship Id="rId17" Type="http://schemas.openxmlformats.org/officeDocument/2006/relationships/image" Target="media/2d860a9b9979a3ac4dddce15c616e931a8d0e4ec.jp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Un-named</cp:lastModifiedBy>
  <cp:revision>1</cp:revision>
  <dcterms:created xsi:type="dcterms:W3CDTF">2026-10-13T12:39:58.097Z</dcterms:created>
  <dcterms:modified xsi:type="dcterms:W3CDTF">2026-10-13T12:39:58.097Z</dcterms:modified>
</cp:coreProperties>
</file>

<file path=docProps/custom.xml><?xml version="1.0" encoding="utf-8"?>
<Properties xmlns="http://schemas.openxmlformats.org/officeDocument/2006/custom-properties" xmlns:vt="http://schemas.openxmlformats.org/officeDocument/2006/docPropsVTypes"/>
</file>