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1: PI / System Admin</w:t>
      </w:r>
    </w:p>
    <w:p>
      <w:pPr>
        <w:spacing w:after="700" w:line="300"/>
      </w:pPr>
      <w:r>
        <w:rPr>
          <w:color w:val="5B6670"/>
          <w:sz w:val="28"/>
          <w:szCs w:val="28"/>
        </w:rPr>
        <w:t xml:space="preserve">Step-by-step instructions for the PI / System Admin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Principal Investigator (full access)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1.39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pPr>
        <w:pStyle w:val="Heading3"/>
      </w:pPr>
      <w:r>
        <w:t xml:space="preserve">You can</w:t>
      </w:r>
    </w:p>
    <w:p>
      <w:pPr>
        <w:pStyle w:val="ListParagraph"/>
        <w:numPr>
          <w:ilvl w:val="0"/>
          <w:numId w:val="2"/>
        </w:numPr>
        <w:spacing w:after="60" w:line="276"/>
      </w:pPr>
      <w:r>
        <w:t xml:space="preserve">Open all 21 screens, including the Audit Log, Research Clearance and every export.</w:t>
      </w:r>
    </w:p>
    <w:p>
      <w:pPr>
        <w:pStyle w:val="ListParagraph"/>
        <w:numPr>
          <w:ilvl w:val="0"/>
          <w:numId w:val="2"/>
        </w:numPr>
        <w:spacing w:after="60" w:line="276"/>
      </w:pPr>
      <w:r>
        <w:t xml:space="preserve">Create, change and deactivate staff accounts and roles.</w:t>
      </w:r>
    </w:p>
    <w:p>
      <w:pPr>
        <w:pStyle w:val="ListParagraph"/>
        <w:numPr>
          <w:ilvl w:val="0"/>
          <w:numId w:val="2"/>
        </w:numPr>
        <w:spacing w:after="60" w:line="276"/>
      </w:pPr>
      <w:r>
        <w:t xml:space="preserve">Do everything the Field Coordinator can: register organisations, assign Contact RAs, verify cases in bulk, invite, activate Reserves, record withdrawals, take QA decisions, manage KII and document records, log costs.</w:t>
      </w:r>
    </w:p>
    <w:p>
      <w:pPr>
        <w:pStyle w:val="ListParagraph"/>
        <w:numPr>
          <w:ilvl w:val="0"/>
          <w:numId w:val="2"/>
        </w:numPr>
        <w:spacing w:after="60" w:line="276"/>
      </w:pPr>
      <w:r>
        <w:t xml:space="preserve">Download the full operational export, each KoboToolbox form as an Excel workbook and a PDF ZIP, and the SmartPLS 4 and ATLAS.ti analysis packs.</w:t>
      </w:r>
    </w:p>
    <w:p>
      <w:pPr>
        <w:pStyle w:val="ListParagraph"/>
        <w:numPr>
          <w:ilvl w:val="0"/>
          <w:numId w:val="2"/>
        </w:numPr>
        <w:spacing w:after="60" w:line="276"/>
      </w:pPr>
      <w:r>
        <w:t xml:space="preserve">Manage the KoboToolbox forms and the connection to them.</w:t>
      </w:r>
    </w:p>
    <w:p>
      <w:pPr>
        <w:spacing w:after="60"/>
      </w:pPr>
    </w:p>
    <w:p>
      <w:pPr>
        <w:pStyle w:val="Heading3"/>
      </w:pPr>
      <w:r>
        <w:t xml:space="preserve">You cannot</w:t>
      </w:r>
    </w:p>
    <w:p>
      <w:pPr>
        <w:pStyle w:val="ListParagraph"/>
        <w:numPr>
          <w:ilvl w:val="0"/>
          <w:numId w:val="2"/>
        </w:numPr>
        <w:spacing w:after="60" w:line="276"/>
      </w:pPr>
      <w:r>
        <w:t xml:space="preserve">Change a Sample ID or Master ID, or move a case through statuses the rules do not allow — nobody can.</w:t>
      </w:r>
    </w:p>
    <w:p>
      <w:pPr>
        <w:pStyle w:val="ListParagraph"/>
        <w:numPr>
          <w:ilvl w:val="0"/>
          <w:numId w:val="2"/>
        </w:numPr>
        <w:spacing w:after="60" w:line="276"/>
      </w:pPr>
      <w:r>
        <w:t xml:space="preserve">Pass a questionnaire QA without writing a note.</w:t>
      </w:r>
    </w:p>
    <w:p>
      <w:pPr>
        <w:pStyle w:val="ListParagraph"/>
        <w:numPr>
          <w:ilvl w:val="0"/>
          <w:numId w:val="2"/>
        </w:numPr>
        <w:spacing w:after="60" w:line="276"/>
      </w:pPr>
      <w:r>
        <w:t xml:space="preserve">Invite a locked Reserve.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(PI / System Admin)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QA, KII/Doc dashboards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Monitor progress against targets.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and charts for supervision meetings and progress reports.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 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sample: cases, bulk verification, new organisations.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 contact, reminders, and every message sent and received.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KoboToolbox forms; sync status and Sync now; the Excel workbook and PDF ZIP for each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Qualitative and documentary strands; upload a document and the AI drafts its coding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switch automatic replacement on or off,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Fieldwork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Who did what, when.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data downloads.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Publish the study's official approval letters for respondents to check.</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Daily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Executive Dashboard and Reports (last 7 days); QA Exceptions older than two days; Follow-ups backlog.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and administration-mode balance in Reports; Reserve activations; Audit Log review; cost review; download the questionnaire workbook to monitor data quality.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staff change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Create or deactivate accounts; reassign cases.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data lock (30 Nov 2026)</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 QA decisions and exceptions; final exports; store them securely.</w:t>
            </w:r>
          </w:p>
        </w:tc>
      </w:tr>
    </w:tbl>
    <w:p>
      <w:pPr>
        <w:spacing w:after="120"/>
      </w:pPr>
    </w:p>
    <w:p>
      <w:pPr>
        <w:pStyle w:val="Heading1"/>
        <w:pageBreakBefore/>
      </w:pPr>
      <w:r>
        <w:t xml:space="preserve">4. Step-by-step tasks</w:t>
      </w:r>
    </w:p>
    <w:p>
      <w:pPr>
        <w:pStyle w:val="Heading2"/>
      </w:pPr>
      <w:r>
        <w:t xml:space="preserve">4.1 Creating staff accounts for the whole team</w:t>
      </w:r>
    </w:p>
    <w:p>
      <w:pPr>
        <w:pStyle w:val="ListParagraph"/>
        <w:numPr>
          <w:ilvl w:val="0"/>
          <w:numId w:val="5"/>
        </w:numPr>
        <w:spacing w:after="80" w:line="276"/>
      </w:pPr>
      <w:r>
        <w:t xml:space="preserve">Open </w:t>
      </w:r>
      <w:r>
        <w:rPr>
          <w:b/>
          <w:bCs/>
        </w:rPr>
        <w:t xml:space="preserve">docs/templates/ABF-FST_Staff_Accounts_Template.xlsx</w:t>
      </w:r>
      <w:r>
        <w:t xml:space="preserve">. On the </w:t>
      </w:r>
      <w:r>
        <w:rPr>
          <w:b/>
          <w:bCs/>
        </w:rPr>
        <w:t xml:space="preserve">Staff</w:t>
      </w:r>
      <w:r>
        <w:t xml:space="preserve"> sheet, type one person per row in the yellow cells: full name, email, role (drop-down), and for Contact RAs the provinces they cover (or All).</w:t>
      </w:r>
    </w:p>
    <w:p>
      <w:pPr>
        <w:pStyle w:val="ListParagraph"/>
        <w:numPr>
          <w:ilvl w:val="0"/>
          <w:numId w:val="5"/>
        </w:numPr>
        <w:spacing w:after="80" w:line="276"/>
      </w:pPr>
      <w:r>
        <w:t xml:space="preserve">Send the file to the technical administrator. They check it with a dry run, then run </w:t>
      </w:r>
      <w:r>
        <w:rPr>
          <w:rFonts w:ascii="Consolas" w:cs="Consolas" w:eastAsia="Consolas" w:hAnsi="Consolas"/>
          <w:b w:val="false"/>
          <w:bCs w:val="false"/>
          <w:color w:val="122238"/>
          <w:sz w:val="19"/>
          <w:szCs w:val="19"/>
        </w:rPr>
        <w:t xml:space="preserve">manage.py create_staff_accounts --file &lt;sheet&gt; --assign-cases</w:t>
      </w:r>
      <w:r>
        <w:t xml:space="preserve">.</w:t>
      </w:r>
    </w:p>
    <w:p>
      <w:pPr>
        <w:pStyle w:val="ListParagraph"/>
        <w:numPr>
          <w:ilvl w:val="0"/>
          <w:numId w:val="5"/>
        </w:numPr>
        <w:spacing w:after="80" w:line="276"/>
      </w:pPr>
      <w:r>
        <w:t xml:space="preserve">Every new account gets a random temporary password in a private credentials file. Give each person their own username and password separately (e.g. username by email, password by phone) and ask them to change it at first sign-in. Then delete the file.</w:t>
      </w:r>
    </w:p>
    <w:p>
      <w:pPr>
        <w:pStyle w:val="ListParagraph"/>
        <w:numPr>
          <w:ilvl w:val="0"/>
          <w:numId w:val="5"/>
        </w:numPr>
        <w:spacing w:after="80" w:line="276"/>
      </w:pPr>
      <w:r>
        <w:t xml:space="preserve">With --assign-cases, Main cases still on the shared </w:t>
      </w:r>
      <w:r>
        <w:rPr>
          <w:rFonts w:ascii="Consolas" w:cs="Consolas" w:eastAsia="Consolas" w:hAnsi="Consolas"/>
          <w:b w:val="false"/>
          <w:bCs w:val="false"/>
          <w:color w:val="122238"/>
          <w:sz w:val="19"/>
          <w:szCs w:val="19"/>
        </w:rPr>
        <w:t xml:space="preserve">contact_ra</w:t>
      </w:r>
      <w:r>
        <w:t xml:space="preserve"> account are shared out evenly among the Contact RAs covering each province. Adjust later with </w:t>
      </w:r>
      <w:r>
        <w:rPr>
          <w:b/>
          <w:bCs/>
        </w:rPr>
        <w:t xml:space="preserve">Reassign cases</w:t>
      </w:r>
      <w:r>
        <w:t xml:space="preserve"> on the register.</w:t>
      </w:r>
    </w:p>
    <w:p>
      <w:pPr>
        <w:spacing w:after="80"/>
      </w:pPr>
    </w:p>
    <w:p>
      <w:pPr>
        <w:pStyle w:val="Heading3"/>
      </w:pPr>
      <w:r>
        <w:t xml:space="preserve">One account at a time</w:t>
      </w:r>
    </w:p>
    <w:p>
      <w:pPr>
        <w:pStyle w:val="ListParagraph"/>
        <w:numPr>
          <w:ilvl w:val="0"/>
          <w:numId w:val="6"/>
        </w:numPr>
        <w:spacing w:after="80" w:line="276"/>
      </w:pPr>
      <w:r>
        <w:t xml:space="preserve">Open </w:t>
      </w:r>
      <w:r>
        <w:rPr>
          <w:b/>
          <w:bCs/>
        </w:rPr>
        <w:t xml:space="preserve">https://research.agribizframework.com/django-admin/</w:t>
      </w:r>
      <w:r>
        <w:t xml:space="preserve"> and sign in with your PI account.</w:t>
      </w:r>
    </w:p>
    <w:p>
      <w:pPr>
        <w:pStyle w:val="ListParagraph"/>
        <w:numPr>
          <w:ilvl w:val="0"/>
          <w:numId w:val="6"/>
        </w:numPr>
        <w:spacing w:after="80" w:line="276"/>
      </w:pPr>
      <w:r>
        <w:t xml:space="preserve">Select </w:t>
      </w:r>
      <w:r>
        <w:rPr>
          <w:b/>
          <w:bCs/>
        </w:rPr>
        <w:t xml:space="preserve">Users → Add user</w:t>
      </w:r>
      <w:r>
        <w:t xml:space="preserve">. Enter a username (e.g. firstname.lastname) and a strong temporary password; save.</w:t>
      </w:r>
    </w:p>
    <w:p>
      <w:pPr>
        <w:pStyle w:val="ListParagraph"/>
        <w:numPr>
          <w:ilvl w:val="0"/>
          <w:numId w:val="6"/>
        </w:numPr>
        <w:spacing w:after="80" w:line="276"/>
      </w:pPr>
      <w:r>
        <w:t xml:space="preserve">Fill in the name and </w:t>
      </w:r>
      <w:r>
        <w:rPr>
          <w:b/>
          <w:bCs/>
        </w:rPr>
        <w:t xml:space="preserve">email address</w:t>
      </w:r>
      <w:r>
        <w:t xml:space="preserve">, choose the </w:t>
      </w:r>
      <w:r>
        <w:rPr>
          <w:b/>
          <w:bCs/>
        </w:rPr>
        <w:t xml:space="preserve">Role</w:t>
      </w:r>
      <w:r>
        <w:t xml:space="preserve"> under </w:t>
      </w:r>
      <w:r>
        <w:rPr>
          <w:b/>
          <w:bCs/>
        </w:rPr>
        <w:t xml:space="preserve">ABF-FST role</w:t>
      </w:r>
      <w:r>
        <w:t xml:space="preserve">, and save. Leave </w:t>
      </w:r>
      <w:r>
        <w:rPr>
          <w:b/>
          <w:bCs/>
        </w:rPr>
        <w:t xml:space="preserve">Staff status</w:t>
      </w:r>
      <w:r>
        <w:t xml:space="preserve"> unticked for everyone except the PI.</w:t>
      </w:r>
    </w:p>
    <w:p>
      <w:pPr>
        <w:pStyle w:val="ListParagraph"/>
        <w:numPr>
          <w:ilvl w:val="0"/>
          <w:numId w:val="6"/>
        </w:numPr>
        <w:spacing w:after="80" w:line="276"/>
      </w:pPr>
      <w:r>
        <w:t xml:space="preserve">To remove access, untick </w:t>
      </w:r>
      <w:r>
        <w:rPr>
          <w:b/>
          <w:bCs/>
        </w:rPr>
        <w:t xml:space="preserve">Active</w:t>
      </w:r>
      <w:r>
        <w:t xml:space="preserve"> and save. Do not delete users; their audit history must remain.</w:t>
      </w:r>
    </w:p>
    <w:p>
      <w:pPr>
        <w:spacing w:after="80"/>
      </w:pP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7"/>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7"/>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7"/>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7"/>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7"/>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7"/>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7"/>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8"/>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Reassign cases: the button shows how many cases will move.</w:t>
      </w:r>
    </w:p>
    <w:p>
      <w:pPr>
        <w:pStyle w:val="ListParagraph"/>
        <w:numPr>
          <w:ilvl w:val="0"/>
          <w:numId w:val="8"/>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8"/>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9"/>
        </w:numPr>
        <w:spacing w:after="80" w:line="276"/>
      </w:pPr>
      <w:r>
        <w:t xml:space="preserve">Open the Main case (</w:t>
      </w:r>
      <w:r>
        <w:rPr>
          <w:b/>
          <w:bCs/>
        </w:rPr>
        <w:t xml:space="preserve">Main-400 Register → View</w:t>
      </w:r>
      <w:r>
        <w:t xml:space="preserve">).</w:t>
      </w:r>
    </w:p>
    <w:p>
      <w:pPr>
        <w:pStyle w:val="ListParagraph"/>
        <w:numPr>
          <w:ilvl w:val="0"/>
          <w:numId w:val="9"/>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Assigned Contact RA.</w:t>
      </w:r>
    </w:p>
    <w:p>
      <w:pPr>
        <w:pStyle w:val="ListParagraph"/>
        <w:numPr>
          <w:ilvl w:val="0"/>
          <w:numId w:val="9"/>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Matched Reserve case.</w:t>
      </w:r>
    </w:p>
    <w:p>
      <w:pPr>
        <w:spacing w:after="80"/>
      </w:pPr>
    </w:p>
    <w:p>
      <w:pPr>
        <w:pStyle w:val="Heading2"/>
      </w:pPr>
      <w:r>
        <w:t xml:space="preserve">4.6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10"/>
        </w:numPr>
        <w:spacing w:after="80" w:line="276"/>
      </w:pPr>
      <w:r>
        <w:t xml:space="preserve">Open </w:t>
      </w:r>
      <w:r>
        <w:rPr>
          <w:b/>
          <w:bCs/>
        </w:rPr>
        <w:t xml:space="preserve">Main-400 Register</w:t>
      </w:r>
      <w:r>
        <w:t xml:space="preserve">.</w:t>
      </w:r>
    </w:p>
    <w:p>
      <w:pPr>
        <w:pStyle w:val="ListParagraph"/>
        <w:numPr>
          <w:ilvl w:val="0"/>
          <w:numId w:val="10"/>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bulk verification tool on the register.</w:t>
      </w:r>
    </w:p>
    <w:p>
      <w:pPr>
        <w:pStyle w:val="ListParagraph"/>
        <w:numPr>
          <w:ilvl w:val="0"/>
          <w:numId w:val="10"/>
        </w:numPr>
        <w:spacing w:after="80" w:line="276"/>
      </w:pPr>
      <w:r>
        <w:t xml:space="preserve">Select the button and confirm. Each case is moved individually and each move is written to the audit log under your name.</w:t>
      </w:r>
    </w:p>
    <w:p>
      <w:pPr>
        <w:pStyle w:val="ListParagraph"/>
        <w:numPr>
          <w:ilvl w:val="0"/>
          <w:numId w:val="10"/>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4.7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11"/>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Register Organisation: the form (top) and the list of registered organisations (below).</w:t>
      </w:r>
    </w:p>
    <w:p>
      <w:pPr>
        <w:pStyle w:val="ListParagraph"/>
        <w:numPr>
          <w:ilvl w:val="0"/>
          <w:numId w:val="11"/>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11"/>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11"/>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11"/>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4.8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12"/>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Edit opens the row's own Name, District, Entity type and Value chain fields.</w:t>
      </w:r>
    </w:p>
    <w:p>
      <w:pPr>
        <w:pStyle w:val="ListParagraph"/>
        <w:numPr>
          <w:ilvl w:val="0"/>
          <w:numId w:val="12"/>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12"/>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4.9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13"/>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13"/>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13"/>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13"/>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13"/>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4"/>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4"/>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4"/>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4"/>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5"/>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5"/>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5"/>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5"/>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5"/>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4.10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Adding a person to a case.</w:t>
      </w:r>
    </w:p>
    <w:p>
      <w:pPr>
        <w:pStyle w:val="ListParagraph"/>
        <w:numPr>
          <w:ilvl w:val="0"/>
          <w:numId w:val="1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4.11 Sending an invitation</w:t>
      </w:r>
    </w:p>
    <w:p>
      <w:pPr>
        <w:pStyle w:val="ListParagraph"/>
        <w:numPr>
          <w:ilvl w:val="0"/>
          <w:numId w:val="1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Invitations panel before sending, with the history of earlier invitations.</w:t>
      </w:r>
    </w:p>
    <w:p>
      <w:pPr>
        <w:pStyle w:val="ListParagraph"/>
        <w:numPr>
          <w:ilvl w:val="0"/>
          <w:numId w:val="1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The link, manual code and ready-written messages are shown once, with a send button for each channel.</w:t>
      </w:r>
    </w:p>
    <w:p>
      <w:pPr>
        <w:pStyle w:val="ListParagraph"/>
        <w:numPr>
          <w:ilvl w:val="0"/>
          <w:numId w:val="1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4.12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8"/>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8"/>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8"/>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8"/>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8"/>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8"/>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w:t>
      </w:r>
    </w:p>
    <w:p>
      <w:pPr>
        <w:pStyle w:val="ListParagraph"/>
        <w:numPr>
          <w:ilvl w:val="0"/>
          <w:numId w:val="19"/>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9"/>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9"/>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9"/>
        </w:numPr>
        <w:spacing w:after="80" w:line="276"/>
      </w:pPr>
      <w:r>
        <w:rPr>
          <w:b/>
          <w:bCs/>
        </w:rPr>
        <w:t xml:space="preserve">They write anything else</w:t>
      </w:r>
      <w:r>
        <w:t xml:space="preserve"> (a question, “who is this?”, “no problem”): they get one automatic answer with the study contact, and the message appears on </w:t>
      </w:r>
      <w:r>
        <w:rPr>
          <w:b/>
          <w:bCs/>
        </w:rPr>
        <w:t xml:space="preserve">Communications</w:t>
      </w:r>
      <w:r>
        <w:t xml:space="preserve"> under </w:t>
      </w:r>
      <w:r>
        <w:rPr>
          <w:b/>
          <w:bCs/>
        </w:rPr>
        <w:t xml:space="preserve">Waiting</w:t>
      </w:r>
      <w:r>
        <w:t xml:space="preserve"> for you to answer.</w:t>
      </w:r>
    </w:p>
    <w:p>
      <w:pPr>
        <w:pStyle w:val="ListParagraph"/>
        <w:numPr>
          <w:ilvl w:val="0"/>
          <w:numId w:val="19"/>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4.13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20"/>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20"/>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20"/>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20"/>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20"/>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4.14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21"/>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21"/>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21"/>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21"/>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21"/>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22"/>
        </w:numPr>
        <w:spacing w:after="80" w:line="276"/>
      </w:pPr>
      <w:r>
        <w:t xml:space="preserve">Select </w:t>
      </w:r>
      <w:r>
        <w:rPr>
          <w:b/>
          <w:bCs/>
        </w:rPr>
        <w:t xml:space="preserve">Export</w:t>
      </w:r>
      <w:r>
        <w:t xml:space="preserve">.</w:t>
      </w:r>
    </w:p>
    <w:p>
      <w:pPr>
        <w:pStyle w:val="ListParagraph"/>
        <w:numPr>
          <w:ilvl w:val="0"/>
          <w:numId w:val="22"/>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22"/>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22"/>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22"/>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4.15 Checking the audit log</w:t>
      </w:r>
    </w:p>
    <w:p>
      <w:pPr>
        <w:pStyle w:val="ListParagraph"/>
        <w:numPr>
          <w:ilvl w:val="0"/>
          <w:numId w:val="23"/>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Audit Log, newest first.</w:t>
      </w:r>
    </w:p>
    <w:p>
      <w:pPr>
        <w:pStyle w:val="ListParagraph"/>
        <w:numPr>
          <w:ilvl w:val="0"/>
          <w:numId w:val="23"/>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4.16 Publishing a Research Clearance document</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24"/>
        </w:numPr>
        <w:spacing w:after="80" w:line="276"/>
      </w:pPr>
      <w:r>
        <w:t xml:space="preserve">Select </w:t>
      </w:r>
      <w:r>
        <w:rPr>
          <w:b/>
          <w:bCs/>
        </w:rPr>
        <w:t xml:space="preserve">Research Clearance</w:t>
      </w:r>
      <w:r>
        <w:t xml:space="preserve">.</w:t>
      </w:r>
    </w:p>
    <w:p>
      <w:pPr>
        <w:pStyle w:val="ListParagraph"/>
        <w:numPr>
          <w:ilvl w:val="0"/>
          <w:numId w:val="24"/>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24"/>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24"/>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24"/>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4.17 Creating a KII record</w:t>
      </w:r>
    </w:p>
    <w:p>
      <w:pPr>
        <w:pStyle w:val="ListParagraph"/>
        <w:numPr>
          <w:ilvl w:val="0"/>
          <w:numId w:val="2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New KII Record.</w:t>
      </w:r>
    </w:p>
    <w:p>
      <w:pPr>
        <w:pStyle w:val="ListParagraph"/>
        <w:numPr>
          <w:ilvl w:val="0"/>
          <w:numId w:val="2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4.18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Record details: everything except status, transcript and coding progress.</w:t>
      </w:r>
    </w:p>
    <w:p>
      <w:pPr>
        <w:pStyle w:val="ListParagraph"/>
        <w:numPr>
          <w:ilvl w:val="0"/>
          <w:numId w:val="2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4.19 Taking a KII from invitation to coded transcript</w:t>
      </w:r>
    </w:p>
    <w:p>
      <w:pPr>
        <w:pStyle w:val="ListParagraph"/>
        <w:numPr>
          <w:ilvl w:val="0"/>
          <w:numId w:val="2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KII Register.</w:t>
      </w:r>
    </w:p>
    <w:p>
      <w:pPr>
        <w:pStyle w:val="ListParagraph"/>
        <w:numPr>
          <w:ilvl w:val="0"/>
          <w:numId w:val="2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KII record: status, consent, transcript and coding.</w:t>
      </w:r>
    </w:p>
    <w:p>
      <w:pPr>
        <w:pStyle w:val="ListParagraph"/>
        <w:numPr>
          <w:ilvl w:val="0"/>
          <w:numId w:val="2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4.20 Opening the KII Guide with the KII ID filled in</w:t>
      </w:r>
    </w:p>
    <w:p>
      <w:pPr>
        <w:pStyle w:val="ListParagraph"/>
        <w:numPr>
          <w:ilvl w:val="0"/>
          <w:numId w:val="2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Before consent: no interview link.</w:t>
      </w:r>
    </w:p>
    <w:p>
      <w:pPr>
        <w:pStyle w:val="ListParagraph"/>
        <w:numPr>
          <w:ilvl w:val="0"/>
          <w:numId w:val="2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After consent: Continue this interview.</w:t>
      </w:r>
    </w:p>
    <w:p>
      <w:pPr>
        <w:pStyle w:val="ListParagraph"/>
        <w:numPr>
          <w:ilvl w:val="0"/>
          <w:numId w:val="2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4.21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3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30"/>
        </w:numPr>
        <w:spacing w:after="80" w:line="276"/>
      </w:pPr>
      <w:r>
        <w:t xml:space="preserve">Select </w:t>
      </w:r>
      <w:r>
        <w:rPr>
          <w:b/>
          <w:bCs/>
        </w:rPr>
        <w:t xml:space="preserve">Import N records</w:t>
      </w:r>
      <w:r>
        <w:t xml:space="preserve">.</w:t>
      </w:r>
    </w:p>
    <w:p>
      <w:pPr>
        <w:pStyle w:val="ListParagraph"/>
        <w:numPr>
          <w:ilvl w:val="0"/>
          <w:numId w:val="3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3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4.22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3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Record details: phone, WhatsApp number and email.</w:t>
      </w:r>
    </w:p>
    <w:p>
      <w:pPr>
        <w:pStyle w:val="ListParagraph"/>
        <w:numPr>
          <w:ilvl w:val="0"/>
          <w:numId w:val="3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3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w:t>
      </w:r>
    </w:p>
    <w:p>
      <w:pPr>
        <w:pStyle w:val="ListParagraph"/>
        <w:numPr>
          <w:ilvl w:val="0"/>
          <w:numId w:val="3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32"/>
        </w:numPr>
        <w:spacing w:after="80" w:line="276"/>
      </w:pPr>
      <w:r>
        <w:rPr>
          <w:b/>
          <w:bCs/>
        </w:rPr>
        <w:t xml:space="preserve">They reply YES:</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32"/>
        </w:numPr>
        <w:spacing w:after="80" w:line="276"/>
      </w:pPr>
      <w:r>
        <w:rPr>
          <w:b/>
          <w:bCs/>
        </w:rPr>
        <w:t xml:space="preserve">They reply NO</w:t>
      </w:r>
      <w:r>
        <w:t xml:space="preserve"> (or STOP, Hapana, Aihwa, Cha): the record moves to </w:t>
      </w:r>
      <w:r>
        <w:rPr>
          <w:b/>
          <w:bCs/>
        </w:rPr>
        <w:t xml:space="preserve">DECLINED</w:t>
      </w:r>
      <w:r>
        <w:t xml:space="preserve">, any open link is revoked, and they get one message saying they won't be contacted again.</w:t>
      </w:r>
    </w:p>
    <w:p>
      <w:pPr>
        <w:pStyle w:val="ListParagraph"/>
        <w:numPr>
          <w:ilvl w:val="0"/>
          <w:numId w:val="32"/>
        </w:numPr>
        <w:spacing w:after="80" w:line="276"/>
      </w:pPr>
      <w:r>
        <w:rPr>
          <w:b/>
          <w:bCs/>
        </w:rPr>
        <w:t xml:space="preserve">They write anything else:</w:t>
      </w:r>
      <w:r>
        <w:t xml:space="preserve"> they get one automatic answer with the study contact, and the message waits on </w:t>
      </w:r>
      <w:r>
        <w:rPr>
          <w:b/>
          <w:bCs/>
        </w:rPr>
        <w:t xml:space="preserve">Communications</w:t>
      </w:r>
      <w:r>
        <w:t xml:space="preserve"> for you to answer.</w:t>
      </w:r>
    </w:p>
    <w:p>
      <w:pPr>
        <w:pStyle w:val="ListParagraph"/>
        <w:numPr>
          <w:ilvl w:val="0"/>
          <w:numId w:val="3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3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3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3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3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3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3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4.23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4"/>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New document: upload the file and let the AI do the rest.</w:t>
      </w:r>
    </w:p>
    <w:p>
      <w:pPr>
        <w:pStyle w:val="ListParagraph"/>
        <w:numPr>
          <w:ilvl w:val="0"/>
          <w:numId w:val="34"/>
        </w:numPr>
        <w:spacing w:after="80" w:line="276"/>
      </w:pPr>
      <w:r>
        <w:t xml:space="preserve">Choose the file: a PDF, a Word (.docx) or Excel (.xlsx) file, a text or CSV file, or a JPG or PNG scan or photo (up to 20 MB). Nothing else is required.</w:t>
      </w:r>
    </w:p>
    <w:p>
      <w:pPr>
        <w:pStyle w:val="ListParagraph"/>
        <w:numPr>
          <w:ilvl w:val="0"/>
          <w:numId w:val="34"/>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4"/>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4"/>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4"/>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4"/>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4.24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5"/>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Copy for another chapter: pages, and an optional title.</w:t>
      </w:r>
    </w:p>
    <w:p>
      <w:pPr>
        <w:pStyle w:val="ListParagraph"/>
        <w:numPr>
          <w:ilvl w:val="0"/>
          <w:numId w:val="35"/>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5"/>
        </w:numPr>
        <w:spacing w:after="80" w:line="276"/>
      </w:pPr>
      <w:r>
        <w:t xml:space="preserve">With AI drafting on, the new record's review screen opens and the AI starts drafting that chapter. Review, save and submit it as usual.</w:t>
      </w:r>
    </w:p>
    <w:p>
      <w:pPr>
        <w:pStyle w:val="ListParagraph"/>
        <w:numPr>
          <w:ilvl w:val="0"/>
          <w:numId w:val="35"/>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4.25 Adding a document by hand</w:t>
      </w:r>
    </w:p>
    <w:p>
      <w:pPr>
        <w:pStyle w:val="ListParagraph"/>
        <w:numPr>
          <w:ilvl w:val="0"/>
          <w:numId w:val="36"/>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6"/>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4.26 Correcting a record's details</w:t>
      </w:r>
    </w:p>
    <w:p>
      <w:pPr>
        <w:pStyle w:val="ListParagraph"/>
        <w:numPr>
          <w:ilvl w:val="0"/>
          <w:numId w:val="37"/>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Record details: the details the AI filled in, ready to check.</w:t>
      </w:r>
    </w:p>
    <w:p>
      <w:pPr>
        <w:pStyle w:val="ListParagraph"/>
        <w:numPr>
          <w:ilvl w:val="0"/>
          <w:numId w:val="37"/>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4.27 Attaching the source file, and removing a wrong one</w:t>
      </w:r>
    </w:p>
    <w:p>
      <w:pPr>
        <w:pStyle w:val="ListParagraph"/>
        <w:numPr>
          <w:ilvl w:val="0"/>
          <w:numId w:val="38"/>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Source file: the file name, size and date, with Remove file beside it.</w:t>
      </w:r>
    </w:p>
    <w:p>
      <w:pPr>
        <w:pStyle w:val="ListParagraph"/>
        <w:numPr>
          <w:ilvl w:val="0"/>
          <w:numId w:val="38"/>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8"/>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8"/>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4.28 Assessing and including a document</w:t>
      </w:r>
    </w:p>
    <w:p>
      <w:pPr>
        <w:pStyle w:val="ListParagraph"/>
        <w:numPr>
          <w:ilvl w:val="0"/>
          <w:numId w:val="39"/>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Documentary Evidence Corpus.</w:t>
      </w:r>
    </w:p>
    <w:p>
      <w:pPr>
        <w:pStyle w:val="ListParagraph"/>
        <w:numPr>
          <w:ilvl w:val="0"/>
          <w:numId w:val="39"/>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Document record: authenticity, QA status, memo and coding form.</w:t>
      </w:r>
    </w:p>
    <w:p>
      <w:pPr>
        <w:pStyle w:val="ListParagraph"/>
        <w:numPr>
          <w:ilvl w:val="0"/>
          <w:numId w:val="39"/>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9"/>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9"/>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4.29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The Coding panel: Code this document, and Auto-fill.</w:t>
      </w:r>
    </w:p>
    <w:p>
      <w:pPr>
        <w:pStyle w:val="Heading2"/>
      </w:pPr>
      <w:r>
        <w:t xml:space="preserve">4.30 Auto-fill: the AI drafts, you review</w:t>
      </w:r>
    </w:p>
    <w:p>
      <w:pPr>
        <w:pStyle w:val="ListParagraph"/>
        <w:numPr>
          <w:ilvl w:val="0"/>
          <w:numId w:val="40"/>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40"/>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A 240-page PDF: enter a page range, or read the whole document in parts.</w:t>
      </w:r>
    </w:p>
    <w:p>
      <w:pPr>
        <w:pStyle w:val="ListParagraph"/>
        <w:numPr>
          <w:ilvl w:val="0"/>
          <w:numId w:val="40"/>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The AI is reading the document.</w:t>
      </w:r>
    </w:p>
    <w:p>
      <w:pPr>
        <w:pStyle w:val="ListParagraph"/>
        <w:numPr>
          <w:ilvl w:val="0"/>
          <w:numId w:val="40"/>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The review screen: the draft, ready to check and edit.</w:t>
      </w:r>
    </w:p>
    <w:p>
      <w:pPr>
        <w:pStyle w:val="ListParagraph"/>
        <w:numPr>
          <w:ilvl w:val="0"/>
          <w:numId w:val="40"/>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Section D: ratings and locators, all editable.</w:t>
      </w:r>
    </w:p>
    <w:p>
      <w:pPr>
        <w:pStyle w:val="ListParagraph"/>
        <w:numPr>
          <w:ilvl w:val="0"/>
          <w:numId w:val="40"/>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Section J: quantitative metrics.</w:t>
      </w:r>
    </w:p>
    <w:p>
      <w:pPr>
        <w:pStyle w:val="ListParagraph"/>
        <w:numPr>
          <w:ilvl w:val="0"/>
          <w:numId w:val="40"/>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40"/>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4.31 Logging fieldwork costs</w:t>
      </w:r>
    </w:p>
    <w:p>
      <w:pPr>
        <w:pStyle w:val="ListParagraph"/>
        <w:numPr>
          <w:ilvl w:val="0"/>
          <w:numId w:val="41"/>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Cost Dashboard and the Log a cost event form.</w:t>
      </w:r>
    </w:p>
    <w:p>
      <w:pPr>
        <w:pStyle w:val="ListParagraph"/>
        <w:numPr>
          <w:ilvl w:val="0"/>
          <w:numId w:val="41"/>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41"/>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4.32 Recording a withdrawal</w:t>
      </w:r>
    </w:p>
    <w:p>
      <w:pPr>
        <w:spacing w:after="120" w:line="288"/>
      </w:pPr>
      <w:r>
        <w:t xml:space="preserve">A participant may withdraw at any time, for any reason, without giving one.</w:t>
      </w:r>
    </w:p>
    <w:p>
      <w:pPr>
        <w:pStyle w:val="ListParagraph"/>
        <w:numPr>
          <w:ilvl w:val="0"/>
          <w:numId w:val="42"/>
        </w:numPr>
        <w:spacing w:after="80" w:line="276"/>
      </w:pPr>
      <w:r>
        <w:t xml:space="preserve">Stop contacting the person immediately.</w:t>
      </w:r>
    </w:p>
    <w:p>
      <w:pPr>
        <w:pStyle w:val="ListParagraph"/>
        <w:numPr>
          <w:ilvl w:val="0"/>
          <w:numId w:val="4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Record a withdrawal.</w:t>
      </w:r>
    </w:p>
    <w:p>
      <w:pPr>
        <w:pStyle w:val="ListParagraph"/>
        <w:numPr>
          <w:ilvl w:val="0"/>
          <w:numId w:val="4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4.33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43"/>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Reserve Activation.</w:t>
      </w:r>
    </w:p>
    <w:p>
      <w:pPr>
        <w:pStyle w:val="ListParagraph"/>
        <w:numPr>
          <w:ilvl w:val="0"/>
          <w:numId w:val="43"/>
        </w:numPr>
        <w:spacing w:after="80" w:line="276"/>
      </w:pPr>
      <w:r>
        <w:t xml:space="preserve">Find the Reserve matched to the dropped Main case (the Main case page shows the pairing).</w:t>
      </w:r>
    </w:p>
    <w:p>
      <w:pPr>
        <w:pStyle w:val="ListParagraph"/>
        <w:numPr>
          <w:ilvl w:val="0"/>
          <w:numId w:val="43"/>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43"/>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43"/>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4.34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4"/>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4"/>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AI research: proposals to review, each with its sources.</w:t>
      </w:r>
    </w:p>
    <w:p>
      <w:pPr>
        <w:pStyle w:val="ListParagraph"/>
        <w:numPr>
          <w:ilvl w:val="0"/>
          <w:numId w:val="44"/>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4"/>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4"/>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5"/>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A draft profile: each fact needs at least one source.</w:t>
      </w:r>
    </w:p>
    <w:p>
      <w:pPr>
        <w:pStyle w:val="ListParagraph"/>
        <w:numPr>
          <w:ilvl w:val="0"/>
          <w:numId w:val="45"/>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5"/>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5"/>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4.35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6"/>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The interview sheet: confirm what is public, ask what is not.</w:t>
      </w:r>
    </w:p>
    <w:p>
      <w:pPr>
        <w:pStyle w:val="ListParagraph"/>
        <w:numPr>
          <w:ilvl w:val="0"/>
          <w:numId w:val="46"/>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6"/>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6"/>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6"/>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7"/>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Reconciling a corrected fact: the three values stay separate.</w:t>
      </w:r>
    </w:p>
    <w:p>
      <w:pPr>
        <w:pStyle w:val="ListParagraph"/>
        <w:numPr>
          <w:ilvl w:val="0"/>
          <w:numId w:val="47"/>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7"/>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4.36 Reviewing questionnaires in the QA Queue</w:t>
      </w:r>
    </w:p>
    <w:p>
      <w:pPr>
        <w:pStyle w:val="ListParagraph"/>
        <w:numPr>
          <w:ilvl w:val="0"/>
          <w:numId w:val="4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QUAN QA Queue with the KoboToolbox sync panel.</w:t>
      </w:r>
    </w:p>
    <w:p>
      <w:pPr>
        <w:pStyle w:val="ListParagraph"/>
        <w:numPr>
          <w:ilvl w:val="0"/>
          <w:numId w:val="4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48"/>
        </w:numPr>
        <w:spacing w:after="80" w:line="276"/>
      </w:pPr>
      <w:r>
        <w:t xml:space="preserve">Check it against the QA rules (table below) and any open QA exception for that case.</w:t>
      </w:r>
    </w:p>
    <w:p>
      <w:pPr>
        <w:pStyle w:val="ListParagraph"/>
        <w:numPr>
          <w:ilvl w:val="0"/>
          <w:numId w:val="48"/>
        </w:numPr>
        <w:spacing w:after="80" w:line="276"/>
      </w:pPr>
      <w:r>
        <w:t xml:space="preserve">Write a </w:t>
      </w:r>
      <w:r>
        <w:rPr>
          <w:b/>
          <w:bCs/>
        </w:rPr>
        <w:t xml:space="preserve">Note (required)</w:t>
      </w:r>
      <w:r>
        <w:t xml:space="preserve"> explaining your decision.</w:t>
      </w:r>
    </w:p>
    <w:p>
      <w:pPr>
        <w:pStyle w:val="ListParagraph"/>
        <w:numPr>
          <w:ilvl w:val="0"/>
          <w:numId w:val="4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4.37 Working QA exceptions</w:t>
      </w:r>
    </w:p>
    <w:p>
      <w:pPr>
        <w:pStyle w:val="ListParagraph"/>
        <w:numPr>
          <w:ilvl w:val="0"/>
          <w:numId w:val="4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QA Exception Queue.</w:t>
      </w:r>
    </w:p>
    <w:p>
      <w:pPr>
        <w:pStyle w:val="ListParagraph"/>
        <w:numPr>
          <w:ilvl w:val="0"/>
          <w:numId w:val="4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4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49"/>
        </w:numPr>
        <w:spacing w:after="80" w:line="276"/>
      </w:pPr>
      <w:r>
        <w:t xml:space="preserve">Investigate: open the form PDF, check the case timeline, contact the respondent if needed.</w:t>
      </w:r>
    </w:p>
    <w:p>
      <w:pPr>
        <w:pStyle w:val="ListParagraph"/>
        <w:numPr>
          <w:ilvl w:val="0"/>
          <w:numId w:val="4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4.38 Downloading or emailing completed forms (Form PDFs)</w:t>
      </w:r>
    </w:p>
    <w:p>
      <w:pPr>
        <w:pStyle w:val="ListParagraph"/>
        <w:numPr>
          <w:ilvl w:val="0"/>
          <w:numId w:val="50"/>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Completed form PDFs.</w:t>
      </w:r>
    </w:p>
    <w:p>
      <w:pPr>
        <w:pStyle w:val="ListParagraph"/>
        <w:numPr>
          <w:ilvl w:val="0"/>
          <w:numId w:val="5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5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5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4.39 KoboToolbox: rotating credentials and changing forms</w:t>
      </w:r>
    </w:p>
    <w:p>
      <w:pPr>
        <w:pStyle w:val="ListParagraph"/>
        <w:numPr>
          <w:ilvl w:val="0"/>
          <w:numId w:val="51"/>
        </w:numPr>
        <w:spacing w:after="80" w:line="276"/>
      </w:pPr>
      <w:r>
        <w:t xml:space="preserve">Change the KoboToolbox password, then create a new API token (</w:t>
      </w:r>
      <w:r>
        <w:rPr>
          <w:b/>
          <w:bCs/>
        </w:rPr>
        <w:t xml:space="preserve">Account settings → Security</w:t>
      </w:r>
      <w:r>
        <w:t xml:space="preserve">).</w:t>
      </w:r>
    </w:p>
    <w:p>
      <w:pPr>
        <w:pStyle w:val="ListParagraph"/>
        <w:numPr>
          <w:ilvl w:val="0"/>
          <w:numId w:val="51"/>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w:t>
      </w:r>
    </w:p>
    <w:p>
      <w:pPr>
        <w:pStyle w:val="ListParagraph"/>
        <w:numPr>
          <w:ilvl w:val="0"/>
          <w:numId w:val="51"/>
        </w:numPr>
        <w:spacing w:after="80" w:line="276"/>
      </w:pPr>
      <w:r>
        <w:t xml:space="preserve">In </w:t>
      </w:r>
      <w:r>
        <w:rPr>
          <w:b/>
          <w:bCs/>
        </w:rPr>
        <w:t xml:space="preserve">QA Queue</w:t>
      </w:r>
      <w:r>
        <w:t xml:space="preserve">, select </w:t>
      </w:r>
      <w:r>
        <w:rPr>
          <w:b/>
          <w:bCs/>
        </w:rPr>
        <w:t xml:space="preserve">Sync now</w:t>
      </w:r>
      <w:r>
        <w:t xml:space="preserve"> and check the run succeeds.</w:t>
      </w:r>
    </w:p>
    <w:p>
      <w:pPr>
        <w:pStyle w:val="ListParagraph"/>
        <w:numPr>
          <w:ilvl w:val="0"/>
          <w:numId w:val="51"/>
        </w:numPr>
        <w:spacing w:after="80" w:line="276"/>
      </w:pPr>
      <w:r>
        <w:t xml:space="preserve">When editing a form, keep the identifier fields unchanged (see System Manual 9.2), test with a test invitation, and delete the test submission.</w:t>
      </w:r>
    </w:p>
    <w:p>
      <w:pPr>
        <w:spacing w:after="80"/>
      </w:pPr>
    </w:p>
    <w:p>
      <w:pPr>
        <w:pStyle w:val="Heading2"/>
      </w:pPr>
      <w:r>
        <w:t xml:space="preserve">4.40 Before the first live invitation</w:t>
      </w:r>
    </w:p>
    <w:p>
      <w:pPr>
        <w:pStyle w:val="ListParagraph"/>
        <w:numPr>
          <w:ilvl w:val="0"/>
          <w:numId w:val="2"/>
        </w:numPr>
        <w:spacing w:after="60" w:line="276"/>
      </w:pPr>
      <w:r>
        <w:t xml:space="preserve">Collect respondent phone numbers on the case pages (many Main cases have none yet).</w:t>
      </w:r>
    </w:p>
    <w:p>
      <w:pPr>
        <w:pStyle w:val="ListParagraph"/>
        <w:numPr>
          <w:ilvl w:val="0"/>
          <w:numId w:val="2"/>
        </w:numPr>
        <w:spacing w:after="60" w:line="276"/>
      </w:pPr>
      <w:r>
        <w:t xml:space="preserve">Rotate the KoboToolbox password and API token.</w:t>
      </w:r>
    </w:p>
    <w:p>
      <w:pPr>
        <w:pStyle w:val="ListParagraph"/>
        <w:numPr>
          <w:ilvl w:val="0"/>
          <w:numId w:val="2"/>
        </w:numPr>
        <w:spacing w:after="60" w:line="276"/>
      </w:pPr>
      <w:r>
        <w:t xml:space="preserve">Add the Gmail App Password with </w:t>
      </w:r>
      <w:r>
        <w:rPr>
          <w:rFonts w:ascii="Consolas" w:cs="Consolas" w:eastAsia="Consolas" w:hAnsi="Consolas"/>
          <w:b w:val="false"/>
          <w:bCs w:val="false"/>
          <w:color w:val="122238"/>
          <w:sz w:val="19"/>
          <w:szCs w:val="19"/>
        </w:rPr>
        <w:t xml:space="preserve">configure-email.sh</w:t>
      </w:r>
      <w:r>
        <w:t xml:space="preserve"> so </w:t>
      </w:r>
      <w:r>
        <w:rPr>
          <w:b/>
          <w:bCs/>
        </w:rPr>
        <w:t xml:space="preserve">Email</w:t>
      </w:r>
      <w:r>
        <w:t xml:space="preserve"> buttons work.</w:t>
      </w:r>
    </w:p>
    <w:p>
      <w:pPr>
        <w:pStyle w:val="ListParagraph"/>
        <w:numPr>
          <w:ilvl w:val="0"/>
          <w:numId w:val="2"/>
        </w:numPr>
        <w:spacing w:after="60" w:line="276"/>
      </w:pPr>
      <w:r>
        <w:t xml:space="preserve">Complete the one-time Google Drive sign-in for offsite backups and store the encryption key in a password manager.</w:t>
      </w:r>
    </w:p>
    <w:p>
      <w:pPr>
        <w:pStyle w:val="ListParagraph"/>
        <w:numPr>
          <w:ilvl w:val="0"/>
          <w:numId w:val="2"/>
        </w:numPr>
        <w:spacing w:after="60" w:line="276"/>
      </w:pPr>
      <w:r>
        <w:t xml:space="preserve">Create named accounts for each RA and reassign cases.</w:t>
      </w:r>
    </w:p>
    <w:p>
      <w:pPr>
        <w:pStyle w:val="ListParagraph"/>
        <w:numPr>
          <w:ilvl w:val="0"/>
          <w:numId w:val="2"/>
        </w:numPr>
        <w:spacing w:after="60" w:line="276"/>
      </w:pPr>
      <w:r>
        <w:t xml:space="preserve">Run one user-acceptance invitation end to end on a real phone.</w:t>
      </w:r>
    </w:p>
    <w:p>
      <w:pPr>
        <w:spacing w:after="60"/>
      </w:pPr>
    </w:p>
    <w:p>
      <w:pPr>
        <w:pStyle w:val="Heading1"/>
        <w:pageBreakBefore/>
      </w:pPr>
      <w:r>
        <w:t xml:space="preserve">5. Rules you must follow</w:t>
      </w:r>
    </w:p>
    <w:p>
      <w:pPr>
        <w:pStyle w:val="ListParagraph"/>
        <w:numPr>
          <w:ilvl w:val="0"/>
          <w:numId w:val="2"/>
        </w:numPr>
        <w:spacing w:after="60" w:line="276"/>
      </w:pPr>
      <w:r>
        <w:t xml:space="preserve">Download raw KoboToolbox data only to encrypted, access-controlled storage; every download is audited.</w:t>
      </w:r>
    </w:p>
    <w:p>
      <w:pPr>
        <w:pStyle w:val="ListParagraph"/>
        <w:numPr>
          <w:ilvl w:val="0"/>
          <w:numId w:val="2"/>
        </w:numPr>
        <w:spacing w:after="60" w:line="276"/>
      </w:pPr>
      <w:r>
        <w:t xml:space="preserve">Share only the de-identified analysis export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Email buttons missing or failing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not configured, or the Gmail App Password revoked.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Run </w:t>
            </w:r>
            <w:r>
              <w:rPr>
                <w:rFonts w:ascii="Consolas" w:cs="Consolas" w:eastAsia="Consolas" w:hAnsi="Consolas"/>
                <w:b w:val="false"/>
                <w:bCs w:val="false"/>
                <w:sz w:val="19"/>
                <w:szCs w:val="19"/>
              </w:rPr>
              <w:t xml:space="preserve">configure-email.sh</w:t>
            </w:r>
            <w:r>
              <w:rPr>
                <w:b w:val="false"/>
                <w:bCs w:val="false"/>
                <w:sz w:val="19"/>
                <w:szCs w:val="19"/>
              </w:rPr>
              <w:t xml:space="preserve"> on the server.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Workbook shows NOT_IN_PORTAL in portal_qa_status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submission that was not matched to a case (e.g. a test or a direct public-link submission).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it in KoboToolbox; exclude or delete test submissions.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exports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Export → Analysis packs (SmartPLS 4, ATLAS.ti) and KoboToolbox data (Excel workbook, PDF ZIP)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 Clearance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Clearance → Add a document, upload its file, then Shown to respondents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8.26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8.27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8.28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8.30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8.31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8.32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1.39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1 · PI / System Admin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abd698a42cb600c19ebf8c14d929fd10bccd1e65.jpg"/><Relationship Id="rId22" Type="http://schemas.openxmlformats.org/officeDocument/2006/relationships/image" Target="media/8caf4112704b66abfaea1431ba0f43469d6019a6.jpg"/><Relationship Id="rId23" Type="http://schemas.openxmlformats.org/officeDocument/2006/relationships/image" Target="media/44135e913076e42573f8cb3dbbc650339cf92059.jpg"/><Relationship Id="rId24" Type="http://schemas.openxmlformats.org/officeDocument/2006/relationships/image" Target="media/ba7ded731a830891ee5d7053c82840256c629d31.jpg"/><Relationship Id="rId25" Type="http://schemas.openxmlformats.org/officeDocument/2006/relationships/image" Target="media/7d2b62dfb7d7ff0d968e867e143e33403eee4643.jpg"/><Relationship Id="rId26" Type="http://schemas.openxmlformats.org/officeDocument/2006/relationships/image" Target="media/816d7ad2d5b879fedcc912a2c642dcc739548ce2.jpg"/><Relationship Id="rId27" Type="http://schemas.openxmlformats.org/officeDocument/2006/relationships/image" Target="media/fbfc0e781ee459839812ba26eeffa28c72909d8b.jpg"/><Relationship Id="rId28" Type="http://schemas.openxmlformats.org/officeDocument/2006/relationships/image" Target="media/ccdf3c194b050a419e374412bcccdbbc06c9a88f.jpg"/><Relationship Id="rId29" Type="http://schemas.openxmlformats.org/officeDocument/2006/relationships/image" Target="media/9c26bd58060c7f7a5f0866e7b06f32b963a91215.jpg"/><Relationship Id="rId30" Type="http://schemas.openxmlformats.org/officeDocument/2006/relationships/image" Target="media/2343109223ad5a6983f661d6e6d590e93fd232d5.jpg"/><Relationship Id="rId31" Type="http://schemas.openxmlformats.org/officeDocument/2006/relationships/image" Target="media/5f75b571f87ea147d0fd9f8f5b148da426fb95ab.jpg"/><Relationship Id="rId32" Type="http://schemas.openxmlformats.org/officeDocument/2006/relationships/image" Target="media/6de9946338cd7a1d0a758e732a3a1330310e6439.jpg"/><Relationship Id="rId33" Type="http://schemas.openxmlformats.org/officeDocument/2006/relationships/image" Target="media/8f6a0cea9eb1241e20ab330adb9ad040955d428c.jpg"/><Relationship Id="rId34" Type="http://schemas.openxmlformats.org/officeDocument/2006/relationships/image" Target="media/c4ca3b2664fd24e940ad419aaf9890fce05ccb1d.jpg"/><Relationship Id="rId35" Type="http://schemas.openxmlformats.org/officeDocument/2006/relationships/image" Target="media/51614fee0c2701f795430b8219c18fa1c6171c55.jpg"/><Relationship Id="rId36" Type="http://schemas.openxmlformats.org/officeDocument/2006/relationships/image" Target="media/1eeb69d1e8014c155b62e43b2184d1441ea40a66.jpg"/><Relationship Id="rId37" Type="http://schemas.openxmlformats.org/officeDocument/2006/relationships/image" Target="media/6be96a6b5b0bdba7bbac4bfcbacf217fb64745b8.jpg"/><Relationship Id="rId38" Type="http://schemas.openxmlformats.org/officeDocument/2006/relationships/image" Target="media/a101e8b64cef9b64b216a55a671364cd28e59060.jpg"/><Relationship Id="rId39" Type="http://schemas.openxmlformats.org/officeDocument/2006/relationships/image" Target="media/f569da932ab46bca548ed97aa5c514c3dffd3e94.jpg"/><Relationship Id="rId40" Type="http://schemas.openxmlformats.org/officeDocument/2006/relationships/image" Target="media/359a81fb40f1ab5a8abd847cf8cc756de4594358.jpg"/><Relationship Id="rId41" Type="http://schemas.openxmlformats.org/officeDocument/2006/relationships/image" Target="media/3de19fa2a550e3a76ccbf38482ebf6bfeb8a5cb6.jpg"/><Relationship Id="rId42" Type="http://schemas.openxmlformats.org/officeDocument/2006/relationships/image" Target="media/adb3fed0578ebef53fede9bb1cb8609b1887d1a8.jpg"/><Relationship Id="rId43" Type="http://schemas.openxmlformats.org/officeDocument/2006/relationships/image" Target="media/46e8ff89f9b102d49e6a1301ea89021478ce96ef.jpg"/><Relationship Id="rId44" Type="http://schemas.openxmlformats.org/officeDocument/2006/relationships/image" Target="media/adb921774f4b44f85e85efcb22fa43be573c6b56.jpg"/><Relationship Id="rId45" Type="http://schemas.openxmlformats.org/officeDocument/2006/relationships/image" Target="media/796d9597b4dd19a6b8b07eb26d00c0dc567e71ee.jpg"/><Relationship Id="rId46" Type="http://schemas.openxmlformats.org/officeDocument/2006/relationships/image" Target="media/855a1418e194f7a3ea9769ee6b402cf6104f7bc1.jpg"/><Relationship Id="rId47" Type="http://schemas.openxmlformats.org/officeDocument/2006/relationships/image" Target="media/d7bbfc7ad2fddf32816c64a37752340b4198ac1e.jpg"/><Relationship Id="rId48" Type="http://schemas.openxmlformats.org/officeDocument/2006/relationships/image" Target="media/fbbd8f14067a91a3e2a925fa8c2afe3fc35740a2.jpg"/><Relationship Id="rId49" Type="http://schemas.openxmlformats.org/officeDocument/2006/relationships/image" Target="media/0475537fe47564c7f4e5e6ab09d93e3ef13744b0.jpg"/><Relationship Id="rId50" Type="http://schemas.openxmlformats.org/officeDocument/2006/relationships/image" Target="media/4153b66a524c5fc63b23a4188595d69892202180.jpg"/><Relationship Id="rId51" Type="http://schemas.openxmlformats.org/officeDocument/2006/relationships/image" Target="media/c4bb85699a0d1f1fe471180319695306303b5d41.jpg"/><Relationship Id="rId52" Type="http://schemas.openxmlformats.org/officeDocument/2006/relationships/image" Target="media/434b8ca61bff15756b23206524afaa732c523185.jpg"/><Relationship Id="rId53" Type="http://schemas.openxmlformats.org/officeDocument/2006/relationships/image" Target="media/09a95d847065b787734447195facdccaccd2a420.jpg"/><Relationship Id="rId54" Type="http://schemas.openxmlformats.org/officeDocument/2006/relationships/image" Target="media/c8916af0be83084805424ac034aa85f8a981e79c.jpg"/><Relationship Id="rId55" Type="http://schemas.openxmlformats.org/officeDocument/2006/relationships/image" Target="media/dc3b655000895ab866aae9e373014bcfcca20bb0.jpg"/><Relationship Id="rId56" Type="http://schemas.openxmlformats.org/officeDocument/2006/relationships/image" Target="media/cfaa4e7f90ac6b68932c8dd19deadffa5cf88a8c.jpg"/><Relationship Id="rId57" Type="http://schemas.openxmlformats.org/officeDocument/2006/relationships/image" Target="media/6bd9e8c8bd62a31ad686a6877a5005139c50ea7c.jp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Un-named</cp:lastModifiedBy>
  <cp:revision>1</cp:revision>
  <dcterms:created xsi:type="dcterms:W3CDTF">2026-10-13T21:53:33.902Z</dcterms:created>
  <dcterms:modified xsi:type="dcterms:W3CDTF">2026-10-13T21:53:33.902Z</dcterms:modified>
</cp:coreProperties>
</file>

<file path=docProps/custom.xml><?xml version="1.0" encoding="utf-8"?>
<Properties xmlns="http://schemas.openxmlformats.org/officeDocument/2006/custom-properties" xmlns:vt="http://schemas.openxmlformats.org/officeDocument/2006/docPropsVTypes"/>
</file>