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5: Key Informant Interview Research Assistant</w:t>
      </w:r>
    </w:p>
    <w:p>
      <w:pPr>
        <w:spacing w:after="700" w:line="300"/>
      </w:pPr>
      <w:r>
        <w:rPr>
          <w:color w:val="5B6670"/>
          <w:sz w:val="28"/>
          <w:szCs w:val="28"/>
        </w:rPr>
        <w:t xml:space="preserve">Step-by-step instructions for the KII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arrange, conduct and process Key Informant Interviews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1.43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take each Key Informant Interview from first contact to a coded transcript: keep the KII record's status current, record participation and recording consent separately, and complete the KII Guide in KoboToolbox so the interview can be analysed.</w:t>
      </w:r>
    </w:p>
    <w:p>
      <w:pPr>
        <w:pStyle w:val="Heading3"/>
      </w:pPr>
      <w:r>
        <w:t xml:space="preserve">You can</w:t>
      </w:r>
    </w:p>
    <w:p>
      <w:pPr>
        <w:pStyle w:val="ListParagraph"/>
        <w:numPr>
          <w:ilvl w:val="0"/>
          <w:numId w:val="2"/>
        </w:numPr>
        <w:spacing w:after="60" w:line="276"/>
      </w:pPr>
      <w:r>
        <w:t xml:space="preserve">See the KII/Doc Dashboard, the KII Register and KII records.</w:t>
      </w:r>
    </w:p>
    <w:p>
      <w:pPr>
        <w:pStyle w:val="ListParagraph"/>
        <w:numPr>
          <w:ilvl w:val="0"/>
          <w:numId w:val="2"/>
        </w:numPr>
        <w:spacing w:after="60" w:line="276"/>
      </w:pPr>
      <w:r>
        <w:t xml:space="preserve">Create KII records; change status; record participation and recording consent; update transcript and coding progress.</w:t>
      </w:r>
    </w:p>
    <w:p>
      <w:pPr>
        <w:pStyle w:val="ListParagraph"/>
        <w:numPr>
          <w:ilvl w:val="0"/>
          <w:numId w:val="2"/>
        </w:numPr>
        <w:spacing w:after="60" w:line="276"/>
      </w:pPr>
      <w:r>
        <w:t xml:space="preserve">Send an informant their own self-service interview link (phone, WhatsApp or email on the record, then Invite), for someone who would rather complete it alone than do a live call.</w:t>
      </w:r>
    </w:p>
    <w:p>
      <w:pPr>
        <w:pStyle w:val="ListParagraph"/>
        <w:numPr>
          <w:ilvl w:val="0"/>
          <w:numId w:val="2"/>
        </w:numPr>
        <w:spacing w:after="60" w:line="276"/>
      </w:pPr>
      <w:r>
        <w:t xml:space="preserve">Download PDFs of completed KII Guide forms.</w:t>
      </w:r>
    </w:p>
    <w:p>
      <w:pPr>
        <w:spacing w:after="60"/>
      </w:pPr>
    </w:p>
    <w:p>
      <w:pPr>
        <w:pStyle w:val="Heading3"/>
      </w:pPr>
      <w:r>
        <w:t xml:space="preserve">You cannot</w:t>
      </w:r>
    </w:p>
    <w:p>
      <w:pPr>
        <w:pStyle w:val="ListParagraph"/>
        <w:numPr>
          <w:ilvl w:val="0"/>
          <w:numId w:val="2"/>
        </w:numPr>
        <w:spacing w:after="60" w:line="276"/>
      </w:pPr>
      <w:r>
        <w:t xml:space="preserve">See or edit documents, questionnaire QA, the Main-400 register, costs or exports.</w:t>
      </w:r>
    </w:p>
    <w:p>
      <w:pPr>
        <w:pStyle w:val="ListParagraph"/>
        <w:numPr>
          <w:ilvl w:val="0"/>
          <w:numId w:val="2"/>
        </w:numPr>
        <w:spacing w:after="60" w:line="276"/>
      </w:pPr>
      <w:r>
        <w:t xml:space="preserve">Mark an interview completed with a recording unless recording consent was recorded.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(KII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KIIs completed against the target of 60; KIIs by status.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Guide forms.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KII records; create and manage.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Messages and email replies with key informants, and whether each message arrived.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 planning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KII Register filtered mentally by status: PROSPECT and INVITED need contact; SCHEDULED need preparation.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KII record's Interview sheet (once the coordinator has locked the profile): the public facts to confirm and the gaps to ask. Prepare the KII Guide.</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At the interview</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 participation consent, and recording consent if recording.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Mark COMPLETED (tick Recording made only if recorded); complete the KII Guide in KoboToolbox (Continue this interview opens it with the KII ID filled in, once consent is recorded); update transcript and coding as work progresses.</w:t>
            </w:r>
          </w:p>
        </w:tc>
      </w:tr>
    </w:tbl>
    <w:p>
      <w:pPr>
        <w:spacing w:after="120"/>
      </w:pPr>
    </w:p>
    <w:p>
      <w:pPr>
        <w:pStyle w:val="Heading1"/>
        <w:pageBreakBefore/>
      </w:pPr>
      <w:r>
        <w:t xml:space="preserve">4. Step-by-step tasks</w:t>
      </w:r>
    </w:p>
    <w:p>
      <w:pPr>
        <w:pStyle w:val="Heading2"/>
      </w:pPr>
      <w:r>
        <w:t xml:space="preserve">4.1 Reading the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KII / Document Dashboard.</w:t>
      </w:r>
    </w:p>
    <w:p>
      <w:pPr>
        <w:pStyle w:val="Heading2"/>
      </w:pPr>
      <w:r>
        <w:t xml:space="preserve">4.2 Creating a KII record</w:t>
      </w:r>
    </w:p>
    <w:p>
      <w:pPr>
        <w:pStyle w:val="ListParagraph"/>
        <w:numPr>
          <w:ilvl w:val="0"/>
          <w:numId w:val="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KII Record.</w:t>
      </w:r>
    </w:p>
    <w:p>
      <w:pPr>
        <w:pStyle w:val="ListParagraph"/>
        <w:numPr>
          <w:ilvl w:val="0"/>
          <w:numId w:val="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4.3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Record details: everything except status, transcript and coding progress.</w:t>
      </w:r>
    </w:p>
    <w:p>
      <w:pPr>
        <w:pStyle w:val="ListParagraph"/>
        <w:numPr>
          <w:ilvl w:val="0"/>
          <w:numId w:val="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4.4 Taking a KII from invitation to coded transcript</w:t>
      </w:r>
    </w:p>
    <w:p>
      <w:pPr>
        <w:pStyle w:val="ListParagraph"/>
        <w:numPr>
          <w:ilvl w:val="0"/>
          <w:numId w:val="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KII Register.</w:t>
      </w:r>
    </w:p>
    <w:p>
      <w:pPr>
        <w:pStyle w:val="ListParagraph"/>
        <w:numPr>
          <w:ilvl w:val="0"/>
          <w:numId w:val="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KII record: status, consent, transcript and coding.</w:t>
      </w:r>
    </w:p>
    <w:p>
      <w:pPr>
        <w:pStyle w:val="ListParagraph"/>
        <w:numPr>
          <w:ilvl w:val="0"/>
          <w:numId w:val="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4.5 Opening the KII Guide with the KII ID filled in</w:t>
      </w:r>
    </w:p>
    <w:p>
      <w:pPr>
        <w:pStyle w:val="ListParagraph"/>
        <w:numPr>
          <w:ilvl w:val="0"/>
          <w:numId w:val="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Before consent: no interview link.</w:t>
      </w:r>
    </w:p>
    <w:p>
      <w:pPr>
        <w:pStyle w:val="ListParagraph"/>
        <w:numPr>
          <w:ilvl w:val="0"/>
          <w:numId w:val="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After consent: Continue this interview.</w:t>
      </w:r>
    </w:p>
    <w:p>
      <w:pPr>
        <w:pStyle w:val="ListParagraph"/>
        <w:numPr>
          <w:ilvl w:val="0"/>
          <w:numId w:val="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4.6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1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10"/>
        </w:numPr>
        <w:spacing w:after="80" w:line="276"/>
      </w:pPr>
      <w:r>
        <w:t xml:space="preserve">Select </w:t>
      </w:r>
      <w:r>
        <w:rPr>
          <w:b/>
          <w:bCs/>
        </w:rPr>
        <w:t xml:space="preserve">Import N records</w:t>
      </w:r>
      <w:r>
        <w:t xml:space="preserve">.</w:t>
      </w:r>
    </w:p>
    <w:p>
      <w:pPr>
        <w:pStyle w:val="ListParagraph"/>
        <w:numPr>
          <w:ilvl w:val="0"/>
          <w:numId w:val="1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1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4.7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1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Record details: phone, WhatsApp number and email.</w:t>
      </w:r>
    </w:p>
    <w:p>
      <w:pPr>
        <w:pStyle w:val="ListParagraph"/>
        <w:numPr>
          <w:ilvl w:val="0"/>
          <w:numId w:val="1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1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1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1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1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1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1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1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1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1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1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1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1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4.8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4"/>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The interview sheet: confirm what is public, ask what is not.</w:t>
      </w:r>
    </w:p>
    <w:p>
      <w:pPr>
        <w:pStyle w:val="ListParagraph"/>
        <w:numPr>
          <w:ilvl w:val="0"/>
          <w:numId w:val="14"/>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4"/>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4"/>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4"/>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5"/>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Reconciling a corrected fact: the three values stay separate.</w:t>
      </w:r>
    </w:p>
    <w:p>
      <w:pPr>
        <w:pStyle w:val="ListParagraph"/>
        <w:numPr>
          <w:ilvl w:val="0"/>
          <w:numId w:val="15"/>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5"/>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4.9 Downloading or emailing completed forms (Form PDFs)</w:t>
      </w:r>
    </w:p>
    <w:p>
      <w:pPr>
        <w:pStyle w:val="ListParagraph"/>
        <w:numPr>
          <w:ilvl w:val="0"/>
          <w:numId w:val="16"/>
        </w:numPr>
        <w:spacing w:after="80" w:line="276"/>
      </w:pPr>
      <w:r>
        <w:t xml:space="preserve">Select </w:t>
      </w:r>
      <w:r>
        <w:rPr>
          <w:b/>
          <w:bCs/>
        </w:rPr>
        <w:t xml:space="preserve">Form PDFs</w:t>
      </w:r>
      <w:r>
        <w:t xml:space="preserve">. You see the completed KII Guide forms from KoboToolbox, newest first.</w:t>
      </w:r>
    </w:p>
    <w:p>
      <w:pPr>
        <w:keepNext/>
        <w:spacing w:after="40" w:before="80"/>
        <w:jc w:val="center"/>
      </w:pPr>
      <w:r>
        <w:drawing>
          <wp:inline distT="0" distB="0" distL="0" distR="0">
            <wp:extent cx="5334000" cy="3333750"/>
            <wp:effectExtent t="0" r="0" b="0" l="0"/>
            <wp:docPr id="1"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Completed KII Guide forms, with the sync status.</w:t>
      </w:r>
    </w:p>
    <w:p>
      <w:pPr>
        <w:pStyle w:val="ListParagraph"/>
        <w:numPr>
          <w:ilvl w:val="0"/>
          <w:numId w:val="16"/>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6"/>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4.10 Consent in interviews</w:t>
      </w:r>
    </w:p>
    <w:p>
      <w:pPr>
        <w:pStyle w:val="ListParagraph"/>
        <w:numPr>
          <w:ilvl w:val="0"/>
          <w:numId w:val="2"/>
        </w:numPr>
        <w:spacing w:after="60" w:line="276"/>
      </w:pPr>
      <w:r>
        <w:t xml:space="preserve">Read or summarise the information sheet and ask for agreement </w:t>
      </w:r>
      <w:r>
        <w:rPr>
          <w:b/>
          <w:bCs/>
        </w:rPr>
        <w:t xml:space="preserve">before</w:t>
      </w:r>
      <w:r>
        <w:t xml:space="preserve"> the first question.</w:t>
      </w:r>
    </w:p>
    <w:p>
      <w:pPr>
        <w:pStyle w:val="ListParagraph"/>
        <w:numPr>
          <w:ilvl w:val="0"/>
          <w:numId w:val="2"/>
        </w:numPr>
        <w:spacing w:after="60" w:line="276"/>
      </w:pPr>
      <w:r>
        <w:t xml:space="preserve">Ask separately whether the interview may be recorded. If they say no, take notes only.</w:t>
      </w:r>
    </w:p>
    <w:p>
      <w:pPr>
        <w:pStyle w:val="ListParagraph"/>
        <w:numPr>
          <w:ilvl w:val="0"/>
          <w:numId w:val="2"/>
        </w:numPr>
        <w:spacing w:after="60" w:line="276"/>
      </w:pPr>
      <w:r>
        <w:t xml:space="preserve">Record each decision on the KII record straight away with the matching button.</w:t>
      </w:r>
    </w:p>
    <w:p>
      <w:pPr>
        <w:pStyle w:val="ListParagraph"/>
        <w:numPr>
          <w:ilvl w:val="0"/>
          <w:numId w:val="2"/>
        </w:numPr>
        <w:spacing w:after="60" w:line="276"/>
      </w:pPr>
      <w:r>
        <w:t xml:space="preserve">If they later ask to stop or withdraw, stop, and tell the PI the same day.</w:t>
      </w:r>
    </w:p>
    <w:p>
      <w:pPr>
        <w:spacing w:after="60"/>
      </w:pPr>
    </w:p>
    <w:p>
      <w:pPr>
        <w:pStyle w:val="Heading1"/>
        <w:pageBreakBefore/>
      </w:pPr>
      <w:r>
        <w:t xml:space="preserve">5. Rules you must follow</w:t>
      </w:r>
    </w:p>
    <w:p>
      <w:pPr>
        <w:pStyle w:val="ListParagraph"/>
        <w:numPr>
          <w:ilvl w:val="0"/>
          <w:numId w:val="2"/>
        </w:numPr>
        <w:spacing w:after="60" w:line="276"/>
      </w:pPr>
      <w:r>
        <w:t xml:space="preserve">Keep recordings and transcripts only in the study's approved storage.</w:t>
      </w:r>
    </w:p>
    <w:p>
      <w:pPr>
        <w:pStyle w:val="ListParagraph"/>
        <w:numPr>
          <w:ilvl w:val="0"/>
          <w:numId w:val="2"/>
        </w:numPr>
        <w:spacing w:after="60" w:line="276"/>
      </w:pPr>
      <w:r>
        <w:t xml:space="preserve">Anonymise transcripts before they are shared for coding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COMPLETED with recording is refused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Recording consent not recorded.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Record recording consent first, or untick Recording made.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PDF on the KII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Guide has not been submitted with this KII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KII ID in the KoboToolbox form.</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KIIs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Status order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PROSPECT → INVITED → SCHEDULED →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Transcript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VERIFIED → ANONYMISED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Coding</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COMPLETE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KII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8.6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8.7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8.9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8.10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1.43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5 · Key Informant Interview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5f75b571f87ea147d0fd9f8f5b148da426fb95ab.jpg"/><Relationship Id="rId16" Type="http://schemas.openxmlformats.org/officeDocument/2006/relationships/image" Target="media/6de9946338cd7a1d0a758e732a3a1330310e6439.jpg"/><Relationship Id="rId17" Type="http://schemas.openxmlformats.org/officeDocument/2006/relationships/image" Target="media/8f6a0cea9eb1241e20ab330adb9ad040955d428c.jpg"/><Relationship Id="rId18" Type="http://schemas.openxmlformats.org/officeDocument/2006/relationships/image" Target="media/c4ca3b2664fd24e940ad419aaf9890fce05ccb1d.jpg"/><Relationship Id="rId19" Type="http://schemas.openxmlformats.org/officeDocument/2006/relationships/image" Target="media/51614fee0c2701f795430b8219c18fa1c6171c55.jpg"/><Relationship Id="rId20" Type="http://schemas.openxmlformats.org/officeDocument/2006/relationships/image" Target="media/09a95d847065b787734447195facdccaccd2a420.jpg"/><Relationship Id="rId21" Type="http://schemas.openxmlformats.org/officeDocument/2006/relationships/image" Target="media/c8916af0be83084805424ac034aa85f8a981e79c.jpg"/><Relationship Id="rId22" Type="http://schemas.openxmlformats.org/officeDocument/2006/relationships/image" Target="media/4625c7c588c075e2dd2dc82f15ab48ad6498b612.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Un-named</cp:lastModifiedBy>
  <cp:revision>1</cp:revision>
  <dcterms:created xsi:type="dcterms:W3CDTF">2026-10-14T12:05:20.726Z</dcterms:created>
  <dcterms:modified xsi:type="dcterms:W3CDTF">2026-10-14T12:05:20.726Z</dcterms:modified>
</cp:coreProperties>
</file>

<file path=docProps/custom.xml><?xml version="1.0" encoding="utf-8"?>
<Properties xmlns="http://schemas.openxmlformats.org/officeDocument/2006/custom-properties" xmlns:vt="http://schemas.openxmlformats.org/officeDocument/2006/docPropsVTypes"/>
</file>