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Part 2: RSA Vulnerability Analysis</w:t>
      </w:r>
    </w:p>
    <w:p>
      <w:pPr>
        <w:pStyle w:val="Heading1"/>
      </w:pPr>
      <w:r>
        <w:t>2. RSA Attack Technology: Integer Factorization and Computational Bounds</w:t>
      </w:r>
    </w:p>
    <w:p>
      <w:pPr>
        <w:pStyle w:val="Heading2"/>
      </w:pPr>
      <w:r>
        <w:t>2.1 Introduction to the Vulnerability</w:t>
      </w:r>
    </w:p>
    <w:p>
      <w:r>
        <w:t xml:space="preserve">The RSA cryptosystem, unlike the Diffie-Hellman protocol discussed in Part 1, relies on the asymmetry of the Integer Factorization Problem. In a standard RSA setup (as implemented in </w:t>
      </w:r>
      <w:r>
        <w:rPr>
          <w:b/>
        </w:rPr>
        <w:t>utils.py</w:t>
      </w:r>
      <w:r>
        <w:t>), a user (Bob) generates two distinct large prime numbers, p and q. These primes are multiplied to produce the modulus N = p * q. The security of the private key d is mathematically bound to the secrecy of p and q. Specifically, the private exponent d is the modular multiplicative inverse of the public exponent e modulo phi(N), where phi(N) = (p-1)(q-1).</w:t>
      </w:r>
    </w:p>
    <w:p>
      <w:r>
        <w:t>The fundamental vulnerability lies in the fact that the public key (N, e) is broadcast openly. If an attacker (Eve) can reverse the multiplication—that is, factor N back into p and q—she can trivially calculate phi(N) and subsequently reconstruct the private key d. Once d is recovered, the attacker can decrypt any ciphertext intercepted from Alice, rendering the encryption useless. While this is mathematically impossible for sufficiently large numbers (e.g., 2048-bit keys) within a human lifetime, the provided simulation (</w:t>
      </w:r>
      <w:r>
        <w:rPr>
          <w:b/>
        </w:rPr>
        <w:t>Alice.py and Eve.py</w:t>
      </w:r>
    </w:p>
    <w:p>
      <w:r>
        <w:t>) demonstrates that for smaller key sizes, this mathematical "impossibility" collapses into a trivial computational task.</w:t>
      </w:r>
    </w:p>
    <w:p>
      <w:pPr>
        <w:pStyle w:val="Heading2"/>
      </w:pPr>
      <w:r>
        <w:t>2.2 Attack Mechanism: Pollard’s Rho Algorithm</w:t>
      </w:r>
    </w:p>
    <w:p>
      <w:r>
        <w:t>The simulation code in utils.py does not use a naive trial division method, which would be inefficient. Instead, it employs Pollard’s Rho Algorithm, a probabilistic algorithm optimized for finding small factors of composite numbers. This algorithm is particularly effective against the RSA implementation shown in the provided code when the bit-length is small.</w:t>
      </w:r>
    </w:p>
    <w:p>
      <w:r>
        <w:rPr>
          <w:b/>
        </w:rPr>
        <w:t>Mathematical Basis:</w:t>
      </w:r>
    </w:p>
    <w:p>
      <w:pPr>
        <w:pStyle w:val="ListBullet"/>
      </w:pPr>
      <w:r>
        <w:t>The algorithm, implemented in pollard_rho_factor in utils.py, relies on the Birthday Paradox. It generates a sequence of pseudo-random integers x1, x2, x3... modulo N using a polynomial function, typically f(x) = (x^2 + c) mod N. Instead of waiting to find a number x that divides N directly, the algorithm looks for a collision where gcd(|xi - xj|, N) &gt; 1. If such a GCD is found and is strictly less than N, it represents a non-trivial factor (p or q).</w:t>
      </w:r>
    </w:p>
    <w:p>
      <w:r>
        <w:rPr>
          <w:b/>
        </w:rPr>
        <w:t>Algorithmic Implementation:</w:t>
      </w:r>
    </w:p>
    <w:p>
      <w:pPr>
        <w:pStyle w:val="ListBullet"/>
      </w:pPr>
      <w:r>
        <w:t>The code uses Floyd’s cycle-finding algorithm (often called the "Tortoise and Hare" method) to detect these collisions with constant memory usage. Two variables move through the sequence at different speeds:</w:t>
      </w:r>
    </w:p>
    <w:p>
      <w:pPr>
        <w:pStyle w:val="ListBullet2"/>
        <w:ind w:left="720"/>
      </w:pPr>
      <w:r>
        <w:t>x (Tortoise): moves one step, x_i+1 = f(x_i).</w:t>
      </w:r>
    </w:p>
    <w:p>
      <w:pPr>
        <w:pStyle w:val="ListBullet2"/>
        <w:ind w:left="720"/>
      </w:pPr>
      <w:r>
        <w:t>y (Hare): moves two steps, y_i+1 = f(f(y_i)).</w:t>
      </w:r>
    </w:p>
    <w:p>
      <w:pPr>
        <w:pStyle w:val="ListBullet2"/>
        <w:ind w:left="720"/>
      </w:pPr>
      <w:r>
        <w:t>At each step, the algorithm computes d = gcd(|x - y|, N).</w:t>
      </w:r>
    </w:p>
    <w:p>
      <w:pPr>
        <w:pStyle w:val="ListBullet2"/>
        <w:ind w:left="720"/>
      </w:pPr>
      <w:r>
        <w:t>If 1 &lt; d &lt; N, the factorization is successful, returning p = d and q = N/d.</w:t>
      </w:r>
    </w:p>
    <w:p>
      <w:pPr>
        <w:pStyle w:val="Heading2"/>
      </w:pPr>
      <w:r>
        <w:t>2.3 Side-Channel Analysis: Time as a Feasibility Constraint</w:t>
      </w:r>
    </w:p>
    <w:p>
      <w:r>
        <w:t>While a traditional "side-channel attack" often refers to measuring power consumption or cache hits to leak bits of a key, the attack in Alice.py and Eve.py utilizes computation time as the critical success factor. The simulation explicitly defines the security of the system not by whether the math is unsolvable, but by whether it is solvable within a specific time window.</w:t>
      </w:r>
    </w:p>
    <w:p>
      <w:pPr>
        <w:pStyle w:val="ListBullet"/>
      </w:pPr>
      <w:r>
        <w:rPr>
          <w:b/>
        </w:rPr>
        <w:t xml:space="preserve">The Time-Bound Window (TIME_LIMIT): </w:t>
      </w:r>
      <w:r>
        <w:t>In Alice.py, the variable SCENARIO2_TIME_LIMIT (defaulting to roughly 5.0 seconds) represents the validity period of the session or the patience of the user. Eve’s attack is strictly constrained by this resource. The function pollard_rho_factor takes a max_time_seconds argument. If the factorization is not completed before this timer expires, the function aborts, and the attack is considered failed (as seen in Scenario 3).</w:t>
      </w:r>
    </w:p>
    <w:p>
      <w:pPr>
        <w:pStyle w:val="ListBullet"/>
      </w:pPr>
      <w:r>
        <w:rPr>
          <w:b/>
        </w:rPr>
        <w:t xml:space="preserve">Scenario 2 Analysis (Weak Keys): </w:t>
      </w:r>
      <w:r>
        <w:t>When SCENARIO2_BITS is set to a low value (e.g., 32 to 96 bits), the search space for Pollard’s Rho is small. The collision in the modulo sequence occurs almost instantly. Alice sends N to Bob, Eve intercepts and runs pollard_rho_factor(N). Because N is small, the GCD is found in milliseconds (time &lt; TIME_LIMIT), allowing Eve to compute d, decrypt the message, and log '[Alice] Attack success'.</w:t>
      </w:r>
    </w:p>
    <w:p>
      <w:pPr>
        <w:pStyle w:val="ListBullet"/>
      </w:pPr>
      <w:r>
        <w:rPr>
          <w:b/>
        </w:rPr>
        <w:t xml:space="preserve">Scenario 3 Analysis (Strong Keys): </w:t>
      </w:r>
      <w:r>
        <w:t>When the key size is increased to 256 bits (or higher), the computational complexity of finding a collision grows exponentially. Eve attempts the same logic, performing millions of iterations. However, the cycle length is too vast to traverse within SCENARIO2_TIME_LIMIT. The function times out, returning failure. This proves that RSA security is effectively a function of time complexity versus key length.</w:t>
      </w:r>
    </w:p>
    <w:p>
      <w:pPr>
        <w:pStyle w:val="Heading2"/>
      </w:pPr>
      <w:r>
        <w:t>2.4 Code-Level Verification</w:t>
      </w:r>
    </w:p>
    <w:p>
      <w:r>
        <w:t>The file Eve.py provides the concrete proof of this attack. The start_server function listens for the public key N, starts a timer t0 = time.time(), and invokes the factorization routine.</w:t>
      </w:r>
    </w:p>
    <w:p>
      <w:pPr>
        <w:pStyle w:val="Quote"/>
      </w:pPr>
      <w:r>
        <w:t># From Eve.py</w:t>
        <w:br/>
        <w:t>p, q = pollard_rho_factor(n, max_time_seconds=max_time_seconds)</w:t>
        <w:br/>
        <w:t>success = (p != 1 and p * q == n)</w:t>
      </w:r>
    </w:p>
    <w:p>
      <w:r>
        <w:t>If success is true, Eve calculates the private key:</w:t>
      </w:r>
    </w:p>
    <w:p>
      <w:pPr>
        <w:pStyle w:val="Quote"/>
      </w:pPr>
      <w:r>
        <w:t>phi = (p - 1) * (q - 1)</w:t>
        <w:br/>
        <w:t>d = mod_inverse(e, phi)</w:t>
      </w:r>
    </w:p>
    <w:p>
      <w:r>
        <w:t>This directly exposes the private key d, allowing Eve to act as a transparent intermediary or a passive decryptor, fully compromising the confidentiality intended by the RSA protocol.</w:t>
      </w:r>
    </w:p>
    <w:p>
      <w:pPr>
        <w:pStyle w:val="Heading2"/>
      </w:pPr>
      <w:r>
        <w:t>2.5 Conclusion</w:t>
      </w:r>
    </w:p>
    <w:p>
      <w:r>
        <w:t>This analysis demonstrates that RSA is not unconditionally secure but is computationally secure based on the difficulty of the Integer Factorization Problem. The attack successfully exploited the system not by finding a flaw in the protocol logic (as with the MITM attack in Part 1), but by overwhelming the mathematical hardness of the key generation parameters. It highlights the critical necessity of using key sizes (currently recommended &gt;= 2048 bits) that push the factorization time far beyond the lifespan of the universe, rendering the attack theoretically possible but practically unfeasible.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