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2"/>
        </w:rPr>
        <w:t>股小智 — 代码审查报告</w:t>
      </w:r>
    </w:p>
    <w:p>
      <w:pPr>
        <w:jc w:val="center"/>
      </w:pPr>
      <w:r>
        <w:rPr>
          <w:color w:val="666666"/>
          <w:sz w:val="28"/>
        </w:rPr>
        <w:t>Code Review Report</w:t>
      </w:r>
    </w:p>
    <w:p/>
    <w:p>
      <w:pPr>
        <w:jc w:val="center"/>
      </w:pPr>
      <w:r>
        <w:rPr>
          <w:color w:val="888888"/>
          <w:sz w:val="21"/>
        </w:rPr>
        <w:t>审查日期：2026-06-04</w:t>
        <w:br/>
        <w:t>项目版本：MVP（阶段一已完成）</w:t>
        <w:br/>
        <w:t>审查范围：全部后端 + 前端代码（约 1,500 行）</w:t>
      </w:r>
    </w:p>
    <w:p>
      <w:r>
        <w:br w:type="page"/>
      </w:r>
    </w:p>
    <w:p>
      <w:pPr>
        <w:pStyle w:val="Heading1"/>
      </w:pPr>
      <w:r>
        <w:t>一、项目总览</w:t>
      </w:r>
    </w:p>
    <w:p>
      <w:r>
        <w:t>股小智是一个轻量级 AI 股票分析助手，采用 Flask + DeepSeek API + yfinance 技术栈，通过三 Agent 架构（情报员 collector → 军师 analyst → 书记官 keeper）实现"数据获取 → AI 分析 → 用户记忆"闭环。项目已部署在 Render 免费层。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行数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Web 入口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Flask 路由、访问统计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Agent 引擎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guxiaozhi/orchestrator.py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 Agent 调度核心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 股服务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services/stock_service.py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东方财富 API 数据获取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美股服务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services/us_stock_service.py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yfinance 数据获取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AI 服务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services/ai_service.py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165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DeepSeek API 调用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基金服务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services/fund_service.py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基金数据（未接入路由）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前端 JS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static/script.js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240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全部客户端逻辑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前端样式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static/style.css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深色金融仪表盘主题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主页模板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templates/index.html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页面结构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看板模板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templates/dashboard.html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数据看板</w:t>
            </w:r>
          </w:p>
        </w:tc>
      </w:tr>
    </w:tbl>
    <w:p>
      <w:pPr>
        <w:pStyle w:val="Heading1"/>
      </w:pPr>
      <w:r>
        <w:t>二、严重问题（必须修复）</w:t>
      </w:r>
    </w:p>
    <w:p>
      <w:pPr>
        <w:pStyle w:val="Heading2"/>
      </w:pPr>
      <w:r>
        <w:t>2.1  API Key 硬编码泄露</w:t>
      </w:r>
    </w:p>
    <w:p>
      <w:r>
        <w:rPr>
          <w:b/>
          <w:color w:val="F85149"/>
          <w:sz w:val="22"/>
        </w:rPr>
        <w:t>🔴 严重</w:t>
      </w:r>
    </w:p>
    <w:p>
      <w:r>
        <w:t>位置：services/ai_service.py 第 4-5 行</w:t>
      </w:r>
    </w:p>
    <w:p>
      <w:pPr>
        <w:spacing w:before="80" w:after="80"/>
        <w:ind w:left="567"/>
      </w:pPr>
      <w:r>
        <w:rPr>
          <w:rFonts w:ascii="Consolas" w:hAnsi="Consolas"/>
          <w:color w:val="C0392B"/>
          <w:sz w:val="18"/>
        </w:rPr>
        <w:t>DEEPSEEK_API_KEY = "sk-02582c0bb09b4099be5dfa14c652ce07"</w:t>
      </w:r>
    </w:p>
    <w:p>
      <w:r>
        <w:t>风险：API Key 明文写在源码中，一旦代码仓库公开（GitHub 已有链接），任何人都可以盗用你的 Key，产生费用或滥用。</w:t>
      </w:r>
    </w:p>
    <w:p>
      <w:r>
        <w:t>修复方案：</w:t>
      </w:r>
    </w:p>
    <w:p>
      <w:pPr>
        <w:spacing w:before="80" w:after="80"/>
        <w:ind w:left="567"/>
      </w:pPr>
      <w:r>
        <w:rPr>
          <w:rFonts w:ascii="Consolas" w:hAnsi="Consolas"/>
          <w:color w:val="C0392B"/>
          <w:sz w:val="18"/>
        </w:rPr>
        <w:t>import os</w:t>
        <w:br/>
        <w:t>DEEPSEEK_API_KEY = os.environ.get("DEEPSEEK_API_KEY", "")</w:t>
      </w:r>
    </w:p>
    <w:p>
      <w:r>
        <w:t>同时在 Render 后台设置环境变量 DEEPSEEK_API_KEY，在 .env 文件中本地配置（.env 已在 .gitignore 中）。</w:t>
      </w:r>
    </w:p>
    <w:p>
      <w:pPr>
        <w:pStyle w:val="Heading2"/>
      </w:pPr>
      <w:r>
        <w:t>2.2  XSS 存储型注入（两处）</w:t>
      </w:r>
    </w:p>
    <w:p>
      <w:r>
        <w:rPr>
          <w:b/>
          <w:color w:val="F85149"/>
          <w:sz w:val="22"/>
        </w:rPr>
        <w:t>🔴 严重</w:t>
      </w:r>
    </w:p>
    <w:p>
      <w:r>
        <w:t>位置 1：static/script.js 第 84 行 loadBriefing()</w:t>
      </w:r>
    </w:p>
    <w:p>
      <w:pPr>
        <w:spacing w:before="80" w:after="80"/>
        <w:ind w:left="567"/>
      </w:pPr>
      <w:r>
        <w:rPr>
          <w:rFonts w:ascii="Consolas" w:hAnsi="Consolas"/>
          <w:color w:val="C0392B"/>
          <w:sz w:val="18"/>
        </w:rPr>
        <w:t>el.innerHTML = d.briefing ? d.briefing.replace(/\n/g, '&lt;br&gt;') : '简报生成中...';</w:t>
      </w:r>
    </w:p>
    <w:p>
      <w:r>
        <w:t>位置 2：static/script.js 第 114 行 analyzeStock()</w:t>
      </w:r>
    </w:p>
    <w:p>
      <w:pPr>
        <w:spacing w:before="80" w:after="80"/>
        <w:ind w:left="567"/>
      </w:pPr>
      <w:r>
        <w:rPr>
          <w:rFonts w:ascii="Consolas" w:hAnsi="Consolas"/>
          <w:color w:val="C0392B"/>
          <w:sz w:val="18"/>
        </w:rPr>
        <w:t>bodyEl.innerHTML = (data.analysis || '').replace(/\n/g, '&lt;br&gt;');</w:t>
      </w:r>
    </w:p>
    <w:p>
      <w:r>
        <w:t>风险：d.briefing 和 data.analysis 来自 DeepSeek AI 生成的文本，直接通过 innerHTML 插入页面。虽然 AI 生成恶意 HTML 的概率低，但如果 DeepSeek 被提示注入攻击，攻击者可在其他用户浏览器中执行任意 JavaScript。</w:t>
      </w:r>
    </w:p>
    <w:p>
      <w:r>
        <w:t>修复方案（推荐）：</w:t>
      </w:r>
    </w:p>
    <w:p>
      <w:pPr>
        <w:spacing w:before="80" w:after="80"/>
        <w:ind w:left="567"/>
      </w:pPr>
      <w:r>
        <w:rPr>
          <w:rFonts w:ascii="Consolas" w:hAnsi="Consolas"/>
          <w:color w:val="C0392B"/>
          <w:sz w:val="18"/>
        </w:rPr>
        <w:t>function safeHtml(text) {</w:t>
        <w:br/>
        <w:t xml:space="preserve">    if (!text) return "";</w:t>
        <w:br/>
        <w:t xml:space="preserve">    return escHtml(text).replace(/\n/g, "&lt;br&gt;");</w:t>
        <w:br/>
        <w:t>}</w:t>
        <w:br/>
        <w:t>el.innerHTML = safeHtml(d.briefing);</w:t>
      </w:r>
    </w:p>
    <w:p>
      <w:pPr>
        <w:pStyle w:val="Heading2"/>
      </w:pPr>
      <w:r>
        <w:t>2.3  统计系统存在竞态条件</w:t>
      </w:r>
    </w:p>
    <w:p>
      <w:r>
        <w:rPr>
          <w:b/>
          <w:color w:val="F85149"/>
          <w:sz w:val="22"/>
        </w:rPr>
        <w:t>🔴 严重</w:t>
      </w:r>
    </w:p>
    <w:p>
      <w:r>
        <w:t>位置：app.py 第 17-39 行 load_stats() / save_stats()</w:t>
      </w:r>
    </w:p>
    <w:p>
      <w:pPr>
        <w:spacing w:before="80" w:after="80"/>
        <w:ind w:left="567"/>
      </w:pPr>
      <w:r>
        <w:rPr>
          <w:rFonts w:ascii="Consolas" w:hAnsi="Consolas"/>
          <w:color w:val="C0392B"/>
          <w:sz w:val="18"/>
        </w:rPr>
        <w:t>def track_visit():</w:t>
        <w:br/>
        <w:t xml:space="preserve">    stats = load_stats()     # 读</w:t>
        <w:br/>
        <w:t xml:space="preserve">    stats["total_visits"] += 1  # 改</w:t>
        <w:br/>
        <w:t xml:space="preserve">    save_stats(stats)         # 写</w:t>
      </w:r>
    </w:p>
    <w:p>
      <w:r>
        <w:t>风险：Flask 默认多线程处理请求。当两个请求同时到达时，可能出现"读-改-写"竞态：两个请求都读到同一个值，各加 1 后写回，导致计数丢失。</w:t>
      </w:r>
    </w:p>
    <w:p>
      <w:r>
        <w:t>修复方案：</w:t>
      </w:r>
    </w:p>
    <w:p>
      <w:pPr>
        <w:spacing w:before="80" w:after="80"/>
        <w:ind w:left="567"/>
      </w:pPr>
      <w:r>
        <w:rPr>
          <w:rFonts w:ascii="Consolas" w:hAnsi="Consolas"/>
          <w:color w:val="C0392B"/>
          <w:sz w:val="18"/>
        </w:rPr>
        <w:t>import threading</w:t>
        <w:br/>
        <w:t>_stats_lock = threading.Lock()</w:t>
        <w:br/>
        <w:br/>
        <w:t>def track_visit():</w:t>
        <w:br/>
        <w:t xml:space="preserve">    with _stats_lock:</w:t>
        <w:br/>
        <w:t xml:space="preserve">        stats = load_stats()</w:t>
        <w:br/>
        <w:t xml:space="preserve">        stats["total_visits"] += 1</w:t>
        <w:br/>
        <w:t xml:space="preserve">        save_stats(stats)</w:t>
      </w:r>
    </w:p>
    <w:p>
      <w:pPr>
        <w:pStyle w:val="Heading1"/>
      </w:pPr>
      <w:r>
        <w:t>三、中等问题（建议修复）</w:t>
      </w:r>
    </w:p>
    <w:p>
      <w:pPr>
        <w:pStyle w:val="Heading2"/>
      </w:pPr>
      <w:r>
        <w:t>3.1  AI 服务重复调用 — 双通道冗余</w:t>
      </w:r>
    </w:p>
    <w:p>
      <w:r>
        <w:rPr>
          <w:b/>
          <w:color w:val="D2991D"/>
          <w:sz w:val="22"/>
        </w:rPr>
        <w:t>🟡 中等</w:t>
      </w:r>
    </w:p>
    <w:p>
      <w:r>
        <w:t>ai_service.py 与 orchestrator.py 各自独立调用 DeepSeek API，两套 System Prompt 风格不同，用户体验不一致。API 调用逻辑重复，维护成本翻倍。此外，ai_service.analyze_stock() 接收 history 参数但 orchestrator.analyst() 不接收，导致 /api/analyze 路由的分析缺少 K 线历史数据。</w:t>
      </w:r>
    </w:p>
    <w:p>
      <w:r>
        <w:t>修复方案：统一为 orchestrator.analyst() 作为唯一 AI 分析入口，ai_service 仅保留 daily_briefing() 和 analyze_portfolio() 等辅助功能。</w:t>
      </w:r>
    </w:p>
    <w:p>
      <w:pPr>
        <w:pStyle w:val="Heading2"/>
      </w:pPr>
      <w:r>
        <w:t>3.2  collector 降级策略过于粗暴</w:t>
      </w:r>
    </w:p>
    <w:p>
      <w:r>
        <w:rPr>
          <w:b/>
          <w:color w:val="D2991D"/>
          <w:sz w:val="22"/>
        </w:rPr>
        <w:t>🟡 中等</w:t>
      </w:r>
    </w:p>
    <w:p>
      <w:r>
        <w:t>当个股详情 API 失败时，降级方案是一次性拉取 300 条股票列表来查找目标股票。这会产生大量不必要的网络请求和数据传输，显著增加响应延迟。</w:t>
      </w:r>
    </w:p>
    <w:p>
      <w:r>
        <w:t>修复方案：使用搜索 API 精确查找：</w:t>
      </w:r>
    </w:p>
    <w:p>
      <w:pPr>
        <w:spacing w:before="80" w:after="80"/>
        <w:ind w:left="567"/>
      </w:pPr>
      <w:r>
        <w:rPr>
          <w:rFonts w:ascii="Consolas" w:hAnsi="Consolas"/>
          <w:color w:val="C0392B"/>
          <w:sz w:val="18"/>
        </w:rPr>
        <w:t>results = search_stock(code)</w:t>
        <w:br/>
        <w:t>if results:</w:t>
        <w:br/>
        <w:t xml:space="preserve">    detail = results[0]</w:t>
      </w:r>
    </w:p>
    <w:p>
      <w:pPr>
        <w:pStyle w:val="Heading2"/>
      </w:pPr>
      <w:r>
        <w:t>3.3  裸 except 捕获所有异常</w:t>
      </w:r>
    </w:p>
    <w:p>
      <w:r>
        <w:rPr>
          <w:b/>
          <w:color w:val="D2991D"/>
          <w:sz w:val="22"/>
        </w:rPr>
        <w:t>🟡 中等</w:t>
      </w:r>
    </w:p>
    <w:p>
      <w:r>
        <w:t>app.py、stock_service.py、content_generator.py 等多处使用裸 except: 捕获所有异常，会吞掉 KeyboardInterrupt、SystemExit 等，导致难以调试和静默失败。</w:t>
      </w:r>
    </w:p>
    <w:p>
      <w:r>
        <w:t>修复方案：捕获具体异常并记录日志。</w:t>
      </w:r>
    </w:p>
    <w:p>
      <w:pPr>
        <w:pStyle w:val="Heading2"/>
      </w:pPr>
      <w:r>
        <w:t>3.4  美股 Mock 数据可能误导用户</w:t>
      </w:r>
    </w:p>
    <w:p>
      <w:r>
        <w:rPr>
          <w:b/>
          <w:color w:val="D2991D"/>
          <w:sz w:val="22"/>
        </w:rPr>
        <w:t>🟡 中等</w:t>
      </w:r>
    </w:p>
    <w:p>
      <w:r>
        <w:t>当 yfinance 不可用时返回硬编码的假数据（如 AAPL 价格 198.42），用户会以为是实时行情。股票价格是敏感金融信息，提供虚假数据可能导致用户做出错误投资决策。</w:t>
      </w:r>
    </w:p>
    <w:p>
      <w:r>
        <w:t>修复方案：返回明确的错误提示而非假数据，前端检测到 price: null 时显示"数据暂不可用"。</w:t>
      </w:r>
    </w:p>
    <w:p>
      <w:pPr>
        <w:pStyle w:val="Heading2"/>
      </w:pPr>
      <w:r>
        <w:t>3.5  无请求速率限制</w:t>
      </w:r>
    </w:p>
    <w:p>
      <w:r>
        <w:rPr>
          <w:b/>
          <w:color w:val="D2991D"/>
          <w:sz w:val="22"/>
        </w:rPr>
        <w:t>🟡 中等</w:t>
      </w:r>
    </w:p>
    <w:p>
      <w:r>
        <w:t>所有 API 端点无速率限制，恶意用户可以疯狂调用 /api/analyze 消耗 DeepSeek API 额度，或 DDoS 攻击耗尽 Render 免费层资源。</w:t>
      </w:r>
    </w:p>
    <w:p>
      <w:r>
        <w:t>修复方案：使用 flask-limiter 添加速率限制：</w:t>
      </w:r>
    </w:p>
    <w:p>
      <w:pPr>
        <w:spacing w:before="80" w:after="80"/>
        <w:ind w:left="567"/>
      </w:pPr>
      <w:r>
        <w:rPr>
          <w:rFonts w:ascii="Consolas" w:hAnsi="Consolas"/>
          <w:color w:val="C0392B"/>
          <w:sz w:val="18"/>
        </w:rPr>
        <w:t>from flask_limiter import Limiter</w:t>
        <w:br/>
        <w:t>limiter = Limiter(app, key_func=lambda: request.remote_addr)</w:t>
        <w:br/>
        <w:br/>
        <w:t>@app.route("/api/analyze")</w:t>
        <w:br/>
        <w:t>@limiter.limit("10 per minute")</w:t>
        <w:br/>
        <w:t>def api_analyze():</w:t>
        <w:br/>
        <w:t xml:space="preserve">    ...</w:t>
      </w:r>
    </w:p>
    <w:p>
      <w:pPr>
        <w:pStyle w:val="Heading1"/>
      </w:pPr>
      <w:r>
        <w:t>四、低优先级问题（可优化）</w:t>
      </w:r>
    </w:p>
    <w:p>
      <w:pPr>
        <w:pStyle w:val="Heading2"/>
      </w:pPr>
      <w:r>
        <w:t>4.1  前端全局变量污染</w:t>
      </w:r>
    </w:p>
    <w:p>
      <w:r>
        <w:rPr>
          <w:b/>
          <w:color w:val="3FB950"/>
          <w:sz w:val="22"/>
        </w:rPr>
        <w:t>🟢 低</w:t>
      </w:r>
    </w:p>
    <w:p>
      <w:r>
        <w:t>script.js 所有变量和函数都在全局作用域，建议使用 IIFE 或 ES Module 封装。</w:t>
      </w:r>
    </w:p>
    <w:p>
      <w:pPr>
        <w:pStyle w:val="Heading2"/>
      </w:pPr>
      <w:r>
        <w:t>4.2  user_id 通过 URL 参数传递</w:t>
      </w:r>
    </w:p>
    <w:p>
      <w:r>
        <w:rPr>
          <w:b/>
          <w:color w:val="3FB950"/>
          <w:sz w:val="22"/>
        </w:rPr>
        <w:t>🟢 低</w:t>
      </w:r>
    </w:p>
    <w:p>
      <w:r>
        <w:t>user_id 出现在 URL 中，会被浏览器历史和服务器日志记录。建议改为自定义 Header 或 POST 请求体。</w:t>
      </w:r>
    </w:p>
    <w:p>
      <w:pPr>
        <w:pStyle w:val="Heading2"/>
      </w:pPr>
      <w:r>
        <w:t>4.3  缺少日志系统</w:t>
      </w:r>
    </w:p>
    <w:p>
      <w:r>
        <w:rPr>
          <w:b/>
          <w:color w:val="3FB950"/>
          <w:sz w:val="22"/>
        </w:rPr>
        <w:t>🟢 低</w:t>
      </w:r>
    </w:p>
    <w:p>
      <w:r>
        <w:t>项目使用 print() 输出错误，在 Render 生产环境中不易检索。建议引入 Python logging 模块。</w:t>
      </w:r>
    </w:p>
    <w:p>
      <w:pPr>
        <w:pStyle w:val="Heading2"/>
      </w:pPr>
      <w:r>
        <w:t>4.4  fund_service.py 未被使用</w:t>
      </w:r>
    </w:p>
    <w:p>
      <w:r>
        <w:rPr>
          <w:b/>
          <w:color w:val="3FB950"/>
          <w:sz w:val="22"/>
        </w:rPr>
        <w:t>🟢 低</w:t>
      </w:r>
    </w:p>
    <w:p>
      <w:r>
        <w:t>基金服务模块已完整实现但无路由调用，属于死代码。建议移至 _unused/ 或添加注释说明。</w:t>
      </w:r>
    </w:p>
    <w:p>
      <w:pPr>
        <w:pStyle w:val="Heading2"/>
      </w:pPr>
      <w:r>
        <w:t>4.5  股票缓存无过期机制</w:t>
      </w:r>
    </w:p>
    <w:p>
      <w:r>
        <w:rPr>
          <w:b/>
          <w:color w:val="3FB950"/>
          <w:sz w:val="22"/>
        </w:rPr>
        <w:t>🟢 低</w:t>
      </w:r>
    </w:p>
    <w:p>
      <w:r>
        <w:t>缓存写入后永不过期，guxiaozhi/data/stocks/ 目录会无限增长。建议添加 TTL 检查。</w:t>
      </w:r>
    </w:p>
    <w:p>
      <w:pPr>
        <w:pStyle w:val="Heading2"/>
      </w:pPr>
      <w:r>
        <w:t>4.6  dashboard 自动刷新方式粗糙</w:t>
      </w:r>
    </w:p>
    <w:p>
      <w:r>
        <w:rPr>
          <w:b/>
          <w:color w:val="3FB950"/>
          <w:sz w:val="22"/>
        </w:rPr>
        <w:t>🟢 低</w:t>
      </w:r>
    </w:p>
    <w:p>
      <w:r>
        <w:t>整页 reload() 会导致闪烁，建议改为 AJAX 局部刷新。</w:t>
      </w:r>
    </w:p>
    <w:p>
      <w:pPr>
        <w:pStyle w:val="Heading1"/>
      </w:pPr>
      <w:r>
        <w:t>五、架构层面建议</w:t>
      </w:r>
    </w:p>
    <w:p>
      <w:pPr>
        <w:pStyle w:val="Heading2"/>
      </w:pPr>
      <w:r>
        <w:t>5.1  数据存储升级路径</w:t>
      </w:r>
    </w:p>
    <w:p>
      <w:r>
        <w:t>当前使用 JSON 文件做持久化，适合 MVP 阶段。但随着用户增长会遇到文件锁竞争、磁盘空间、查询能力等问题。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文件锁竞争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多请求同时写同一文件可能损坏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短期加文件锁，中期迁移 SQLite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磁盘空间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用户记忆文件持续增长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定期清理 + TTL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查询能力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无法按时间/股票维度聚合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SQLite 或 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Render 重启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免费层磁盘是临时的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使用外部存储或 Render Disk</w:t>
            </w:r>
          </w:p>
        </w:tc>
      </w:tr>
    </w:tbl>
    <w:p>
      <w:r>
        <w:rPr>
          <w:b/>
          <w:color w:val="F85149"/>
        </w:rPr>
        <w:t>⚠️ 关键提醒：Render 免费层的文件系统是临时的，每次部署/重启后数据会丢失。</w:t>
      </w:r>
    </w:p>
    <w:p>
      <w:pPr>
        <w:pStyle w:val="Heading2"/>
      </w:pPr>
      <w:r>
        <w:t>5.2  东方财富 API 稳定性风险</w:t>
      </w:r>
    </w:p>
    <w:p>
      <w:r>
        <w:t>项目核心依赖东方财富的非官方公开 API，没有官方文档和 SLA 保证，可能随时变更接口或增加反爬机制。建议短期增加请求重试，中期考虑接入正规数据源（如 Tushare Pro、AKShare），长期购买商业行情 API。</w:t>
      </w:r>
    </w:p>
    <w:p>
      <w:pPr>
        <w:pStyle w:val="Heading2"/>
      </w:pPr>
      <w:r>
        <w:t>5.3  错误处理链路不完整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当前行为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期望行为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DeepSeek API 超时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返回"[军师离线]"文本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应返回结构化错误 + 前端友好提示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东方财富返回非预期格式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静默返回空列表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应记录异常日志 + 告警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用户记忆文件损坏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程序崩溃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应捕获 JSONDecodeError + 重建文件</w:t>
            </w:r>
          </w:p>
        </w:tc>
      </w:tr>
    </w:tbl>
    <w:p>
      <w:pPr>
        <w:pStyle w:val="Heading1"/>
      </w:pPr>
      <w:r>
        <w:t>六、代码质量评分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评分 (1-10)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功能完整性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MVP 闭环完整，A 股/美股双市场支持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安全性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API Key 泄露 + XSS 注入 = 严重安全隐患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错误处理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裸 except + 无日志 + 降级策略粗糙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可维护性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模块划分清晰，但存在代码重复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性能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MVP 阶段可接受，但缓存/降级需优化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可扩展性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Agent 架构设计良好，易于扩展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前端质量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UI 精致，但存在 XSS 和全局变量问题</w:t>
            </w:r>
          </w:p>
        </w:tc>
      </w:tr>
    </w:tbl>
    <w:p>
      <w:r>
        <w:rPr>
          <w:b/>
          <w:color w:val="D2991D"/>
          <w:sz w:val="28"/>
        </w:rPr>
        <w:t>综合评分：5.9 / 10</w:t>
      </w:r>
    </w:p>
    <w:p>
      <w:pPr>
        <w:pStyle w:val="Heading1"/>
      </w:pPr>
      <w:r>
        <w:t>七、优先修复清单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预估工时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影响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API Key 改为环境变量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 分钟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防止 Key 泄露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修复 XSS 注入（两处 innerHTML）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20 分钟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防止恶意脚本执行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统计系统加线程锁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 分钟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数据准确性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美股 Mock 改为返回错误提示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 分钟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防止误导用户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添加请求速率限制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 分钟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防止 API 滥用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统一 AI 分析入口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小时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消除代码重复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collector 降级改用搜索 API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20 分钟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减少不必要请求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裸 except 改为具体异常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 分钟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可调试性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引入 logging 模块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 分钟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生产可观测性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缓存过期机制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20 分钟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磁盘空间管理</w:t>
            </w:r>
          </w:p>
        </w:tc>
      </w:tr>
    </w:tbl>
    <w:p>
      <w:r>
        <w:rPr>
          <w:b/>
        </w:rPr>
        <w:t>P0 总工时约 30 分钟，建议立即修复。</w:t>
      </w:r>
    </w:p>
    <w:p>
      <w:pPr>
        <w:pStyle w:val="Heading1"/>
      </w:pPr>
      <w:r>
        <w:t>八、亮点与优势</w:t>
      </w:r>
    </w:p>
    <w:p>
      <w:pPr>
        <w:pStyle w:val="ListBullet"/>
      </w:pPr>
      <w:r>
        <w:t>Agent 角色化设计：collector/analyst/keeper 的拟人化拆分让代码职责清晰，也便于未来独立优化每个 Agent。</w:t>
      </w:r>
    </w:p>
    <w:p>
      <w:pPr>
        <w:pStyle w:val="ListBullet"/>
      </w:pPr>
      <w:r>
        <w:t>零侵入架构：guxiaozhi/ 模块完全独立，不修改原有 services/ 代码，符合开闭原则。</w:t>
      </w:r>
    </w:p>
    <w:p>
      <w:pPr>
        <w:pStyle w:val="ListBullet"/>
      </w:pPr>
      <w:r>
        <w:t>双市场自动识别：根据代码格式（纯数字/含字母）自动路由 A 股/美股，用户体验无缝。</w:t>
      </w:r>
    </w:p>
    <w:p>
      <w:pPr>
        <w:pStyle w:val="ListBullet"/>
      </w:pPr>
      <w:r>
        <w:t>前端 UI 精致：深色金融仪表盘风格专业，K 线图手绘实现轻量且美观。</w:t>
      </w:r>
    </w:p>
    <w:p>
      <w:pPr>
        <w:pStyle w:val="ListBullet"/>
      </w:pPr>
      <w:r>
        <w:t>成本控制：Render 免费部署 + DeepSeek 低成本 API，MVP 阶段几乎零成本运行。</w:t>
      </w:r>
    </w:p>
    <w:p>
      <w:pPr>
        <w:pStyle w:val="ListBullet"/>
      </w:pPr>
      <w:r>
        <w:t>用户记忆系统：JSON 文件存储简单有效，为未来个性化推荐打基础。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