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AB6B6">
      <w:pPr>
        <w:spacing w:after="240"/>
        <w:jc w:val="center"/>
      </w:pPr>
      <w:r>
        <w:rPr>
          <w:rFonts w:ascii="Arial" w:hAnsi="Arial" w:eastAsia="黑体"/>
          <w:b/>
          <w:color w:val="000000"/>
          <w:sz w:val="44"/>
        </w:rPr>
        <w:t>螺栓预紧力在线监测系统开发文档</w:t>
      </w:r>
    </w:p>
    <w:p w14:paraId="6256A78D">
      <w:pPr>
        <w:pStyle w:val="3"/>
        <w:spacing w:before="360" w:after="160" w:line="288" w:lineRule="auto"/>
      </w:pPr>
      <w:r>
        <w:rPr>
          <w:rFonts w:ascii="Arial" w:hAnsi="Arial" w:eastAsia="黑体"/>
          <w:b/>
          <w:color w:val="000000"/>
          <w:sz w:val="32"/>
        </w:rPr>
        <w:t>1. 描述</w:t>
      </w:r>
    </w:p>
    <w:p w14:paraId="30BF2513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这是一套螺栓预紧力在线监测系统，用超声波测量设备加厂家配套的 FxSDK（C# 1.4.0）做的。原理就是测超声回波的渡越时间（TOF）：螺栓拧得越紧，声时越长，反过来就能算出预紧力。系统做的事情就是 7×24 盯着这些数据，实时显示、报警、看历史趋势、在线标定、出报告，主要用在风电塔筒、桥梁、压力容器法兰这些地方的螺栓监测上。</w:t>
      </w:r>
    </w:p>
    <w:p w14:paraId="6692C468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整体是 B/S 架构，几个要点：</w:t>
      </w:r>
    </w:p>
    <w:p w14:paraId="18E7A8E1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后端用 .NET 8 写的，SDK 源码直接编进工程，调试方便；</w:t>
      </w:r>
    </w:p>
    <w:p w14:paraId="586AAB67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设备这层和业务层是隔开的，中间走一个统一接口（IFxConnector），模拟器和真机随便切，业务代码不用动；</w:t>
      </w:r>
    </w:p>
    <w:p w14:paraId="5184B5D8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测量数据走时序数据库（PostgreSQL + TimescaleDB），写入快，查历史也快；</w:t>
      </w:r>
    </w:p>
    <w:p w14:paraId="51BBD5B2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前端拿数据走 REST API 加 SignalR（WebSocket），页面实时刷。</w:t>
      </w:r>
    </w:p>
    <w:p w14:paraId="2A305145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真机已经接通验证过了。工控机在张备实验风场，远程连实验室的设备（192.168.0.7:23，通道 9，测的是一颗拧紧的 M20×80 螺栓）。5 月 21 号第一次现场调试，5 月 22 号做了 50~200 N·m 的力矩台阶实验：4 个扭矩档共 7 个点（含 2 组复测），每个点采 581~600 条，EchoTime 接受率 100%，单点标准差 0.99~1.45 ns。温补声时差对扭矩估算预紧力做线性拟合，R²=0.9956，拟合出来 K_L=0.001427963 ns/N、截距 49.7616 ns，已经应用成系统当前的标定（method=torque_fit）。应用之后实时验证，平均预紧力 49.14 kN，目标 50 kN，ratio 0.983。实验明细在 lab-torque-step-report-2026-05-22.md。</w:t>
      </w:r>
    </w:p>
    <w:p w14:paraId="51C23DA7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有一点要说清楚：现在这个是力矩法的临时标定，只能用来看趋势、验证系统闭环。这套系统是商用的关键设施监测，改算法、改阈值、改报警规则都要有依据——要么国标（GB/T 43232-2023、GB/T 41261-2022），要么 SDK 源码，要么现场标定数据。正式验收前要按 GB/T 43232-2023 重新做载荷标定。</w:t>
      </w:r>
    </w:p>
    <w:p w14:paraId="789E3FB5">
      <w:pPr>
        <w:pStyle w:val="3"/>
        <w:spacing w:before="360" w:after="160" w:line="288" w:lineRule="auto"/>
      </w:pPr>
      <w:r>
        <w:rPr>
          <w:rFonts w:ascii="Arial" w:hAnsi="Arial" w:eastAsia="黑体"/>
          <w:b/>
          <w:color w:val="000000"/>
          <w:sz w:val="32"/>
        </w:rPr>
        <w:t>2. 开发环境</w:t>
      </w:r>
    </w:p>
    <w:p w14:paraId="200D4C3A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2.1 后端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6BBABB62">
        <w:tc>
          <w:tcPr>
            <w:tcW w:w="2911" w:type="dxa"/>
            <w:shd w:val="clear" w:color="auto" w:fill="EFEFEF"/>
          </w:tcPr>
          <w:p w14:paraId="13F0A85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组件</w:t>
            </w:r>
          </w:p>
        </w:tc>
        <w:tc>
          <w:tcPr>
            <w:tcW w:w="2911" w:type="dxa"/>
            <w:shd w:val="clear" w:color="auto" w:fill="EFEFEF"/>
          </w:tcPr>
          <w:p w14:paraId="49471AD5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技术选型</w:t>
            </w:r>
          </w:p>
        </w:tc>
        <w:tc>
          <w:tcPr>
            <w:tcW w:w="2911" w:type="dxa"/>
            <w:shd w:val="clear" w:color="auto" w:fill="EFEFEF"/>
          </w:tcPr>
          <w:p w14:paraId="172BF3D2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2E8D6830">
        <w:tc>
          <w:tcPr>
            <w:tcW w:w="2911" w:type="dxa"/>
          </w:tcPr>
          <w:p w14:paraId="0D569D4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语言/运行时</w:t>
            </w:r>
          </w:p>
        </w:tc>
        <w:tc>
          <w:tcPr>
            <w:tcW w:w="2911" w:type="dxa"/>
          </w:tcPr>
          <w:p w14:paraId="487EC4F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C# 12 / .NET 8.0（LTS）</w:t>
            </w:r>
          </w:p>
        </w:tc>
        <w:tc>
          <w:tcPr>
            <w:tcW w:w="2911" w:type="dxa"/>
          </w:tcPr>
          <w:p w14:paraId="660456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全部后端代码</w:t>
            </w:r>
          </w:p>
        </w:tc>
      </w:tr>
      <w:tr w14:paraId="692E359B">
        <w:tc>
          <w:tcPr>
            <w:tcW w:w="2911" w:type="dxa"/>
          </w:tcPr>
          <w:p w14:paraId="5FA0DED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Web 框架</w:t>
            </w:r>
          </w:p>
        </w:tc>
        <w:tc>
          <w:tcPr>
            <w:tcW w:w="2911" w:type="dxa"/>
          </w:tcPr>
          <w:p w14:paraId="4C06244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ASP.NET Core Minimal API</w:t>
            </w:r>
          </w:p>
        </w:tc>
        <w:tc>
          <w:tcPr>
            <w:tcW w:w="2911" w:type="dxa"/>
          </w:tcPr>
          <w:p w14:paraId="4A2431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REST 接口，开发环境带 Swagger 文档</w:t>
            </w:r>
          </w:p>
        </w:tc>
      </w:tr>
      <w:tr w14:paraId="53E5E16B">
        <w:tc>
          <w:tcPr>
            <w:tcW w:w="2911" w:type="dxa"/>
          </w:tcPr>
          <w:p w14:paraId="5C684CF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实时推送</w:t>
            </w:r>
          </w:p>
        </w:tc>
        <w:tc>
          <w:tcPr>
            <w:tcW w:w="2911" w:type="dxa"/>
          </w:tcPr>
          <w:p w14:paraId="35616EF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SignalR</w:t>
            </w:r>
          </w:p>
        </w:tc>
        <w:tc>
          <w:tcPr>
            <w:tcW w:w="2911" w:type="dxa"/>
          </w:tcPr>
          <w:p w14:paraId="609B3E0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测量数据、报警的实时推送</w:t>
            </w:r>
          </w:p>
        </w:tc>
      </w:tr>
      <w:tr w14:paraId="4EEBA48B">
        <w:tc>
          <w:tcPr>
            <w:tcW w:w="2911" w:type="dxa"/>
          </w:tcPr>
          <w:p w14:paraId="322E815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数据访问</w:t>
            </w:r>
          </w:p>
        </w:tc>
        <w:tc>
          <w:tcPr>
            <w:tcW w:w="2911" w:type="dxa"/>
          </w:tcPr>
          <w:p w14:paraId="26E71A5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EF Core + Npgsql</w:t>
            </w:r>
          </w:p>
        </w:tc>
        <w:tc>
          <w:tcPr>
            <w:tcW w:w="2911" w:type="dxa"/>
          </w:tcPr>
          <w:p w14:paraId="12A18A2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业务表用 EF Core；测量数据高频写入用原生 Npgsql</w:t>
            </w:r>
          </w:p>
        </w:tc>
      </w:tr>
      <w:tr w14:paraId="4CDB8FCD">
        <w:tc>
          <w:tcPr>
            <w:tcW w:w="2911" w:type="dxa"/>
          </w:tcPr>
          <w:p w14:paraId="2774F85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日志</w:t>
            </w:r>
          </w:p>
        </w:tc>
        <w:tc>
          <w:tcPr>
            <w:tcW w:w="2911" w:type="dxa"/>
          </w:tcPr>
          <w:p w14:paraId="342B7C9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Serilog</w:t>
            </w:r>
          </w:p>
        </w:tc>
        <w:tc>
          <w:tcPr>
            <w:tcW w:w="2911" w:type="dxa"/>
          </w:tcPr>
          <w:p w14:paraId="79259E4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控制台 + 按天滚动文件（logs/），保留 90 天（暂定）</w:t>
            </w:r>
          </w:p>
        </w:tc>
      </w:tr>
      <w:tr w14:paraId="4A3D97EF">
        <w:tc>
          <w:tcPr>
            <w:tcW w:w="2911" w:type="dxa"/>
          </w:tcPr>
          <w:p w14:paraId="5A0197E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数值计算</w:t>
            </w:r>
          </w:p>
        </w:tc>
        <w:tc>
          <w:tcPr>
            <w:tcW w:w="2911" w:type="dxa"/>
          </w:tcPr>
          <w:p w14:paraId="5636AE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MathNet.Numerics / MathNet.Filtering</w:t>
            </w:r>
          </w:p>
        </w:tc>
        <w:tc>
          <w:tcPr>
            <w:tcW w:w="2911" w:type="dxa"/>
          </w:tcPr>
          <w:p w14:paraId="2EDFB00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滤波、曲线拟合</w:t>
            </w:r>
          </w:p>
        </w:tc>
      </w:tr>
      <w:tr w14:paraId="61FFE6D2">
        <w:tc>
          <w:tcPr>
            <w:tcW w:w="2911" w:type="dxa"/>
          </w:tcPr>
          <w:p w14:paraId="431AB1C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 SDK</w:t>
            </w:r>
          </w:p>
        </w:tc>
        <w:tc>
          <w:tcPr>
            <w:tcW w:w="2911" w:type="dxa"/>
          </w:tcPr>
          <w:p w14:paraId="62BE683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FxSDK C# 1.4.0</w:t>
            </w:r>
          </w:p>
        </w:tc>
        <w:tc>
          <w:tcPr>
            <w:tcW w:w="2911" w:type="dxa"/>
          </w:tcPr>
          <w:p w14:paraId="3992535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源码在 external/FxSDK/，随工程编译</w:t>
            </w:r>
          </w:p>
        </w:tc>
      </w:tr>
    </w:tbl>
    <w:p w14:paraId="56B5875D">
      <w:pPr>
        <w:spacing w:after="0" w:line="240" w:lineRule="auto"/>
      </w:pPr>
    </w:p>
    <w:p w14:paraId="4B33423A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2.2 前端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67A06D74">
        <w:tc>
          <w:tcPr>
            <w:tcW w:w="2911" w:type="dxa"/>
            <w:shd w:val="clear" w:color="auto" w:fill="EFEFEF"/>
          </w:tcPr>
          <w:p w14:paraId="256E58F4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组件</w:t>
            </w:r>
          </w:p>
        </w:tc>
        <w:tc>
          <w:tcPr>
            <w:tcW w:w="2911" w:type="dxa"/>
            <w:shd w:val="clear" w:color="auto" w:fill="EFEFEF"/>
          </w:tcPr>
          <w:p w14:paraId="3619C72A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技术选型</w:t>
            </w:r>
          </w:p>
        </w:tc>
        <w:tc>
          <w:tcPr>
            <w:tcW w:w="2911" w:type="dxa"/>
            <w:shd w:val="clear" w:color="auto" w:fill="EFEFEF"/>
          </w:tcPr>
          <w:p w14:paraId="12B4A25F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</w:t>
            </w:r>
          </w:p>
        </w:tc>
      </w:tr>
      <w:tr w14:paraId="0943690B">
        <w:tc>
          <w:tcPr>
            <w:tcW w:w="2911" w:type="dxa"/>
          </w:tcPr>
          <w:p w14:paraId="7030AC4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框架</w:t>
            </w:r>
          </w:p>
        </w:tc>
        <w:tc>
          <w:tcPr>
            <w:tcW w:w="2911" w:type="dxa"/>
          </w:tcPr>
          <w:p w14:paraId="73464D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Vue 3（Composition API）+ TypeScript</w:t>
            </w:r>
          </w:p>
        </w:tc>
        <w:tc>
          <w:tcPr>
            <w:tcW w:w="2911" w:type="dxa"/>
          </w:tcPr>
          <w:p w14:paraId="69247B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3.5.x</w:t>
            </w:r>
          </w:p>
        </w:tc>
      </w:tr>
      <w:tr w14:paraId="219084D2">
        <w:tc>
          <w:tcPr>
            <w:tcW w:w="2911" w:type="dxa"/>
          </w:tcPr>
          <w:p w14:paraId="63D5123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构建工具</w:t>
            </w:r>
          </w:p>
        </w:tc>
        <w:tc>
          <w:tcPr>
            <w:tcW w:w="2911" w:type="dxa"/>
          </w:tcPr>
          <w:p w14:paraId="5C4AC93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Vite</w:t>
            </w:r>
          </w:p>
        </w:tc>
        <w:tc>
          <w:tcPr>
            <w:tcW w:w="2911" w:type="dxa"/>
          </w:tcPr>
          <w:p w14:paraId="71981F5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8.0</w:t>
            </w:r>
          </w:p>
        </w:tc>
      </w:tr>
      <w:tr w14:paraId="3DCB5562">
        <w:tc>
          <w:tcPr>
            <w:tcW w:w="2911" w:type="dxa"/>
          </w:tcPr>
          <w:p w14:paraId="1E33A48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 组件库</w:t>
            </w:r>
          </w:p>
        </w:tc>
        <w:tc>
          <w:tcPr>
            <w:tcW w:w="2911" w:type="dxa"/>
          </w:tcPr>
          <w:p w14:paraId="5A7859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Element Plus</w:t>
            </w:r>
          </w:p>
        </w:tc>
        <w:tc>
          <w:tcPr>
            <w:tcW w:w="2911" w:type="dxa"/>
          </w:tcPr>
          <w:p w14:paraId="772EB25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2.14.x</w:t>
            </w:r>
          </w:p>
        </w:tc>
      </w:tr>
      <w:tr w14:paraId="49E3D337">
        <w:tc>
          <w:tcPr>
            <w:tcW w:w="2911" w:type="dxa"/>
          </w:tcPr>
          <w:p w14:paraId="4EA4A19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图表</w:t>
            </w:r>
          </w:p>
        </w:tc>
        <w:tc>
          <w:tcPr>
            <w:tcW w:w="2911" w:type="dxa"/>
          </w:tcPr>
          <w:p w14:paraId="2E46BA6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ECharts</w:t>
            </w:r>
          </w:p>
        </w:tc>
        <w:tc>
          <w:tcPr>
            <w:tcW w:w="2911" w:type="dxa"/>
          </w:tcPr>
          <w:p w14:paraId="7990160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6.x</w:t>
            </w:r>
          </w:p>
        </w:tc>
      </w:tr>
      <w:tr w14:paraId="37BB37F2">
        <w:tc>
          <w:tcPr>
            <w:tcW w:w="2911" w:type="dxa"/>
          </w:tcPr>
          <w:p w14:paraId="769E3C6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状态管理</w:t>
            </w:r>
          </w:p>
        </w:tc>
        <w:tc>
          <w:tcPr>
            <w:tcW w:w="2911" w:type="dxa"/>
          </w:tcPr>
          <w:p w14:paraId="2A40E99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Pinia</w:t>
            </w:r>
          </w:p>
        </w:tc>
        <w:tc>
          <w:tcPr>
            <w:tcW w:w="2911" w:type="dxa"/>
          </w:tcPr>
          <w:p w14:paraId="22CFBB9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3.x</w:t>
            </w:r>
          </w:p>
        </w:tc>
      </w:tr>
      <w:tr w14:paraId="6E4B2D33">
        <w:tc>
          <w:tcPr>
            <w:tcW w:w="2911" w:type="dxa"/>
          </w:tcPr>
          <w:p w14:paraId="32FEFD4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路由</w:t>
            </w:r>
          </w:p>
        </w:tc>
        <w:tc>
          <w:tcPr>
            <w:tcW w:w="2911" w:type="dxa"/>
          </w:tcPr>
          <w:p w14:paraId="28C5654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vue-router</w:t>
            </w:r>
          </w:p>
        </w:tc>
        <w:tc>
          <w:tcPr>
            <w:tcW w:w="2911" w:type="dxa"/>
          </w:tcPr>
          <w:p w14:paraId="695DF5E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4.x</w:t>
            </w:r>
          </w:p>
        </w:tc>
      </w:tr>
      <w:tr w14:paraId="1BF9F520">
        <w:tc>
          <w:tcPr>
            <w:tcW w:w="2911" w:type="dxa"/>
          </w:tcPr>
          <w:p w14:paraId="404D546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实时通讯</w:t>
            </w:r>
          </w:p>
        </w:tc>
        <w:tc>
          <w:tcPr>
            <w:tcW w:w="2911" w:type="dxa"/>
          </w:tcPr>
          <w:p w14:paraId="754F979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@microsoft/signalr</w:t>
            </w:r>
          </w:p>
        </w:tc>
        <w:tc>
          <w:tcPr>
            <w:tcW w:w="2911" w:type="dxa"/>
          </w:tcPr>
          <w:p w14:paraId="4EF1621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10.x</w:t>
            </w:r>
          </w:p>
        </w:tc>
      </w:tr>
    </w:tbl>
    <w:p w14:paraId="31F70D39">
      <w:pPr>
        <w:spacing w:after="0" w:line="240" w:lineRule="auto"/>
      </w:pPr>
    </w:p>
    <w:p w14:paraId="02EE214A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2.3 数据库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1BAA910B">
        <w:tc>
          <w:tcPr>
            <w:tcW w:w="4366" w:type="dxa"/>
            <w:shd w:val="clear" w:color="auto" w:fill="EFEFEF"/>
          </w:tcPr>
          <w:p w14:paraId="12121A3D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4366" w:type="dxa"/>
            <w:shd w:val="clear" w:color="auto" w:fill="EFEFEF"/>
          </w:tcPr>
          <w:p w14:paraId="3C479BDF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0F5F1E18">
        <w:tc>
          <w:tcPr>
            <w:tcW w:w="4366" w:type="dxa"/>
          </w:tcPr>
          <w:p w14:paraId="223855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</w:t>
            </w:r>
          </w:p>
        </w:tc>
        <w:tc>
          <w:tcPr>
            <w:tcW w:w="4366" w:type="dxa"/>
          </w:tcPr>
          <w:p w14:paraId="1FB5115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PostgreSQL 16 + TimescaleDB 2.17（时序扩展）</w:t>
            </w:r>
          </w:p>
        </w:tc>
      </w:tr>
      <w:tr w14:paraId="36150A04">
        <w:tc>
          <w:tcPr>
            <w:tcW w:w="4366" w:type="dxa"/>
          </w:tcPr>
          <w:p w14:paraId="3F4EF05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开发环境</w:t>
            </w:r>
          </w:p>
        </w:tc>
        <w:tc>
          <w:tcPr>
            <w:tcW w:w="4366" w:type="dxa"/>
          </w:tcPr>
          <w:p w14:paraId="7BE6FAB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Docker 跑（deploy/docker-compose.yml），只是开发用</w:t>
            </w:r>
          </w:p>
        </w:tc>
      </w:tr>
      <w:tr w14:paraId="1B4DBB42">
        <w:tc>
          <w:tcPr>
            <w:tcW w:w="4366" w:type="dxa"/>
          </w:tcPr>
          <w:p w14:paraId="69ED22C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生产环境</w:t>
            </w:r>
          </w:p>
        </w:tc>
        <w:tc>
          <w:tcPr>
            <w:tcW w:w="4366" w:type="dxa"/>
          </w:tcPr>
          <w:p w14:paraId="46D6199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Windows 工控机原生安装（Inno Setup 打包），不用 Docker，见 plan.md</w:t>
            </w:r>
          </w:p>
        </w:tc>
      </w:tr>
      <w:tr w14:paraId="19AF2982">
        <w:tc>
          <w:tcPr>
            <w:tcW w:w="4366" w:type="dxa"/>
          </w:tcPr>
          <w:p w14:paraId="4F9517A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结构变更</w:t>
            </w:r>
          </w:p>
        </w:tc>
        <w:tc>
          <w:tcPr>
            <w:tcW w:w="4366" w:type="dxa"/>
          </w:tcPr>
          <w:p w14:paraId="3749745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SQL 迁移脚本 deploy/sql/0001~00NN_*.sql，按文件名序号顺序执行，不走 EF 迁移</w:t>
            </w:r>
          </w:p>
        </w:tc>
      </w:tr>
    </w:tbl>
    <w:p w14:paraId="34E8C80C">
      <w:pPr>
        <w:spacing w:after="0" w:line="240" w:lineRule="auto"/>
      </w:pPr>
    </w:p>
    <w:p w14:paraId="299C4235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2.4 开发工具要求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23"/>
      </w:tblGrid>
      <w:tr w14:paraId="6A53638D">
        <w:tc>
          <w:tcPr>
            <w:tcW w:w="2911" w:type="dxa"/>
            <w:shd w:val="clear" w:color="auto" w:fill="EFEFEF"/>
          </w:tcPr>
          <w:p w14:paraId="115F4F8E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工具</w:t>
            </w:r>
          </w:p>
        </w:tc>
        <w:tc>
          <w:tcPr>
            <w:tcW w:w="2911" w:type="dxa"/>
            <w:shd w:val="clear" w:color="auto" w:fill="EFEFEF"/>
          </w:tcPr>
          <w:p w14:paraId="1B72A55B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是否必须</w:t>
            </w:r>
          </w:p>
        </w:tc>
        <w:tc>
          <w:tcPr>
            <w:tcW w:w="2911" w:type="dxa"/>
            <w:shd w:val="clear" w:color="auto" w:fill="EFEFEF"/>
          </w:tcPr>
          <w:p w14:paraId="3E8F5EA8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6FB60006">
        <w:tc>
          <w:tcPr>
            <w:tcW w:w="2911" w:type="dxa"/>
          </w:tcPr>
          <w:p w14:paraId="57CB05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.NET 8 SDK</w:t>
            </w:r>
          </w:p>
        </w:tc>
        <w:tc>
          <w:tcPr>
            <w:tcW w:w="2911" w:type="dxa"/>
          </w:tcPr>
          <w:p w14:paraId="447E937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</w:t>
            </w:r>
          </w:p>
        </w:tc>
        <w:tc>
          <w:tcPr>
            <w:tcW w:w="2911" w:type="dxa"/>
          </w:tcPr>
          <w:p w14:paraId="5D01DA2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https://dotnet.microsoft.com/en-us/download/dotnet/8.0</w:t>
            </w:r>
          </w:p>
        </w:tc>
      </w:tr>
      <w:tr w14:paraId="55BFEA5E">
        <w:tc>
          <w:tcPr>
            <w:tcW w:w="2911" w:type="dxa"/>
          </w:tcPr>
          <w:p w14:paraId="43C7D5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Docker Desktop</w:t>
            </w:r>
          </w:p>
        </w:tc>
        <w:tc>
          <w:tcPr>
            <w:tcW w:w="2911" w:type="dxa"/>
          </w:tcPr>
          <w:p w14:paraId="33127B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</w:t>
            </w:r>
          </w:p>
        </w:tc>
        <w:tc>
          <w:tcPr>
            <w:tcW w:w="2911" w:type="dxa"/>
          </w:tcPr>
          <w:p w14:paraId="5F45EA7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本地跑 PostgreSQL + TimescaleDB</w:t>
            </w:r>
          </w:p>
        </w:tc>
      </w:tr>
      <w:tr w14:paraId="57331A65">
        <w:tc>
          <w:tcPr>
            <w:tcW w:w="2911" w:type="dxa"/>
          </w:tcPr>
          <w:p w14:paraId="5E2C542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</w:t>
            </w:r>
          </w:p>
        </w:tc>
        <w:tc>
          <w:tcPr>
            <w:tcW w:w="2911" w:type="dxa"/>
          </w:tcPr>
          <w:p w14:paraId="04B6197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</w:t>
            </w:r>
          </w:p>
        </w:tc>
        <w:tc>
          <w:tcPr>
            <w:tcW w:w="2911" w:type="dxa"/>
          </w:tcPr>
          <w:p w14:paraId="6413AD0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2ECB08DB">
        <w:tc>
          <w:tcPr>
            <w:tcW w:w="2911" w:type="dxa"/>
          </w:tcPr>
          <w:p w14:paraId="53024A9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Node.js 20+</w:t>
            </w:r>
          </w:p>
        </w:tc>
        <w:tc>
          <w:tcPr>
            <w:tcW w:w="2911" w:type="dxa"/>
          </w:tcPr>
          <w:p w14:paraId="62734BD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前端开发必须</w:t>
            </w:r>
          </w:p>
        </w:tc>
        <w:tc>
          <w:tcPr>
            <w:tcW w:w="2911" w:type="dxa"/>
          </w:tcPr>
          <w:p w14:paraId="5A68FD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08C7574A">
        <w:tc>
          <w:tcPr>
            <w:tcW w:w="2911" w:type="dxa"/>
          </w:tcPr>
          <w:p w14:paraId="56CEA99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IDE</w:t>
            </w:r>
          </w:p>
        </w:tc>
        <w:tc>
          <w:tcPr>
            <w:tcW w:w="2911" w:type="dxa"/>
          </w:tcPr>
          <w:p w14:paraId="27F129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推荐</w:t>
            </w:r>
          </w:p>
        </w:tc>
        <w:tc>
          <w:tcPr>
            <w:tcW w:w="2911" w:type="dxa"/>
          </w:tcPr>
          <w:p w14:paraId="56BFEE9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Rider / Visual Studio / VS Code + C# Dev Kit</w:t>
            </w:r>
          </w:p>
        </w:tc>
      </w:tr>
    </w:tbl>
    <w:p w14:paraId="4D078B70">
      <w:pPr>
        <w:spacing w:after="0" w:line="240" w:lineRule="auto"/>
      </w:pPr>
    </w:p>
    <w:p w14:paraId="603374E9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开发机 macOS / Linux / Windows 都行。</w:t>
      </w:r>
    </w:p>
    <w:p w14:paraId="262F8435">
      <w:pPr>
        <w:pStyle w:val="3"/>
        <w:spacing w:before="360" w:after="160" w:line="288" w:lineRule="auto"/>
      </w:pPr>
      <w:r>
        <w:rPr>
          <w:rFonts w:ascii="Arial" w:hAnsi="Arial" w:eastAsia="黑体"/>
          <w:b/>
          <w:color w:val="000000"/>
          <w:sz w:val="32"/>
        </w:rPr>
        <w:t>3. 供应商资料</w:t>
      </w:r>
    </w:p>
    <w:p w14:paraId="394043C9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3.1 供应商信息</w:t>
      </w:r>
    </w:p>
    <w:p w14:paraId="2E4C98AA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设备和 SDK 是同一家的：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3B1DE2A3">
        <w:tc>
          <w:tcPr>
            <w:tcW w:w="4366" w:type="dxa"/>
            <w:shd w:val="clear" w:color="auto" w:fill="EFEFEF"/>
          </w:tcPr>
          <w:p w14:paraId="032A303D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4366" w:type="dxa"/>
            <w:shd w:val="clear" w:color="auto" w:fill="EFEFEF"/>
          </w:tcPr>
          <w:p w14:paraId="42E3F06A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753B4D4F">
        <w:tc>
          <w:tcPr>
            <w:tcW w:w="4366" w:type="dxa"/>
          </w:tcPr>
          <w:p w14:paraId="46A9451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供应商</w:t>
            </w:r>
          </w:p>
        </w:tc>
        <w:tc>
          <w:tcPr>
            <w:tcW w:w="4366" w:type="dxa"/>
          </w:tcPr>
          <w:p w14:paraId="1792C6B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北京 iFast Technology Co., Ltd.（艾法斯特）</w:t>
            </w:r>
          </w:p>
        </w:tc>
      </w:tr>
      <w:tr w14:paraId="2092B0D6">
        <w:tc>
          <w:tcPr>
            <w:tcW w:w="4366" w:type="dxa"/>
          </w:tcPr>
          <w:p w14:paraId="3BB2217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</w:t>
            </w:r>
          </w:p>
        </w:tc>
        <w:tc>
          <w:tcPr>
            <w:tcW w:w="4366" w:type="dxa"/>
          </w:tcPr>
          <w:p w14:paraId="10A17C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超声波螺栓预紧力测量设备 + FxSDK 开发工具包</w:t>
            </w:r>
          </w:p>
        </w:tc>
      </w:tr>
      <w:tr w14:paraId="3C5DD153">
        <w:tc>
          <w:tcPr>
            <w:tcW w:w="4366" w:type="dxa"/>
          </w:tcPr>
          <w:p w14:paraId="0C537AF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SDK 版本</w:t>
            </w:r>
          </w:p>
        </w:tc>
        <w:tc>
          <w:tcPr>
            <w:tcW w:w="4366" w:type="dxa"/>
          </w:tcPr>
          <w:p w14:paraId="605B7D8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C# 1.4.0（我们用的这版）；Java 1.0（只做参考，字段定义跟 C# 1.4 有差异）</w:t>
            </w:r>
          </w:p>
        </w:tc>
      </w:tr>
    </w:tbl>
    <w:p w14:paraId="29EEAD8F">
      <w:pPr>
        <w:spacing w:after="0" w:line="240" w:lineRule="auto"/>
      </w:pPr>
    </w:p>
    <w:p w14:paraId="2F18290B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3.2 SDK 交付物</w:t>
      </w:r>
    </w:p>
    <w:p w14:paraId="462FA4F0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厂家给的东西都在仓库根目录 FxSDK C#+Java源码+使用示例/ 里：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30A13AC8">
        <w:tc>
          <w:tcPr>
            <w:tcW w:w="4366" w:type="dxa"/>
            <w:shd w:val="clear" w:color="auto" w:fill="EFEFEF"/>
          </w:tcPr>
          <w:p w14:paraId="3F8FDA97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交付物</w:t>
            </w:r>
          </w:p>
        </w:tc>
        <w:tc>
          <w:tcPr>
            <w:tcW w:w="4366" w:type="dxa"/>
            <w:shd w:val="clear" w:color="auto" w:fill="EFEFEF"/>
          </w:tcPr>
          <w:p w14:paraId="0DEBB82F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2F662FF5">
        <w:tc>
          <w:tcPr>
            <w:tcW w:w="4366" w:type="dxa"/>
          </w:tcPr>
          <w:p w14:paraId="2A34A54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c#/1.4.0 源码</w:t>
            </w:r>
          </w:p>
        </w:tc>
        <w:tc>
          <w:tcPr>
            <w:tcW w:w="4366" w:type="dxa"/>
          </w:tcPr>
          <w:p w14:paraId="59FCA2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实际用的就是这版</w:t>
            </w:r>
          </w:p>
        </w:tc>
      </w:tr>
      <w:tr w14:paraId="218F433A">
        <w:tc>
          <w:tcPr>
            <w:tcW w:w="4366" w:type="dxa"/>
          </w:tcPr>
          <w:p w14:paraId="33158E2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FxSDK V1.3.3 使用说明文档.docx</w:t>
            </w:r>
          </w:p>
        </w:tc>
        <w:tc>
          <w:tcPr>
            <w:tcW w:w="4366" w:type="dxa"/>
          </w:tcPr>
          <w:p w14:paraId="490994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厂家官方使用说明。注意这份文档是 1.3.3 的，有些内容过时了（见 4.2 节说明）</w:t>
            </w:r>
          </w:p>
        </w:tc>
      </w:tr>
      <w:tr w14:paraId="7CABF3B2">
        <w:tc>
          <w:tcPr>
            <w:tcW w:w="4366" w:type="dxa"/>
          </w:tcPr>
          <w:p w14:paraId="31A7B99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java/1.0 源码 + 使用文档</w:t>
            </w:r>
          </w:p>
        </w:tc>
        <w:tc>
          <w:tcPr>
            <w:tcW w:w="4366" w:type="dxa"/>
          </w:tcPr>
          <w:p w14:paraId="754CC40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只做参考，不当开发依据</w:t>
            </w:r>
          </w:p>
        </w:tc>
      </w:tr>
      <w:tr w14:paraId="04A275A2">
        <w:tc>
          <w:tcPr>
            <w:tcW w:w="4366" w:type="dxa"/>
          </w:tcPr>
          <w:p w14:paraId="70ABCD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业务层面重连部分.txt</w:t>
            </w:r>
          </w:p>
        </w:tc>
        <w:tc>
          <w:tcPr>
            <w:tcW w:w="4366" w:type="dxa"/>
          </w:tcPr>
          <w:p w14:paraId="1E2811C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厂家给的重连参考实现，系统的重连逻辑就是按这个做的</w:t>
            </w:r>
          </w:p>
        </w:tc>
      </w:tr>
    </w:tbl>
    <w:p w14:paraId="471F2938">
      <w:pPr>
        <w:spacing w:after="0" w:line="240" w:lineRule="auto"/>
      </w:pPr>
    </w:p>
    <w:p w14:paraId="3199C2D1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3.3 SDK 集成方式</w:t>
      </w:r>
    </w:p>
    <w:p w14:paraId="58F31B82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编译用的 SDK 在 external/FxSDK/，是从厂家原版拷进来的。几条原则：</w:t>
      </w:r>
    </w:p>
    <w:p w14:paraId="2089B76F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.cs 源码一行没动；</w:t>
      </w:r>
    </w:p>
    <w:p w14:paraId="51D8472E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只改了 FxSDK.csproj 三个地方（net6.0 改 net8.0 这些）；</w:t>
      </w:r>
    </w:p>
    <w:p w14:paraId="6934C386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没走 NuGet（厂家也没发包），源码编进来打断点方便；</w:t>
      </w:r>
    </w:p>
    <w:p w14:paraId="2E0CA525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以后升级 SDK 版本，docs/sdk-api-facts.md 必须跟着更新，不更新不让合代码。</w:t>
      </w:r>
    </w:p>
    <w:p w14:paraId="2D972A8D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3.4 设备型号</w:t>
      </w:r>
    </w:p>
    <w:p w14:paraId="485EB633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设备型号在 DeviceConfig.Model 里指定，一共四种：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2D6FD9F5">
        <w:tc>
          <w:tcPr>
            <w:tcW w:w="2911" w:type="dxa"/>
            <w:shd w:val="clear" w:color="auto" w:fill="EFEFEF"/>
          </w:tcPr>
          <w:p w14:paraId="77720F01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Model</w:t>
            </w:r>
          </w:p>
        </w:tc>
        <w:tc>
          <w:tcPr>
            <w:tcW w:w="2911" w:type="dxa"/>
            <w:shd w:val="clear" w:color="auto" w:fill="EFEFEF"/>
          </w:tcPr>
          <w:p w14:paraId="2847E43B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w="2911" w:type="dxa"/>
            <w:shd w:val="clear" w:color="auto" w:fill="EFEFEF"/>
          </w:tcPr>
          <w:p w14:paraId="7D2D78F1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关键参数</w:t>
            </w:r>
          </w:p>
        </w:tc>
      </w:tr>
      <w:tr w14:paraId="72389A4E">
        <w:tc>
          <w:tcPr>
            <w:tcW w:w="2911" w:type="dxa"/>
          </w:tcPr>
          <w:p w14:paraId="05039A7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2911" w:type="dxa"/>
          </w:tcPr>
          <w:p w14:paraId="58D85A9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标准版</w:t>
            </w:r>
          </w:p>
        </w:tc>
        <w:tc>
          <w:tcPr>
            <w:tcW w:w="2911" w:type="dxa"/>
          </w:tcPr>
          <w:p w14:paraId="074636A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非主力型号</w:t>
            </w:r>
          </w:p>
        </w:tc>
      </w:tr>
      <w:tr w14:paraId="279B4850">
        <w:tc>
          <w:tcPr>
            <w:tcW w:w="2911" w:type="dxa"/>
          </w:tcPr>
          <w:p w14:paraId="4D66E40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2911" w:type="dxa"/>
          </w:tcPr>
          <w:p w14:paraId="3342A60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专家版</w:t>
            </w:r>
          </w:p>
        </w:tc>
        <w:tc>
          <w:tcPr>
            <w:tcW w:w="2911" w:type="dxa"/>
          </w:tcPr>
          <w:p w14:paraId="1434F1F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非主力型号</w:t>
            </w:r>
          </w:p>
        </w:tc>
      </w:tr>
      <w:tr w14:paraId="4DED5FB0">
        <w:tc>
          <w:tcPr>
            <w:tcW w:w="2911" w:type="dxa"/>
          </w:tcPr>
          <w:p w14:paraId="0D0EF6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2911" w:type="dxa"/>
          </w:tcPr>
          <w:p w14:paraId="6A8F6C9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实时 24 通道版</w:t>
            </w:r>
          </w:p>
        </w:tc>
        <w:tc>
          <w:tcPr>
            <w:tcW w:w="2911" w:type="dxa"/>
          </w:tcPr>
          <w:p w14:paraId="21D0B42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采样率 100 MHz（间隔 10ns），固定 24 通道，增益 0~80（步长 0.1）</w:t>
            </w:r>
          </w:p>
        </w:tc>
      </w:tr>
      <w:tr w14:paraId="0C886BD4">
        <w:tc>
          <w:tcPr>
            <w:tcW w:w="2911" w:type="dxa"/>
          </w:tcPr>
          <w:p w14:paraId="21AFC52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2911" w:type="dxa"/>
          </w:tcPr>
          <w:p w14:paraId="63B0E4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多通道监测版（现场用的）</w:t>
            </w:r>
          </w:p>
        </w:tc>
        <w:tc>
          <w:tcPr>
            <w:tcW w:w="2911" w:type="dxa"/>
          </w:tcPr>
          <w:p w14:paraId="527A89D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采样率 8 MHz（间隔 125ns，SDK 内部插值到 25ns），单板最多 48 通道，增益 1~47（步长 1）</w:t>
            </w:r>
          </w:p>
        </w:tc>
      </w:tr>
    </w:tbl>
    <w:p w14:paraId="40B7F2C5">
      <w:pPr>
        <w:spacing w:after="0" w:line="240" w:lineRule="auto"/>
      </w:pPr>
    </w:p>
    <w:p w14:paraId="77AE756D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注意 model=2 和 model=3 的采样率、增益范围、协议帧头都不一样，写代码别搞混。</w:t>
      </w:r>
    </w:p>
    <w:p w14:paraId="2CF4666F">
      <w:pPr>
        <w:pStyle w:val="3"/>
        <w:spacing w:before="360" w:after="160" w:line="288" w:lineRule="auto"/>
      </w:pPr>
      <w:r>
        <w:rPr>
          <w:rFonts w:ascii="Arial" w:hAnsi="Arial" w:eastAsia="黑体"/>
          <w:b/>
          <w:color w:val="000000"/>
          <w:sz w:val="32"/>
        </w:rPr>
        <w:t>4. 系统架构与通讯方式</w:t>
      </w:r>
    </w:p>
    <w:p w14:paraId="02A6BB70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4.1 总体架构</w:t>
      </w:r>
    </w:p>
    <w:p w14:paraId="4CA4B3BC">
      <w:pPr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pacing w:before="80" w:after="160" w:line="276" w:lineRule="auto"/>
        <w:ind w:left="170" w:right="170"/>
      </w:pPr>
      <w:r>
        <w:rPr>
          <w:rFonts w:ascii="Courier New" w:hAnsi="Courier New" w:eastAsia="Courier New"/>
          <w:b w:val="0"/>
          <w:color w:val="000000"/>
          <w:sz w:val="19"/>
        </w:rPr>
        <w:t>浏览器（Vue 3 前端）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│  REST /api/*    +    SignalR /hubs/measurements（WebSocket）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▼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ASP.NET Core 8 后端（BoltPreload.Api 及下属各层）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│                                │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│ FxSDK（TCP / 串口）             │ SQL（Npgsql / EF Core）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▼                                ▼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超声波测量设备                  PostgreSQL 16 + TimescaleDB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（最多 48 通道）                （测量数据为时序表）</w:t>
      </w:r>
    </w:p>
    <w:p w14:paraId="3E0AD9F7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4.2 设备通讯（FxSDK 层）</w:t>
      </w:r>
    </w:p>
    <w:p w14:paraId="52123EB3">
      <w:pPr>
        <w:pStyle w:val="5"/>
        <w:spacing w:before="200" w:after="80" w:line="288" w:lineRule="auto"/>
      </w:pPr>
      <w:r>
        <w:rPr>
          <w:rFonts w:ascii="Arial" w:hAnsi="Arial" w:eastAsia="黑体"/>
          <w:b/>
          <w:color w:val="000000"/>
          <w:sz w:val="24"/>
        </w:rPr>
        <w:t>4.2.1 通信方式</w:t>
      </w:r>
      <w:bookmarkStart w:id="0" w:name="_GoBack"/>
      <w:bookmarkEnd w:id="0"/>
    </w:p>
    <w:p w14:paraId="7541ABE7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设备支持三种连法，DeviceConfig.CommunicationType 指定：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365A6653">
        <w:tc>
          <w:tcPr>
            <w:tcW w:w="2183" w:type="dxa"/>
            <w:shd w:val="clear" w:color="auto" w:fill="EFEFEF"/>
          </w:tcPr>
          <w:p w14:paraId="635432B9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  <w:tc>
          <w:tcPr>
            <w:tcW w:w="2183" w:type="dxa"/>
            <w:shd w:val="clear" w:color="auto" w:fill="EFEFEF"/>
          </w:tcPr>
          <w:p w14:paraId="4FA6CBAC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通信方式</w:t>
            </w:r>
          </w:p>
        </w:tc>
        <w:tc>
          <w:tcPr>
            <w:tcW w:w="2183" w:type="dxa"/>
            <w:shd w:val="clear" w:color="auto" w:fill="EFEFEF"/>
          </w:tcPr>
          <w:p w14:paraId="7AC3CFCA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格式</w:t>
            </w:r>
          </w:p>
        </w:tc>
        <w:tc>
          <w:tcPr>
            <w:tcW w:w="2183" w:type="dxa"/>
            <w:shd w:val="clear" w:color="auto" w:fill="EFEFEF"/>
          </w:tcPr>
          <w:p w14:paraId="2722010E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4FA4DC2A">
        <w:tc>
          <w:tcPr>
            <w:tcW w:w="2183" w:type="dxa"/>
          </w:tcPr>
          <w:p w14:paraId="7103A60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2183" w:type="dxa"/>
          </w:tcPr>
          <w:p w14:paraId="2E13E76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串口</w:t>
            </w:r>
          </w:p>
        </w:tc>
        <w:tc>
          <w:tcPr>
            <w:tcW w:w="2183" w:type="dxa"/>
          </w:tcPr>
          <w:p w14:paraId="6B6A56A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"COM3:115200,0,8,1"</w:t>
            </w:r>
          </w:p>
        </w:tc>
        <w:tc>
          <w:tcPr>
            <w:tcW w:w="2183" w:type="dxa"/>
          </w:tcPr>
          <w:p w14:paraId="2420228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COM号:波特率,校验位,数据位,停止位</w:t>
            </w:r>
          </w:p>
        </w:tc>
      </w:tr>
      <w:tr w14:paraId="46886C54">
        <w:tc>
          <w:tcPr>
            <w:tcW w:w="2183" w:type="dxa"/>
          </w:tcPr>
          <w:p w14:paraId="551D25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2183" w:type="dxa"/>
          </w:tcPr>
          <w:p w14:paraId="268B277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TCP Client（默认，我们用的）</w:t>
            </w:r>
          </w:p>
        </w:tc>
        <w:tc>
          <w:tcPr>
            <w:tcW w:w="2183" w:type="dxa"/>
          </w:tcPr>
          <w:p w14:paraId="091C99C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"192.168.0.7:23"</w:t>
            </w:r>
          </w:p>
        </w:tc>
        <w:tc>
          <w:tcPr>
            <w:tcW w:w="2183" w:type="dxa"/>
          </w:tcPr>
          <w:p w14:paraId="5FA0B40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SDK 作为客户端连设备的 IP:端口</w:t>
            </w:r>
          </w:p>
        </w:tc>
      </w:tr>
      <w:tr w14:paraId="2DC86EEB">
        <w:tc>
          <w:tcPr>
            <w:tcW w:w="2183" w:type="dxa"/>
          </w:tcPr>
          <w:p w14:paraId="330138A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2183" w:type="dxa"/>
          </w:tcPr>
          <w:p w14:paraId="59F2BFD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TCP Server（beta）</w:t>
            </w:r>
          </w:p>
        </w:tc>
        <w:tc>
          <w:tcPr>
            <w:tcW w:w="2183" w:type="dxa"/>
          </w:tcPr>
          <w:p w14:paraId="4434A69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"IP:Port,监听端口"</w:t>
            </w:r>
          </w:p>
        </w:tc>
        <w:tc>
          <w:tcPr>
            <w:tcW w:w="2183" w:type="dxa"/>
          </w:tcPr>
          <w:p w14:paraId="7C862E4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SDK 作为服务端，设备主动连过来</w:t>
            </w:r>
          </w:p>
        </w:tc>
      </w:tr>
    </w:tbl>
    <w:p w14:paraId="55779598">
      <w:pPr>
        <w:spacing w:after="0" w:line="240" w:lineRule="auto"/>
      </w:pPr>
    </w:p>
    <w:p w14:paraId="6620D224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TransferMode 是传输模式：0 走 LoraMesh 无线中继，1 直连。实验室这台是直连 TCP，192.168.0.7:23，5 月 21 号开始从张备风场的工控机远程连着调。</w:t>
      </w:r>
    </w:p>
    <w:p w14:paraId="506EA5C9">
      <w:pPr>
        <w:pStyle w:val="5"/>
        <w:spacing w:before="200" w:after="80" w:line="288" w:lineRule="auto"/>
      </w:pPr>
      <w:r>
        <w:rPr>
          <w:rFonts w:ascii="Arial" w:hAnsi="Arial" w:eastAsia="黑体"/>
          <w:b/>
          <w:color w:val="000000"/>
          <w:sz w:val="24"/>
        </w:rPr>
        <w:t>4.2.2 协议帧结构（model=3）</w:t>
      </w:r>
    </w:p>
    <w:p w14:paraId="573B697E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底层协议是厂家私有的二进制帧，编解码 SDK 都做好了（external/FxSDK/Codec/MultiChIotProtocolHandler.cs），开发不用管。下面几个常量记一下，抓包排障的时候认得出来：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3C63BA5E">
        <w:tc>
          <w:tcPr>
            <w:tcW w:w="4366" w:type="dxa"/>
            <w:shd w:val="clear" w:color="auto" w:fill="EFEFEF"/>
          </w:tcPr>
          <w:p w14:paraId="6D874A3D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4366" w:type="dxa"/>
            <w:shd w:val="clear" w:color="auto" w:fill="EFEFEF"/>
          </w:tcPr>
          <w:p w14:paraId="7DAD38A5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</w:tr>
      <w:tr w14:paraId="6BAE650F">
        <w:tc>
          <w:tcPr>
            <w:tcW w:w="4366" w:type="dxa"/>
          </w:tcPr>
          <w:p w14:paraId="178260D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帧头</w:t>
            </w:r>
          </w:p>
        </w:tc>
        <w:tc>
          <w:tcPr>
            <w:tcW w:w="4366" w:type="dxa"/>
          </w:tcPr>
          <w:p w14:paraId="044C8F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0xDE 0xDE 0xDE 0xDE</w:t>
            </w:r>
          </w:p>
        </w:tc>
      </w:tr>
      <w:tr w14:paraId="48DC9DD6">
        <w:tc>
          <w:tcPr>
            <w:tcW w:w="4366" w:type="dxa"/>
          </w:tcPr>
          <w:p w14:paraId="13C79FA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帧尾</w:t>
            </w:r>
          </w:p>
        </w:tc>
        <w:tc>
          <w:tcPr>
            <w:tcW w:w="4366" w:type="dxa"/>
          </w:tcPr>
          <w:p w14:paraId="7C9C202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 0x00 0x00 0x00</w:t>
            </w:r>
          </w:p>
        </w:tc>
      </w:tr>
      <w:tr w14:paraId="0B3E355C">
        <w:tc>
          <w:tcPr>
            <w:tcW w:w="4366" w:type="dxa"/>
          </w:tcPr>
          <w:p w14:paraId="5B93F1A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LoRa 唤醒头</w:t>
            </w:r>
          </w:p>
        </w:tc>
        <w:tc>
          <w:tcPr>
            <w:tcW w:w="4366" w:type="dxa"/>
          </w:tcPr>
          <w:p w14:paraId="5022598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0xF0 × 5</w:t>
            </w:r>
          </w:p>
        </w:tc>
      </w:tr>
      <w:tr w14:paraId="1AE81997">
        <w:tc>
          <w:tcPr>
            <w:tcW w:w="4366" w:type="dxa"/>
          </w:tcPr>
          <w:p w14:paraId="7F33666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写参数命令</w:t>
            </w:r>
          </w:p>
        </w:tc>
        <w:tc>
          <w:tcPr>
            <w:tcW w:w="4366" w:type="dxa"/>
          </w:tcPr>
          <w:p w14:paraId="0A6F224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0x21</w:t>
            </w:r>
          </w:p>
        </w:tc>
      </w:tr>
      <w:tr w14:paraId="44DF7897">
        <w:tc>
          <w:tcPr>
            <w:tcW w:w="4366" w:type="dxa"/>
          </w:tcPr>
          <w:p w14:paraId="67A32D8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读参数命令</w:t>
            </w:r>
          </w:p>
        </w:tc>
        <w:tc>
          <w:tcPr>
            <w:tcW w:w="4366" w:type="dxa"/>
          </w:tcPr>
          <w:p w14:paraId="16C8B3C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0x22</w:t>
            </w:r>
          </w:p>
        </w:tc>
      </w:tr>
      <w:tr w14:paraId="563A2208">
        <w:tc>
          <w:tcPr>
            <w:tcW w:w="4366" w:type="dxa"/>
          </w:tcPr>
          <w:p w14:paraId="539E495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写/读设备本地存储</w:t>
            </w:r>
          </w:p>
        </w:tc>
        <w:tc>
          <w:tcPr>
            <w:tcW w:w="4366" w:type="dxa"/>
          </w:tcPr>
          <w:p w14:paraId="55F02B2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0x41 / 0x42</w:t>
            </w:r>
          </w:p>
        </w:tc>
      </w:tr>
    </w:tbl>
    <w:p w14:paraId="63B9558C">
      <w:pPr>
        <w:spacing w:after="0" w:line="240" w:lineRule="auto"/>
      </w:pPr>
    </w:p>
    <w:p w14:paraId="7C384903">
      <w:pPr>
        <w:pStyle w:val="5"/>
        <w:spacing w:before="200" w:after="80" w:line="288" w:lineRule="auto"/>
      </w:pPr>
      <w:r>
        <w:rPr>
          <w:rFonts w:ascii="Arial" w:hAnsi="Arial" w:eastAsia="黑体"/>
          <w:b/>
          <w:color w:val="000000"/>
          <w:sz w:val="24"/>
        </w:rPr>
        <w:t>4.2.3 工作模式</w:t>
      </w:r>
    </w:p>
    <w:p w14:paraId="683EC6C7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WorkMode 是设备工作模式，下发哪个设备就跑哪个：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565756DD">
        <w:tc>
          <w:tcPr>
            <w:tcW w:w="2911" w:type="dxa"/>
            <w:shd w:val="clear" w:color="auto" w:fill="EFEFEF"/>
          </w:tcPr>
          <w:p w14:paraId="57A4EEA9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  <w:tc>
          <w:tcPr>
            <w:tcW w:w="2911" w:type="dxa"/>
            <w:shd w:val="clear" w:color="auto" w:fill="EFEFEF"/>
          </w:tcPr>
          <w:p w14:paraId="30D228E2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模式</w:t>
            </w:r>
          </w:p>
        </w:tc>
        <w:tc>
          <w:tcPr>
            <w:tcW w:w="2911" w:type="dxa"/>
            <w:shd w:val="clear" w:color="auto" w:fill="EFEFEF"/>
          </w:tcPr>
          <w:p w14:paraId="12E94EC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1B1A6FF2">
        <w:tc>
          <w:tcPr>
            <w:tcW w:w="2911" w:type="dxa"/>
          </w:tcPr>
          <w:p w14:paraId="29E9F90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2911" w:type="dxa"/>
          </w:tcPr>
          <w:p w14:paraId="095790A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Standby</w:t>
            </w:r>
          </w:p>
        </w:tc>
        <w:tc>
          <w:tcPr>
            <w:tcW w:w="2911" w:type="dxa"/>
          </w:tcPr>
          <w:p w14:paraId="2BC8A53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待机，停止采集</w:t>
            </w:r>
          </w:p>
        </w:tc>
      </w:tr>
      <w:tr w14:paraId="5C2245D5">
        <w:tc>
          <w:tcPr>
            <w:tcW w:w="2911" w:type="dxa"/>
          </w:tcPr>
          <w:p w14:paraId="22A64B1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2911" w:type="dxa"/>
          </w:tcPr>
          <w:p w14:paraId="4AF07A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SingleMeas</w:t>
            </w:r>
          </w:p>
        </w:tc>
        <w:tc>
          <w:tcPr>
            <w:tcW w:w="2911" w:type="dxa"/>
          </w:tcPr>
          <w:p w14:paraId="54FA83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单通道测量</w:t>
            </w:r>
          </w:p>
        </w:tc>
      </w:tr>
      <w:tr w14:paraId="6F844F0F">
        <w:tc>
          <w:tcPr>
            <w:tcW w:w="2911" w:type="dxa"/>
          </w:tcPr>
          <w:p w14:paraId="51CAD6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2911" w:type="dxa"/>
          </w:tcPr>
          <w:p w14:paraId="3085677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MultiMeas</w:t>
            </w:r>
          </w:p>
        </w:tc>
        <w:tc>
          <w:tcPr>
            <w:tcW w:w="2911" w:type="dxa"/>
          </w:tcPr>
          <w:p w14:paraId="7CCF349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多通道轮询测量（7×24 监测就用这个）</w:t>
            </w:r>
          </w:p>
        </w:tc>
      </w:tr>
      <w:tr w14:paraId="276C5BA7">
        <w:tc>
          <w:tcPr>
            <w:tcW w:w="2911" w:type="dxa"/>
          </w:tcPr>
          <w:p w14:paraId="474C82C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2911" w:type="dxa"/>
          </w:tcPr>
          <w:p w14:paraId="0E256F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DualMeas</w:t>
            </w:r>
          </w:p>
        </w:tc>
        <w:tc>
          <w:tcPr>
            <w:tcW w:w="2911" w:type="dxa"/>
          </w:tcPr>
          <w:p w14:paraId="715B699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双波测量</w:t>
            </w:r>
          </w:p>
        </w:tc>
      </w:tr>
      <w:tr w14:paraId="0B1CC6EF">
        <w:tc>
          <w:tcPr>
            <w:tcW w:w="2911" w:type="dxa"/>
          </w:tcPr>
          <w:p w14:paraId="7100152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2911" w:type="dxa"/>
          </w:tcPr>
          <w:p w14:paraId="06610C1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ReadParam</w:t>
            </w:r>
          </w:p>
        </w:tc>
        <w:tc>
          <w:tcPr>
            <w:tcW w:w="2911" w:type="dxa"/>
          </w:tcPr>
          <w:p w14:paraId="10CE86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读取参数</w:t>
            </w:r>
          </w:p>
        </w:tc>
      </w:tr>
      <w:tr w14:paraId="34CB6082">
        <w:tc>
          <w:tcPr>
            <w:tcW w:w="2911" w:type="dxa"/>
          </w:tcPr>
          <w:p w14:paraId="13F440C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2911" w:type="dxa"/>
          </w:tcPr>
          <w:p w14:paraId="0832EAE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FullWaveRead</w:t>
            </w:r>
          </w:p>
        </w:tc>
        <w:tc>
          <w:tcPr>
            <w:tcW w:w="2911" w:type="dxa"/>
          </w:tcPr>
          <w:p w14:paraId="0460FD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读取全波</w:t>
            </w:r>
          </w:p>
        </w:tc>
      </w:tr>
      <w:tr w14:paraId="567FA7E4">
        <w:tc>
          <w:tcPr>
            <w:tcW w:w="2911" w:type="dxa"/>
          </w:tcPr>
          <w:p w14:paraId="0324686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2911" w:type="dxa"/>
          </w:tcPr>
          <w:p w14:paraId="5D2678A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Reboot</w:t>
            </w:r>
          </w:p>
        </w:tc>
        <w:tc>
          <w:tcPr>
            <w:tcW w:w="2911" w:type="dxa"/>
          </w:tcPr>
          <w:p w14:paraId="508067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重启设备</w:t>
            </w:r>
          </w:p>
        </w:tc>
      </w:tr>
      <w:tr w14:paraId="06F00DF3">
        <w:tc>
          <w:tcPr>
            <w:tcW w:w="2911" w:type="dxa"/>
          </w:tcPr>
          <w:p w14:paraId="4C34AD7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2911" w:type="dxa"/>
          </w:tcPr>
          <w:p w14:paraId="01B4FCD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LWaveRead</w:t>
            </w:r>
          </w:p>
        </w:tc>
        <w:tc>
          <w:tcPr>
            <w:tcW w:w="2911" w:type="dxa"/>
          </w:tcPr>
          <w:p w14:paraId="5445FD8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纵波扫波</w:t>
            </w:r>
          </w:p>
        </w:tc>
      </w:tr>
      <w:tr w14:paraId="54FB5693">
        <w:tc>
          <w:tcPr>
            <w:tcW w:w="2911" w:type="dxa"/>
          </w:tcPr>
          <w:p w14:paraId="019F895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2911" w:type="dxa"/>
          </w:tcPr>
          <w:p w14:paraId="16450C7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TWaveRead</w:t>
            </w:r>
          </w:p>
        </w:tc>
        <w:tc>
          <w:tcPr>
            <w:tcW w:w="2911" w:type="dxa"/>
          </w:tcPr>
          <w:p w14:paraId="72F9EF0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横波扫波</w:t>
            </w:r>
          </w:p>
        </w:tc>
      </w:tr>
    </w:tbl>
    <w:p w14:paraId="72D12A07">
      <w:pPr>
        <w:spacing w:after="0" w:line="240" w:lineRule="auto"/>
      </w:pPr>
    </w:p>
    <w:p w14:paraId="190E950A">
      <w:pPr>
        <w:pStyle w:val="5"/>
        <w:spacing w:before="200" w:after="80" w:line="288" w:lineRule="auto"/>
      </w:pPr>
      <w:r>
        <w:rPr>
          <w:rFonts w:ascii="Arial" w:hAnsi="Arial" w:eastAsia="黑体"/>
          <w:b/>
          <w:color w:val="000000"/>
          <w:sz w:val="24"/>
        </w:rPr>
        <w:t>4.2.4 事件模型</w:t>
      </w:r>
    </w:p>
    <w:p w14:paraId="6CDD1439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SDK 是异步事件驱动的，流程就是：连接 → 配参数 → 设工作模式 → 收数据。</w:t>
      </w:r>
    </w:p>
    <w:p w14:paraId="197CA69E">
      <w:pPr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pacing w:before="80" w:after="160" w:line="276" w:lineRule="auto"/>
        <w:ind w:left="170" w:right="170"/>
      </w:pPr>
      <w:r>
        <w:rPr>
          <w:rFonts w:ascii="Courier New" w:hAnsi="Courier New" w:eastAsia="Courier New"/>
          <w:b w:val="0"/>
          <w:color w:val="000000"/>
          <w:sz w:val="19"/>
        </w:rPr>
        <w:t>var client = new FxClient();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client.OnConnected      += OnConnected;       // 会话连接成功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client.OnDisconnected   += OnDisconnected;    // 会话断开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client.OnResultReceived += OnResultReceived;  // 接收解码结果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await client.ConnectAsync(deviceConfig);</w:t>
      </w:r>
    </w:p>
    <w:p w14:paraId="6702468D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收数据这边按类型分发：</w:t>
      </w:r>
    </w:p>
    <w:p w14:paraId="46D56B43">
      <w:pPr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pacing w:before="80" w:after="160" w:line="276" w:lineRule="auto"/>
        <w:ind w:left="170" w:right="170"/>
      </w:pPr>
      <w:r>
        <w:rPr>
          <w:rFonts w:ascii="Courier New" w:hAnsi="Courier New" w:eastAsia="Courier New"/>
          <w:b w:val="0"/>
          <w:color w:val="000000"/>
          <w:sz w:val="19"/>
        </w:rPr>
        <w:t>private void OnResultReceived(object? sender, DecodedResultsReceivedEventArgs args)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{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foreach (var result in args.Results)   // 注意：属性名是 Results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{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  switch (result)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  {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      case ChannelResult chResult:        // 单通道测量结果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          // chResult.EchoTime / DeltaTof / SpTemp / EchoWave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          break;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      case MultiChannelResult mcResult:   // 多通道测量结果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          break;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      case DeviceParameter param:         // 参数回读结果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          break;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    }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}</w:t>
      </w:r>
    </w:p>
    <w:p w14:paraId="75B493DC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有个坑说一下：厂家 V1.3.3 文档的示例里写的是 args.Data，1.4.0 已经没有这个属性了，要用 args.Results，以源码为准。</w:t>
      </w:r>
    </w:p>
    <w:p w14:paraId="59CAD300">
      <w:pPr>
        <w:pStyle w:val="5"/>
        <w:spacing w:before="200" w:after="80" w:line="288" w:lineRule="auto"/>
      </w:pPr>
      <w:r>
        <w:rPr>
          <w:rFonts w:ascii="Arial" w:hAnsi="Arial" w:eastAsia="黑体"/>
          <w:b/>
          <w:color w:val="000000"/>
          <w:sz w:val="24"/>
        </w:rPr>
        <w:t>4.2.5 EchoTime 为空的问题</w:t>
      </w:r>
    </w:p>
    <w:p w14:paraId="1512A432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实际接真机的时候 EchoTime 为空有两种原因，一种在软件侧，一种在设备侧，处理方式不一样。</w:t>
      </w:r>
    </w:p>
    <w:p w14:paraId="3EC0C8EA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软件侧的：SDK 收到波形不是一定会算 EchoTime，要它本地 SessionContext 里有对应 (address, channel) 的 ChannelConfig、而且 ProbeFreq &gt; 0 才进计算。所以接真机要按这个顺序来：</w:t>
      </w:r>
    </w:p>
    <w:p w14:paraId="483E78F3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1. 先 ConfigureDeviceAsync(..., sendCommand:false)，把 DeviceConfig 写进 SDK 本地会话；</w:t>
      </w:r>
    </w:p>
    <w:p w14:paraId="4297796F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2. 再 ConfigureChannelAsync(..., sendCommand:false)，把每个监测通道的 ChannelConfig 也写进去（sendCommand:false 只写本地，不下发设备）；</w:t>
      </w:r>
    </w:p>
    <w:p w14:paraId="201DA416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3. 最后 SetWorkModeAsync(MultiMeas) 下发工作模式。</w:t>
      </w:r>
    </w:p>
    <w:p w14:paraId="1ED35513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前两步漏了的话，设备照样上报波形和温度，但 EchoTime 一直是 null，状态码还是 0，看着像正常的，特别难查。现在实验通道（device 1 / channel 9）注进去的配置是：ProbeFreq=2 MHz、Gain=16、MeasMode=0 自动、Threshold=-490、RefTime=32142 ns、RefTemp=16.71 °C。</w:t>
      </w:r>
    </w:p>
    <w:p w14:paraId="247473F2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设备侧的：设备板载算法拿出厂基线（RefTime/RefTemp）做波形匹配，环境温度离 RefTemp 太远，设备端就不出值。5 月 21 号调试碰到的就是这个：当时室温 23.30~23.42 °C，出厂 RefTemp 是 16.71 °C，差了 6.7 °C，EchoTime 通过率只有 4% 左右（20,947 条里非空 840 条），出来的值都在 32236.64~32244.24 ns，比 RefTime 偏了 100 ns 上下。先读 LEchoWave 确认波形没问题（500 个采样点，主回波峰峰值 900 LSB 左右，噪声基底 ±30 LSB，信噪比 30 dB 以上），探头、耦合、线都正常，那就只剩基线偏了这一个解释。</w:t>
      </w:r>
    </w:p>
    <w:p w14:paraId="35BBD54E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处理就是在线重标定：调 POST /api/devices/1/channels/9/recalibrate，把当前实测的 TOF 和温度写成新的 RefTime/RefTemp。注意两点：SDK 协议要求 MeasMode + Threshold + RefTime + RefTemp + LEchoWave 这五样整组一起下发（MultiChIotProtocolHandler.cs 里写死的）；重标定之前螺栓必须在已知预紧状态，不然基线没意义。重标定之后第二天（5 月 22 号）做力矩台阶实验，全程 EchoTime 接受率 100%，单点标准差 0.99~1.45 ns，这个问题算是解决了。</w:t>
      </w:r>
    </w:p>
    <w:p w14:paraId="138B52CB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4.3 后端内部数据流</w:t>
      </w:r>
    </w:p>
    <w:p w14:paraId="044CECEB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数据在后端里是这么流的：</w:t>
      </w:r>
    </w:p>
    <w:p w14:paraId="357DC8C9">
      <w:pPr>
        <w:pBdr>
          <w:top w:val="single" w:color="808080" w:sz="4" w:space="4"/>
          <w:left w:val="single" w:color="808080" w:sz="4" w:space="4"/>
          <w:bottom w:val="single" w:color="808080" w:sz="4" w:space="4"/>
          <w:right w:val="single" w:color="808080" w:sz="4" w:space="4"/>
        </w:pBdr>
        <w:spacing w:before="80" w:after="160" w:line="276" w:lineRule="auto"/>
        <w:ind w:left="170" w:right="170"/>
      </w:pPr>
      <w:r>
        <w:rPr>
          <w:rFonts w:ascii="Courier New" w:hAnsi="Courier New" w:eastAsia="Courier New"/>
          <w:b w:val="0"/>
          <w:color w:val="000000"/>
          <w:sz w:val="19"/>
        </w:rPr>
        <w:t>FxClient（SDK 收包、协议解码）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│ event OnResultReceived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▼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FxSdkConnector（src/BoltPreload.Fx/）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│ 事件转为 Channel&lt;FxDecodedEnvelope&gt;（有界 8192，满时丢弃最旧）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▼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>IngestionService（BackgroundService 常驻）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│ 通道号 → 螺栓路由（带缓存）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├──&gt; measurements 时序表落库，波形文件写 data/waves/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├──&gt; 报警引擎判定 → alarms 表</w:t>
      </w:r>
      <w:r>
        <w:rPr>
          <w:rFonts w:ascii="Courier New" w:hAnsi="Courier New" w:eastAsia="Courier New"/>
          <w:b w:val="0"/>
          <w:color w:val="000000"/>
          <w:sz w:val="19"/>
        </w:rPr>
        <w:br w:type="textWrapping"/>
      </w:r>
      <w:r>
        <w:rPr>
          <w:rFonts w:ascii="Courier New" w:hAnsi="Courier New" w:eastAsia="Courier New"/>
          <w:b w:val="0"/>
          <w:color w:val="000000"/>
          <w:sz w:val="19"/>
        </w:rPr>
        <w:t xml:space="preserve">   └──&gt; SignalR 推送前端</w:t>
      </w:r>
    </w:p>
    <w:p w14:paraId="32315C37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几个要点：</w:t>
      </w:r>
    </w:p>
    <w:p w14:paraId="62D8B5B2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业务代码不直接碰厂家 SDK，设备操作都走 BoltPreload.Fx.IFxConnector 这个接口。真机是 FxSdkConnector，开发测试用 SimulatedFxConnector（进程内模拟器），配置 Fx:Mode 填 Simulated 还是 Real 来切，业务代码一行不用动；</w:t>
      </w:r>
    </w:p>
    <w:p w14:paraId="4DFDA38C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数据库挂了数据不丢：测量先落本地 WAL（data/wal/），库恢复之后 WalReplayService 自动重放补写；</w:t>
      </w:r>
    </w:p>
    <w:p w14:paraId="528A62B8">
      <w:pPr>
        <w:spacing w:after="120" w:line="360" w:lineRule="auto"/>
        <w:ind w:left="420" w:hanging="420"/>
      </w:pPr>
      <w:r>
        <w:rPr>
          <w:rFonts w:ascii="Times New Roman" w:hAnsi="Times New Roman" w:eastAsia="宋体"/>
          <w:b w:val="0"/>
          <w:color w:val="000000"/>
          <w:sz w:val="24"/>
        </w:rPr>
        <w:t>• 断线看门狗：60 秒收不到数据自动重连，重新下发工作模式。真机上验证过，设备被误切到 Standby 之后能自己恢复 MultiMeas。</w:t>
      </w:r>
    </w:p>
    <w:p w14:paraId="11BB78E7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4.4 前后端通讯</w:t>
      </w:r>
    </w:p>
    <w:p w14:paraId="759DEFBC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前后端就两条通道：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1DDF8654">
        <w:tc>
          <w:tcPr>
            <w:tcW w:w="2183" w:type="dxa"/>
            <w:shd w:val="clear" w:color="auto" w:fill="EFEFEF"/>
          </w:tcPr>
          <w:p w14:paraId="6F710554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通道</w:t>
            </w:r>
          </w:p>
        </w:tc>
        <w:tc>
          <w:tcPr>
            <w:tcW w:w="2183" w:type="dxa"/>
            <w:shd w:val="clear" w:color="auto" w:fill="EFEFEF"/>
          </w:tcPr>
          <w:p w14:paraId="22FE574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协议</w:t>
            </w:r>
          </w:p>
        </w:tc>
        <w:tc>
          <w:tcPr>
            <w:tcW w:w="2183" w:type="dxa"/>
            <w:shd w:val="clear" w:color="auto" w:fill="EFEFEF"/>
          </w:tcPr>
          <w:p w14:paraId="1D872F47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地址</w:t>
            </w:r>
          </w:p>
        </w:tc>
        <w:tc>
          <w:tcPr>
            <w:tcW w:w="2183" w:type="dxa"/>
            <w:shd w:val="clear" w:color="auto" w:fill="EFEFEF"/>
          </w:tcPr>
          <w:p w14:paraId="53916FB2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3308482D">
        <w:tc>
          <w:tcPr>
            <w:tcW w:w="2183" w:type="dxa"/>
          </w:tcPr>
          <w:p w14:paraId="4B832E8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REST API</w:t>
            </w:r>
          </w:p>
        </w:tc>
        <w:tc>
          <w:tcPr>
            <w:tcW w:w="2183" w:type="dxa"/>
          </w:tcPr>
          <w:p w14:paraId="7F0F626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 + JSON</w:t>
            </w:r>
          </w:p>
        </w:tc>
        <w:tc>
          <w:tcPr>
            <w:tcW w:w="2183" w:type="dxa"/>
          </w:tcPr>
          <w:p w14:paraId="5873681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/api/*</w:t>
            </w:r>
          </w:p>
        </w:tc>
        <w:tc>
          <w:tcPr>
            <w:tcW w:w="2183" w:type="dxa"/>
          </w:tcPr>
          <w:p w14:paraId="60247D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增删改查和操作命令；JWT 认证，POST /api/auth/login 拿 token，之后带 Bearer 头</w:t>
            </w:r>
          </w:p>
        </w:tc>
      </w:tr>
      <w:tr w14:paraId="781D63E1">
        <w:tc>
          <w:tcPr>
            <w:tcW w:w="2183" w:type="dxa"/>
          </w:tcPr>
          <w:p w14:paraId="0D8D746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实时推送</w:t>
            </w:r>
          </w:p>
        </w:tc>
        <w:tc>
          <w:tcPr>
            <w:tcW w:w="2183" w:type="dxa"/>
          </w:tcPr>
          <w:p w14:paraId="454252F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SignalR（WebSocket）</w:t>
            </w:r>
          </w:p>
        </w:tc>
        <w:tc>
          <w:tcPr>
            <w:tcW w:w="2183" w:type="dxa"/>
          </w:tcPr>
          <w:p w14:paraId="543CDD5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/hubs/measurements</w:t>
            </w:r>
          </w:p>
        </w:tc>
        <w:tc>
          <w:tcPr>
            <w:tcW w:w="2183" w:type="dxa"/>
          </w:tcPr>
          <w:p w14:paraId="71CE730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服务器到客户端单向推</w:t>
            </w:r>
          </w:p>
        </w:tc>
      </w:tr>
    </w:tbl>
    <w:p w14:paraId="50BFD4BF">
      <w:pPr>
        <w:spacing w:after="0" w:line="240" w:lineRule="auto"/>
      </w:pPr>
    </w:p>
    <w:p w14:paraId="70E95808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除了 /api/health 和 license 状态接口，其他接口都要登录。</w:t>
      </w:r>
    </w:p>
    <w:p w14:paraId="65ADA286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SignalR 往下推三种事件：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0860E6EC">
        <w:tc>
          <w:tcPr>
            <w:tcW w:w="4366" w:type="dxa"/>
            <w:shd w:val="clear" w:color="auto" w:fill="EFEFEF"/>
          </w:tcPr>
          <w:p w14:paraId="2B4EE0E8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事件名</w:t>
            </w:r>
          </w:p>
        </w:tc>
        <w:tc>
          <w:tcPr>
            <w:tcW w:w="4366" w:type="dxa"/>
            <w:shd w:val="clear" w:color="auto" w:fill="EFEFEF"/>
          </w:tcPr>
          <w:p w14:paraId="2C6CE12D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7C08E66C">
        <w:tc>
          <w:tcPr>
            <w:tcW w:w="4366" w:type="dxa"/>
          </w:tcPr>
          <w:p w14:paraId="371D3F8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OnMeasurement</w:t>
            </w:r>
          </w:p>
        </w:tc>
        <w:tc>
          <w:tcPr>
            <w:tcW w:w="4366" w:type="dxa"/>
          </w:tcPr>
          <w:p w14:paraId="30B9F21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单条测量结果（设备、通道、EchoTime、温度、预紧力这些）</w:t>
            </w:r>
          </w:p>
        </w:tc>
      </w:tr>
      <w:tr w14:paraId="75AF7114">
        <w:tc>
          <w:tcPr>
            <w:tcW w:w="4366" w:type="dxa"/>
          </w:tcPr>
          <w:p w14:paraId="0F87641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OnAlarm</w:t>
            </w:r>
          </w:p>
        </w:tc>
        <w:tc>
          <w:tcPr>
            <w:tcW w:w="4366" w:type="dxa"/>
          </w:tcPr>
          <w:p w14:paraId="114A1A5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报警的产生 / 确认 / 清除</w:t>
            </w:r>
          </w:p>
        </w:tc>
      </w:tr>
      <w:tr w14:paraId="45F32D1C">
        <w:tc>
          <w:tcPr>
            <w:tcW w:w="4366" w:type="dxa"/>
          </w:tcPr>
          <w:p w14:paraId="7F6511C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OnDeviceParameter</w:t>
            </w:r>
          </w:p>
        </w:tc>
        <w:tc>
          <w:tcPr>
            <w:tcW w:w="4366" w:type="dxa"/>
          </w:tcPr>
          <w:p w14:paraId="3B02697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设备参数回读结果</w:t>
            </w:r>
          </w:p>
        </w:tc>
      </w:tr>
    </w:tbl>
    <w:p w14:paraId="7F5D3F4A">
      <w:pPr>
        <w:spacing w:after="0" w:line="240" w:lineRule="auto"/>
      </w:pPr>
    </w:p>
    <w:p w14:paraId="74A46E74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开发的时候前端 Vite 跑 5173，/api 和 /hubs 都代理到后端 5085（web/vite.config.ts 里配好了），不用管跨域，也避免端口冲突。</w:t>
      </w:r>
    </w:p>
    <w:p w14:paraId="72ECB761">
      <w:pPr>
        <w:pStyle w:val="3"/>
        <w:spacing w:before="360" w:after="160" w:line="288" w:lineRule="auto"/>
      </w:pPr>
      <w:r>
        <w:rPr>
          <w:rFonts w:ascii="Arial" w:hAnsi="Arial" w:eastAsia="黑体"/>
          <w:b/>
          <w:color w:val="000000"/>
          <w:sz w:val="32"/>
        </w:rPr>
        <w:t>5. 接口</w:t>
      </w:r>
    </w:p>
    <w:p w14:paraId="05FA74EC">
      <w:pPr>
        <w:pStyle w:val="4"/>
        <w:spacing w:before="240" w:after="120" w:line="288" w:lineRule="auto"/>
      </w:pPr>
      <w:r>
        <w:rPr>
          <w:rFonts w:ascii="Arial" w:hAnsi="Arial" w:eastAsia="黑体"/>
          <w:b/>
          <w:color w:val="000000"/>
          <w:sz w:val="28"/>
        </w:rPr>
        <w:t>5.1 API</w:t>
      </w:r>
    </w:p>
    <w:p w14:paraId="585E4E30">
      <w:pPr>
        <w:spacing w:after="12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完整的接口文档看 Swagger 就行：http://localhost:5085/swagger（dev.sh 起的）或者 http://localhost:5000/swagger（dotnet run 默认）。下面是分组，代码都在 src/BoltPreload.Api/Endpoints/：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3042"/>
        <w:gridCol w:w="2911"/>
      </w:tblGrid>
      <w:tr w14:paraId="0B1922D0">
        <w:tc>
          <w:tcPr>
            <w:tcW w:w="2911" w:type="dxa"/>
            <w:shd w:val="clear" w:color="auto" w:fill="EFEFEF"/>
          </w:tcPr>
          <w:p w14:paraId="165E7D6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分组</w:t>
            </w:r>
          </w:p>
        </w:tc>
        <w:tc>
          <w:tcPr>
            <w:tcW w:w="2911" w:type="dxa"/>
            <w:shd w:val="clear" w:color="auto" w:fill="EFEFEF"/>
          </w:tcPr>
          <w:p w14:paraId="3439A96F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路由前缀</w:t>
            </w:r>
          </w:p>
        </w:tc>
        <w:tc>
          <w:tcPr>
            <w:tcW w:w="2911" w:type="dxa"/>
            <w:shd w:val="clear" w:color="auto" w:fill="EFEFEF"/>
          </w:tcPr>
          <w:p w14:paraId="642CE6CD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</w:tr>
      <w:tr w14:paraId="4B6A6DFA">
        <w:tc>
          <w:tcPr>
            <w:tcW w:w="2911" w:type="dxa"/>
          </w:tcPr>
          <w:p w14:paraId="7BB095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认证</w:t>
            </w:r>
          </w:p>
        </w:tc>
        <w:tc>
          <w:tcPr>
            <w:tcW w:w="2911" w:type="dxa"/>
          </w:tcPr>
          <w:p w14:paraId="570BAF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/api/auth</w:t>
            </w:r>
          </w:p>
        </w:tc>
        <w:tc>
          <w:tcPr>
            <w:tcW w:w="2911" w:type="dxa"/>
          </w:tcPr>
          <w:p w14:paraId="6A4112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登录、当前用户、用户管理</w:t>
            </w:r>
          </w:p>
        </w:tc>
      </w:tr>
      <w:tr w14:paraId="7D919292">
        <w:tc>
          <w:tcPr>
            <w:tcW w:w="2911" w:type="dxa"/>
          </w:tcPr>
          <w:p w14:paraId="65955F3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测量数据</w:t>
            </w:r>
          </w:p>
        </w:tc>
        <w:tc>
          <w:tcPr>
            <w:tcW w:w="2911" w:type="dxa"/>
          </w:tcPr>
          <w:p w14:paraId="731CACD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/api/measurements</w:t>
            </w:r>
          </w:p>
        </w:tc>
        <w:tc>
          <w:tcPr>
            <w:tcW w:w="2911" w:type="dxa"/>
          </w:tcPr>
          <w:p w14:paraId="0478C8E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最新数据、按螺栓查询、计数</w:t>
            </w:r>
          </w:p>
        </w:tc>
      </w:tr>
      <w:tr w14:paraId="4A481CD5">
        <w:tc>
          <w:tcPr>
            <w:tcW w:w="2911" w:type="dxa"/>
          </w:tcPr>
          <w:p w14:paraId="0E888C3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波形</w:t>
            </w:r>
          </w:p>
        </w:tc>
        <w:tc>
          <w:tcPr>
            <w:tcW w:w="2911" w:type="dxa"/>
          </w:tcPr>
          <w:p w14:paraId="6E0971B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/api/waves</w:t>
            </w:r>
          </w:p>
        </w:tc>
        <w:tc>
          <w:tcPr>
            <w:tcW w:w="2911" w:type="dxa"/>
          </w:tcPr>
          <w:p w14:paraId="088EE1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最近波形、波形文件、特征、参考波形比对</w:t>
            </w:r>
          </w:p>
        </w:tc>
      </w:tr>
      <w:tr w14:paraId="5F4C7623">
        <w:tc>
          <w:tcPr>
            <w:tcW w:w="2911" w:type="dxa"/>
          </w:tcPr>
          <w:p w14:paraId="6F037E0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通道</w:t>
            </w:r>
          </w:p>
        </w:tc>
        <w:tc>
          <w:tcPr>
            <w:tcW w:w="2911" w:type="dxa"/>
          </w:tcPr>
          <w:p w14:paraId="77B9ACA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/api/channels</w:t>
            </w:r>
          </w:p>
        </w:tc>
        <w:tc>
          <w:tcPr>
            <w:tcW w:w="2911" w:type="dxa"/>
          </w:tcPr>
          <w:p w14:paraId="616E252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通道列表、未绑定通道、通道矩阵、绑定/解绑螺栓</w:t>
            </w:r>
          </w:p>
        </w:tc>
      </w:tr>
      <w:tr w14:paraId="4C724197">
        <w:tc>
          <w:tcPr>
            <w:tcW w:w="2911" w:type="dxa"/>
          </w:tcPr>
          <w:p w14:paraId="705FD1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螺栓</w:t>
            </w:r>
          </w:p>
        </w:tc>
        <w:tc>
          <w:tcPr>
            <w:tcW w:w="2911" w:type="dxa"/>
          </w:tcPr>
          <w:p w14:paraId="342C4BB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/api/bolts</w:t>
            </w:r>
          </w:p>
        </w:tc>
        <w:tc>
          <w:tcPr>
            <w:tcW w:w="2911" w:type="dxa"/>
          </w:tcPr>
          <w:p w14:paraId="34FDBC9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螺栓列表、预紧力趋势、趋势预测、参数设置</w:t>
            </w:r>
          </w:p>
        </w:tc>
      </w:tr>
      <w:tr w14:paraId="12AFDA5C">
        <w:tc>
          <w:tcPr>
            <w:tcW w:w="2911" w:type="dxa"/>
          </w:tcPr>
          <w:p w14:paraId="79F6B35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报警</w:t>
            </w:r>
          </w:p>
        </w:tc>
        <w:tc>
          <w:tcPr>
            <w:tcW w:w="2911" w:type="dxa"/>
          </w:tcPr>
          <w:p w14:paraId="3BE259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/api/alarms</w:t>
            </w:r>
          </w:p>
        </w:tc>
        <w:tc>
          <w:tcPr>
            <w:tcW w:w="2911" w:type="dxa"/>
          </w:tcPr>
          <w:p w14:paraId="4E375E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查询、确认、清除、搁置、汇总</w:t>
            </w:r>
          </w:p>
        </w:tc>
      </w:tr>
      <w:tr w14:paraId="17077EEF">
        <w:tc>
          <w:tcPr>
            <w:tcW w:w="2911" w:type="dxa"/>
          </w:tcPr>
          <w:p w14:paraId="618403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标定</w:t>
            </w:r>
          </w:p>
        </w:tc>
        <w:tc>
          <w:tcPr>
            <w:tcW w:w="2911" w:type="dxa"/>
          </w:tcPr>
          <w:p w14:paraId="45EDCF2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/api/channels/{id}/...</w:t>
            </w:r>
          </w:p>
        </w:tc>
        <w:tc>
          <w:tcPr>
            <w:tcW w:w="2911" w:type="dxa"/>
          </w:tcPr>
          <w:p w14:paraId="79B2E0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快速标定、力矩标定、力矩台阶测点、拟合应用、载荷标定、复核会签</w:t>
            </w:r>
          </w:p>
        </w:tc>
      </w:tr>
      <w:tr w14:paraId="30539B05">
        <w:tc>
          <w:tcPr>
            <w:tcW w:w="2911" w:type="dxa"/>
          </w:tcPr>
          <w:p w14:paraId="45DAF78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设备诊断</w:t>
            </w:r>
          </w:p>
        </w:tc>
        <w:tc>
          <w:tcPr>
            <w:tcW w:w="2911" w:type="dxa"/>
          </w:tcPr>
          <w:p w14:paraId="7C3444D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/api/devices/{id}/diagnostic</w:t>
            </w:r>
          </w:p>
        </w:tc>
        <w:tc>
          <w:tcPr>
            <w:tcW w:w="2911" w:type="dxa"/>
          </w:tcPr>
          <w:p w14:paraId="2808AC3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设备/通道参数读写、轮询配置、工作模式切换、真机健康检查</w:t>
            </w:r>
          </w:p>
        </w:tc>
      </w:tr>
      <w:tr w14:paraId="6068B165">
        <w:tc>
          <w:tcPr>
            <w:tcW w:w="2911" w:type="dxa"/>
          </w:tcPr>
          <w:p w14:paraId="3531160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通道自动发现</w:t>
            </w:r>
          </w:p>
        </w:tc>
        <w:tc>
          <w:tcPr>
            <w:tcW w:w="2911" w:type="dxa"/>
          </w:tcPr>
          <w:p w14:paraId="69CC4F9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/api/devices/{id}/channels/probe-scan</w:t>
            </w:r>
          </w:p>
        </w:tc>
        <w:tc>
          <w:tcPr>
            <w:tcW w:w="2911" w:type="dxa"/>
          </w:tcPr>
          <w:p w14:paraId="1FFA5E1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发起扫描、查询结果、中止</w:t>
            </w:r>
          </w:p>
        </w:tc>
      </w:tr>
      <w:tr w14:paraId="4FDDFD55">
        <w:tc>
          <w:tcPr>
            <w:tcW w:w="2911" w:type="dxa"/>
          </w:tcPr>
          <w:p w14:paraId="25BDB85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配置变更审批</w:t>
            </w:r>
          </w:p>
        </w:tc>
        <w:tc>
          <w:tcPr>
            <w:tcW w:w="2911" w:type="dxa"/>
          </w:tcPr>
          <w:p w14:paraId="2C7111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/api/config-changes</w:t>
            </w:r>
          </w:p>
        </w:tc>
        <w:tc>
          <w:tcPr>
            <w:tcW w:w="2911" w:type="dxa"/>
          </w:tcPr>
          <w:p w14:paraId="14234F6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申请、审批、执行、验证（两人四眼流程）</w:t>
            </w:r>
          </w:p>
        </w:tc>
      </w:tr>
      <w:tr w14:paraId="471D30BB">
        <w:tc>
          <w:tcPr>
            <w:tcW w:w="2911" w:type="dxa"/>
          </w:tcPr>
          <w:p w14:paraId="5C06B43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报告</w:t>
            </w:r>
          </w:p>
        </w:tc>
        <w:tc>
          <w:tcPr>
            <w:tcW w:w="2911" w:type="dxa"/>
          </w:tcPr>
          <w:p w14:paraId="0BD573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/api/reports</w:t>
            </w:r>
          </w:p>
        </w:tc>
        <w:tc>
          <w:tcPr>
            <w:tcW w:w="2911" w:type="dxa"/>
          </w:tcPr>
          <w:p w14:paraId="24D02C8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力矩台阶报告、法兰验收报告、下载、签字</w:t>
            </w:r>
          </w:p>
        </w:tc>
      </w:tr>
      <w:tr w14:paraId="4224B0A8">
        <w:tc>
          <w:tcPr>
            <w:tcW w:w="2911" w:type="dxa"/>
          </w:tcPr>
          <w:p w14:paraId="30434EA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资产</w:t>
            </w:r>
          </w:p>
        </w:tc>
        <w:tc>
          <w:tcPr>
            <w:tcW w:w="2911" w:type="dxa"/>
          </w:tcPr>
          <w:p w14:paraId="0D3993C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/api/projects 等</w:t>
            </w:r>
          </w:p>
        </w:tc>
        <w:tc>
          <w:tcPr>
            <w:tcW w:w="2911" w:type="dxa"/>
          </w:tcPr>
          <w:p w14:paraId="4684F72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项目→风机→监测组→螺栓 四级资产树</w:t>
            </w:r>
          </w:p>
        </w:tc>
      </w:tr>
      <w:tr w14:paraId="0A06F7A5">
        <w:tc>
          <w:tcPr>
            <w:tcW w:w="2911" w:type="dxa"/>
          </w:tcPr>
          <w:p w14:paraId="69A1661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审计日志</w:t>
            </w:r>
          </w:p>
        </w:tc>
        <w:tc>
          <w:tcPr>
            <w:tcW w:w="2911" w:type="dxa"/>
          </w:tcPr>
          <w:p w14:paraId="4239E9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/api/audit-log</w:t>
            </w:r>
          </w:p>
        </w:tc>
        <w:tc>
          <w:tcPr>
            <w:tcW w:w="2911" w:type="dxa"/>
          </w:tcPr>
          <w:p w14:paraId="11C7001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查询、CSV 导出</w:t>
            </w:r>
          </w:p>
        </w:tc>
      </w:tr>
      <w:tr w14:paraId="048076E8">
        <w:tc>
          <w:tcPr>
            <w:tcW w:w="2911" w:type="dxa"/>
          </w:tcPr>
          <w:p w14:paraId="2100F2F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授权许可</w:t>
            </w:r>
          </w:p>
        </w:tc>
        <w:tc>
          <w:tcPr>
            <w:tcW w:w="2911" w:type="dxa"/>
          </w:tcPr>
          <w:p w14:paraId="47A7722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/api/license</w:t>
            </w:r>
          </w:p>
        </w:tc>
        <w:tc>
          <w:tcPr>
            <w:tcW w:w="2911" w:type="dxa"/>
          </w:tcPr>
          <w:p w14:paraId="580BA3C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机器码、license 状态</w:t>
            </w:r>
          </w:p>
        </w:tc>
      </w:tr>
      <w:tr w14:paraId="00B059A4">
        <w:tc>
          <w:tcPr>
            <w:tcW w:w="2911" w:type="dxa"/>
          </w:tcPr>
          <w:p w14:paraId="5EB4C7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仪表盘</w:t>
            </w:r>
          </w:p>
        </w:tc>
        <w:tc>
          <w:tcPr>
            <w:tcW w:w="2911" w:type="dxa"/>
          </w:tcPr>
          <w:p w14:paraId="53855C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/api/dashboard</w:t>
            </w:r>
          </w:p>
        </w:tc>
        <w:tc>
          <w:tcPr>
            <w:tcW w:w="2911" w:type="dxa"/>
          </w:tcPr>
          <w:p w14:paraId="7479550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全场预紧力健康度</w:t>
            </w:r>
          </w:p>
        </w:tc>
      </w:tr>
      <w:tr w14:paraId="33137324">
        <w:tc>
          <w:tcPr>
            <w:tcW w:w="2911" w:type="dxa"/>
          </w:tcPr>
          <w:p w14:paraId="50F970E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健康检查</w:t>
            </w:r>
          </w:p>
        </w:tc>
        <w:tc>
          <w:tcPr>
            <w:tcW w:w="2911" w:type="dxa"/>
          </w:tcPr>
          <w:p w14:paraId="630BAB0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/api/health</w:t>
            </w:r>
          </w:p>
        </w:tc>
        <w:tc>
          <w:tcPr>
            <w:tcW w:w="2911" w:type="dxa"/>
          </w:tcPr>
          <w:p w14:paraId="6B27A00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匿名可访问</w:t>
            </w:r>
          </w:p>
        </w:tc>
      </w:tr>
    </w:tbl>
    <w:p w14:paraId="2DCA4370">
      <w:pPr>
        <w:spacing w:after="0" w:line="240" w:lineRule="auto"/>
      </w:pPr>
    </w:p>
    <w:sectPr>
      <w:pgSz w:w="11906" w:h="16838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E5C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2026-06-10T17:12:00Z</dcterms:created>
  <dc:creator>kong</dc:creator>
  <cp:lastModifiedBy>孔令显</cp:lastModifiedBy>
  <dcterms:modified xsi:type="dcterms:W3CDTF">2026-06-10T18:11:01Z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61782BA06E9CD1F53538296AD525E457_42</vt:lpwstr>
  </property>
</Properties>
</file>