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黑体"/>
          <w:b/>
          <w:color w:val="000000"/>
          <w:sz w:val="44"/>
        </w:rPr>
        <w:t>BoltPreload 螺栓预紧力在线监测系统 开发文档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文档版本：V1.0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编写日期：2026年06月10日</w:t>
      </w:r>
    </w:p>
    <w:p>
      <w:pPr>
        <w:pStyle w:val="Heading1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目录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1. 概述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2. 开发环境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3. 供应商资料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4. 系统架构与通讯方式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5. 接口说明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6. 快速上手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7. 工程结构说明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8. 开发注意事项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9. 常见问题</w:t>
      </w:r>
    </w:p>
    <w:p>
      <w:pPr>
        <w:pStyle w:val="Heading1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1. 概述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BoltPreload 是一套螺栓预紧力在线监测系统，基于北京 iFast Technology Co., Ltd.（艾法斯特）的超声波螺栓预紧力测量设备及配套 FxSDK（C# 1.4.0）开发，通过测量超声回波渡越时间（TOF）反算螺栓预紧力，提供 7×24 小时实时监测、报警管理、历史趋势、在线标定、报告生成等核心能力，适用于风电塔筒、桥梁、压力容器法兰等关键设施的螺栓预紧力监测场景。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系统采用 B/S 架构，核心设计要点：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后端基于 .NET 8 构建，厂家 SDK 以源码方式编入工程，便于调试与维护；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设备接入层与业务层解耦，通过统一接口（IFxConnector）屏蔽 SDK 细节，支持模拟器与真实设备无缝切换；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测量数据采用时序数据库存储（PostgreSQL + TimescaleDB），支持高频写入与历史查询；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前端通过 REST API 与 SignalR（WebSocket）获取数据，实现实时刷新。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本系统属于商用关键基础设施监测系统，算法、阈值、报警规则的设计与修改均须可追溯至国家标准（GB/T 43232-2023、GB/T 41261-2022 等）、SDK 源码或现场标定数据，详见 plan.md §0 商用底线原则。</w:t>
      </w:r>
    </w:p>
    <w:p>
      <w:pPr>
        <w:pStyle w:val="Heading1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2. 开发环境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2.1 后端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语言/运行时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C# 12 / .NET 8.0（LTS）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全部后端代码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 框架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ASP.NET Core Minimal API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 接口，开发环境提供 Swagger 文档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实时推送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SignalR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测量数据、报警的实时推送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数据访问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EF Core + Npgsql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业务表使用 EF Core；测量数据高频写入使用原生 Npgsql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日志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Serilog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控制台 + 按天滚动文件（logs/，保留 90 天）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数值计算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MathNet.Numerics / MathNet.Filtering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滤波、曲线拟合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 SDK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FxSDK C# 1.4.0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源码位于 external/FxSDK/，随工程编译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2.2 前端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框架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 3（Composition API）+ TypeScript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3.5.x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构建工具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Vite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8.x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 组件库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Element Plus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2.14.x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图表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ECharts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6.x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状态管理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Pinia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3.x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路由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vue-router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4.x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实时通讯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@microsoft/signalr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10.x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2.3 数据库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PostgreSQL 16 + TimescaleDB 2.17（时序扩展）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开发环境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容器运行（deploy/docker-compose.yml），仅供开发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生产环境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 工控机原生安装（Inno Setup 打包），不使用 Docker，见 plan.md 附录 H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结构变更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 迁移脚本 deploy/sql/0001~00NN_*.sql，按文件名序号顺序执行，不使用 EF 迁移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2.4 开发工具要求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.NET 8 SDK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https://dotnet.microsoft.com/en-us/download/dotnet/8.0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Desktop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本地运行 PostgreSQL + TimescaleDB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Node.js 20+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前端开发必须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IDE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推荐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Rider / Visual Studio / VS Code + C# Dev Kit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开发机操作系统支持 macOS / Linux / Windows。</w:t>
      </w:r>
    </w:p>
    <w:p>
      <w:pPr>
        <w:pStyle w:val="Heading1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3. 供应商资料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3.1 供应商信息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供应商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北京 iFast Technology Co., Ltd.（艾法斯特）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超声波螺栓预紧力测量设备 + FxSDK 开发工具包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SDK 版本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C# 1.4.0（本系统使用）；Java 1.0（仅参考，字段定义与 C# 1.4 存在差异）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3.2 SDK 交付物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厂家原始交付物位于仓库根目录 </w:t>
      </w:r>
      <w:r>
        <w:rPr>
          <w:rFonts w:ascii="Courier New" w:hAnsi="Courier New" w:eastAsia="Courier New"/>
          <w:b w:val="0"/>
          <w:color w:val="000000"/>
          <w:sz w:val="24"/>
        </w:rPr>
        <w:t>FxSDK C#+Java源码+使用示例/</w:t>
      </w:r>
      <w:r>
        <w:rPr>
          <w:rFonts w:ascii="Times New Roman" w:hAnsi="Times New Roman" w:eastAsia="宋体"/>
          <w:b w:val="0"/>
          <w:color w:val="000000"/>
          <w:sz w:val="24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c#/1.4.0 源码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本系统实际使用的 SDK 版本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FxSDK V1.3.3 使用说明文档.docx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厂家官方使用说明。注意该文档对应 1.3.3 版本，部分内容已过时（见 4.2 节说明）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java/1.0 源码 + 使用文档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仅作参考，不作为开发依据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业务层面重连部分.txt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厂家提供的重连参考实现，本系统重连逻辑依此落地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3.3 SDK 集成方式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实际编译使用的 SDK 位于 </w:t>
      </w:r>
      <w:r>
        <w:rPr>
          <w:rFonts w:ascii="Courier New" w:hAnsi="Courier New" w:eastAsia="Courier New"/>
          <w:b w:val="0"/>
          <w:color w:val="000000"/>
          <w:sz w:val="24"/>
        </w:rPr>
        <w:t>external/FxSDK/</w:t>
      </w:r>
      <w:r>
        <w:rPr>
          <w:rFonts w:ascii="Times New Roman" w:hAnsi="Times New Roman" w:eastAsia="宋体"/>
          <w:b w:val="0"/>
          <w:color w:val="000000"/>
          <w:sz w:val="24"/>
        </w:rPr>
        <w:t>，为厂家原版源码的工程内拷贝。集成原则：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</w:t>
      </w:r>
      <w:r>
        <w:rPr>
          <w:rFonts w:ascii="Courier New" w:hAnsi="Courier New" w:eastAsia="Courier New"/>
          <w:b w:val="0"/>
          <w:color w:val="000000"/>
          <w:sz w:val="24"/>
        </w:rPr>
        <w:t>.cs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源码文件保持原样，未做任何修改；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仅调整 </w:t>
      </w:r>
      <w:r>
        <w:rPr>
          <w:rFonts w:ascii="Courier New" w:hAnsi="Courier New" w:eastAsia="Courier New"/>
          <w:b w:val="0"/>
          <w:color w:val="000000"/>
          <w:sz w:val="24"/>
        </w:rPr>
        <w:t>FxSDK.csproj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三处（TargetFramework 由 net6.0 改为 net8.0 等），明细见 </w:t>
      </w:r>
      <w:r>
        <w:rPr>
          <w:rFonts w:ascii="Courier New" w:hAnsi="Courier New" w:eastAsia="Courier New"/>
          <w:b w:val="0"/>
          <w:color w:val="000000"/>
          <w:sz w:val="24"/>
        </w:rPr>
        <w:t>external/FxSDK/README.md</w:t>
      </w:r>
      <w:r>
        <w:rPr>
          <w:rFonts w:ascii="Times New Roman" w:hAnsi="Times New Roman" w:eastAsia="宋体"/>
          <w:b w:val="0"/>
          <w:color w:val="000000"/>
          <w:sz w:val="24"/>
        </w:rPr>
        <w:t>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未采用 NuGet 引用（厂家未发布包）；以源码方式编入便于断点调试；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升级 SDK 版本时须同步更新 </w:t>
      </w:r>
      <w:r>
        <w:rPr>
          <w:rFonts w:ascii="Courier New" w:hAnsi="Courier New" w:eastAsia="Courier New"/>
          <w:b w:val="0"/>
          <w:color w:val="000000"/>
          <w:sz w:val="24"/>
        </w:rPr>
        <w:t>docs/sdk-api-facts.md</w:t>
      </w:r>
      <w:r>
        <w:rPr>
          <w:rFonts w:ascii="Times New Roman" w:hAnsi="Times New Roman" w:eastAsia="宋体"/>
          <w:b w:val="0"/>
          <w:color w:val="000000"/>
          <w:sz w:val="24"/>
        </w:rPr>
        <w:t>，否则不允许合并。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3.4 设备型号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设备型号由 </w:t>
      </w:r>
      <w:r>
        <w:rPr>
          <w:rFonts w:ascii="Courier New" w:hAnsi="Courier New" w:eastAsia="Courier New"/>
          <w:b w:val="0"/>
          <w:color w:val="000000"/>
          <w:sz w:val="24"/>
        </w:rPr>
        <w:t>DeviceConfig.Model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指定，共四种：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Model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关键参数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标准版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非主力型号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专家版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非主力型号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 24 通道版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采样率 100 MHz（间隔 10ns），固定 24 通道，增益范围 0~80（步长 0.1）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多通道监测版（本系统现场使用）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采样率 8 MHz（间隔 125ns，SDK 内部插值至 25ns），单板最多 48 通道，增益范围 1~47（步长 1）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注意：model=2 与 model=3 的采样率、增益范围、协议帧头均不相同，开发时不可混用，参数对照见 sdk-api-facts.md §6、§7。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3.5 供应商风险条款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按 plan.md §9.16 要求：合同须包含协议文档交付与 SDK 源码 escrow 条款；关键协议常量已在 sdk-api-facts.md 及 plan.md §8.1 留档，保证供应商失联时具备自主维护能力。</w:t>
      </w:r>
    </w:p>
    <w:p>
      <w:pPr>
        <w:pStyle w:val="Heading1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4. 系统架构与通讯方式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4.1 总体架构</w:t>
      </w:r>
    </w:p>
    <w:p>
      <w:pPr>
        <w:spacing w:line="276" w:lineRule="auto" w:before="80" w:after="160"/>
        <w:ind w:left="170" w:right="170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ourier New" w:hAnsi="Courier New" w:eastAsia="Courier New"/>
          <w:b w:val="0"/>
          <w:color w:val="000000"/>
          <w:sz w:val="19"/>
        </w:rPr>
        <w:t>浏览器（Vue 3 前端）</w:t>
        <w:br/>
        <w:t xml:space="preserve">   │  REST /api/*    +    SignalR /hubs/measurements（WebSocket）</w:t>
        <w:br/>
        <w:t xml:space="preserve">   ▼</w:t>
        <w:br/>
        <w:t>ASP.NET Core 8 后端（BoltPreload.Api 及下属各层）</w:t>
        <w:br/>
        <w:t xml:space="preserve">   │                                │</w:t>
        <w:br/>
        <w:t xml:space="preserve">   │ FxSDK（TCP / 串口）             │ SQL（Npgsql / EF Core）</w:t>
        <w:br/>
        <w:t xml:space="preserve">   ▼                                ▼</w:t>
        <w:br/>
        <w:t>超声波测量设备                  PostgreSQL 16 + TimescaleDB</w:t>
        <w:br/>
        <w:t>（最多 48 通道）                （测量数据为时序表）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4.2 设备通讯（FxSDK 层）</w:t>
      </w:r>
    </w:p>
    <w:p>
      <w:pPr>
        <w:pStyle w:val="Heading3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4.2.1 通信方式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设备支持三种通信方式，由 </w:t>
      </w:r>
      <w:r>
        <w:rPr>
          <w:rFonts w:ascii="Courier New" w:hAnsi="Courier New" w:eastAsia="Courier New"/>
          <w:b w:val="0"/>
          <w:color w:val="000000"/>
          <w:sz w:val="24"/>
        </w:rPr>
        <w:t>DeviceConfig.CommunicationType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指定：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183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通信方式</w:t>
            </w:r>
          </w:p>
        </w:tc>
        <w:tc>
          <w:tcPr>
            <w:tcW w:type="dxa" w:w="2183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CommunicationParameters 格式</w:t>
            </w:r>
          </w:p>
        </w:tc>
        <w:tc>
          <w:tcPr>
            <w:tcW w:type="dxa" w:w="2183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"COM3:115200,0,8,1"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COM号:波特率,校验位,数据位,停止位</w:t>
            </w:r>
          </w:p>
        </w:tc>
      </w:tr>
      <w:tr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TCP Client（默认，本系统使用）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"192.168.0.7:23"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SDK 作为客户端连接设备 IP:端口</w:t>
            </w:r>
          </w:p>
        </w:tc>
      </w:tr>
      <w:tr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TCP Server（beta）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"IP:Port,监听端口"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SDK 作为服务端，设备主动连接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传输模式由 </w:t>
      </w:r>
      <w:r>
        <w:rPr>
          <w:rFonts w:ascii="Courier New" w:hAnsi="Courier New" w:eastAsia="Courier New"/>
          <w:b w:val="0"/>
          <w:color w:val="000000"/>
          <w:sz w:val="24"/>
        </w:rPr>
        <w:t>TransferMode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指定：0 为 LoraMesh 无线中继，1 为直连。实验室真机为直连 TCP，地址 </w:t>
      </w:r>
      <w:r>
        <w:rPr>
          <w:rFonts w:ascii="Courier New" w:hAnsi="Courier New" w:eastAsia="Courier New"/>
          <w:b w:val="0"/>
          <w:color w:val="000000"/>
          <w:sz w:val="24"/>
        </w:rPr>
        <w:t>192.168.0.7:23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>
      <w:pPr>
        <w:pStyle w:val="Heading3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4.2.2 协议帧结构（model=3）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底层协议为厂家私有二进制帧，编解码由 SDK 完成（</w:t>
      </w:r>
      <w:r>
        <w:rPr>
          <w:rFonts w:ascii="Courier New" w:hAnsi="Courier New" w:eastAsia="Courier New"/>
          <w:b w:val="0"/>
          <w:color w:val="000000"/>
          <w:sz w:val="24"/>
        </w:rPr>
        <w:t>external/FxSDK/Codec/MultiChIotProtocolHandler.cs</w:t>
      </w:r>
      <w:r>
        <w:rPr>
          <w:rFonts w:ascii="Times New Roman" w:hAnsi="Times New Roman" w:eastAsia="宋体"/>
          <w:b w:val="0"/>
          <w:color w:val="000000"/>
          <w:sz w:val="24"/>
        </w:rPr>
        <w:t>），开发时无需手工处理，以下常量供抓包排障时参考：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帧头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0xDE 0xDE 0xDE 0xDE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帧尾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0x00 0x00 0x00 0x00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LoRa 唤醒头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0xF0 × 5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写参数命令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0x21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读参数命令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0x22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写/读设备本地存储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0x41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0x42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pStyle w:val="Heading3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4.2.3 工作模式</w:t>
      </w:r>
    </w:p>
    <w:p>
      <w:pPr>
        <w:spacing w:line="360" w:lineRule="auto" w:after="120"/>
      </w:pPr>
      <w:r>
        <w:rPr>
          <w:rFonts w:ascii="Courier New" w:hAnsi="Courier New" w:eastAsia="Courier New"/>
          <w:b w:val="0"/>
          <w:color w:val="000000"/>
          <w:sz w:val="24"/>
        </w:rPr>
        <w:t>WorkMode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枚举定义设备工作模式，下发后设备按模式运行：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模式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Standby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待机，停止采集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SingleMeas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单通道测量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MultiMeas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多通道轮询测量（7×24 监测主模式）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DualMeas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双波测量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ReadParam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读取参数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FullWaveRead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读取全波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Reboot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重启设备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LWaveRead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纵波扫波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TWaveRead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横波扫波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pStyle w:val="Heading3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4.2.4 事件模型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SDK 采用异步非阻塞通信、事件驱动回调。核心流程为「连接设备 → 配置参数 → 设置工作模式 → 接收数据」：</w:t>
      </w:r>
    </w:p>
    <w:p>
      <w:pPr>
        <w:spacing w:line="276" w:lineRule="auto" w:before="80" w:after="160"/>
        <w:ind w:left="170" w:right="170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ourier New" w:hAnsi="Courier New" w:eastAsia="Courier New"/>
          <w:b w:val="0"/>
          <w:color w:val="000000"/>
          <w:sz w:val="19"/>
        </w:rPr>
        <w:t>var client = new FxClient();</w:t>
        <w:br/>
        <w:t>client.OnConnected      += OnConnected;       // 会话连接成功</w:t>
        <w:br/>
        <w:t>client.OnDisconnected   += OnDisconnected;    // 会话断开</w:t>
        <w:br/>
        <w:t>client.OnResultReceived += OnResultReceived;  // 接收解码结果</w:t>
        <w:br/>
        <w:t>await client.ConnectAsync(deviceConfig);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接收数据的解析方式：</w:t>
      </w:r>
    </w:p>
    <w:p>
      <w:pPr>
        <w:spacing w:line="276" w:lineRule="auto" w:before="80" w:after="160"/>
        <w:ind w:left="170" w:right="170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ourier New" w:hAnsi="Courier New" w:eastAsia="Courier New"/>
          <w:b w:val="0"/>
          <w:color w:val="000000"/>
          <w:sz w:val="19"/>
        </w:rPr>
        <w:t>private void OnResultReceived(object? sender, DecodedResultsReceivedEventArgs args)</w:t>
        <w:br/>
        <w:t>{</w:t>
        <w:br/>
        <w:t xml:space="preserve">    foreach (var result in args.Results)   // 注意：属性名为 Results</w:t>
        <w:br/>
        <w:t xml:space="preserve">    {</w:t>
        <w:br/>
        <w:t xml:space="preserve">        switch (result)</w:t>
        <w:br/>
        <w:t xml:space="preserve">        {</w:t>
        <w:br/>
        <w:t xml:space="preserve">            case ChannelResult chResult:        // 单通道测量结果</w:t>
        <w:br/>
        <w:t xml:space="preserve">                // chResult.EchoTime / DeltaTof / SpTemp / EchoWave</w:t>
        <w:br/>
        <w:t xml:space="preserve">                break;</w:t>
        <w:br/>
        <w:t xml:space="preserve">            case MultiChannelResult mcResult:   // 多通道测量结果</w:t>
        <w:br/>
        <w:t xml:space="preserve">                break;</w:t>
        <w:br/>
        <w:t xml:space="preserve">            case DeviceParameter param:         // 参数回读结果</w:t>
        <w:br/>
        <w:t xml:space="preserve">                break;</w:t>
        <w:br/>
        <w:t xml:space="preserve">        }</w:t>
        <w:br/>
        <w:t xml:space="preserve">    }</w:t>
        <w:br/>
        <w:t>}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注意：厂家《FxSDK V1.3.3 使用说明文档》示例代码中使用的 </w:t>
      </w:r>
      <w:r>
        <w:rPr>
          <w:rFonts w:ascii="Courier New" w:hAnsi="Courier New" w:eastAsia="Courier New"/>
          <w:b w:val="0"/>
          <w:color w:val="000000"/>
          <w:sz w:val="24"/>
        </w:rPr>
        <w:t>args.Data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属性在 1.4.0 版本中已不存在，1.4.0 的事件参数属性为 </w:t>
      </w:r>
      <w:r>
        <w:rPr>
          <w:rFonts w:ascii="Courier New" w:hAnsi="Courier New" w:eastAsia="Courier New"/>
          <w:b w:val="0"/>
          <w:color w:val="000000"/>
          <w:sz w:val="24"/>
        </w:rPr>
        <w:t>args.Results</w:t>
      </w:r>
      <w:r>
        <w:rPr>
          <w:rFonts w:ascii="Times New Roman" w:hAnsi="Times New Roman" w:eastAsia="宋体"/>
          <w:b w:val="0"/>
          <w:color w:val="000000"/>
          <w:sz w:val="24"/>
        </w:rPr>
        <w:t>（</w:t>
      </w:r>
      <w:r>
        <w:rPr>
          <w:rFonts w:ascii="Courier New" w:hAnsi="Courier New" w:eastAsia="Courier New"/>
          <w:b w:val="0"/>
          <w:color w:val="000000"/>
          <w:sz w:val="24"/>
        </w:rPr>
        <w:t>DecodedResult[]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类型），以 SDK 源码为准。</w:t>
      </w:r>
    </w:p>
    <w:p>
      <w:pPr>
        <w:pStyle w:val="Heading3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4.2.5 EchoTime 计算前置条件（重要）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SDK 收到上行波形后，仅当其本地 </w:t>
      </w:r>
      <w:r>
        <w:rPr>
          <w:rFonts w:ascii="Courier New" w:hAnsi="Courier New" w:eastAsia="Courier New"/>
          <w:b w:val="0"/>
          <w:color w:val="000000"/>
          <w:sz w:val="24"/>
        </w:rPr>
        <w:t>SessionContext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中存在对应 </w:t>
      </w:r>
      <w:r>
        <w:rPr>
          <w:rFonts w:ascii="Courier New" w:hAnsi="Courier New" w:eastAsia="Courier New"/>
          <w:b w:val="0"/>
          <w:color w:val="000000"/>
          <w:sz w:val="24"/>
        </w:rPr>
        <w:t>(address, channel)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的 </w:t>
      </w:r>
      <w:r>
        <w:rPr>
          <w:rFonts w:ascii="Courier New" w:hAnsi="Courier New" w:eastAsia="Courier New"/>
          <w:b w:val="0"/>
          <w:color w:val="000000"/>
          <w:sz w:val="24"/>
        </w:rPr>
        <w:t>ChannelConfig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且 </w:t>
      </w:r>
      <w:r>
        <w:rPr>
          <w:rFonts w:ascii="Courier New" w:hAnsi="Courier New" w:eastAsia="Courier New"/>
          <w:b w:val="0"/>
          <w:color w:val="000000"/>
          <w:sz w:val="24"/>
        </w:rPr>
        <w:t>ProbeFreq &gt; 0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时，才会执行 EchoTime 计算。因此接入真实设备时必须按以下顺序操作：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1. 调用 </w:t>
      </w:r>
      <w:r>
        <w:rPr>
          <w:rFonts w:ascii="Courier New" w:hAnsi="Courier New" w:eastAsia="Courier New"/>
          <w:b w:val="0"/>
          <w:color w:val="000000"/>
          <w:sz w:val="24"/>
        </w:rPr>
        <w:t>ConfigureDeviceAsync(..., sendCommand:false)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将 </w:t>
      </w:r>
      <w:r>
        <w:rPr>
          <w:rFonts w:ascii="Courier New" w:hAnsi="Courier New" w:eastAsia="Courier New"/>
          <w:b w:val="0"/>
          <w:color w:val="000000"/>
          <w:sz w:val="24"/>
        </w:rPr>
        <w:t>DeviceConfig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写入 SDK 本地会话；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2. 调用 </w:t>
      </w:r>
      <w:r>
        <w:rPr>
          <w:rFonts w:ascii="Courier New" w:hAnsi="Courier New" w:eastAsia="Courier New"/>
          <w:b w:val="0"/>
          <w:color w:val="000000"/>
          <w:sz w:val="24"/>
        </w:rPr>
        <w:t>ConfigureChannelAsync(..., sendCommand:false)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将各监测通道的 </w:t>
      </w:r>
      <w:r>
        <w:rPr>
          <w:rFonts w:ascii="Courier New" w:hAnsi="Courier New" w:eastAsia="Courier New"/>
          <w:b w:val="0"/>
          <w:color w:val="000000"/>
          <w:sz w:val="24"/>
        </w:rPr>
        <w:t>ChannelConfig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写入 SDK 本地会话（</w:t>
      </w:r>
      <w:r>
        <w:rPr>
          <w:rFonts w:ascii="Courier New" w:hAnsi="Courier New" w:eastAsia="Courier New"/>
          <w:b w:val="0"/>
          <w:color w:val="000000"/>
          <w:sz w:val="24"/>
        </w:rPr>
        <w:t>sendCommand:false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仅写本地，不下发设备）;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3. 再调用 </w:t>
      </w:r>
      <w:r>
        <w:rPr>
          <w:rFonts w:ascii="Courier New" w:hAnsi="Courier New" w:eastAsia="Courier New"/>
          <w:b w:val="0"/>
          <w:color w:val="000000"/>
          <w:sz w:val="24"/>
        </w:rPr>
        <w:t>SetWorkModeAsync(MultiMeas)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下发工作模式。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若缺少步骤 1、2，设备仍会持续上报波形与温度，但 </w:t>
      </w:r>
      <w:r>
        <w:rPr>
          <w:rFonts w:ascii="Courier New" w:hAnsi="Courier New" w:eastAsia="Courier New"/>
          <w:b w:val="0"/>
          <w:color w:val="000000"/>
          <w:sz w:val="24"/>
        </w:rPr>
        <w:t>EchoTime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恒为 null，且 </w:t>
      </w:r>
      <w:r>
        <w:rPr>
          <w:rFonts w:ascii="Courier New" w:hAnsi="Courier New" w:eastAsia="Courier New"/>
          <w:b w:val="0"/>
          <w:color w:val="000000"/>
          <w:sz w:val="24"/>
        </w:rPr>
        <w:t>StatusCode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仍为正常值 0，故障现象不易识别。详见 sdk-api-facts.md §1.1。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4.3 后端内部数据流</w:t>
      </w:r>
    </w:p>
    <w:p>
      <w:pPr>
        <w:spacing w:line="276" w:lineRule="auto" w:before="80" w:after="160"/>
        <w:ind w:left="170" w:right="170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ourier New" w:hAnsi="Courier New" w:eastAsia="Courier New"/>
          <w:b w:val="0"/>
          <w:color w:val="000000"/>
          <w:sz w:val="19"/>
        </w:rPr>
        <w:t>FxClient（SDK 收包、协议解码）</w:t>
        <w:br/>
        <w:t xml:space="preserve">   │ event OnResultReceived</w:t>
        <w:br/>
        <w:t xml:space="preserve">   ▼</w:t>
        <w:br/>
        <w:t>FxSdkConnector（src/BoltPreload.Fx/）</w:t>
        <w:br/>
        <w:t xml:space="preserve">   │ 事件转为 Channel&lt;FxDecodedEnvelope&gt;（有界 8192，满时丢弃最旧）</w:t>
        <w:br/>
        <w:t xml:space="preserve">   ▼</w:t>
        <w:br/>
        <w:t>IngestionService（BackgroundService 常驻）</w:t>
        <w:br/>
        <w:t xml:space="preserve">   │ 通道号 → 螺栓路由（带缓存）</w:t>
        <w:br/>
        <w:t xml:space="preserve">   ├──&gt; measurements 时序表落库，波形文件写 data/waves/</w:t>
        <w:br/>
        <w:t xml:space="preserve">   ├──&gt; 报警引擎判定 → alarms 表</w:t>
        <w:br/>
        <w:t xml:space="preserve">   └──&gt; SignalR 推送前端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设计要点：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业务层不直接依赖厂家 SDK。所有设备操作经由 </w:t>
      </w:r>
      <w:r>
        <w:rPr>
          <w:rFonts w:ascii="Courier New" w:hAnsi="Courier New" w:eastAsia="Courier New"/>
          <w:b w:val="0"/>
          <w:color w:val="000000"/>
          <w:sz w:val="24"/>
        </w:rPr>
        <w:t>BoltPreload.Fx.IFxConnector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接口：真机实现为 </w:t>
      </w:r>
      <w:r>
        <w:rPr>
          <w:rFonts w:ascii="Courier New" w:hAnsi="Courier New" w:eastAsia="Courier New"/>
          <w:b w:val="0"/>
          <w:color w:val="000000"/>
          <w:sz w:val="24"/>
        </w:rPr>
        <w:t>FxSdkConnector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，开发/测试实现为 </w:t>
      </w:r>
      <w:r>
        <w:rPr>
          <w:rFonts w:ascii="Courier New" w:hAnsi="Courier New" w:eastAsia="Courier New"/>
          <w:b w:val="0"/>
          <w:color w:val="000000"/>
          <w:sz w:val="24"/>
        </w:rPr>
        <w:t>SimulatedFxConnector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（进程内模拟器），通过配置项 </w:t>
      </w:r>
      <w:r>
        <w:rPr>
          <w:rFonts w:ascii="Courier New" w:hAnsi="Courier New" w:eastAsia="Courier New"/>
          <w:b w:val="0"/>
          <w:color w:val="000000"/>
          <w:sz w:val="24"/>
        </w:rPr>
        <w:t>Fx:Mode</w:t>
      </w:r>
      <w:r>
        <w:rPr>
          <w:rFonts w:ascii="Times New Roman" w:hAnsi="Times New Roman" w:eastAsia="宋体"/>
          <w:b w:val="0"/>
          <w:color w:val="000000"/>
          <w:sz w:val="24"/>
        </w:rPr>
        <w:t>（</w:t>
      </w:r>
      <w:r>
        <w:rPr>
          <w:rFonts w:ascii="Courier New" w:hAnsi="Courier New" w:eastAsia="Courier New"/>
          <w:b w:val="0"/>
          <w:color w:val="000000"/>
          <w:sz w:val="24"/>
        </w:rPr>
        <w:t>Simulated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/ </w:t>
      </w:r>
      <w:r>
        <w:rPr>
          <w:rFonts w:ascii="Courier New" w:hAnsi="Courier New" w:eastAsia="Courier New"/>
          <w:b w:val="0"/>
          <w:color w:val="000000"/>
          <w:sz w:val="24"/>
        </w:rPr>
        <w:t>Real</w:t>
      </w:r>
      <w:r>
        <w:rPr>
          <w:rFonts w:ascii="Times New Roman" w:hAnsi="Times New Roman" w:eastAsia="宋体"/>
          <w:b w:val="0"/>
          <w:color w:val="000000"/>
          <w:sz w:val="24"/>
        </w:rPr>
        <w:t>）切换，业务代码无需改动；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入库兜底：数据库不可用时测量数据先写本地 WAL（</w:t>
      </w:r>
      <w:r>
        <w:rPr>
          <w:rFonts w:ascii="Courier New" w:hAnsi="Courier New" w:eastAsia="Courier New"/>
          <w:b w:val="0"/>
          <w:color w:val="000000"/>
          <w:sz w:val="24"/>
        </w:rPr>
        <w:t>data/wal/</w:t>
      </w:r>
      <w:r>
        <w:rPr>
          <w:rFonts w:ascii="Times New Roman" w:hAnsi="Times New Roman" w:eastAsia="宋体"/>
          <w:b w:val="0"/>
          <w:color w:val="000000"/>
          <w:sz w:val="24"/>
        </w:rPr>
        <w:t>），数据库恢复后由 WalReplayService 自动重放补写；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断线看门狗：默认 60 秒未收到数据自动重连，并重新下发工作模式。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4.4 前后端通讯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通道</w:t>
            </w:r>
          </w:p>
        </w:tc>
        <w:tc>
          <w:tcPr>
            <w:tcW w:type="dxa" w:w="2183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协议</w:t>
            </w:r>
          </w:p>
        </w:tc>
        <w:tc>
          <w:tcPr>
            <w:tcW w:type="dxa" w:w="2183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地址</w:t>
            </w:r>
          </w:p>
        </w:tc>
        <w:tc>
          <w:tcPr>
            <w:tcW w:type="dxa" w:w="2183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 API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 + JSON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/api/*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增删改查与操作命令；JWT 认证，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POST /api/auth/login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获取 token 后以 Bearer 头携带</w:t>
            </w:r>
          </w:p>
        </w:tc>
      </w:tr>
      <w:tr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实时推送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SignalR（WebSocket）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/hubs/measurements</w:t>
            </w:r>
          </w:p>
        </w:tc>
        <w:tc>
          <w:tcPr>
            <w:tcW w:type="dxa" w:w="218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服务器到客户端单向推送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除 </w:t>
      </w:r>
      <w:r>
        <w:rPr>
          <w:rFonts w:ascii="Courier New" w:hAnsi="Courier New" w:eastAsia="Courier New"/>
          <w:b w:val="0"/>
          <w:color w:val="000000"/>
          <w:sz w:val="24"/>
        </w:rPr>
        <w:t>/api/health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与 license 状态接口外，所有接口均要求登录。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SignalR 推送事件：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事件名</w:t>
            </w:r>
          </w:p>
        </w:tc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OnMeasurement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单条测量结果（设备、通道、EchoTime、温度、预紧力等）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OnAlarm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报警的产生 / 确认 / 清除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OnDeviceParameter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设备参数回读结果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开发环境下前端 Vite 端口 5173，</w:t>
      </w:r>
      <w:r>
        <w:rPr>
          <w:rFonts w:ascii="Courier New" w:hAnsi="Courier New" w:eastAsia="Courier New"/>
          <w:b w:val="0"/>
          <w:color w:val="000000"/>
          <w:sz w:val="24"/>
        </w:rPr>
        <w:t>/api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与 </w:t>
      </w:r>
      <w:r>
        <w:rPr>
          <w:rFonts w:ascii="Courier New" w:hAnsi="Courier New" w:eastAsia="Courier New"/>
          <w:b w:val="0"/>
          <w:color w:val="000000"/>
          <w:sz w:val="24"/>
        </w:rPr>
        <w:t>/hubs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均代理至后端 5085 端口（</w:t>
      </w:r>
      <w:r>
        <w:rPr>
          <w:rFonts w:ascii="Courier New" w:hAnsi="Courier New" w:eastAsia="Courier New"/>
          <w:b w:val="0"/>
          <w:color w:val="000000"/>
          <w:sz w:val="24"/>
        </w:rPr>
        <w:t>web/vite.config.ts</w:t>
      </w:r>
      <w:r>
        <w:rPr>
          <w:rFonts w:ascii="Times New Roman" w:hAnsi="Times New Roman" w:eastAsia="宋体"/>
          <w:b w:val="0"/>
          <w:color w:val="000000"/>
          <w:sz w:val="24"/>
        </w:rPr>
        <w:t>），无跨域问题。</w:t>
      </w:r>
    </w:p>
    <w:p>
      <w:pPr>
        <w:pStyle w:val="Heading1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5. 接口说明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5.1 REST API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完整接口文档以运行时 Swagger 为准：http://localhost:5085/swagger（dev.sh 启动）或 http://localhost:5000/swagger（dotnet run 默认）。接口分组如下，源码位于 </w:t>
      </w:r>
      <w:r>
        <w:rPr>
          <w:rFonts w:ascii="Courier New" w:hAnsi="Courier New" w:eastAsia="Courier New"/>
          <w:b w:val="0"/>
          <w:color w:val="000000"/>
          <w:sz w:val="24"/>
        </w:rPr>
        <w:t>src/BoltPreload.Api/Endpoints/</w:t>
      </w:r>
      <w:r>
        <w:rPr>
          <w:rFonts w:ascii="Times New Roman" w:hAnsi="Times New Roman" w:eastAsia="宋体"/>
          <w:b w:val="0"/>
          <w:color w:val="000000"/>
          <w:sz w:val="24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分组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路由前缀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认证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/api/auth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登录、当前用户、用户管理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测量数据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/api/measurements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最新数据、按螺栓查询、计数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波形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/api/waves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最近波形、波形文件、特征、参考波形比对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/api/channels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通道列表、未绑定通道、通道矩阵、绑定/解绑螺栓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螺栓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/api/bolts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螺栓列表、预紧力趋势、趋势预测、参数设置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报警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/api/alarms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查询、确认、清除、搁置、汇总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标定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/api/channels/{id}/...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快速标定、力矩标定、力矩台阶测点、拟合应用、载荷标定、复核会签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设备诊断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/api/devices/{id}/diagnostic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设备/通道参数读写、轮询配置、工作模式切换、真机健康检查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通道自动发现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/api/devices/{id}/channels/probe-scan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发起扫描、查询结果、中止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配置变更审批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/api/config-changes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申请、审批、执行、验证（两人四眼流程）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/api/reports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力矩台阶报告、法兰验收报告、下载、签字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资产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/api/projects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等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项目→风机→监测组→螺栓 四级资产树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审计日志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/api/audit-log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查询、CSV 导出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授权许可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/api/license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机器码、license 状态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仪表盘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/api/dashboard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全场预紧力健康度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健康检查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/api/health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匿名可访问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5.2 设备适配层接口（IFxConnector）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后端与设备交互的唯一入口为 </w:t>
      </w:r>
      <w:r>
        <w:rPr>
          <w:rFonts w:ascii="Courier New" w:hAnsi="Courier New" w:eastAsia="Courier New"/>
          <w:b w:val="0"/>
          <w:color w:val="000000"/>
          <w:sz w:val="24"/>
        </w:rPr>
        <w:t>src/BoltPreload.Fx/IFxConnector.cs</w:t>
      </w:r>
      <w:r>
        <w:rPr>
          <w:rFonts w:ascii="Times New Roman" w:hAnsi="Times New Roman" w:eastAsia="宋体"/>
          <w:b w:val="0"/>
          <w:color w:val="000000"/>
          <w:sz w:val="24"/>
        </w:rPr>
        <w:t>，核心成员：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功能说明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Results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解码结果流（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ChannelReader&lt;FxDecodedEnvelope&gt;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），下游 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await foreach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消费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ConnectAsync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DisconnectAsync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ReconnectAsync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连接管理；重连保证 Results 通道不中断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SetWorkModeAsync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切换设备工作模式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ReadDeviceParamAsync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ReadChannelParamAsync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读取设备/通道参数，结果经 Results 流异步返回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ConfigureChannelAsync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写通道参数（增益、阈值、RefTime 等；null 字段不更新）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ConfigureMultiChannelPollingAsync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配置多通道轮询启用通道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RecalibrateChannelAsync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在线重标定，将当前 TOF/温度写为新基线 RefTime/RefTemp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5.3 测量结果（ChannelResult）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Address / Channel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ushort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设备地址 / 通道号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StatusCode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short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状态码，见下表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EchoTime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decimal?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纵波 TOF（ns），可空，为 null 的原因见 4.2.5 节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SpTemp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decimal?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温度（°C）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DeltaTof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decimal?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声时差（ns），SDK 已做温度补偿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EchoWave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EchoWave?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波形数据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状态码定义（C# SDK 1.4）：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StatusCode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2911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处理建议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正常入库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信号过小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检查耦合或增益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阈值异常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调整阈值或执行 AGC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信号溢出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降低增益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相似度低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检查耦合状态或螺栓状态变化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未知异常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进一步排查</w:t>
            </w:r>
          </w:p>
        </w:tc>
      </w:tr>
      <w:tr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-6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信噪比低</w:t>
            </w:r>
          </w:p>
        </w:tc>
        <w:tc>
          <w:tcPr>
            <w:tcW w:type="dxa" w:w="291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重涂耦合剂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注意：-3、-4 的含义与 Java 1.0 文档不一致，以 C# SDK 1.4 为准。完整字段表及可空性说明见 sdk-api-facts.md。</w:t>
      </w:r>
    </w:p>
    <w:p>
      <w:pPr>
        <w:pStyle w:val="Heading1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6. 快速上手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6.1 环境准备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依赖项：.NET 8 SDK、Docker Desktop（已启动）、Git；前端开发另需 Node.js 20+；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验证：</w:t>
      </w:r>
      <w:r>
        <w:rPr>
          <w:rFonts w:ascii="Courier New" w:hAnsi="Courier New" w:eastAsia="Courier New"/>
          <w:b w:val="0"/>
          <w:color w:val="000000"/>
          <w:sz w:val="24"/>
        </w:rPr>
        <w:t>dotnet --version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输出 8.0.x；</w:t>
      </w:r>
      <w:r>
        <w:rPr>
          <w:rFonts w:ascii="Courier New" w:hAnsi="Courier New" w:eastAsia="Courier New"/>
          <w:b w:val="0"/>
          <w:color w:val="000000"/>
          <w:sz w:val="24"/>
        </w:rPr>
        <w:t>docker info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无报错。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6.2 获取代码</w:t>
      </w:r>
    </w:p>
    <w:p>
      <w:pPr>
        <w:spacing w:line="276" w:lineRule="auto" w:before="80" w:after="160"/>
        <w:ind w:left="170" w:right="170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ourier New" w:hAnsi="Courier New" w:eastAsia="Courier New"/>
          <w:b w:val="0"/>
          <w:color w:val="000000"/>
          <w:sz w:val="19"/>
        </w:rPr>
        <w:t>git clone &lt;仓库地址&gt; bhlssdk</w:t>
        <w:br/>
        <w:t>cd bhlssdk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厂家 SDK 已以源码形式包含在 </w:t>
      </w:r>
      <w:r>
        <w:rPr>
          <w:rFonts w:ascii="Courier New" w:hAnsi="Courier New" w:eastAsia="Courier New"/>
          <w:b w:val="0"/>
          <w:color w:val="000000"/>
          <w:sz w:val="24"/>
        </w:rPr>
        <w:t>external/FxSDK/</w:t>
      </w:r>
      <w:r>
        <w:rPr>
          <w:rFonts w:ascii="Times New Roman" w:hAnsi="Times New Roman" w:eastAsia="宋体"/>
          <w:b w:val="0"/>
          <w:color w:val="000000"/>
          <w:sz w:val="24"/>
        </w:rPr>
        <w:t>，无需单独安装任何厂家软件。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6.3 初始化</w:t>
      </w:r>
    </w:p>
    <w:p>
      <w:pPr>
        <w:spacing w:line="276" w:lineRule="auto" w:before="80" w:after="160"/>
        <w:ind w:left="170" w:right="170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ourier New" w:hAnsi="Courier New" w:eastAsia="Courier New"/>
          <w:b w:val="0"/>
          <w:color w:val="000000"/>
          <w:sz w:val="19"/>
        </w:rPr>
        <w:t>bash setup.sh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该脚本依次执行：前置工具检查 → Docker 启动 PostgreSQL+TimescaleDB（自动建库、按序执行 </w:t>
      </w:r>
      <w:r>
        <w:rPr>
          <w:rFonts w:ascii="Courier New" w:hAnsi="Courier New" w:eastAsia="Courier New"/>
          <w:b w:val="0"/>
          <w:color w:val="000000"/>
          <w:sz w:val="24"/>
        </w:rPr>
        <w:t>deploy/sql/*.sql</w:t>
      </w:r>
      <w:r>
        <w:rPr>
          <w:rFonts w:ascii="Times New Roman" w:hAnsi="Times New Roman" w:eastAsia="宋体"/>
          <w:b w:val="0"/>
          <w:color w:val="000000"/>
          <w:sz w:val="24"/>
        </w:rPr>
        <w:t>、写入开发种子数据）→ NuGet 还原 → 编译 → 单元测试。全部通过即环境就绪。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6.4 启动系统</w:t>
      </w:r>
    </w:p>
    <w:p>
      <w:pPr>
        <w:spacing w:line="276" w:lineRule="auto" w:before="80" w:after="160"/>
        <w:ind w:left="170" w:right="170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ourier New" w:hAnsi="Courier New" w:eastAsia="Courier New"/>
          <w:b w:val="0"/>
          <w:color w:val="000000"/>
          <w:sz w:val="19"/>
        </w:rPr>
        <w:t>./dev.sh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固定端口：数据库 5432、后端 5085、前端 5173。启动完成后：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• 前端：http://localhost:5173，登录账号 </w:t>
      </w:r>
      <w:r>
        <w:rPr>
          <w:rFonts w:ascii="Courier New" w:hAnsi="Courier New" w:eastAsia="Courier New"/>
          <w:b w:val="0"/>
          <w:color w:val="000000"/>
          <w:sz w:val="24"/>
        </w:rPr>
        <w:t>admin / admin123</w:t>
      </w:r>
      <w:r>
        <w:rPr>
          <w:rFonts w:ascii="Times New Roman" w:hAnsi="Times New Roman" w:eastAsia="宋体"/>
          <w:b w:val="0"/>
          <w:color w:val="000000"/>
          <w:sz w:val="24"/>
        </w:rPr>
        <w:t>（仅开发环境自动创建）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后端 Swagger：http://localhost:5085/swagger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常用命令：</w:t>
      </w:r>
      <w:r>
        <w:rPr>
          <w:rFonts w:ascii="Courier New" w:hAnsi="Courier New" w:eastAsia="Courier New"/>
          <w:b w:val="0"/>
          <w:color w:val="000000"/>
          <w:sz w:val="24"/>
        </w:rPr>
        <w:t>./dev.sh logs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查看日志、</w:t>
      </w:r>
      <w:r>
        <w:rPr>
          <w:rFonts w:ascii="Courier New" w:hAnsi="Courier New" w:eastAsia="Courier New"/>
          <w:b w:val="0"/>
          <w:color w:val="000000"/>
          <w:sz w:val="24"/>
        </w:rPr>
        <w:t>./dev.sh down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停止、</w:t>
      </w:r>
      <w:r>
        <w:rPr>
          <w:rFonts w:ascii="Courier New" w:hAnsi="Courier New" w:eastAsia="Courier New"/>
          <w:b w:val="0"/>
          <w:color w:val="000000"/>
          <w:sz w:val="24"/>
        </w:rPr>
        <w:t>./dev.sh restart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重启、</w:t>
      </w:r>
      <w:r>
        <w:rPr>
          <w:rFonts w:ascii="Courier New" w:hAnsi="Courier New" w:eastAsia="Courier New"/>
          <w:b w:val="0"/>
          <w:color w:val="000000"/>
          <w:sz w:val="24"/>
        </w:rPr>
        <w:t>./dev.sh status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查看状态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6.5 验证数据链路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默认配置 </w:t>
      </w:r>
      <w:r>
        <w:rPr>
          <w:rFonts w:ascii="Courier New" w:hAnsi="Courier New" w:eastAsia="Courier New"/>
          <w:b w:val="0"/>
          <w:color w:val="000000"/>
          <w:sz w:val="24"/>
        </w:rPr>
        <w:t>Fx:Mode = Simulated</w:t>
      </w:r>
      <w:r>
        <w:rPr>
          <w:rFonts w:ascii="Times New Roman" w:hAnsi="Times New Roman" w:eastAsia="宋体"/>
          <w:b w:val="0"/>
          <w:color w:val="000000"/>
          <w:sz w:val="24"/>
        </w:rPr>
        <w:t>（</w:t>
      </w:r>
      <w:r>
        <w:rPr>
          <w:rFonts w:ascii="Courier New" w:hAnsi="Courier New" w:eastAsia="Courier New"/>
          <w:b w:val="0"/>
          <w:color w:val="000000"/>
          <w:sz w:val="24"/>
        </w:rPr>
        <w:t>src/BoltPreload.Api/appsettings.Development.json</w:t>
      </w:r>
      <w:r>
        <w:rPr>
          <w:rFonts w:ascii="Times New Roman" w:hAnsi="Times New Roman" w:eastAsia="宋体"/>
          <w:b w:val="0"/>
          <w:color w:val="000000"/>
          <w:sz w:val="24"/>
        </w:rPr>
        <w:t>，首次启动自动从 .example 生成），由进程内模拟器产生 12 通道 5Hz 测量数据，无需真机。等待约 30 秒后验证：</w:t>
      </w:r>
    </w:p>
    <w:p>
      <w:pPr>
        <w:spacing w:line="276" w:lineRule="auto" w:before="80" w:after="160"/>
        <w:ind w:left="170" w:right="170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ourier New" w:hAnsi="Courier New" w:eastAsia="Courier New"/>
          <w:b w:val="0"/>
          <w:color w:val="000000"/>
          <w:sz w:val="19"/>
        </w:rPr>
        <w:t>curl http://localhost:5085/api/measurements/count     # 应返回数百条</w:t>
        <w:br/>
        <w:t>curl http://localhost:5085/api/measurements/latest | jq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>打开前端 Dashboard 应能看到实时刷新的预紧力数据与趋势图。</w:t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6.6 日常开发流程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</w:t>
            </w:r>
          </w:p>
        </w:tc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方式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修改后端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修改后 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./dev.sh restart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，或在 IDE 中直接 Debug 运行 BoltPreload.Api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修改前端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Vite 热更新，保存即生效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修改表结构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deploy/sql/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新增序号脚本 + 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deploy/docker-compose.yml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挂载列表加一行，执行 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bash setup.sh reset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重建（会清空数据）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运行测试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dotnet test BoltPreload.sln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p>
      <w:pPr>
        <w:pStyle w:val="Heading2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6.7 接入真实设备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1. 确认网络连通：实验室设备地址 </w:t>
      </w:r>
      <w:r>
        <w:rPr>
          <w:rFonts w:ascii="Courier New" w:hAnsi="Courier New" w:eastAsia="Courier New"/>
          <w:b w:val="0"/>
          <w:color w:val="000000"/>
          <w:sz w:val="24"/>
        </w:rPr>
        <w:t>192.168.0.7:23</w:t>
      </w:r>
      <w:r>
        <w:rPr>
          <w:rFonts w:ascii="Times New Roman" w:hAnsi="Times New Roman" w:eastAsia="宋体"/>
          <w:b w:val="0"/>
          <w:color w:val="000000"/>
          <w:sz w:val="24"/>
        </w:rPr>
        <w:t>，ping 与端口连通后再继续；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2. 修改 </w:t>
      </w:r>
      <w:r>
        <w:rPr>
          <w:rFonts w:ascii="Courier New" w:hAnsi="Courier New" w:eastAsia="Courier New"/>
          <w:b w:val="0"/>
          <w:color w:val="000000"/>
          <w:sz w:val="24"/>
        </w:rPr>
        <w:t>appsettings.Development.json</w:t>
      </w:r>
      <w:r>
        <w:rPr>
          <w:rFonts w:ascii="Times New Roman" w:hAnsi="Times New Roman" w:eastAsia="宋体"/>
          <w:b w:val="0"/>
          <w:color w:val="000000"/>
          <w:sz w:val="24"/>
        </w:rPr>
        <w:t>：</w:t>
      </w:r>
    </w:p>
    <w:p>
      <w:pPr>
        <w:spacing w:line="276" w:lineRule="auto" w:before="80" w:after="160"/>
        <w:ind w:left="170" w:right="170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ourier New" w:hAnsi="Courier New" w:eastAsia="Courier New"/>
          <w:b w:val="0"/>
          <w:color w:val="000000"/>
          <w:sz w:val="19"/>
        </w:rPr>
        <w:t>{</w:t>
        <w:br/>
        <w:t xml:space="preserve">  "Fx": {</w:t>
        <w:br/>
        <w:t xml:space="preserve">    "Mode": "Real",</w:t>
        <w:br/>
        <w:t xml:space="preserve">    "Real": {</w:t>
        <w:br/>
        <w:t xml:space="preserve">      "DeviceId": 1,</w:t>
        <w:br/>
        <w:t xml:space="preserve">      "Model": 3,</w:t>
        <w:br/>
        <w:t xml:space="preserve">      "CommType": 1,</w:t>
        <w:br/>
        <w:t xml:space="preserve">      "CommParams": "192.168.0.7:23",</w:t>
        <w:br/>
        <w:t xml:space="preserve">      "Address": 1,</w:t>
        <w:br/>
        <w:t xml:space="preserve">      "TransferMode": 1,</w:t>
        <w:br/>
        <w:t xml:space="preserve">      "Channels": [</w:t>
        <w:br/>
        <w:t xml:space="preserve">        { "Address": 1, "Channel": 9, "ProbeFreqMhz": 2, "Gain": 16,</w:t>
        <w:br/>
        <w:t xml:space="preserve">          "MeasMode": 0, "Threshold": -490, "RefTimeNs": 32142,</w:t>
        <w:br/>
        <w:t xml:space="preserve">          "RefTempC": 16.71, "TcMode": 1 }</w:t>
        <w:br/>
        <w:t xml:space="preserve">      ]</w:t>
        <w:br/>
        <w:t xml:space="preserve">    }</w:t>
        <w:br/>
        <w:t xml:space="preserve">  }</w:t>
        <w:br/>
        <w:t>}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其中 </w:t>
      </w:r>
      <w:r>
        <w:rPr>
          <w:rFonts w:ascii="Courier New" w:hAnsi="Courier New" w:eastAsia="Courier New"/>
          <w:b w:val="0"/>
          <w:color w:val="000000"/>
          <w:sz w:val="24"/>
        </w:rPr>
        <w:t>Channels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为注入 SDK 本地会话的初始通道配置（对应 4.2.5 节前置条件），缺失时 EchoTime 恒为 null，必须配置。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3. 重启后端，通过日志确认连接成功、MultiMeas 模式下发、数据开始入库。现场联调问题参见 troubleshooting.md 与 site-debug-2026-05-21.md。</w:t>
      </w:r>
    </w:p>
    <w:p>
      <w:pPr>
        <w:pStyle w:val="Heading1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7. 工程结构说明</w:t>
      </w:r>
    </w:p>
    <w:p>
      <w:pPr>
        <w:spacing w:line="276" w:lineRule="auto" w:before="80" w:after="160"/>
        <w:ind w:left="170" w:right="170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ourier New" w:hAnsi="Courier New" w:eastAsia="Courier New"/>
          <w:b w:val="0"/>
          <w:color w:val="000000"/>
          <w:sz w:val="19"/>
        </w:rPr>
        <w:t>bhlssdk/</w:t>
        <w:br/>
        <w:t>├── BoltPreload.sln                  # 解决方案入口</w:t>
        <w:br/>
        <w:t>├── setup.sh / dev.sh                # 一键初始化 / 一键启动脚本</w:t>
        <w:br/>
        <w:t>├── src/</w:t>
        <w:br/>
        <w:t>│   ├── BoltPreload.Domain/          # 领域模型</w:t>
        <w:br/>
        <w:t>│   ├── BoltPreload.Application/     # 用例层：采集、报警、标定、许可</w:t>
        <w:br/>
        <w:t>│   ├── BoltPreload.Infrastructure/  # EF Core + Npgsql 数据访问</w:t>
        <w:br/>
        <w:t>│   ├── BoltPreload.Fx/              # SDK 适配层：IFxConnector、真机实现、模拟器</w:t>
        <w:br/>
        <w:t>│   ├── BoltPreload.Algorithms/      # TOF、应力换算、温度补偿算法</w:t>
        <w:br/>
        <w:t>│   ├── BoltPreload.Calibration/     # 标定算法（K_L 拟合等）</w:t>
        <w:br/>
        <w:t>│   ├── BoltPreload.Api/             # ASP.NET Core 入口：Endpoints、Hubs、Auth</w:t>
        <w:br/>
        <w:t>│   └── BoltPreload.Tests/           # 单元测试 + 集成测试</w:t>
        <w:br/>
        <w:t>├── web/                             # Vue 3 前端，页面位于 src/views/</w:t>
        <w:br/>
        <w:t>├── external/FxSDK/                  # 厂家 SDK 源码拷贝（禁止修改 .cs）</w:t>
        <w:br/>
        <w:t>├── deploy/</w:t>
        <w:br/>
        <w:t>│   ├── docker-compose.yml           # 开发数据库</w:t>
        <w:br/>
        <w:t>│   ├── sql/                         # 数据库迁移脚本，按序号执行</w:t>
        <w:br/>
        <w:t>│   └── windows/ installer/          # 工控机部署、Inno Setup</w:t>
        <w:br/>
        <w:t>├── tools/FxDeviceSimulator/         # 独立 TCP 层设备模拟器</w:t>
        <w:br/>
        <w:t>├── docs/                            # 项目文档</w:t>
        <w:br/>
        <w:t>└── FxSDK C#+Java源码+使用示例/       # 厂家原始交付物（含官方使用说明）</w:t>
      </w:r>
    </w:p>
    <w:p>
      <w:pPr>
        <w:pStyle w:val="Heading1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8. 开发注意事项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1. 算法、阈值、报警规则的修改必须可追溯至国家标准、SDK 源码或现场标定数据，不接受无依据的经验值；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2. SDK 字段、状态码、常量问题以 </w:t>
      </w:r>
      <w:r>
        <w:rPr>
          <w:rFonts w:ascii="Courier New" w:hAnsi="Courier New" w:eastAsia="Courier New"/>
          <w:b w:val="0"/>
          <w:color w:val="000000"/>
          <w:sz w:val="24"/>
        </w:rPr>
        <w:t>docs/sdk-api-facts.md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为准，不以 Java 1.0 文档为依据；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3. 禁止修改 </w:t>
      </w:r>
      <w:r>
        <w:rPr>
          <w:rFonts w:ascii="Courier New" w:hAnsi="Courier New" w:eastAsia="Courier New"/>
          <w:b w:val="0"/>
          <w:color w:val="000000"/>
          <w:sz w:val="24"/>
        </w:rPr>
        <w:t>external/FxSDK/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下的 </w:t>
      </w:r>
      <w:r>
        <w:rPr>
          <w:rFonts w:ascii="Courier New" w:hAnsi="Courier New" w:eastAsia="Courier New"/>
          <w:b w:val="0"/>
          <w:color w:val="000000"/>
          <w:sz w:val="24"/>
        </w:rPr>
        <w:t>.cs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文件；需要扩展行为时在 </w:t>
      </w:r>
      <w:r>
        <w:rPr>
          <w:rFonts w:ascii="Courier New" w:hAnsi="Courier New" w:eastAsia="Courier New"/>
          <w:b w:val="0"/>
          <w:color w:val="000000"/>
          <w:sz w:val="24"/>
        </w:rPr>
        <w:t>BoltPreload.Fx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适配层实现；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4. K_L 量纲约定：全系统 </w:t>
      </w:r>
      <w:r>
        <w:rPr>
          <w:rFonts w:ascii="Courier New" w:hAnsi="Courier New" w:eastAsia="Courier New"/>
          <w:b w:val="0"/>
          <w:color w:val="000000"/>
          <w:sz w:val="24"/>
        </w:rPr>
        <w:t>K_L = Δt/F</w:t>
      </w:r>
      <w:r>
        <w:rPr>
          <w:rFonts w:ascii="Times New Roman" w:hAnsi="Times New Roman" w:eastAsia="宋体"/>
          <w:b w:val="0"/>
          <w:color w:val="000000"/>
          <w:sz w:val="24"/>
        </w:rPr>
        <w:t>，单位 ns/N，量级约 1e-4。标定证书上 1/N 量纲（约 1e-11）的数值不可直接录入，接口已设量级护栏，详见 sdk-api-facts.md §12；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5. 工程开启编译警告即错误（TreatWarningsAsErrors），提交前须保证 </w:t>
      </w:r>
      <w:r>
        <w:rPr>
          <w:rFonts w:ascii="Courier New" w:hAnsi="Courier New" w:eastAsia="Courier New"/>
          <w:b w:val="0"/>
          <w:color w:val="000000"/>
          <w:sz w:val="24"/>
        </w:rPr>
        <w:t>dotnet build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无警告、</w:t>
      </w:r>
      <w:r>
        <w:rPr>
          <w:rFonts w:ascii="Courier New" w:hAnsi="Courier New" w:eastAsia="Courier New"/>
          <w:b w:val="0"/>
          <w:color w:val="000000"/>
          <w:sz w:val="24"/>
        </w:rPr>
        <w:t>dotnet test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全部通过；</w:t>
      </w:r>
    </w:p>
    <w:p>
      <w:pPr>
        <w:spacing w:line="360" w:lineRule="auto" w:after="120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6. 连接串、JWT 密钥、license 公钥等敏感配置不得提交仓库。开发环境置于 </w:t>
      </w:r>
      <w:r>
        <w:rPr>
          <w:rFonts w:ascii="Courier New" w:hAnsi="Courier New" w:eastAsia="Courier New"/>
          <w:b w:val="0"/>
          <w:color w:val="000000"/>
          <w:sz w:val="24"/>
        </w:rPr>
        <w:t>appsettings.Development.json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（已 gitignore），生产环境通过环境变量（如 </w:t>
      </w:r>
      <w:r>
        <w:rPr>
          <w:rFonts w:ascii="Courier New" w:hAnsi="Courier New" w:eastAsia="Courier New"/>
          <w:b w:val="0"/>
          <w:color w:val="000000"/>
          <w:sz w:val="24"/>
        </w:rPr>
        <w:t>ConnectionStrings__Postgres</w:t>
      </w:r>
      <w:r>
        <w:rPr>
          <w:rFonts w:ascii="Times New Roman" w:hAnsi="Times New Roman" w:eastAsia="宋体"/>
          <w:b w:val="0"/>
          <w:color w:val="000000"/>
          <w:sz w:val="24"/>
        </w:rPr>
        <w:t>）或 user-secrets 注入。</w:t>
      </w:r>
    </w:p>
    <w:p>
      <w:pPr>
        <w:pStyle w:val="Heading1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9. 常见问题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4366"/>
            <w:shd w:val="clear" w:fill="EFEFEF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处理方法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dotnet restore 失败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 NuGet 源（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dotnet nuget list source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），必要时切换国内镜像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5432 端口冲突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本机已安装 PostgreSQL，停止本机实例或修改 compose 端口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日志出现"无法解析通道，丢弃数据"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种子数据未写入，执行 </w:t>
            </w: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bash setup.sh reset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重建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真机已连接但 EchoTime 全为 null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Courier New" w:hAnsi="Courier New" w:eastAsia="Courier New"/>
                <w:b w:val="0"/>
                <w:color w:val="000000"/>
                <w:sz w:val="21"/>
              </w:rPr>
              <w:t>Fx:Real:Channels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未配置或配置错误，见 4.2.5 节</w:t>
            </w:r>
          </w:p>
        </w:tc>
      </w:tr>
      <w:tr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其他问题</w:t>
            </w:r>
          </w:p>
        </w:tc>
        <w:tc>
          <w:tcPr>
            <w:tcW w:type="dxa" w:w="436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参见 troubleshooting.md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b w:val="0"/>
          <w:color w:val="000000"/>
          <w:sz w:val="12"/>
        </w:rPr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