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F2481">
      <w:pPr>
        <w:pStyle w:val="5"/>
        <w:jc w:val="left"/>
      </w:pPr>
      <w:r>
        <w:rPr>
          <w:i w:val="0"/>
          <w:strike w:val="0"/>
          <w:spacing w:val="0"/>
          <w:u w:val="none"/>
        </w:rPr>
        <w:t>FF-2.</w:t>
      </w:r>
      <w:r>
        <w:rPr>
          <w:rFonts w:hint="eastAsia"/>
          <w:i w:val="0"/>
          <w:strike w:val="0"/>
          <w:spacing w:val="0"/>
          <w:u w:val="none"/>
        </w:rPr>
        <w:t>2</w:t>
      </w:r>
      <w:r>
        <w:rPr>
          <w:i w:val="0"/>
          <w:strike w:val="0"/>
          <w:spacing w:val="0"/>
          <w:u w:val="none"/>
        </w:rPr>
        <w:t>.</w:t>
      </w:r>
      <w:r>
        <w:rPr>
          <w:rFonts w:hint="eastAsia"/>
          <w:i w:val="0"/>
          <w:strike w:val="0"/>
          <w:spacing w:val="0"/>
          <w:u w:val="none"/>
        </w:rPr>
        <w:t>0</w:t>
      </w:r>
      <w:r>
        <w:rPr>
          <w:i w:val="0"/>
          <w:strike w:val="0"/>
          <w:spacing w:val="0"/>
          <w:u w:val="none"/>
        </w:rPr>
        <w:t>需求文档(App)</w:t>
      </w:r>
    </w:p>
    <w:p w14:paraId="057C3337">
      <w:pPr>
        <w:pStyle w:val="2"/>
        <w:numPr>
          <w:ilvl w:val="0"/>
          <w:numId w:val="1"/>
        </w:numPr>
      </w:pPr>
      <w:r>
        <w:t>适配</w:t>
      </w:r>
      <w:r>
        <w:rPr>
          <w:rFonts w:hint="eastAsia"/>
        </w:rPr>
        <w:t>广告</w:t>
      </w:r>
      <w:r>
        <w:t>中台需求</w:t>
      </w:r>
      <w:r>
        <w:fldChar w:fldCharType="begin"/>
      </w:r>
      <w:r>
        <w:instrText xml:space="preserve">MENTION_WXWORK at-1774520066744-wozbKqDgAAjAXE0VRhqZ45CLTAOyWpgw wozbKqDgAAjAXE0VRhqZ45CLTAOyWpgw wozbKqDgAAjAXE0VRhqZ45CLTAOyWpgw w3_AUgAcAacAJcCNefmWhFA1ShmL2dSt \tdkey 8qscg3</w:instrText>
      </w:r>
      <w:r>
        <w:fldChar w:fldCharType="separate"/>
      </w:r>
      <w:r>
        <w:t>@小米(Erica)</w:t>
      </w:r>
      <w:r>
        <w:fldChar w:fldCharType="end"/>
      </w:r>
    </w:p>
    <w:p w14:paraId="4A200725">
      <w:pPr>
        <w:pStyle w:val="3"/>
        <w:numPr>
          <w:ilvl w:val="1"/>
          <w:numId w:val="1"/>
        </w:numPr>
      </w:pPr>
      <w:r>
        <w:t>需求背景</w:t>
      </w:r>
      <w:r>
        <w:rPr>
          <w:rFonts w:hint="eastAsia"/>
        </w:rPr>
        <w:t>及目标</w:t>
      </w:r>
    </w:p>
    <w:p w14:paraId="03B1D1F9">
      <w:pPr>
        <w:numPr>
          <w:ilvl w:val="0"/>
          <w:numId w:val="2"/>
        </w:numPr>
      </w:pPr>
      <w:r>
        <w:rPr>
          <w:rFonts w:hint="eastAsia"/>
        </w:rPr>
        <w:t>需求背景</w:t>
      </w:r>
    </w:p>
    <w:p w14:paraId="0D17167C">
      <w:pPr>
        <w:snapToGrid/>
        <w:spacing w:line="240" w:lineRule="auto"/>
        <w:ind w:left="440"/>
      </w:pPr>
      <w:r>
        <w:rPr>
          <w:i w:val="0"/>
          <w:strike w:val="0"/>
          <w:spacing w:val="0"/>
          <w:u w:val="none"/>
        </w:rPr>
        <w:t>当前广告配置依赖Firebase Remote Config/AB Test,存在以下问题:</w:t>
      </w:r>
    </w:p>
    <w:p w14:paraId="5A0CD3F1">
      <w:pPr>
        <w:numPr>
          <w:ilvl w:val="0"/>
          <w:numId w:val="3"/>
        </w:numPr>
        <w:snapToGrid/>
        <w:spacing w:line="240" w:lineRule="auto"/>
      </w:pPr>
      <w:r>
        <w:rPr>
          <w:i w:val="0"/>
          <w:strike w:val="0"/>
          <w:spacing w:val="0"/>
          <w:u w:val="none"/>
        </w:rPr>
        <w:t>配置分散、可视化弱</w:t>
      </w:r>
    </w:p>
    <w:p w14:paraId="7766DEA5">
      <w:pPr>
        <w:numPr>
          <w:ilvl w:val="0"/>
          <w:numId w:val="3"/>
        </w:numPr>
      </w:pPr>
      <w:r>
        <w:rPr>
          <w:i w:val="0"/>
          <w:strike w:val="0"/>
          <w:spacing w:val="0"/>
          <w:u w:val="none"/>
        </w:rPr>
        <w:t>广告策略难以按「场景×受众×广告格式」精细化管理</w:t>
      </w:r>
    </w:p>
    <w:p w14:paraId="432267A5">
      <w:pPr>
        <w:numPr>
          <w:ilvl w:val="0"/>
          <w:numId w:val="3"/>
        </w:numPr>
      </w:pPr>
      <w:r>
        <w:t>需求目的/目标</w:t>
      </w:r>
    </w:p>
    <w:p w14:paraId="65B51584">
      <w:pPr>
        <w:pBdr>
          <w:bottom w:val="none" w:color="auto" w:sz="0" w:space="0"/>
        </w:pBdr>
        <w:ind w:left="880"/>
        <w:rPr>
          <w:b/>
        </w:rPr>
      </w:pPr>
      <w:r>
        <w:rPr>
          <w:b/>
        </w:rPr>
        <w:t>预期</w:t>
      </w:r>
      <w:r>
        <w:rPr>
          <w:rFonts w:hint="eastAsia"/>
          <w:b/>
        </w:rPr>
        <w:t>广告收益</w:t>
      </w:r>
      <w:r>
        <w:rPr>
          <w:b/>
        </w:rPr>
        <w:t>提高</w:t>
      </w:r>
      <w:r>
        <w:rPr>
          <w:rFonts w:hint="eastAsia"/>
          <w:b/>
        </w:rPr>
        <w:t>1</w:t>
      </w:r>
      <w:r>
        <w:rPr>
          <w:b/>
        </w:rPr>
        <w:t>5%</w:t>
      </w:r>
      <w:r>
        <w:rPr>
          <w:rFonts w:hint="eastAsia"/>
          <w:b/>
        </w:rPr>
        <w:t>+</w:t>
      </w:r>
    </w:p>
    <w:p w14:paraId="0016174E">
      <w:pPr>
        <w:numPr>
          <w:ilvl w:val="1"/>
          <w:numId w:val="3"/>
        </w:numPr>
      </w:pPr>
      <w:r>
        <w:t>广告策略集中管理</w:t>
      </w:r>
    </w:p>
    <w:p w14:paraId="2F436C07">
      <w:pPr>
        <w:numPr>
          <w:ilvl w:val="1"/>
          <w:numId w:val="3"/>
        </w:numPr>
        <w:rPr>
          <w:sz w:val="22"/>
        </w:rPr>
      </w:pPr>
      <w:r>
        <w:t>按场景/受众/广告格式精细化配置,进行场景级流量切分</w:t>
      </w:r>
    </w:p>
    <w:p w14:paraId="142BD9FA">
      <w:pPr>
        <w:numPr>
          <w:ilvl w:val="1"/>
          <w:numId w:val="3"/>
        </w:numPr>
        <w:pBdr>
          <w:bottom w:val="none" w:color="auto" w:sz="0" w:space="0"/>
        </w:pBdr>
        <w:rPr>
          <w:sz w:val="22"/>
        </w:rPr>
      </w:pPr>
      <w:r>
        <w:rPr>
          <w:sz w:val="22"/>
        </w:rPr>
        <w:t>实现“千人千面”的广告下发。例如：建议系统对“高频</w:t>
      </w:r>
      <w:r>
        <w:rPr>
          <w:rFonts w:hint="eastAsia"/>
          <w:sz w:val="22"/>
        </w:rPr>
        <w:t>广告用户</w:t>
      </w:r>
      <w:r>
        <w:rPr>
          <w:sz w:val="22"/>
        </w:rPr>
        <w:t>”推送插屏广告，对“广告绝缘体”仅保留必须的激励视频</w:t>
      </w:r>
    </w:p>
    <w:p w14:paraId="50B44C6B">
      <w:pPr>
        <w:numPr>
          <w:ilvl w:val="1"/>
          <w:numId w:val="3"/>
        </w:numPr>
      </w:pPr>
      <w:r>
        <w:t>分散请求压力，避免同一个广告位的单一单元如果请求过快数据表现变差</w:t>
      </w:r>
    </w:p>
    <w:p w14:paraId="445BA587">
      <w:pPr>
        <w:numPr>
          <w:ilvl w:val="1"/>
          <w:numId w:val="3"/>
        </w:numPr>
      </w:pPr>
      <w:r>
        <w:t>支持广告进行分受众进行AB测试、直观展示AB测试数据等</w:t>
      </w:r>
    </w:p>
    <w:p w14:paraId="294F47C4">
      <w:pPr>
        <w:numPr>
          <w:ilvl w:val="1"/>
          <w:numId w:val="3"/>
        </w:numPr>
      </w:pPr>
      <w:r>
        <w:t>便于数据直观展示在广告中台</w:t>
      </w:r>
    </w:p>
    <w:p w14:paraId="1EA82087">
      <w:pPr>
        <w:ind w:left="0"/>
      </w:pPr>
    </w:p>
    <w:p w14:paraId="4277C1F3">
      <w:pPr>
        <w:pStyle w:val="3"/>
        <w:numPr>
          <w:ilvl w:val="1"/>
          <w:numId w:val="1"/>
        </w:numPr>
      </w:pPr>
      <w:r>
        <w:t>需求详情</w:t>
      </w:r>
    </w:p>
    <w:tbl>
      <w:tblPr>
        <w:tblStyle w:val="7"/>
        <w:tblpPr w:leftFromText="180" w:rightFromText="180" w:vertAnchor="text" w:horzAnchor="page" w:tblpX="110" w:tblpY="-13461"/>
        <w:tblOverlap w:val="never"/>
        <w:tblW w:w="4998" w:type="pct"/>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806"/>
        <w:gridCol w:w="1817"/>
        <w:gridCol w:w="2248"/>
        <w:gridCol w:w="1503"/>
        <w:gridCol w:w="2909"/>
      </w:tblGrid>
      <w:tr w14:paraId="0B7E4C3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694" w:hRule="atLeast"/>
        </w:trPr>
        <w:tc>
          <w:tcPr>
            <w:tcW w:w="434" w:type="pct"/>
            <w:tcBorders>
              <w:top w:val="single" w:color="1F1F1F" w:sz="4" w:space="0"/>
              <w:left w:val="single" w:color="1F1F1F" w:sz="4" w:space="0"/>
              <w:bottom w:val="single" w:color="1F1F1F" w:sz="4" w:space="0"/>
              <w:right w:val="single" w:color="1F1F1F" w:sz="4" w:space="0"/>
            </w:tcBorders>
            <w:shd w:val="clear" w:color="auto" w:fill="EFEFEF"/>
            <w:vAlign w:val="center"/>
          </w:tcPr>
          <w:p w14:paraId="00563371">
            <w:pPr>
              <w:rPr>
                <w:b/>
                <w:sz w:val="22"/>
              </w:rPr>
            </w:pPr>
            <w:r>
              <w:rPr>
                <w:b/>
                <w:sz w:val="22"/>
              </w:rPr>
              <w:t>模块</w:t>
            </w:r>
          </w:p>
        </w:tc>
        <w:tc>
          <w:tcPr>
            <w:tcW w:w="978" w:type="pct"/>
            <w:tcBorders>
              <w:top w:val="single" w:color="1F1F1F" w:sz="4" w:space="0"/>
              <w:left w:val="single" w:color="1F1F1F" w:sz="4" w:space="0"/>
              <w:bottom w:val="single" w:color="1F1F1F" w:sz="4" w:space="0"/>
              <w:right w:val="single" w:color="1F1F1F" w:sz="4" w:space="0"/>
            </w:tcBorders>
            <w:shd w:val="clear" w:color="auto" w:fill="EFEFEF"/>
            <w:vAlign w:val="center"/>
          </w:tcPr>
          <w:p w14:paraId="70CABAC1">
            <w:pPr>
              <w:rPr>
                <w:b/>
                <w:sz w:val="22"/>
              </w:rPr>
            </w:pPr>
            <w:r>
              <w:rPr>
                <w:b/>
                <w:sz w:val="22"/>
              </w:rPr>
              <w:t>需求背景</w:t>
            </w:r>
          </w:p>
        </w:tc>
        <w:tc>
          <w:tcPr>
            <w:tcW w:w="1210" w:type="pct"/>
            <w:tcBorders>
              <w:top w:val="single" w:color="1F1F1F" w:sz="4" w:space="0"/>
              <w:left w:val="single" w:color="1F1F1F" w:sz="4" w:space="0"/>
              <w:bottom w:val="single" w:color="1F1F1F" w:sz="4" w:space="0"/>
              <w:right w:val="single" w:color="1F1F1F" w:sz="4" w:space="0"/>
            </w:tcBorders>
            <w:shd w:val="clear" w:color="auto" w:fill="EFEFEF"/>
            <w:vAlign w:val="center"/>
          </w:tcPr>
          <w:p w14:paraId="0A5FBD8B">
            <w:pPr>
              <w:pBdr>
                <w:bottom w:val="none" w:color="auto" w:sz="0" w:space="0"/>
              </w:pBdr>
              <w:rPr>
                <w:rFonts w:hint="eastAsia"/>
                <w:b/>
                <w:sz w:val="22"/>
              </w:rPr>
            </w:pPr>
            <w:r>
              <w:rPr>
                <w:rFonts w:hint="eastAsia"/>
                <w:b/>
                <w:sz w:val="22"/>
              </w:rPr>
              <w:t>需求点</w:t>
            </w:r>
          </w:p>
        </w:tc>
        <w:tc>
          <w:tcPr>
            <w:tcW w:w="809" w:type="pct"/>
            <w:tcBorders>
              <w:top w:val="single" w:color="1F1F1F" w:sz="4" w:space="0"/>
              <w:left w:val="single" w:color="1F1F1F" w:sz="4" w:space="0"/>
              <w:bottom w:val="single" w:color="1F1F1F" w:sz="4" w:space="0"/>
              <w:right w:val="single" w:color="1F1F1F" w:sz="4" w:space="0"/>
            </w:tcBorders>
            <w:shd w:val="clear" w:color="auto" w:fill="EFEFEF"/>
            <w:vAlign w:val="center"/>
          </w:tcPr>
          <w:p w14:paraId="4A3819BB">
            <w:pPr>
              <w:rPr>
                <w:b/>
                <w:sz w:val="22"/>
              </w:rPr>
            </w:pPr>
            <w:r>
              <w:rPr>
                <w:rFonts w:hint="eastAsia"/>
                <w:b/>
                <w:sz w:val="22"/>
              </w:rPr>
              <w:t>目的 / 预期指标收益</w:t>
            </w:r>
          </w:p>
        </w:tc>
        <w:tc>
          <w:tcPr>
            <w:tcW w:w="1566" w:type="pct"/>
            <w:tcBorders>
              <w:top w:val="single" w:color="1F1F1F" w:sz="4" w:space="0"/>
              <w:left w:val="single" w:color="1F1F1F" w:sz="4" w:space="0"/>
              <w:bottom w:val="single" w:color="1F1F1F" w:sz="4" w:space="0"/>
              <w:right w:val="single" w:color="1F1F1F" w:sz="4" w:space="0"/>
            </w:tcBorders>
            <w:shd w:val="clear" w:color="auto" w:fill="EFEFEF"/>
            <w:vAlign w:val="center"/>
          </w:tcPr>
          <w:p w14:paraId="677CE10A">
            <w:pPr>
              <w:rPr>
                <w:b/>
                <w:sz w:val="22"/>
              </w:rPr>
            </w:pPr>
            <w:r>
              <w:rPr>
                <w:b/>
                <w:sz w:val="22"/>
              </w:rPr>
              <w:t>优先级</w:t>
            </w:r>
          </w:p>
        </w:tc>
      </w:tr>
      <w:tr w14:paraId="5B24A59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34" w:type="pct"/>
            <w:vMerge w:val="restart"/>
            <w:tcBorders>
              <w:top w:val="single" w:color="1F1F1F" w:sz="4" w:space="0"/>
              <w:left w:val="single" w:color="1F1F1F" w:sz="4" w:space="0"/>
              <w:bottom w:val="single" w:color="1F1F1F" w:sz="4" w:space="0"/>
              <w:right w:val="single" w:color="1F1F1F" w:sz="4" w:space="0"/>
            </w:tcBorders>
            <w:vAlign w:val="center"/>
          </w:tcPr>
          <w:p w14:paraId="00EE2A66">
            <w:pPr>
              <w:rPr>
                <w:sz w:val="22"/>
              </w:rPr>
            </w:pPr>
            <w:r>
              <w:rPr>
                <w:sz w:val="22"/>
              </w:rPr>
              <w:t>适配中台配置需求</w:t>
            </w:r>
          </w:p>
        </w:tc>
        <w:tc>
          <w:tcPr>
            <w:tcW w:w="978" w:type="pct"/>
            <w:vMerge w:val="restart"/>
            <w:tcBorders>
              <w:top w:val="single" w:color="1F1F1F" w:sz="4" w:space="0"/>
              <w:left w:val="single" w:color="1F1F1F" w:sz="4" w:space="0"/>
              <w:bottom w:val="single" w:color="1F1F1F" w:sz="4" w:space="0"/>
              <w:right w:val="single" w:color="1F1F1F" w:sz="4" w:space="0"/>
            </w:tcBorders>
            <w:vAlign w:val="center"/>
          </w:tcPr>
          <w:p w14:paraId="57290236">
            <w:pPr>
              <w:rPr>
                <w:sz w:val="22"/>
              </w:rPr>
            </w:pPr>
            <w:r>
              <w:rPr>
                <w:sz w:val="22"/>
              </w:rPr>
              <w:t>当前广告配置依赖Firebase Remote Config/AB Test,存在以下问题:</w:t>
            </w:r>
          </w:p>
          <w:p w14:paraId="3BF5723C">
            <w:pPr>
              <w:rPr>
                <w:sz w:val="22"/>
              </w:rPr>
            </w:pPr>
            <w:r>
              <w:rPr>
                <w:sz w:val="22"/>
              </w:rPr>
              <w:t>1.配置分散、可视化弱</w:t>
            </w:r>
          </w:p>
          <w:p w14:paraId="0E92706E">
            <w:pPr>
              <w:rPr>
                <w:sz w:val="22"/>
              </w:rPr>
            </w:pPr>
            <w:r>
              <w:rPr>
                <w:sz w:val="22"/>
              </w:rPr>
              <w:t>2.广告策略难以按「场景×受众×广告格式」精细化管理、测试</w:t>
            </w:r>
          </w:p>
        </w:tc>
        <w:tc>
          <w:tcPr>
            <w:tcW w:w="1210" w:type="pct"/>
            <w:tcBorders>
              <w:top w:val="single" w:color="1F1F1F" w:sz="4" w:space="0"/>
              <w:left w:val="single" w:color="1F1F1F" w:sz="4" w:space="0"/>
              <w:bottom w:val="single" w:color="1F1F1F" w:sz="4" w:space="0"/>
              <w:right w:val="single" w:color="1F1F1F" w:sz="4" w:space="0"/>
            </w:tcBorders>
            <w:vAlign w:val="center"/>
          </w:tcPr>
          <w:p w14:paraId="64F38092">
            <w:pPr>
              <w:numPr>
                <w:ilvl w:val="0"/>
                <w:numId w:val="4"/>
              </w:numPr>
              <w:rPr>
                <w:sz w:val="22"/>
              </w:rPr>
            </w:pPr>
            <w:r>
              <w:rPr>
                <w:sz w:val="22"/>
              </w:rPr>
              <w:t>将firebase广告配置迁移至FF中台，包括广告场景频次控制、广告单元取值</w:t>
            </w:r>
            <w:r>
              <w:rPr>
                <w:rFonts w:hint="eastAsia"/>
                <w:sz w:val="22"/>
              </w:rPr>
              <w:t>配置</w:t>
            </w:r>
            <w:r>
              <w:rPr>
                <w:sz w:val="22"/>
              </w:rPr>
              <w:t>迁移</w:t>
            </w:r>
          </w:p>
          <w:p w14:paraId="136154FA">
            <w:pPr>
              <w:numPr>
                <w:ilvl w:val="0"/>
                <w:numId w:val="4"/>
              </w:numPr>
              <w:rPr>
                <w:sz w:val="22"/>
              </w:rPr>
            </w:pPr>
            <w:r>
              <w:rPr>
                <w:rFonts w:hint="eastAsia"/>
                <w:sz w:val="22"/>
              </w:rPr>
              <w:t>注意，仅将历史取值配置迁移，后续广告拉取、展示逻辑等不做变更</w:t>
            </w:r>
          </w:p>
        </w:tc>
        <w:tc>
          <w:tcPr>
            <w:tcW w:w="809" w:type="pct"/>
            <w:tcBorders>
              <w:top w:val="single" w:color="1F1F1F" w:sz="4" w:space="0"/>
              <w:left w:val="single" w:color="1F1F1F" w:sz="4" w:space="0"/>
              <w:bottom w:val="single" w:color="1F1F1F" w:sz="4" w:space="0"/>
              <w:right w:val="single" w:color="1F1F1F" w:sz="4" w:space="0"/>
            </w:tcBorders>
            <w:vAlign w:val="center"/>
          </w:tcPr>
          <w:p w14:paraId="7D5788D6">
            <w:pPr>
              <w:rPr>
                <w:sz w:val="22"/>
              </w:rPr>
            </w:pPr>
            <w:r>
              <w:rPr>
                <w:sz w:val="22"/>
              </w:rPr>
              <w:t>广告策略集中管理</w:t>
            </w:r>
          </w:p>
        </w:tc>
        <w:tc>
          <w:tcPr>
            <w:tcW w:w="1566" w:type="pct"/>
            <w:tcBorders>
              <w:top w:val="single" w:color="1F1F1F" w:sz="4" w:space="0"/>
              <w:left w:val="single" w:color="1F1F1F" w:sz="4" w:space="0"/>
              <w:bottom w:val="single" w:color="1F1F1F" w:sz="4" w:space="0"/>
              <w:right w:val="single" w:color="1F1F1F" w:sz="4" w:space="0"/>
            </w:tcBorders>
            <w:vAlign w:val="center"/>
          </w:tcPr>
          <w:p w14:paraId="4A087E67">
            <w:pPr>
              <w:rPr>
                <w:sz w:val="22"/>
              </w:rPr>
            </w:pPr>
            <w:r>
              <w:rPr>
                <w:sz w:val="22"/>
              </w:rPr>
              <w:t>P0</w:t>
            </w:r>
          </w:p>
        </w:tc>
      </w:tr>
      <w:tr w14:paraId="78E1DF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34" w:type="pct"/>
            <w:vMerge w:val="continue"/>
            <w:tcBorders>
              <w:top w:val="single" w:color="1F1F1F" w:sz="4" w:space="0"/>
              <w:left w:val="single" w:color="1F1F1F" w:sz="4" w:space="0"/>
              <w:bottom w:val="single" w:color="1F1F1F" w:sz="4" w:space="0"/>
              <w:right w:val="single" w:color="1F1F1F" w:sz="4" w:space="0"/>
            </w:tcBorders>
            <w:vAlign w:val="center"/>
          </w:tcPr>
          <w:p w14:paraId="1E1AE230">
            <w:pPr>
              <w:rPr>
                <w:sz w:val="22"/>
              </w:rPr>
            </w:pPr>
          </w:p>
        </w:tc>
        <w:tc>
          <w:tcPr>
            <w:tcW w:w="978" w:type="pct"/>
            <w:vMerge w:val="continue"/>
            <w:tcBorders>
              <w:top w:val="single" w:color="1F1F1F" w:sz="4" w:space="0"/>
              <w:left w:val="single" w:color="1F1F1F" w:sz="4" w:space="0"/>
              <w:bottom w:val="single" w:color="1F1F1F" w:sz="4" w:space="0"/>
              <w:right w:val="single" w:color="1F1F1F" w:sz="4" w:space="0"/>
            </w:tcBorders>
            <w:vAlign w:val="center"/>
          </w:tcPr>
          <w:p w14:paraId="7CA6FC4C">
            <w:pPr>
              <w:rPr>
                <w:sz w:val="22"/>
              </w:rPr>
            </w:pPr>
          </w:p>
        </w:tc>
        <w:tc>
          <w:tcPr>
            <w:tcW w:w="1210" w:type="pct"/>
            <w:tcBorders>
              <w:top w:val="single" w:color="1F1F1F" w:sz="4" w:space="0"/>
              <w:left w:val="single" w:color="1F1F1F" w:sz="4" w:space="0"/>
              <w:bottom w:val="single" w:color="1F1F1F" w:sz="4" w:space="0"/>
              <w:right w:val="single" w:color="1F1F1F" w:sz="4" w:space="0"/>
            </w:tcBorders>
            <w:vAlign w:val="center"/>
          </w:tcPr>
          <w:p w14:paraId="0368DB48">
            <w:pPr>
              <w:rPr>
                <w:sz w:val="22"/>
              </w:rPr>
            </w:pPr>
            <w:r>
              <w:rPr>
                <w:sz w:val="22"/>
              </w:rPr>
              <w:t>新增按照受众进行广告单元下发</w:t>
            </w:r>
          </w:p>
        </w:tc>
        <w:tc>
          <w:tcPr>
            <w:tcW w:w="809" w:type="pct"/>
            <w:tcBorders>
              <w:top w:val="single" w:color="1F1F1F" w:sz="4" w:space="0"/>
              <w:left w:val="single" w:color="1F1F1F" w:sz="4" w:space="0"/>
              <w:bottom w:val="single" w:color="1F1F1F" w:sz="4" w:space="0"/>
              <w:right w:val="single" w:color="1F1F1F" w:sz="4" w:space="0"/>
            </w:tcBorders>
            <w:vAlign w:val="center"/>
          </w:tcPr>
          <w:p w14:paraId="4CD911BA">
            <w:pPr>
              <w:numPr>
                <w:ilvl w:val="0"/>
                <w:numId w:val="5"/>
              </w:numPr>
              <w:rPr>
                <w:sz w:val="22"/>
              </w:rPr>
            </w:pPr>
            <w:r>
              <w:rPr>
                <w:sz w:val="22"/>
              </w:rPr>
              <w:t>按场景/受众/广告格式精细化配置,进行场景级流量切分</w:t>
            </w:r>
          </w:p>
          <w:p w14:paraId="592DC291">
            <w:pPr>
              <w:numPr>
                <w:ilvl w:val="0"/>
                <w:numId w:val="5"/>
              </w:numPr>
              <w:rPr>
                <w:sz w:val="22"/>
              </w:rPr>
            </w:pPr>
            <w:r>
              <w:rPr>
                <w:sz w:val="22"/>
              </w:rPr>
              <w:t>实现“千人千面”的广告下发。例如：建议系统对“高频</w:t>
            </w:r>
            <w:r>
              <w:rPr>
                <w:rFonts w:hint="eastAsia"/>
                <w:sz w:val="22"/>
              </w:rPr>
              <w:t>广告用户</w:t>
            </w:r>
            <w:r>
              <w:rPr>
                <w:sz w:val="22"/>
              </w:rPr>
              <w:t>”推送插屏广告，对“广告绝缘体”仅保留必须的激励视频</w:t>
            </w:r>
          </w:p>
          <w:p w14:paraId="2CC8CC69">
            <w:pPr>
              <w:numPr>
                <w:ilvl w:val="0"/>
                <w:numId w:val="5"/>
              </w:numPr>
              <w:pBdr>
                <w:bottom w:val="none" w:color="auto" w:sz="0" w:space="0"/>
              </w:pBdr>
              <w:rPr>
                <w:sz w:val="22"/>
              </w:rPr>
            </w:pPr>
            <w:r>
              <w:rPr>
                <w:rFonts w:hint="eastAsia"/>
                <w:sz w:val="22"/>
              </w:rPr>
              <w:t>广告预期收益提高</w:t>
            </w:r>
            <w:r>
              <w:rPr>
                <w:rFonts w:hint="eastAsia"/>
                <w:color w:val="FF0000"/>
                <w:sz w:val="22"/>
              </w:rPr>
              <w:t>15%</w:t>
            </w:r>
          </w:p>
        </w:tc>
        <w:tc>
          <w:tcPr>
            <w:tcW w:w="1566" w:type="pct"/>
            <w:tcBorders>
              <w:top w:val="single" w:color="1F1F1F" w:sz="4" w:space="0"/>
              <w:left w:val="single" w:color="1F1F1F" w:sz="4" w:space="0"/>
              <w:bottom w:val="single" w:color="1F1F1F" w:sz="4" w:space="0"/>
              <w:right w:val="single" w:color="1F1F1F" w:sz="4" w:space="0"/>
            </w:tcBorders>
            <w:vAlign w:val="center"/>
          </w:tcPr>
          <w:p w14:paraId="212BA62A">
            <w:pPr>
              <w:rPr>
                <w:sz w:val="22"/>
              </w:rPr>
            </w:pPr>
            <w:r>
              <w:rPr>
                <w:sz w:val="22"/>
              </w:rPr>
              <w:t>P0</w:t>
            </w:r>
          </w:p>
        </w:tc>
      </w:tr>
      <w:tr w14:paraId="7595072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87" w:hRule="atLeast"/>
        </w:trPr>
        <w:tc>
          <w:tcPr>
            <w:tcW w:w="434" w:type="pct"/>
            <w:vMerge w:val="continue"/>
            <w:tcBorders>
              <w:top w:val="single" w:color="1F1F1F" w:sz="4" w:space="0"/>
              <w:left w:val="single" w:color="1F1F1F" w:sz="4" w:space="0"/>
              <w:bottom w:val="single" w:color="1F1F1F" w:sz="4" w:space="0"/>
              <w:right w:val="single" w:color="1F1F1F" w:sz="4" w:space="0"/>
            </w:tcBorders>
            <w:vAlign w:val="center"/>
          </w:tcPr>
          <w:p w14:paraId="11185B6E">
            <w:pPr>
              <w:rPr>
                <w:sz w:val="22"/>
              </w:rPr>
            </w:pPr>
          </w:p>
        </w:tc>
        <w:tc>
          <w:tcPr>
            <w:tcW w:w="978" w:type="pct"/>
            <w:vMerge w:val="continue"/>
            <w:tcBorders>
              <w:top w:val="single" w:color="1F1F1F" w:sz="4" w:space="0"/>
              <w:left w:val="single" w:color="1F1F1F" w:sz="4" w:space="0"/>
              <w:bottom w:val="single" w:color="1F1F1F" w:sz="4" w:space="0"/>
              <w:right w:val="single" w:color="1F1F1F" w:sz="4" w:space="0"/>
            </w:tcBorders>
            <w:vAlign w:val="center"/>
          </w:tcPr>
          <w:p w14:paraId="247C91A5">
            <w:pPr>
              <w:rPr>
                <w:sz w:val="22"/>
              </w:rPr>
            </w:pPr>
          </w:p>
        </w:tc>
        <w:tc>
          <w:tcPr>
            <w:tcW w:w="1210" w:type="pct"/>
            <w:tcBorders>
              <w:top w:val="single" w:color="1F1F1F" w:sz="4" w:space="0"/>
              <w:left w:val="single" w:color="1F1F1F" w:sz="4" w:space="0"/>
              <w:bottom w:val="single" w:color="1F1F1F" w:sz="4" w:space="0"/>
              <w:right w:val="single" w:color="1F1F1F" w:sz="4" w:space="0"/>
            </w:tcBorders>
            <w:vAlign w:val="center"/>
          </w:tcPr>
          <w:p w14:paraId="0A107AA7">
            <w:pPr>
              <w:rPr>
                <w:sz w:val="22"/>
              </w:rPr>
            </w:pPr>
            <w:r>
              <w:rPr>
                <w:sz w:val="22"/>
              </w:rPr>
              <w:t>客户端新增广告单元分摊逻辑，适配FF中台广告单元</w:t>
            </w:r>
            <w:r>
              <w:rPr>
                <w:rFonts w:hint="eastAsia"/>
                <w:sz w:val="22"/>
              </w:rPr>
              <w:t>最高</w:t>
            </w:r>
            <w:r>
              <w:rPr>
                <w:sz w:val="22"/>
              </w:rPr>
              <w:t>展示数量</w:t>
            </w:r>
          </w:p>
        </w:tc>
        <w:tc>
          <w:tcPr>
            <w:tcW w:w="809" w:type="pct"/>
            <w:tcBorders>
              <w:top w:val="single" w:color="1F1F1F" w:sz="4" w:space="0"/>
              <w:left w:val="single" w:color="1F1F1F" w:sz="4" w:space="0"/>
              <w:bottom w:val="single" w:color="1F1F1F" w:sz="4" w:space="0"/>
              <w:right w:val="single" w:color="1F1F1F" w:sz="4" w:space="0"/>
            </w:tcBorders>
            <w:vAlign w:val="center"/>
          </w:tcPr>
          <w:p w14:paraId="65D82202">
            <w:pPr>
              <w:numPr>
                <w:ilvl w:val="0"/>
                <w:numId w:val="6"/>
              </w:numPr>
              <w:rPr>
                <w:sz w:val="22"/>
              </w:rPr>
            </w:pPr>
            <w:r>
              <w:rPr>
                <w:sz w:val="22"/>
              </w:rPr>
              <w:t>分散请求压力，避免同一个广告位的单一单元如果请求过快数据表现变差</w:t>
            </w:r>
          </w:p>
          <w:p w14:paraId="4BEFA9E5">
            <w:pPr>
              <w:numPr>
                <w:ilvl w:val="0"/>
                <w:numId w:val="6"/>
              </w:numPr>
              <w:rPr>
                <w:color w:val="FF0000"/>
                <w:sz w:val="22"/>
              </w:rPr>
            </w:pPr>
            <w:r>
              <w:rPr>
                <w:sz w:val="22"/>
              </w:rPr>
              <w:t>预期收益提高</w:t>
            </w:r>
            <w:r>
              <w:rPr>
                <w:color w:val="FF0000"/>
                <w:sz w:val="22"/>
              </w:rPr>
              <w:t>5%</w:t>
            </w:r>
          </w:p>
        </w:tc>
        <w:tc>
          <w:tcPr>
            <w:tcW w:w="1566" w:type="pct"/>
            <w:tcBorders>
              <w:top w:val="single" w:color="1F1F1F" w:sz="4" w:space="0"/>
              <w:left w:val="single" w:color="1F1F1F" w:sz="4" w:space="0"/>
              <w:bottom w:val="single" w:color="1F1F1F" w:sz="4" w:space="0"/>
              <w:right w:val="single" w:color="1F1F1F" w:sz="4" w:space="0"/>
            </w:tcBorders>
            <w:vAlign w:val="center"/>
          </w:tcPr>
          <w:p w14:paraId="4C05B7A2">
            <w:pPr>
              <w:rPr>
                <w:sz w:val="22"/>
              </w:rPr>
            </w:pPr>
            <w:r>
              <w:rPr>
                <w:sz w:val="22"/>
              </w:rPr>
              <w:t>P0</w:t>
            </w:r>
          </w:p>
        </w:tc>
      </w:tr>
      <w:tr w14:paraId="6CB6F25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87" w:hRule="atLeast"/>
        </w:trPr>
        <w:tc>
          <w:tcPr>
            <w:tcW w:w="434" w:type="pct"/>
            <w:vMerge w:val="continue"/>
            <w:tcBorders>
              <w:top w:val="single" w:color="1F1F1F" w:sz="4" w:space="0"/>
              <w:left w:val="single" w:color="1F1F1F" w:sz="4" w:space="0"/>
              <w:bottom w:val="single" w:color="1F1F1F" w:sz="4" w:space="0"/>
              <w:right w:val="single" w:color="1F1F1F" w:sz="4" w:space="0"/>
            </w:tcBorders>
            <w:vAlign w:val="center"/>
          </w:tcPr>
          <w:p w14:paraId="33481295">
            <w:pPr>
              <w:rPr>
                <w:sz w:val="22"/>
              </w:rPr>
            </w:pPr>
          </w:p>
        </w:tc>
        <w:tc>
          <w:tcPr>
            <w:tcW w:w="978" w:type="pct"/>
            <w:vMerge w:val="continue"/>
            <w:tcBorders>
              <w:top w:val="single" w:color="1F1F1F" w:sz="4" w:space="0"/>
              <w:left w:val="single" w:color="1F1F1F" w:sz="4" w:space="0"/>
              <w:bottom w:val="single" w:color="1F1F1F" w:sz="4" w:space="0"/>
              <w:right w:val="single" w:color="1F1F1F" w:sz="4" w:space="0"/>
            </w:tcBorders>
            <w:vAlign w:val="center"/>
          </w:tcPr>
          <w:p w14:paraId="41D75A74">
            <w:pPr>
              <w:rPr>
                <w:sz w:val="22"/>
              </w:rPr>
            </w:pPr>
          </w:p>
        </w:tc>
        <w:tc>
          <w:tcPr>
            <w:tcW w:w="1210" w:type="pct"/>
            <w:tcBorders>
              <w:top w:val="single" w:color="1F1F1F" w:sz="4" w:space="0"/>
              <w:left w:val="single" w:color="1F1F1F" w:sz="4" w:space="0"/>
              <w:bottom w:val="single" w:color="1F1F1F" w:sz="4" w:space="0"/>
              <w:right w:val="single" w:color="1F1F1F" w:sz="4" w:space="0"/>
            </w:tcBorders>
            <w:vAlign w:val="center"/>
          </w:tcPr>
          <w:p w14:paraId="726B5AF8">
            <w:pPr>
              <w:rPr>
                <w:sz w:val="22"/>
              </w:rPr>
            </w:pPr>
            <w:r>
              <w:rPr>
                <w:sz w:val="22"/>
              </w:rPr>
              <w:t>新增广告适配cms的AB测试</w:t>
            </w:r>
          </w:p>
        </w:tc>
        <w:tc>
          <w:tcPr>
            <w:tcW w:w="809" w:type="pct"/>
            <w:tcBorders>
              <w:top w:val="single" w:color="1F1F1F" w:sz="4" w:space="0"/>
              <w:left w:val="single" w:color="1F1F1F" w:sz="4" w:space="0"/>
              <w:bottom w:val="single" w:color="1F1F1F" w:sz="4" w:space="0"/>
              <w:right w:val="single" w:color="1F1F1F" w:sz="4" w:space="0"/>
            </w:tcBorders>
            <w:vAlign w:val="center"/>
          </w:tcPr>
          <w:p w14:paraId="41EA2236">
            <w:pPr>
              <w:rPr>
                <w:sz w:val="22"/>
              </w:rPr>
            </w:pPr>
            <w:r>
              <w:rPr>
                <w:sz w:val="22"/>
              </w:rPr>
              <w:t>支持广告</w:t>
            </w:r>
            <w:r>
              <w:rPr>
                <w:rFonts w:hint="eastAsia"/>
                <w:sz w:val="22"/>
              </w:rPr>
              <w:t>进行分受众进行</w:t>
            </w:r>
            <w:r>
              <w:rPr>
                <w:sz w:val="22"/>
              </w:rPr>
              <w:t>AB测试、</w:t>
            </w:r>
            <w:r>
              <w:rPr>
                <w:rFonts w:hint="eastAsia"/>
                <w:sz w:val="22"/>
              </w:rPr>
              <w:t>直观展示</w:t>
            </w:r>
            <w:r>
              <w:rPr>
                <w:sz w:val="22"/>
              </w:rPr>
              <w:t>AB测试数据等</w:t>
            </w:r>
          </w:p>
        </w:tc>
        <w:tc>
          <w:tcPr>
            <w:tcW w:w="1566" w:type="pct"/>
            <w:tcBorders>
              <w:top w:val="single" w:color="1F1F1F" w:sz="4" w:space="0"/>
              <w:left w:val="single" w:color="1F1F1F" w:sz="4" w:space="0"/>
              <w:bottom w:val="single" w:color="1F1F1F" w:sz="4" w:space="0"/>
              <w:right w:val="single" w:color="1F1F1F" w:sz="4" w:space="0"/>
            </w:tcBorders>
            <w:vAlign w:val="center"/>
          </w:tcPr>
          <w:p w14:paraId="52283B0E">
            <w:pPr>
              <w:rPr>
                <w:sz w:val="22"/>
              </w:rPr>
            </w:pPr>
            <w:r>
              <w:rPr>
                <w:sz w:val="22"/>
              </w:rPr>
              <w:t>P0</w:t>
            </w:r>
          </w:p>
        </w:tc>
      </w:tr>
      <w:tr w14:paraId="0304B45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5" w:hRule="atLeast"/>
        </w:trPr>
        <w:tc>
          <w:tcPr>
            <w:tcW w:w="434" w:type="pct"/>
            <w:vMerge w:val="continue"/>
            <w:tcBorders>
              <w:top w:val="single" w:color="1F1F1F" w:sz="4" w:space="0"/>
              <w:left w:val="single" w:color="1F1F1F" w:sz="4" w:space="0"/>
              <w:bottom w:val="single" w:color="1F1F1F" w:sz="4" w:space="0"/>
              <w:right w:val="single" w:color="1F1F1F" w:sz="4" w:space="0"/>
            </w:tcBorders>
            <w:vAlign w:val="center"/>
          </w:tcPr>
          <w:p w14:paraId="2FCFC06D">
            <w:pPr>
              <w:rPr>
                <w:sz w:val="22"/>
              </w:rPr>
            </w:pPr>
          </w:p>
        </w:tc>
        <w:tc>
          <w:tcPr>
            <w:tcW w:w="978" w:type="pct"/>
            <w:vMerge w:val="continue"/>
            <w:tcBorders>
              <w:top w:val="single" w:color="1F1F1F" w:sz="4" w:space="0"/>
              <w:left w:val="single" w:color="1F1F1F" w:sz="4" w:space="0"/>
              <w:bottom w:val="single" w:color="1F1F1F" w:sz="4" w:space="0"/>
              <w:right w:val="single" w:color="1F1F1F" w:sz="4" w:space="0"/>
            </w:tcBorders>
            <w:vAlign w:val="center"/>
          </w:tcPr>
          <w:p w14:paraId="51E24303">
            <w:pPr>
              <w:rPr>
                <w:sz w:val="22"/>
              </w:rPr>
            </w:pPr>
          </w:p>
        </w:tc>
        <w:tc>
          <w:tcPr>
            <w:tcW w:w="1210" w:type="pct"/>
            <w:tcBorders>
              <w:top w:val="single" w:color="1F1F1F" w:sz="4" w:space="0"/>
              <w:left w:val="single" w:color="1F1F1F" w:sz="4" w:space="0"/>
              <w:bottom w:val="single" w:color="1F1F1F" w:sz="4" w:space="0"/>
              <w:right w:val="single" w:color="1F1F1F" w:sz="4" w:space="0"/>
            </w:tcBorders>
            <w:vAlign w:val="center"/>
          </w:tcPr>
          <w:p w14:paraId="59AEB6DA">
            <w:pPr>
              <w:rPr>
                <w:sz w:val="22"/>
              </w:rPr>
            </w:pPr>
            <w:r>
              <w:rPr>
                <w:sz w:val="22"/>
              </w:rPr>
              <w:t>埋点：报表及新增中台相关属性埋点回传</w:t>
            </w:r>
          </w:p>
        </w:tc>
        <w:tc>
          <w:tcPr>
            <w:tcW w:w="809" w:type="pct"/>
            <w:tcBorders>
              <w:top w:val="single" w:color="1F1F1F" w:sz="4" w:space="0"/>
              <w:left w:val="single" w:color="1F1F1F" w:sz="4" w:space="0"/>
              <w:bottom w:val="single" w:color="1F1F1F" w:sz="4" w:space="0"/>
              <w:right w:val="single" w:color="1F1F1F" w:sz="4" w:space="0"/>
            </w:tcBorders>
            <w:vAlign w:val="center"/>
          </w:tcPr>
          <w:p w14:paraId="1BA0109E">
            <w:pPr>
              <w:rPr>
                <w:sz w:val="22"/>
              </w:rPr>
            </w:pPr>
            <w:r>
              <w:rPr>
                <w:sz w:val="22"/>
              </w:rPr>
              <w:t>便于数据直观展示在广告中台</w:t>
            </w:r>
          </w:p>
        </w:tc>
        <w:tc>
          <w:tcPr>
            <w:tcW w:w="1566" w:type="pct"/>
            <w:tcBorders>
              <w:top w:val="single" w:color="1F1F1F" w:sz="4" w:space="0"/>
              <w:left w:val="single" w:color="1F1F1F" w:sz="4" w:space="0"/>
              <w:bottom w:val="single" w:color="1F1F1F" w:sz="4" w:space="0"/>
              <w:right w:val="single" w:color="1F1F1F" w:sz="4" w:space="0"/>
            </w:tcBorders>
            <w:vAlign w:val="center"/>
          </w:tcPr>
          <w:p w14:paraId="38AB5210">
            <w:pPr>
              <w:rPr>
                <w:sz w:val="22"/>
              </w:rPr>
            </w:pPr>
            <w:r>
              <w:rPr>
                <w:sz w:val="22"/>
              </w:rPr>
              <w:t>P0</w:t>
            </w:r>
          </w:p>
        </w:tc>
      </w:tr>
    </w:tbl>
    <w:p w14:paraId="5C7D883F">
      <w:pPr>
        <w:pStyle w:val="4"/>
        <w:numPr>
          <w:ilvl w:val="2"/>
          <w:numId w:val="1"/>
        </w:numPr>
      </w:pPr>
      <w:r>
        <w:t>核心逻辑变更摘要</w:t>
      </w:r>
    </w:p>
    <w:p w14:paraId="51055627">
      <w:pPr>
        <w:pStyle w:val="4"/>
        <w:numPr>
          <w:ilvl w:val="2"/>
          <w:numId w:val="1"/>
        </w:numPr>
        <w:rPr>
          <w:rFonts w:hint="eastAsia"/>
        </w:rPr>
      </w:pPr>
      <w:r>
        <w:rPr>
          <w:rFonts w:hint="eastAsia"/>
        </w:rPr>
        <w:t>历史需求文档</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830"/>
        <w:gridCol w:w="3885"/>
      </w:tblGrid>
      <w:tr w14:paraId="733DABE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3830" w:type="dxa"/>
            <w:vAlign w:val="center"/>
          </w:tcPr>
          <w:p w14:paraId="2B1CC539">
            <w:pPr>
              <w:rPr>
                <w:b/>
              </w:rPr>
            </w:pPr>
            <w:r>
              <w:rPr>
                <w:rFonts w:hint="eastAsia"/>
                <w:b/>
              </w:rPr>
              <w:t>文档名称</w:t>
            </w:r>
          </w:p>
        </w:tc>
        <w:tc>
          <w:tcPr>
            <w:tcW w:w="3885" w:type="dxa"/>
            <w:vAlign w:val="center"/>
          </w:tcPr>
          <w:p w14:paraId="1EC8C238">
            <w:pPr>
              <w:rPr>
                <w:b/>
              </w:rPr>
            </w:pPr>
            <w:r>
              <w:rPr>
                <w:rFonts w:hint="eastAsia"/>
                <w:b/>
              </w:rPr>
              <w:t>版本说明</w:t>
            </w:r>
          </w:p>
        </w:tc>
      </w:tr>
      <w:tr w14:paraId="7EC5966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3830" w:type="dxa"/>
            <w:vAlign w:val="center"/>
          </w:tcPr>
          <w:p w14:paraId="2FBDCEBB">
            <w:r>
              <w:rPr>
                <w:rStyle w:val="9"/>
                <w:rFonts w:hint="eastAsia"/>
              </w:rPr>
              <w:fldChar w:fldCharType="begin"/>
            </w:r>
            <w:r>
              <w:rPr>
                <w:rStyle w:val="9"/>
                <w:rFonts w:hint="eastAsia"/>
              </w:rPr>
              <w:instrText xml:space="preserve">HYPERLINK https://scnd0fd9eth3.feishu.cn/wiki/GXiew26n3iUQHRkhfvUcsaTSn1d#share-VjLrdhzZpoHcoZxOdw1cRMiZnRb normalLink \tdfe -10 \tdlt text \tdlf FromDialog \tdtf 0 \tdsub normalLink \tdkey 9lwm8q</w:instrText>
            </w:r>
            <w:r>
              <w:rPr>
                <w:rStyle w:val="9"/>
                <w:rFonts w:hint="eastAsia"/>
              </w:rPr>
              <w:fldChar w:fldCharType="separate"/>
            </w:r>
            <w:r>
              <w:rPr>
                <w:rStyle w:val="9"/>
                <w:rFonts w:hint="eastAsia"/>
              </w:rPr>
              <w:t>1.2.6版本 - 原生广告</w:t>
            </w:r>
            <w:r>
              <w:rPr>
                <w:rFonts w:hint="eastAsia"/>
              </w:rPr>
              <w:fldChar w:fldCharType="end"/>
            </w:r>
          </w:p>
        </w:tc>
        <w:tc>
          <w:tcPr>
            <w:tcW w:w="3885" w:type="dxa"/>
            <w:vAlign w:val="center"/>
          </w:tcPr>
          <w:p w14:paraId="46B998A6">
            <w:r>
              <w:rPr>
                <w:rFonts w:hint="eastAsia"/>
              </w:rPr>
              <w:t>广告重构初始版本</w:t>
            </w:r>
          </w:p>
        </w:tc>
      </w:tr>
      <w:tr w14:paraId="2794EF4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3830" w:type="dxa"/>
            <w:vAlign w:val="center"/>
          </w:tcPr>
          <w:p w14:paraId="666FF5DF">
            <w:pPr>
              <w:pBdr>
                <w:bottom w:val="none" w:color="auto" w:sz="0" w:space="0"/>
              </w:pBdr>
              <w:snapToGrid/>
              <w:spacing w:line="240" w:lineRule="auto"/>
            </w:pPr>
            <w:r>
              <w:rPr>
                <w:rStyle w:val="9"/>
                <w:i w:val="0"/>
                <w:strike w:val="0"/>
              </w:rPr>
              <w:fldChar w:fldCharType="begin"/>
            </w:r>
            <w:r>
              <w:rPr>
                <w:rStyle w:val="9"/>
                <w:i w:val="0"/>
                <w:strike w:val="0"/>
              </w:rPr>
              <w:instrText xml:space="preserve">HYPERLINK https://scnd0fd9eth3.feishu.cn/docx/RJjodc9GToiOYBxGLtYcTjKJndg?302from=wiki normalLink \tdfe -10 \tdlt text \tdlf FromDialog \tdtf 0 \tdsub normalLink \tdkey ethywg</w:instrText>
            </w:r>
            <w:r>
              <w:rPr>
                <w:rStyle w:val="9"/>
                <w:i w:val="0"/>
                <w:strike w:val="0"/>
              </w:rPr>
              <w:fldChar w:fldCharType="separate"/>
            </w:r>
            <w:r>
              <w:rPr>
                <w:rStyle w:val="9"/>
                <w:i w:val="0"/>
                <w:strike w:val="0"/>
              </w:rPr>
              <w:t>FF - 1.2.10需求文档（App）</w:t>
            </w:r>
            <w:r>
              <w:rPr>
                <w:i w:val="0"/>
                <w:strike w:val="0"/>
                <w:color w:val="000000"/>
                <w:u w:val="none"/>
              </w:rPr>
              <w:fldChar w:fldCharType="end"/>
            </w:r>
          </w:p>
        </w:tc>
        <w:tc>
          <w:tcPr>
            <w:tcW w:w="3885" w:type="dxa"/>
            <w:vAlign w:val="center"/>
          </w:tcPr>
          <w:p w14:paraId="447197AA">
            <w:r>
              <w:rPr>
                <w:rFonts w:hint="eastAsia"/>
              </w:rPr>
              <w:t>安卓支持保活预加载</w:t>
            </w:r>
          </w:p>
        </w:tc>
      </w:tr>
      <w:tr w14:paraId="7B0ACF1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3830" w:type="dxa"/>
            <w:vAlign w:val="center"/>
          </w:tcPr>
          <w:p w14:paraId="7A4C91C8">
            <w:pPr>
              <w:pBdr>
                <w:bottom w:val="none" w:color="auto" w:sz="0" w:space="0"/>
              </w:pBdr>
              <w:snapToGrid/>
              <w:spacing w:line="240" w:lineRule="auto"/>
            </w:pPr>
            <w:r>
              <w:rPr>
                <w:rStyle w:val="9"/>
                <w:color w:val="auto"/>
              </w:rPr>
              <w:fldChar w:fldCharType="begin"/>
            </w:r>
            <w:r>
              <w:rPr>
                <w:rStyle w:val="9"/>
                <w:color w:val="auto"/>
              </w:rPr>
              <w:instrText xml:space="preserve">HYPERLINK https://doc.weixin.qq.com/doc/w3_AWkAcAacAJcCNmC0HI5qJQ9SOdcF0?scode=AAsAkAdiAAsZgE8cIhAQYAYgbrAKE&amp;clickStart=1773656194892&amp;version=5.0.7.6005&amp;platform=win docLink \tdft Doc \tdfe 0 \tdfid s.1970325027983371.766735272uTg_w3.769691514yQFd \tdlt inline \tdlf FromPaste \tdtf 1 \l \tdsub docLink \tdkey 1ac2wo</w:instrText>
            </w:r>
            <w:r>
              <w:rPr>
                <w:rStyle w:val="9"/>
                <w:color w:val="auto"/>
              </w:rPr>
              <w:fldChar w:fldCharType="separate"/>
            </w:r>
            <w:r>
              <w:rPr>
                <w:rStyle w:val="9"/>
                <w:color w:val="auto"/>
              </w:rPr>
              <w:t>广告管理中台 - 产品需求文档</w:t>
            </w:r>
            <w:r>
              <w:rPr>
                <w:rStyle w:val="9"/>
                <w:color w:val="auto"/>
              </w:rPr>
              <w:fldChar w:fldCharType="end"/>
            </w:r>
          </w:p>
        </w:tc>
        <w:tc>
          <w:tcPr>
            <w:tcW w:w="3885" w:type="dxa"/>
            <w:vAlign w:val="center"/>
          </w:tcPr>
          <w:p w14:paraId="7AFB3B27">
            <w:r>
              <w:rPr>
                <w:rFonts w:hint="eastAsia"/>
              </w:rPr>
              <w:t>广告中台需求文档</w:t>
            </w:r>
          </w:p>
        </w:tc>
      </w:tr>
    </w:tbl>
    <w:p w14:paraId="476544D4">
      <w:pPr>
        <w:ind w:left="0"/>
      </w:pPr>
    </w:p>
    <w:p w14:paraId="3BA79E15">
      <w:pPr>
        <w:pStyle w:val="4"/>
        <w:numPr>
          <w:ilvl w:val="2"/>
          <w:numId w:val="1"/>
        </w:numPr>
      </w:pPr>
      <w:r>
        <w:rPr>
          <w:rFonts w:hint="eastAsia"/>
        </w:rPr>
        <w:t>迁移策略AB测试-firebase</w:t>
      </w:r>
    </w:p>
    <w:p w14:paraId="5E3D729C">
      <w:pPr>
        <w:numPr>
          <w:ilvl w:val="0"/>
          <w:numId w:val="7"/>
        </w:numPr>
      </w:pPr>
      <w:r>
        <w:t>实验背景：鉴于中台为全新搭建，为避免上线初期的未知问题，需在客户端保留原 Firebase Remote Config 的拉取能力，并在开启广告中台时进行AB测试，来确保迁移前后数据无波动</w:t>
      </w:r>
    </w:p>
    <w:p w14:paraId="55B165BE">
      <w:pPr>
        <w:numPr>
          <w:ilvl w:val="0"/>
          <w:numId w:val="7"/>
        </w:numPr>
      </w:pPr>
      <w:r>
        <w:rPr>
          <w:rFonts w:hint="eastAsia"/>
        </w:rPr>
        <w:t>AB测试Key：and_</w:t>
      </w:r>
      <w:r>
        <w:t>use_ad_mid_platform</w:t>
      </w:r>
      <w:r>
        <w:rPr>
          <w:rFonts w:hint="eastAsia"/>
        </w:rPr>
        <w:t>_test、ios_</w:t>
      </w:r>
      <w:r>
        <w:t>use_ad_mid_platform</w:t>
      </w:r>
      <w:r>
        <w:rPr>
          <w:rFonts w:hint="eastAsia"/>
        </w:rPr>
        <w:t>_test</w:t>
      </w:r>
    </w:p>
    <w:p w14:paraId="6CA05041">
      <w:pPr>
        <w:numPr>
          <w:ilvl w:val="1"/>
          <w:numId w:val="7"/>
        </w:numPr>
      </w:pPr>
      <w:r>
        <w:rPr>
          <w:rFonts w:hint="eastAsia"/>
        </w:rPr>
        <w:t>对照组：参数0，默认该组。仍保持</w:t>
      </w:r>
      <w:r>
        <w:t>原有的 Firebase 广告配置解析与执行逻辑</w:t>
      </w:r>
    </w:p>
    <w:p w14:paraId="4101BFEB">
      <w:pPr>
        <w:numPr>
          <w:ilvl w:val="1"/>
          <w:numId w:val="7"/>
        </w:numPr>
      </w:pPr>
      <w:r>
        <w:rPr>
          <w:rFonts w:hint="eastAsia"/>
        </w:rPr>
        <w:t>实验组：参数1。</w:t>
      </w:r>
      <w:r>
        <w:t>客户端走全新的广告中台请求链路</w:t>
      </w:r>
      <w:r>
        <w:rPr>
          <w:rFonts w:hint="eastAsia"/>
        </w:rPr>
        <w:t>，下列逻辑均为广告中台规则及逻辑</w:t>
      </w:r>
    </w:p>
    <w:p w14:paraId="7FDBD8CB">
      <w:pPr>
        <w:pStyle w:val="4"/>
        <w:numPr>
          <w:ilvl w:val="2"/>
          <w:numId w:val="1"/>
        </w:numPr>
        <w:pBdr>
          <w:bottom w:val="none" w:color="auto" w:sz="0" w:space="0"/>
        </w:pBdr>
      </w:pPr>
      <w:r>
        <w:rPr>
          <w:i w:val="0"/>
          <w:strike w:val="0"/>
          <w:color w:val="000000"/>
          <w:u w:val="none"/>
        </w:rPr>
        <w:t>整体时序图</w:t>
      </w:r>
    </w:p>
    <w:p w14:paraId="305A0DC2">
      <w:pPr>
        <w:ind w:left="0"/>
      </w:pPr>
      <w:r>
        <w:drawing>
          <wp:inline distT="0" distB="0" distL="0" distR="0">
            <wp:extent cx="5685155" cy="8900160"/>
            <wp:effectExtent l="0" t="0" r="10795" b="1524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rcRect/>
                    <a:stretch>
                      <a:fillRect/>
                    </a:stretch>
                  </pic:blipFill>
                  <pic:spPr>
                    <a:xfrm>
                      <a:off x="0" y="0"/>
                      <a:ext cx="5685155" cy="8900160"/>
                    </a:xfrm>
                    <a:prstGeom prst="rect">
                      <a:avLst/>
                    </a:prstGeom>
                  </pic:spPr>
                </pic:pic>
              </a:graphicData>
            </a:graphic>
          </wp:inline>
        </w:drawing>
      </w:r>
    </w:p>
    <w:p w14:paraId="4AA92103">
      <w:pPr>
        <w:ind w:left="0"/>
      </w:pPr>
    </w:p>
    <w:p w14:paraId="36BB0F6C">
      <w:pPr>
        <w:pStyle w:val="4"/>
        <w:numPr>
          <w:ilvl w:val="2"/>
          <w:numId w:val="1"/>
        </w:numPr>
        <w:pBdr>
          <w:bottom w:val="none" w:color="auto" w:sz="0" w:space="0"/>
        </w:pBdr>
      </w:pPr>
      <w:r>
        <w:rPr>
          <w:i w:val="0"/>
          <w:strike w:val="0"/>
          <w:color w:val="000000"/>
          <w:u w:val="none"/>
        </w:rPr>
        <w:t>广告配置拉取与</w:t>
      </w:r>
      <w:r>
        <w:rPr>
          <w:rFonts w:hint="eastAsia"/>
          <w:i w:val="0"/>
          <w:strike w:val="0"/>
          <w:color w:val="000000"/>
          <w:u w:val="none"/>
        </w:rPr>
        <w:t>初始化</w:t>
      </w:r>
    </w:p>
    <w:p w14:paraId="65BA41A7">
      <w:pPr>
        <w:pBdr>
          <w:bottom w:val="single" w:color="auto" w:sz="2" w:space="0"/>
        </w:pBdr>
        <w:snapToGrid/>
        <w:spacing w:before="0" w:after="240" w:line="240" w:lineRule="auto"/>
        <w:ind w:left="0" w:right="0"/>
      </w:pPr>
      <w:r>
        <w:rPr>
          <w:rFonts w:ascii="Google Sans Text" w:hAnsi="Google Sans Text" w:eastAsia="Google Sans Text" w:cs="Google Sans Text"/>
          <w:i w:val="0"/>
          <w:strike w:val="0"/>
          <w:color w:val="1F1F1F"/>
          <w:u w:val="none"/>
          <w:shd w:val="clear" w:color="auto" w:fill="auto"/>
        </w:rPr>
        <w:t>本模块主要定义客户端如何与广告中台进行配置同步，并确立在异常情况下的本地兜底机制。整体采用“服务端匹配计算，客户端拉取执行”的轻量化架构。</w:t>
      </w:r>
    </w:p>
    <w:p w14:paraId="3688743C">
      <w:pPr>
        <w:numPr>
          <w:ilvl w:val="0"/>
          <w:numId w:val="8"/>
        </w:numPr>
        <w:rPr>
          <w:color w:val="FF0000"/>
        </w:rPr>
      </w:pPr>
      <w:r>
        <w:t>接口请求时机</w:t>
      </w:r>
      <w:r>
        <w:rPr>
          <w:rFonts w:hint="eastAsia"/>
        </w:rPr>
        <w:t>。</w:t>
      </w:r>
      <w:r>
        <w:t>为了最大程度保证广告配置（特别是 AB 测和流量分组策略）的实时性，客户端需在以下三个时机触发广告配置接口的拉取请求：冷启动、热启动回前台、安卓保活触发</w:t>
      </w:r>
      <w:r>
        <w:rPr>
          <w:rFonts w:hint="eastAsia"/>
        </w:rPr>
        <w:t>、</w:t>
      </w:r>
      <w:r>
        <w:rPr>
          <w:rFonts w:hint="eastAsia"/>
          <w:color w:val="FF0000"/>
        </w:rPr>
        <w:t>付费成功</w:t>
      </w:r>
    </w:p>
    <w:p w14:paraId="22FD86D6">
      <w:pPr>
        <w:numPr>
          <w:ilvl w:val="0"/>
          <w:numId w:val="8"/>
        </w:numPr>
      </w:pPr>
      <w:r>
        <w:t>前提校验：所有场景在触发前，均需先按第 5 节规则校验中台下发状态与广告单元上限。</w:t>
      </w:r>
    </w:p>
    <w:p w14:paraId="20B1C3B7">
      <w:pPr>
        <w:numPr>
          <w:ilvl w:val="1"/>
          <w:numId w:val="8"/>
        </w:numPr>
      </w:pPr>
      <w:r>
        <w:rPr>
          <w:rFonts w:hint="eastAsia"/>
        </w:rPr>
        <w:t>除激励广告外，</w:t>
      </w:r>
      <w:r>
        <w:t>若下发状态为「禁用」，直接中止</w:t>
      </w:r>
      <w:r>
        <w:rPr>
          <w:rFonts w:hint="eastAsia"/>
        </w:rPr>
        <w:t>后续广告请求</w:t>
      </w:r>
    </w:p>
    <w:p w14:paraId="1E85A163">
      <w:pPr>
        <w:numPr>
          <w:ilvl w:val="1"/>
          <w:numId w:val="8"/>
        </w:numPr>
        <w:pBdr>
          <w:bottom w:val="none" w:color="auto" w:sz="0" w:space="0"/>
        </w:pBdr>
      </w:pPr>
      <w:r>
        <w:t>仅在下发状态为「启用」，且该场景下所有配置单元均因“达到每日展示上限”或“三方 SDK 异常”无法使用时，客户端才固定一直请求该场景下正式广告单元中排序值最小的一条进行兜底。</w:t>
      </w:r>
    </w:p>
    <w:p w14:paraId="7C3F15B7">
      <w:pPr>
        <w:numPr>
          <w:ilvl w:val="0"/>
          <w:numId w:val="8"/>
        </w:numPr>
        <w:pBdr>
          <w:bottom w:val="none" w:color="auto" w:sz="0" w:space="0"/>
        </w:pBdr>
      </w:pPr>
      <w:r>
        <w:t>兜底与异常处理策略</w:t>
      </w:r>
      <w:r>
        <w:rPr>
          <w:rFonts w:hint="eastAsia"/>
        </w:rPr>
        <w:t>。</w:t>
      </w:r>
      <w:r>
        <w:t>网络环境复杂时，客户端必须具备脱离中台独立运转的能力。</w:t>
      </w:r>
    </w:p>
    <w:p w14:paraId="5AE71D5A">
      <w:pPr>
        <w:numPr>
          <w:ilvl w:val="1"/>
          <w:numId w:val="8"/>
        </w:numPr>
        <w:rPr>
          <w:color w:val="000000"/>
        </w:rPr>
      </w:pPr>
      <w:r>
        <w:rPr>
          <w:color w:val="000000"/>
        </w:rPr>
        <w:t>断网/失败处理：若接口请求超时、失败或返回的数据结构异常，客户端放弃本次更新</w:t>
      </w:r>
    </w:p>
    <w:p w14:paraId="13C210F5">
      <w:pPr>
        <w:numPr>
          <w:ilvl w:val="1"/>
          <w:numId w:val="8"/>
        </w:numPr>
      </w:pPr>
      <w:r>
        <w:t>本地兜底：</w:t>
      </w:r>
    </w:p>
    <w:p w14:paraId="72037D23">
      <w:pPr>
        <w:numPr>
          <w:ilvl w:val="2"/>
          <w:numId w:val="8"/>
        </w:numPr>
      </w:pPr>
      <w:r>
        <w:t xml:space="preserve">接口层面异常（触发 </w:t>
      </w:r>
      <w:r>
        <w:rPr>
          <w:rFonts w:hint="eastAsia"/>
        </w:rPr>
        <w:t>本地代码配置</w:t>
      </w:r>
      <w:r>
        <w:t>）：仅当接口请求超时、HTTP 状态码错误、断网或返回数据结构无法解析时，客户端判定为拉取失败。此时若无历史缓存，启用</w:t>
      </w:r>
      <w:r>
        <w:rPr>
          <w:rFonts w:hint="eastAsia"/>
        </w:rPr>
        <w:t>本地代码</w:t>
      </w:r>
      <w:r>
        <w:t>默认配置。</w:t>
      </w:r>
    </w:p>
    <w:p w14:paraId="4970B586">
      <w:pPr>
        <w:numPr>
          <w:ilvl w:val="2"/>
          <w:numId w:val="8"/>
        </w:numPr>
      </w:pPr>
      <w:r>
        <w:t xml:space="preserve">业务层面禁用（不触发 本地代码配置）：若接口请求成功，但下发的配置明确标识该受众或场景为「禁用」，属于业务策略的正常下发。此时必须遵守中台指令关闭场景，绝不允许调用 </w:t>
      </w:r>
      <w:r>
        <w:rPr>
          <w:rFonts w:hint="eastAsia"/>
        </w:rPr>
        <w:t>本地代码配置</w:t>
      </w:r>
      <w:r>
        <w:t xml:space="preserve"> 兜底。</w:t>
      </w:r>
    </w:p>
    <w:p w14:paraId="2AA2CC4A">
      <w:pPr>
        <w:numPr>
          <w:ilvl w:val="1"/>
          <w:numId w:val="8"/>
        </w:numPr>
        <w:pBdr>
          <w:bottom w:val="none" w:color="auto" w:sz="0" w:space="0"/>
        </w:pBdr>
      </w:pPr>
      <w:r>
        <w:rPr>
          <w:rFonts w:hint="eastAsia"/>
        </w:rPr>
        <w:t>补充用户相同账户更换设备</w:t>
      </w:r>
    </w:p>
    <w:tbl>
      <w:tblPr>
        <w:tblStyle w:val="7"/>
        <w:tblpPr w:leftFromText="180" w:rightFromText="180" w:vertAnchor="text" w:horzAnchor="page" w:tblpX="527" w:tblpY="532"/>
        <w:tblOverlap w:val="never"/>
        <w:tblW w:w="4998" w:type="pct"/>
        <w:tblInd w:w="0" w:type="dxa"/>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Layout w:type="autofit"/>
        <w:tblCellMar>
          <w:top w:w="0" w:type="dxa"/>
          <w:left w:w="96" w:type="dxa"/>
          <w:bottom w:w="0" w:type="dxa"/>
          <w:right w:w="108" w:type="dxa"/>
        </w:tblCellMar>
      </w:tblPr>
      <w:tblGrid>
        <w:gridCol w:w="1437"/>
        <w:gridCol w:w="1668"/>
        <w:gridCol w:w="5968"/>
      </w:tblGrid>
      <w:tr w14:paraId="22A5FB9F">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shd w:val="clear" w:color="auto" w:fill="EFEFEF"/>
            <w:tcMar>
              <w:top w:w="240" w:type="dxa"/>
              <w:left w:w="0" w:type="dxa"/>
              <w:bottom w:w="240" w:type="dxa"/>
              <w:right w:w="180" w:type="dxa"/>
            </w:tcMar>
            <w:vAlign w:val="center"/>
          </w:tcPr>
          <w:p w14:paraId="1D326AF9">
            <w:pPr>
              <w:spacing w:line="240" w:lineRule="auto"/>
              <w:rPr>
                <w:spacing w:val="0"/>
              </w:rPr>
            </w:pPr>
            <w:r>
              <w:rPr>
                <w:spacing w:val="0"/>
              </w:rPr>
              <w:t>中台字段名称</w:t>
            </w:r>
          </w:p>
        </w:tc>
        <w:tc>
          <w:tcPr>
            <w:tcW w:w="919" w:type="pct"/>
            <w:shd w:val="clear" w:color="auto" w:fill="EFEFEF"/>
            <w:tcMar>
              <w:top w:w="240" w:type="dxa"/>
              <w:left w:w="0" w:type="dxa"/>
              <w:bottom w:w="240" w:type="dxa"/>
              <w:right w:w="180" w:type="dxa"/>
            </w:tcMar>
            <w:vAlign w:val="center"/>
          </w:tcPr>
          <w:p w14:paraId="607D29D0">
            <w:pPr>
              <w:spacing w:line="240" w:lineRule="auto"/>
              <w:rPr>
                <w:spacing w:val="0"/>
              </w:rPr>
            </w:pPr>
            <w:r>
              <w:rPr>
                <w:spacing w:val="0"/>
              </w:rPr>
              <w:t>原 Firebase 字段</w:t>
            </w:r>
          </w:p>
        </w:tc>
        <w:tc>
          <w:tcPr>
            <w:tcW w:w="3288" w:type="pct"/>
            <w:shd w:val="clear" w:color="auto" w:fill="EFEFEF"/>
            <w:tcMar>
              <w:top w:w="240" w:type="dxa"/>
              <w:left w:w="0" w:type="dxa"/>
              <w:bottom w:w="240" w:type="dxa"/>
              <w:right w:w="0" w:type="dxa"/>
            </w:tcMar>
            <w:vAlign w:val="center"/>
          </w:tcPr>
          <w:p w14:paraId="49232B20">
            <w:pPr>
              <w:spacing w:line="240" w:lineRule="auto"/>
              <w:rPr>
                <w:spacing w:val="0"/>
              </w:rPr>
            </w:pPr>
            <w:r>
              <w:rPr>
                <w:spacing w:val="0"/>
              </w:rPr>
              <w:t>客户端使用逻辑与执行规则</w:t>
            </w:r>
          </w:p>
        </w:tc>
      </w:tr>
      <w:tr w14:paraId="3243A795">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49E2AFE0">
            <w:pPr>
              <w:spacing w:line="240" w:lineRule="auto"/>
              <w:rPr>
                <w:spacing w:val="0"/>
              </w:rPr>
            </w:pPr>
            <w:r>
              <w:rPr>
                <w:spacing w:val="0"/>
              </w:rPr>
              <w:t>场景代码</w:t>
            </w:r>
          </w:p>
        </w:tc>
        <w:tc>
          <w:tcPr>
            <w:tcW w:w="919" w:type="pct"/>
            <w:tcMar>
              <w:top w:w="240" w:type="dxa"/>
              <w:left w:w="0" w:type="dxa"/>
              <w:bottom w:w="240" w:type="dxa"/>
              <w:right w:w="180" w:type="dxa"/>
            </w:tcMar>
            <w:vAlign w:val="center"/>
          </w:tcPr>
          <w:p w14:paraId="3A6EE9AC">
            <w:pPr>
              <w:spacing w:line="240" w:lineRule="auto"/>
              <w:rPr>
                <w:spacing w:val="0"/>
              </w:rPr>
            </w:pPr>
            <w:r>
              <w:rPr>
                <w:spacing w:val="0"/>
              </w:rPr>
              <w:t>adSceneCode</w:t>
            </w:r>
          </w:p>
        </w:tc>
        <w:tc>
          <w:tcPr>
            <w:tcW w:w="3288" w:type="pct"/>
            <w:tcMar>
              <w:top w:w="240" w:type="dxa"/>
              <w:left w:w="0" w:type="dxa"/>
              <w:bottom w:w="240" w:type="dxa"/>
              <w:right w:w="0" w:type="dxa"/>
            </w:tcMar>
            <w:vAlign w:val="center"/>
          </w:tcPr>
          <w:p w14:paraId="17162E89">
            <w:pPr>
              <w:spacing w:line="240" w:lineRule="auto"/>
              <w:rPr>
                <w:spacing w:val="0"/>
              </w:rPr>
            </w:pPr>
            <w:r>
              <w:rPr>
                <w:spacing w:val="0"/>
              </w:rPr>
              <w:t>客户端触发广告请求的唯一场景标识 。</w:t>
            </w:r>
          </w:p>
        </w:tc>
      </w:tr>
      <w:tr w14:paraId="531561C4">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4BF96D1B">
            <w:pPr>
              <w:spacing w:line="240" w:lineRule="auto"/>
              <w:rPr>
                <w:spacing w:val="0"/>
              </w:rPr>
            </w:pPr>
            <w:r>
              <w:rPr>
                <w:spacing w:val="0"/>
              </w:rPr>
              <w:t>广告单元ID</w:t>
            </w:r>
          </w:p>
        </w:tc>
        <w:tc>
          <w:tcPr>
            <w:tcW w:w="919" w:type="pct"/>
            <w:tcMar>
              <w:top w:w="240" w:type="dxa"/>
              <w:left w:w="0" w:type="dxa"/>
              <w:bottom w:w="240" w:type="dxa"/>
              <w:right w:w="180" w:type="dxa"/>
            </w:tcMar>
            <w:vAlign w:val="center"/>
          </w:tcPr>
          <w:p w14:paraId="063CAAD9">
            <w:pPr>
              <w:spacing w:line="240" w:lineRule="auto"/>
              <w:rPr>
                <w:spacing w:val="0"/>
              </w:rPr>
            </w:pPr>
            <w:r>
              <w:rPr>
                <w:spacing w:val="0"/>
              </w:rPr>
              <w:t>adUnitID</w:t>
            </w:r>
          </w:p>
        </w:tc>
        <w:tc>
          <w:tcPr>
            <w:tcW w:w="3288" w:type="pct"/>
            <w:tcMar>
              <w:top w:w="240" w:type="dxa"/>
              <w:left w:w="0" w:type="dxa"/>
              <w:bottom w:w="240" w:type="dxa"/>
              <w:right w:w="0" w:type="dxa"/>
            </w:tcMar>
            <w:vAlign w:val="center"/>
          </w:tcPr>
          <w:p w14:paraId="7A2F12A1">
            <w:pPr>
              <w:spacing w:line="240" w:lineRule="auto"/>
              <w:rPr>
                <w:spacing w:val="0"/>
              </w:rPr>
            </w:pPr>
            <w:r>
              <w:rPr>
                <w:spacing w:val="0"/>
              </w:rPr>
              <w:t>三方平台（Admob/Meta等）的真实代码位 ID 。</w:t>
            </w:r>
          </w:p>
        </w:tc>
      </w:tr>
      <w:tr w14:paraId="0832FFDC">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61CD4DE6">
            <w:pPr>
              <w:spacing w:line="240" w:lineRule="auto"/>
              <w:rPr>
                <w:spacing w:val="0"/>
              </w:rPr>
            </w:pPr>
            <w:r>
              <w:rPr>
                <w:spacing w:val="0"/>
              </w:rPr>
              <w:t>广告格式</w:t>
            </w:r>
          </w:p>
        </w:tc>
        <w:tc>
          <w:tcPr>
            <w:tcW w:w="919" w:type="pct"/>
            <w:tcMar>
              <w:top w:w="240" w:type="dxa"/>
              <w:left w:w="0" w:type="dxa"/>
              <w:bottom w:w="240" w:type="dxa"/>
              <w:right w:w="180" w:type="dxa"/>
            </w:tcMar>
            <w:vAlign w:val="center"/>
          </w:tcPr>
          <w:p w14:paraId="3B9BD6C8">
            <w:pPr>
              <w:spacing w:line="240" w:lineRule="auto"/>
              <w:rPr>
                <w:spacing w:val="0"/>
              </w:rPr>
            </w:pPr>
            <w:r>
              <w:rPr>
                <w:spacing w:val="0"/>
              </w:rPr>
              <w:t>adFormat</w:t>
            </w:r>
          </w:p>
        </w:tc>
        <w:tc>
          <w:tcPr>
            <w:tcW w:w="3288" w:type="pct"/>
            <w:tcMar>
              <w:top w:w="240" w:type="dxa"/>
              <w:left w:w="0" w:type="dxa"/>
              <w:bottom w:w="240" w:type="dxa"/>
              <w:right w:w="0" w:type="dxa"/>
            </w:tcMar>
            <w:vAlign w:val="center"/>
          </w:tcPr>
          <w:p w14:paraId="0733296D">
            <w:pPr>
              <w:spacing w:line="240" w:lineRule="auto"/>
              <w:rPr>
                <w:spacing w:val="0"/>
              </w:rPr>
            </w:pPr>
            <w:r>
              <w:rPr>
                <w:spacing w:val="0"/>
              </w:rPr>
              <w:t>标识 NATIVE、REWARD、INTERSTITIAL 等，决定端内渲染及预加载策略 。</w:t>
            </w:r>
          </w:p>
        </w:tc>
      </w:tr>
      <w:tr w14:paraId="741F7585">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0001C800">
            <w:pPr>
              <w:spacing w:line="240" w:lineRule="auto"/>
              <w:rPr>
                <w:spacing w:val="0"/>
              </w:rPr>
            </w:pPr>
            <w:r>
              <w:rPr>
                <w:spacing w:val="0"/>
              </w:rPr>
              <w:t>配置类型</w:t>
            </w:r>
          </w:p>
        </w:tc>
        <w:tc>
          <w:tcPr>
            <w:tcW w:w="919" w:type="pct"/>
            <w:tcMar>
              <w:top w:w="240" w:type="dxa"/>
              <w:left w:w="0" w:type="dxa"/>
              <w:bottom w:w="240" w:type="dxa"/>
              <w:right w:w="180" w:type="dxa"/>
            </w:tcMar>
            <w:vAlign w:val="center"/>
          </w:tcPr>
          <w:p w14:paraId="7FB5C237">
            <w:pPr>
              <w:pBdr>
                <w:bottom w:val="none" w:color="auto" w:sz="0" w:space="0"/>
              </w:pBdr>
              <w:spacing w:line="240" w:lineRule="auto"/>
              <w:rPr>
                <w:spacing w:val="0"/>
              </w:rPr>
            </w:pPr>
            <w:r>
              <w:rPr>
                <w:spacing w:val="0"/>
              </w:rPr>
              <w:t>type</w:t>
            </w:r>
          </w:p>
        </w:tc>
        <w:tc>
          <w:tcPr>
            <w:tcW w:w="3288" w:type="pct"/>
            <w:tcMar>
              <w:top w:w="240" w:type="dxa"/>
              <w:left w:w="0" w:type="dxa"/>
              <w:bottom w:w="240" w:type="dxa"/>
              <w:right w:w="0" w:type="dxa"/>
            </w:tcMar>
            <w:vAlign w:val="center"/>
          </w:tcPr>
          <w:p w14:paraId="236F0164">
            <w:pPr>
              <w:pBdr>
                <w:bottom w:val="none" w:color="auto" w:sz="0" w:space="0"/>
              </w:pBdr>
              <w:spacing w:line="240" w:lineRule="auto"/>
              <w:rPr>
                <w:spacing w:val="0"/>
              </w:rPr>
            </w:pPr>
            <w:r>
              <w:rPr>
                <w:spacing w:val="0"/>
              </w:rPr>
              <w:t>区分该单元是“正式”还是“兜底” 。</w:t>
            </w:r>
          </w:p>
          <w:p w14:paraId="796680D6">
            <w:pPr>
              <w:numPr>
                <w:ilvl w:val="0"/>
                <w:numId w:val="9"/>
              </w:numPr>
              <w:spacing w:line="240" w:lineRule="auto"/>
              <w:rPr>
                <w:spacing w:val="0"/>
              </w:rPr>
            </w:pPr>
            <w:r>
              <w:rPr>
                <w:spacing w:val="0"/>
              </w:rPr>
              <w:t>延续原 Firebase 时代的高效并发逻辑：客户端在发起请求时，</w:t>
            </w:r>
            <w:r>
              <w:rPr>
                <w:rFonts w:hint="eastAsia"/>
                <w:spacing w:val="0"/>
              </w:rPr>
              <w:t>仍然</w:t>
            </w:r>
            <w:r>
              <w:rPr>
                <w:spacing w:val="0"/>
              </w:rPr>
              <w:t>并行请求 1 个正式 + 1 个兜底。</w:t>
            </w:r>
          </w:p>
          <w:p w14:paraId="1D9E15EB">
            <w:pPr>
              <w:numPr>
                <w:ilvl w:val="1"/>
                <w:numId w:val="9"/>
              </w:numPr>
              <w:pBdr>
                <w:bottom w:val="single" w:color="auto" w:sz="2" w:space="0"/>
              </w:pBdr>
              <w:snapToGrid/>
              <w:spacing w:before="0" w:after="120" w:line="240" w:lineRule="auto"/>
              <w:rPr>
                <w:spacing w:val="0"/>
              </w:rPr>
            </w:pPr>
            <w:r>
              <w:rPr>
                <w:rFonts w:ascii="Google Sans Text" w:hAnsi="Google Sans Text" w:eastAsia="Google Sans Text" w:cs="Google Sans Text"/>
                <w:i w:val="0"/>
                <w:strike w:val="0"/>
                <w:color w:val="1F1F1F"/>
                <w:spacing w:val="0"/>
                <w:u w:val="none"/>
                <w:shd w:val="clear" w:color="auto" w:fill="auto"/>
              </w:rPr>
              <w:t xml:space="preserve">从过滤重排后的列表中，取 </w:t>
            </w:r>
            <w:r>
              <w:rPr>
                <w:rFonts w:ascii="Google Sans Text" w:hAnsi="Google Sans Text" w:eastAsia="Google Sans Text" w:cs="Google Sans Text"/>
                <w:i w:val="0"/>
                <w:strike w:val="0"/>
                <w:color w:val="444746"/>
                <w:spacing w:val="0"/>
                <w:u w:val="none"/>
                <w:shd w:val="clear" w:color="auto" w:fill="auto"/>
              </w:rPr>
              <w:t>配置类型 = 正式</w:t>
            </w:r>
            <w:r>
              <w:rPr>
                <w:rFonts w:ascii="Google Sans Text" w:hAnsi="Google Sans Text" w:eastAsia="Google Sans Text" w:cs="Google Sans Text"/>
                <w:i w:val="0"/>
                <w:strike w:val="0"/>
                <w:color w:val="1F1F1F"/>
                <w:spacing w:val="0"/>
                <w:u w:val="none"/>
                <w:shd w:val="clear" w:color="auto" w:fill="auto"/>
              </w:rPr>
              <w:t xml:space="preserve"> 且 </w:t>
            </w:r>
            <w:r>
              <w:rPr>
                <w:rFonts w:ascii="Google Sans Text" w:hAnsi="Google Sans Text" w:eastAsia="Google Sans Text" w:cs="Google Sans Text"/>
                <w:i w:val="0"/>
                <w:strike w:val="0"/>
                <w:color w:val="444746"/>
                <w:spacing w:val="0"/>
                <w:u w:val="none"/>
                <w:shd w:val="clear" w:color="auto" w:fill="auto"/>
              </w:rPr>
              <w:t>排序值</w:t>
            </w:r>
            <w:r>
              <w:rPr>
                <w:rFonts w:ascii="Google Sans Text" w:hAnsi="Google Sans Text" w:eastAsia="Google Sans Text" w:cs="Google Sans Text"/>
                <w:i w:val="0"/>
                <w:strike w:val="0"/>
                <w:color w:val="1F1F1F"/>
                <w:spacing w:val="0"/>
                <w:u w:val="none"/>
                <w:shd w:val="clear" w:color="auto" w:fill="auto"/>
              </w:rPr>
              <w:t xml:space="preserve"> 最小的 1 个广告单元，记为 </w:t>
            </w:r>
            <w:r>
              <w:rPr>
                <w:rFonts w:ascii="Google Sans Text" w:hAnsi="Google Sans Text" w:eastAsia="Google Sans Text" w:cs="Google Sans Text"/>
                <w:b/>
                <w:i w:val="0"/>
                <w:strike w:val="0"/>
                <w:color w:val="1F1F1F"/>
                <w:spacing w:val="0"/>
                <w:u w:val="none"/>
                <w:shd w:val="clear" w:color="auto" w:fill="auto"/>
              </w:rPr>
              <w:t>A</w:t>
            </w:r>
            <w:r>
              <w:rPr>
                <w:rFonts w:ascii="Google Sans Text" w:hAnsi="Google Sans Text" w:eastAsia="Google Sans Text" w:cs="Google Sans Text"/>
                <w:i w:val="0"/>
                <w:strike w:val="0"/>
                <w:color w:val="1F1F1F"/>
                <w:spacing w:val="0"/>
                <w:u w:val="none"/>
                <w:shd w:val="clear" w:color="auto" w:fill="auto"/>
              </w:rPr>
              <w:t xml:space="preserve"> 。</w:t>
            </w:r>
          </w:p>
          <w:p w14:paraId="184AD5C3">
            <w:pPr>
              <w:numPr>
                <w:ilvl w:val="1"/>
                <w:numId w:val="9"/>
              </w:numPr>
              <w:spacing w:line="240" w:lineRule="auto"/>
              <w:rPr>
                <w:rFonts w:ascii="Google Sans Text" w:hAnsi="Google Sans Text" w:eastAsia="Google Sans Text" w:cs="Google Sans Text"/>
                <w:i w:val="0"/>
                <w:strike w:val="0"/>
                <w:color w:val="1F1F1F"/>
                <w:spacing w:val="0"/>
                <w:u w:val="none"/>
                <w:shd w:val="clear" w:color="auto" w:fill="auto"/>
              </w:rPr>
            </w:pPr>
            <w:r>
              <w:rPr>
                <w:rFonts w:ascii="Google Sans Text" w:hAnsi="Google Sans Text" w:eastAsia="Google Sans Text" w:cs="Google Sans Text"/>
                <w:i w:val="0"/>
                <w:strike w:val="0"/>
                <w:color w:val="1F1F1F"/>
                <w:spacing w:val="0"/>
                <w:u w:val="none"/>
                <w:shd w:val="clear" w:color="auto" w:fill="auto"/>
              </w:rPr>
              <w:t xml:space="preserve">取 </w:t>
            </w:r>
            <w:r>
              <w:rPr>
                <w:rFonts w:ascii="Google Sans Text" w:hAnsi="Google Sans Text" w:eastAsia="Google Sans Text" w:cs="Google Sans Text"/>
                <w:i w:val="0"/>
                <w:strike w:val="0"/>
                <w:color w:val="444746"/>
                <w:spacing w:val="0"/>
                <w:u w:val="none"/>
                <w:shd w:val="clear" w:color="auto" w:fill="auto"/>
              </w:rPr>
              <w:t>配置类型 = 兜底</w:t>
            </w:r>
            <w:r>
              <w:rPr>
                <w:rFonts w:ascii="Google Sans Text" w:hAnsi="Google Sans Text" w:eastAsia="Google Sans Text" w:cs="Google Sans Text"/>
                <w:i w:val="0"/>
                <w:strike w:val="0"/>
                <w:color w:val="1F1F1F"/>
                <w:spacing w:val="0"/>
                <w:u w:val="none"/>
                <w:shd w:val="clear" w:color="auto" w:fill="auto"/>
              </w:rPr>
              <w:t xml:space="preserve"> 且 </w:t>
            </w:r>
            <w:r>
              <w:rPr>
                <w:rFonts w:ascii="Google Sans Text" w:hAnsi="Google Sans Text" w:eastAsia="Google Sans Text" w:cs="Google Sans Text"/>
                <w:i w:val="0"/>
                <w:strike w:val="0"/>
                <w:color w:val="444746"/>
                <w:spacing w:val="0"/>
                <w:u w:val="none"/>
                <w:shd w:val="clear" w:color="auto" w:fill="auto"/>
              </w:rPr>
              <w:t>排序值</w:t>
            </w:r>
            <w:r>
              <w:rPr>
                <w:rFonts w:ascii="Google Sans Text" w:hAnsi="Google Sans Text" w:eastAsia="Google Sans Text" w:cs="Google Sans Text"/>
                <w:i w:val="0"/>
                <w:strike w:val="0"/>
                <w:color w:val="1F1F1F"/>
                <w:spacing w:val="0"/>
                <w:u w:val="none"/>
                <w:shd w:val="clear" w:color="auto" w:fill="auto"/>
              </w:rPr>
              <w:t xml:space="preserve"> 最小的 1 个广告单元，记为 </w:t>
            </w:r>
            <w:r>
              <w:rPr>
                <w:rFonts w:ascii="Google Sans Text" w:hAnsi="Google Sans Text" w:eastAsia="Google Sans Text" w:cs="Google Sans Text"/>
                <w:b/>
                <w:i w:val="0"/>
                <w:strike w:val="0"/>
                <w:color w:val="1F1F1F"/>
                <w:spacing w:val="0"/>
                <w:u w:val="none"/>
                <w:shd w:val="clear" w:color="auto" w:fill="auto"/>
              </w:rPr>
              <w:t>B</w:t>
            </w:r>
            <w:r>
              <w:rPr>
                <w:rFonts w:ascii="Google Sans Text" w:hAnsi="Google Sans Text" w:eastAsia="Google Sans Text" w:cs="Google Sans Text"/>
                <w:i w:val="0"/>
                <w:strike w:val="0"/>
                <w:color w:val="1F1F1F"/>
                <w:spacing w:val="0"/>
                <w:u w:val="none"/>
                <w:shd w:val="clear" w:color="auto" w:fill="auto"/>
              </w:rPr>
              <w:t xml:space="preserve"> </w:t>
            </w:r>
          </w:p>
          <w:p w14:paraId="2C0A70C7">
            <w:pPr>
              <w:numPr>
                <w:ilvl w:val="1"/>
                <w:numId w:val="9"/>
              </w:numPr>
              <w:pBdr>
                <w:bottom w:val="none" w:color="auto" w:sz="0" w:space="0"/>
              </w:pBdr>
              <w:spacing w:line="240" w:lineRule="auto"/>
              <w:rPr>
                <w:spacing w:val="0"/>
              </w:rPr>
            </w:pPr>
            <w:r>
              <w:rPr>
                <w:rFonts w:ascii="Google Sans Text" w:hAnsi="Google Sans Text" w:eastAsia="Google Sans Text" w:cs="Google Sans Text"/>
                <w:b/>
                <w:i w:val="0"/>
                <w:strike w:val="0"/>
                <w:color w:val="1F1F1F"/>
                <w:spacing w:val="0"/>
                <w:u w:val="none"/>
                <w:shd w:val="clear" w:color="auto" w:fill="auto"/>
              </w:rPr>
              <w:t>并发执行</w:t>
            </w:r>
            <w:r>
              <w:rPr>
                <w:rFonts w:ascii="Google Sans Text" w:hAnsi="Google Sans Text" w:eastAsia="Google Sans Text" w:cs="Google Sans Text"/>
                <w:i w:val="0"/>
                <w:strike w:val="0"/>
                <w:color w:val="1F1F1F"/>
                <w:spacing w:val="0"/>
                <w:u w:val="none"/>
                <w:shd w:val="clear" w:color="auto" w:fill="auto"/>
              </w:rPr>
              <w:t>：客户端同时向 A 和 B 发起广告加载请求</w:t>
            </w:r>
          </w:p>
          <w:p w14:paraId="3ACC21C5">
            <w:pPr>
              <w:numPr>
                <w:ilvl w:val="0"/>
                <w:numId w:val="9"/>
              </w:numPr>
              <w:pBdr>
                <w:bottom w:val="single" w:color="auto" w:sz="2" w:space="0"/>
              </w:pBdr>
              <w:spacing w:line="240" w:lineRule="auto"/>
              <w:rPr>
                <w:rFonts w:ascii="Google Sans Text" w:hAnsi="Google Sans Text" w:eastAsia="Google Sans Text" w:cs="Google Sans Text"/>
                <w:i w:val="0"/>
                <w:strike w:val="0"/>
                <w:color w:val="1F1F1F"/>
                <w:spacing w:val="0"/>
                <w:u w:val="none"/>
                <w:shd w:val="clear" w:color="auto" w:fill="auto"/>
              </w:rPr>
            </w:pPr>
            <w:r>
              <w:rPr>
                <w:rFonts w:hint="eastAsia"/>
                <w:spacing w:val="0"/>
              </w:rPr>
              <w:t>其他逻辑不做改动</w:t>
            </w:r>
          </w:p>
        </w:tc>
      </w:tr>
      <w:tr w14:paraId="24E85120">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2A8E92EE">
            <w:pPr>
              <w:spacing w:line="240" w:lineRule="auto"/>
              <w:rPr>
                <w:spacing w:val="0"/>
              </w:rPr>
            </w:pPr>
            <w:r>
              <w:rPr>
                <w:spacing w:val="0"/>
              </w:rPr>
              <w:t>状态</w:t>
            </w:r>
          </w:p>
        </w:tc>
        <w:tc>
          <w:tcPr>
            <w:tcW w:w="919" w:type="pct"/>
            <w:tcMar>
              <w:top w:w="240" w:type="dxa"/>
              <w:left w:w="0" w:type="dxa"/>
              <w:bottom w:w="240" w:type="dxa"/>
              <w:right w:w="180" w:type="dxa"/>
            </w:tcMar>
            <w:vAlign w:val="center"/>
          </w:tcPr>
          <w:p w14:paraId="64C06025">
            <w:pPr>
              <w:spacing w:line="240" w:lineRule="auto"/>
              <w:rPr>
                <w:spacing w:val="0"/>
              </w:rPr>
            </w:pPr>
            <w:r>
              <w:rPr>
                <w:spacing w:val="0"/>
              </w:rPr>
              <w:t>isOpen</w:t>
            </w:r>
          </w:p>
        </w:tc>
        <w:tc>
          <w:tcPr>
            <w:tcW w:w="3288" w:type="pct"/>
            <w:tcMar>
              <w:top w:w="240" w:type="dxa"/>
              <w:left w:w="0" w:type="dxa"/>
              <w:bottom w:w="240" w:type="dxa"/>
              <w:right w:w="0" w:type="dxa"/>
            </w:tcMar>
            <w:vAlign w:val="center"/>
          </w:tcPr>
          <w:p w14:paraId="615C6624">
            <w:pPr>
              <w:pBdr>
                <w:bottom w:val="none" w:color="auto" w:sz="0" w:space="0"/>
              </w:pBdr>
            </w:pPr>
            <w:r>
              <w:t>（核心变更） 接收并解析中台下发的状态标识。</w:t>
            </w:r>
          </w:p>
          <w:p w14:paraId="7987C94A">
            <w:pPr>
              <w:pBdr>
                <w:bottom w:val="none" w:color="auto" w:sz="0" w:space="0"/>
              </w:pBdr>
            </w:pPr>
            <w:r>
              <w:t>• 状态为「启用」：进入正常的限频校验与并发请求流程。</w:t>
            </w:r>
          </w:p>
          <w:p w14:paraId="0CD00DF8">
            <w:pPr>
              <w:pBdr>
                <w:bottom w:val="none" w:color="auto" w:sz="0" w:space="0"/>
              </w:pBdr>
            </w:pPr>
            <w:r>
              <w:t>• 状态为「禁用」：意味着针对当前受众明确关闭该场景。此时客户端直接熔断该场景的广告逻辑，返回无广告，严格禁止降级使用</w:t>
            </w:r>
            <w:r>
              <w:rPr>
                <w:rFonts w:hint="eastAsia"/>
              </w:rPr>
              <w:t xml:space="preserve"> </w:t>
            </w:r>
            <w:r>
              <w:t>本地代码配置 兜底。</w:t>
            </w:r>
          </w:p>
        </w:tc>
      </w:tr>
      <w:tr w14:paraId="50EAF524">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77AAD3DD">
            <w:pPr>
              <w:spacing w:line="240" w:lineRule="auto"/>
              <w:rPr>
                <w:spacing w:val="0"/>
              </w:rPr>
            </w:pPr>
            <w:r>
              <w:rPr>
                <w:spacing w:val="0"/>
              </w:rPr>
              <w:t>间隔集数</w:t>
            </w:r>
          </w:p>
        </w:tc>
        <w:tc>
          <w:tcPr>
            <w:tcW w:w="919" w:type="pct"/>
            <w:tcMar>
              <w:top w:w="240" w:type="dxa"/>
              <w:left w:w="0" w:type="dxa"/>
              <w:bottom w:w="240" w:type="dxa"/>
              <w:right w:w="180" w:type="dxa"/>
            </w:tcMar>
            <w:vAlign w:val="center"/>
          </w:tcPr>
          <w:p w14:paraId="77CC7724">
            <w:pPr>
              <w:pBdr>
                <w:bottom w:val="none" w:color="auto" w:sz="0" w:space="0"/>
              </w:pBdr>
              <w:spacing w:line="240" w:lineRule="auto"/>
              <w:rPr>
                <w:spacing w:val="0"/>
              </w:rPr>
            </w:pPr>
            <w:r>
              <w:rPr>
                <w:spacing w:val="0"/>
              </w:rPr>
              <w:t>interval</w:t>
            </w:r>
          </w:p>
        </w:tc>
        <w:tc>
          <w:tcPr>
            <w:tcW w:w="3288" w:type="pct"/>
            <w:tcMar>
              <w:top w:w="240" w:type="dxa"/>
              <w:left w:w="0" w:type="dxa"/>
              <w:bottom w:w="240" w:type="dxa"/>
              <w:right w:w="0" w:type="dxa"/>
            </w:tcMar>
            <w:vAlign w:val="center"/>
          </w:tcPr>
          <w:p w14:paraId="7437CAC1">
            <w:pPr>
              <w:pBdr>
                <w:bottom w:val="none" w:color="auto" w:sz="0" w:space="0"/>
              </w:pBdr>
              <w:spacing w:line="240" w:lineRule="auto"/>
              <w:rPr>
                <w:spacing w:val="0"/>
              </w:rPr>
            </w:pPr>
            <w:r>
              <w:rPr>
                <w:rFonts w:hint="eastAsia"/>
                <w:spacing w:val="0"/>
              </w:rPr>
              <w:t>该值</w:t>
            </w:r>
            <w:r>
              <w:rPr>
                <w:spacing w:val="0"/>
              </w:rPr>
              <w:t xml:space="preserve">控制特定场景的触发频率 </w:t>
            </w:r>
          </w:p>
          <w:p w14:paraId="1BFB4796">
            <w:pPr>
              <w:pBdr>
                <w:bottom w:val="none" w:color="auto" w:sz="0" w:space="0"/>
              </w:pBdr>
              <w:spacing w:line="240" w:lineRule="auto"/>
              <w:rPr>
                <w:spacing w:val="0"/>
              </w:rPr>
            </w:pPr>
            <w:r>
              <w:rPr>
                <w:spacing w:val="0"/>
              </w:rPr>
              <w:t>• 客户</w:t>
            </w:r>
            <w:r>
              <w:rPr>
                <w:rFonts w:hint="eastAsia"/>
                <w:b/>
                <w:color w:val="FF0000"/>
                <w:spacing w:val="0"/>
              </w:rPr>
              <w:t>仅</w:t>
            </w:r>
            <w:r>
              <w:rPr>
                <w:spacing w:val="0"/>
              </w:rPr>
              <w:t>将本地对应场景（如 Feed 流原生广告、免费剧集插屏、解锁2集插屏等）原写死的计次阈值 N，替换为读取该动态值。</w:t>
            </w:r>
          </w:p>
          <w:p w14:paraId="1F13F103">
            <w:pPr>
              <w:pBdr>
                <w:bottom w:val="none" w:color="auto" w:sz="0" w:space="0"/>
              </w:pBdr>
              <w:spacing w:line="240" w:lineRule="auto"/>
              <w:rPr>
                <w:rFonts w:hint="eastAsia"/>
                <w:spacing w:val="0"/>
              </w:rPr>
            </w:pPr>
            <w:r>
              <w:rPr>
                <w:spacing w:val="0"/>
              </w:rPr>
              <w:t>• 本地的</w:t>
            </w:r>
            <w:r>
              <w:rPr>
                <w:rFonts w:hint="eastAsia"/>
                <w:spacing w:val="0"/>
              </w:rPr>
              <w:t>其他基础</w:t>
            </w:r>
            <w:r>
              <w:rPr>
                <w:spacing w:val="0"/>
              </w:rPr>
              <w:t>保护逻辑（如首集保护、复看免广告、跳集延续计数）继续保留</w:t>
            </w:r>
            <w:r>
              <w:rPr>
                <w:rFonts w:hint="eastAsia"/>
                <w:spacing w:val="0"/>
              </w:rPr>
              <w:t>，不做变动</w:t>
            </w:r>
          </w:p>
        </w:tc>
      </w:tr>
      <w:tr w14:paraId="79A2336D">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3E1ED298">
            <w:pPr>
              <w:spacing w:line="240" w:lineRule="auto"/>
              <w:rPr>
                <w:spacing w:val="0"/>
              </w:rPr>
            </w:pPr>
            <w:r>
              <w:rPr>
                <w:spacing w:val="0"/>
              </w:rPr>
              <w:t>每日展示上限</w:t>
            </w:r>
          </w:p>
        </w:tc>
        <w:tc>
          <w:tcPr>
            <w:tcW w:w="919" w:type="pct"/>
            <w:tcMar>
              <w:top w:w="240" w:type="dxa"/>
              <w:left w:w="0" w:type="dxa"/>
              <w:bottom w:w="240" w:type="dxa"/>
              <w:right w:w="180" w:type="dxa"/>
            </w:tcMar>
            <w:vAlign w:val="center"/>
          </w:tcPr>
          <w:p w14:paraId="47F72BC9">
            <w:pPr>
              <w:pBdr>
                <w:bottom w:val="none" w:color="auto" w:sz="0" w:space="0"/>
              </w:pBdr>
              <w:spacing w:line="240" w:lineRule="auto"/>
              <w:rPr>
                <w:spacing w:val="0"/>
              </w:rPr>
            </w:pPr>
            <w:r>
              <w:rPr>
                <w:spacing w:val="0"/>
              </w:rPr>
              <w:t>（中台新增）</w:t>
            </w:r>
          </w:p>
        </w:tc>
        <w:tc>
          <w:tcPr>
            <w:tcW w:w="3288" w:type="pct"/>
            <w:tcMar>
              <w:top w:w="240" w:type="dxa"/>
              <w:left w:w="0" w:type="dxa"/>
              <w:bottom w:w="240" w:type="dxa"/>
              <w:right w:w="0" w:type="dxa"/>
            </w:tcMar>
            <w:vAlign w:val="center"/>
          </w:tcPr>
          <w:p w14:paraId="1AC52002">
            <w:pPr>
              <w:pBdr>
                <w:bottom w:val="none" w:color="auto" w:sz="0" w:space="0"/>
              </w:pBdr>
              <w:spacing w:line="240" w:lineRule="auto"/>
              <w:rPr>
                <w:spacing w:val="0"/>
              </w:rPr>
            </w:pPr>
            <w:r>
              <w:rPr>
                <w:spacing w:val="0"/>
              </w:rPr>
              <w:t xml:space="preserve">（关键新增） 单个广告单元在一个自然日内的最高展示次数 </w:t>
            </w:r>
            <w:r>
              <w:rPr>
                <w:rFonts w:hint="eastAsia"/>
                <w:spacing w:val="0"/>
              </w:rPr>
              <w:t>，展示次数指的是impression成功，缓存成功不计入次数</w:t>
            </w:r>
          </w:p>
          <w:p w14:paraId="6DD90449">
            <w:pPr>
              <w:numPr>
                <w:ilvl w:val="0"/>
                <w:numId w:val="10"/>
              </w:numPr>
              <w:pBdr>
                <w:bottom w:val="none" w:color="auto" w:sz="0" w:space="0"/>
              </w:pBdr>
              <w:spacing w:line="240" w:lineRule="auto"/>
              <w:rPr>
                <w:spacing w:val="0"/>
              </w:rPr>
            </w:pPr>
            <w:r>
              <w:rPr>
                <w:spacing w:val="0"/>
              </w:rPr>
              <w:t>计数基准：按设备本地时间 0:00 进行清零重置。</w:t>
            </w:r>
          </w:p>
          <w:p w14:paraId="4BC8F872">
            <w:pPr>
              <w:numPr>
                <w:ilvl w:val="0"/>
                <w:numId w:val="10"/>
              </w:numPr>
              <w:spacing w:line="240" w:lineRule="auto"/>
              <w:rPr>
                <w:spacing w:val="0"/>
              </w:rPr>
            </w:pPr>
            <w:r>
              <w:rPr>
                <w:spacing w:val="0"/>
              </w:rPr>
              <w:t>溢出拦截：触发场景时，若某单元本地累加展示次数 &gt;= 该上限，则本地拦截跳过，请求排序值更小的</w:t>
            </w:r>
            <w:r>
              <w:rPr>
                <w:rFonts w:hint="eastAsia"/>
                <w:spacing w:val="0"/>
              </w:rPr>
              <w:t>符合条件的</w:t>
            </w:r>
            <w:r>
              <w:rPr>
                <w:spacing w:val="0"/>
              </w:rPr>
              <w:t>下一个单元</w:t>
            </w:r>
          </w:p>
          <w:p w14:paraId="55020084">
            <w:pPr>
              <w:numPr>
                <w:ilvl w:val="0"/>
                <w:numId w:val="10"/>
              </w:numPr>
              <w:pBdr>
                <w:bottom w:val="none" w:color="auto" w:sz="0" w:space="0"/>
              </w:pBdr>
              <w:spacing w:line="240" w:lineRule="auto"/>
              <w:rPr>
                <w:spacing w:val="0"/>
              </w:rPr>
            </w:pPr>
            <w:r>
              <w:rPr>
                <w:spacing w:val="0"/>
              </w:rPr>
              <w:t>若该场景下所有单元均超限或异常，客户端固定一直请求该场景下正式广告单元中排序值最小的一条进行兜底。</w:t>
            </w:r>
          </w:p>
        </w:tc>
      </w:tr>
      <w:tr w14:paraId="3BDD0EAF">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217B9C45">
            <w:pPr>
              <w:spacing w:line="240" w:lineRule="auto"/>
              <w:rPr>
                <w:spacing w:val="0"/>
              </w:rPr>
            </w:pPr>
            <w:r>
              <w:rPr>
                <w:spacing w:val="0"/>
              </w:rPr>
              <w:t>排序值</w:t>
            </w:r>
          </w:p>
        </w:tc>
        <w:tc>
          <w:tcPr>
            <w:tcW w:w="919" w:type="pct"/>
            <w:tcMar>
              <w:top w:w="240" w:type="dxa"/>
              <w:left w:w="0" w:type="dxa"/>
              <w:bottom w:w="240" w:type="dxa"/>
              <w:right w:w="180" w:type="dxa"/>
            </w:tcMar>
            <w:vAlign w:val="center"/>
          </w:tcPr>
          <w:p w14:paraId="41EB93AF">
            <w:pPr>
              <w:pBdr>
                <w:bottom w:val="none" w:color="auto" w:sz="0" w:space="0"/>
              </w:pBdr>
              <w:spacing w:line="240" w:lineRule="auto"/>
              <w:rPr>
                <w:spacing w:val="0"/>
              </w:rPr>
            </w:pPr>
            <w:r>
              <w:rPr>
                <w:spacing w:val="0"/>
              </w:rPr>
              <w:t>（中台新增）</w:t>
            </w:r>
          </w:p>
        </w:tc>
        <w:tc>
          <w:tcPr>
            <w:tcW w:w="3288" w:type="pct"/>
            <w:tcMar>
              <w:top w:w="240" w:type="dxa"/>
              <w:left w:w="0" w:type="dxa"/>
              <w:bottom w:w="240" w:type="dxa"/>
              <w:right w:w="0" w:type="dxa"/>
            </w:tcMar>
            <w:vAlign w:val="center"/>
          </w:tcPr>
          <w:p w14:paraId="27AB2F47">
            <w:r>
              <w:t>（关键新增） 决定同一场景下多个广告单元的请求优先级（值越小越优先） 。</w:t>
            </w:r>
          </w:p>
          <w:p w14:paraId="3B725F30">
            <w:r>
              <w:t>• 兜底策略：在触发场景前，若该场景下所有单元均超限或异常，客户端固定一直请求该场景下正式广告单元中排序值最小的一条进行兜底。</w:t>
            </w:r>
          </w:p>
        </w:tc>
      </w:tr>
      <w:tr w14:paraId="5ED19CDC">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3676D8F2">
            <w:pPr>
              <w:spacing w:line="240" w:lineRule="auto"/>
              <w:rPr>
                <w:spacing w:val="0"/>
              </w:rPr>
            </w:pPr>
            <w:r>
              <w:rPr>
                <w:spacing w:val="0"/>
              </w:rPr>
              <w:t>受众ID</w:t>
            </w:r>
          </w:p>
        </w:tc>
        <w:tc>
          <w:tcPr>
            <w:tcW w:w="919" w:type="pct"/>
            <w:tcMar>
              <w:top w:w="240" w:type="dxa"/>
              <w:left w:w="0" w:type="dxa"/>
              <w:bottom w:w="240" w:type="dxa"/>
              <w:right w:w="180" w:type="dxa"/>
            </w:tcMar>
            <w:vAlign w:val="center"/>
          </w:tcPr>
          <w:p w14:paraId="1E603970">
            <w:pPr>
              <w:pBdr>
                <w:bottom w:val="none" w:color="auto" w:sz="0" w:space="0"/>
              </w:pBdr>
              <w:spacing w:line="240" w:lineRule="auto"/>
              <w:rPr>
                <w:spacing w:val="0"/>
              </w:rPr>
            </w:pPr>
            <w:r>
              <w:rPr>
                <w:spacing w:val="0"/>
              </w:rPr>
              <w:t>（中台新增）</w:t>
            </w:r>
          </w:p>
        </w:tc>
        <w:tc>
          <w:tcPr>
            <w:tcW w:w="3288" w:type="pct"/>
            <w:tcMar>
              <w:top w:w="240" w:type="dxa"/>
              <w:left w:w="0" w:type="dxa"/>
              <w:bottom w:w="240" w:type="dxa"/>
              <w:right w:w="0" w:type="dxa"/>
            </w:tcMar>
            <w:vAlign w:val="center"/>
          </w:tcPr>
          <w:p w14:paraId="1BED001E">
            <w:pPr>
              <w:pBdr>
                <w:bottom w:val="none" w:color="auto" w:sz="0" w:space="0"/>
              </w:pBdr>
              <w:ind w:left="0"/>
            </w:pPr>
            <w:r>
              <w:t>请求入参规范（受众匹配特征）</w:t>
            </w:r>
            <w:r>
              <w:rPr>
                <w:rFonts w:hint="eastAsia"/>
              </w:rPr>
              <w:t>。</w:t>
            </w:r>
            <w:r>
              <w:t>鉴于中台按“受众群”下发配置 ，匹配逻辑由服务端执行。客户端</w:t>
            </w:r>
            <w:r>
              <w:rPr>
                <w:rFonts w:hint="eastAsia"/>
              </w:rPr>
              <w:t>回传</w:t>
            </w:r>
            <w:r>
              <w:t>中台决策</w:t>
            </w:r>
            <w:r>
              <w:rPr>
                <w:rFonts w:hint="eastAsia"/>
              </w:rPr>
              <w:t>所需参数</w:t>
            </w:r>
          </w:p>
        </w:tc>
      </w:tr>
      <w:tr w14:paraId="4341FA5C">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46321DBB">
            <w:pPr>
              <w:spacing w:line="240" w:lineRule="auto"/>
              <w:rPr>
                <w:spacing w:val="0"/>
              </w:rPr>
            </w:pPr>
            <w:r>
              <w:rPr>
                <w:spacing w:val="0"/>
              </w:rPr>
              <w:t>AB测ID / 策略ID</w:t>
            </w:r>
          </w:p>
        </w:tc>
        <w:tc>
          <w:tcPr>
            <w:tcW w:w="919" w:type="pct"/>
            <w:tcMar>
              <w:top w:w="240" w:type="dxa"/>
              <w:left w:w="0" w:type="dxa"/>
              <w:bottom w:w="240" w:type="dxa"/>
              <w:right w:w="180" w:type="dxa"/>
            </w:tcMar>
            <w:vAlign w:val="center"/>
          </w:tcPr>
          <w:p w14:paraId="75EA96CA">
            <w:pPr>
              <w:pBdr>
                <w:bottom w:val="none" w:color="auto" w:sz="0" w:space="0"/>
              </w:pBdr>
              <w:spacing w:line="240" w:lineRule="auto"/>
              <w:rPr>
                <w:spacing w:val="0"/>
              </w:rPr>
            </w:pPr>
            <w:r>
              <w:rPr>
                <w:spacing w:val="0"/>
              </w:rPr>
              <w:t>（中台新增）</w:t>
            </w:r>
          </w:p>
        </w:tc>
        <w:tc>
          <w:tcPr>
            <w:tcW w:w="3288" w:type="pct"/>
            <w:tcMar>
              <w:top w:w="240" w:type="dxa"/>
              <w:left w:w="0" w:type="dxa"/>
              <w:bottom w:w="240" w:type="dxa"/>
              <w:right w:w="0" w:type="dxa"/>
            </w:tcMar>
            <w:vAlign w:val="center"/>
          </w:tcPr>
          <w:p w14:paraId="28CDEF9F">
            <w:pPr>
              <w:pBdr>
                <w:bottom w:val="none" w:color="auto" w:sz="0" w:space="0"/>
              </w:pBdr>
              <w:spacing w:line="240" w:lineRule="auto"/>
              <w:rPr>
                <w:spacing w:val="0"/>
              </w:rPr>
            </w:pPr>
            <w:r>
              <w:rPr>
                <w:spacing w:val="0"/>
              </w:rPr>
              <w:t>（关键新增） 中台精细化运营及实验的分流标识 。</w:t>
            </w:r>
          </w:p>
          <w:p w14:paraId="7B3079D3">
            <w:pPr>
              <w:pBdr>
                <w:bottom w:val="none" w:color="auto" w:sz="0" w:space="0"/>
              </w:pBdr>
              <w:spacing w:line="240" w:lineRule="auto"/>
              <w:rPr>
                <w:spacing w:val="0"/>
              </w:rPr>
            </w:pPr>
            <w:r>
              <w:rPr>
                <w:spacing w:val="0"/>
              </w:rPr>
              <w:t>• 客户端不依赖这些字段做任何 UI 或逻辑的本地计算。</w:t>
            </w:r>
          </w:p>
          <w:p w14:paraId="4980B505">
            <w:pPr>
              <w:pBdr>
                <w:bottom w:val="none" w:color="auto" w:sz="0" w:space="0"/>
              </w:pBdr>
              <w:spacing w:line="240" w:lineRule="auto"/>
              <w:rPr>
                <w:spacing w:val="0"/>
              </w:rPr>
            </w:pPr>
            <w:r>
              <w:rPr>
                <w:spacing w:val="0"/>
              </w:rPr>
              <w:t>• 埋点强依赖：必须在客户端发起 Request、Fill、Impression、Click 等所有商业化埋点事件中，全量透传这些参数。</w:t>
            </w:r>
          </w:p>
        </w:tc>
      </w:tr>
      <w:tr w14:paraId="63B445E8">
        <w:tblPrEx>
          <w:tblBorders>
            <w:top w:val="single" w:color="CBCDD1" w:sz="2" w:space="0"/>
            <w:left w:val="single" w:color="CBCDD1" w:sz="2" w:space="0"/>
            <w:bottom w:val="single" w:color="CBCDD1" w:sz="2" w:space="0"/>
            <w:right w:val="single" w:color="CBCDD1" w:sz="2" w:space="0"/>
            <w:insideH w:val="single" w:color="CBCDD1" w:sz="2" w:space="0"/>
            <w:insideV w:val="single" w:color="CBCDD1" w:sz="2" w:space="0"/>
          </w:tblBorders>
          <w:tblCellMar>
            <w:top w:w="0" w:type="dxa"/>
            <w:left w:w="96" w:type="dxa"/>
            <w:bottom w:w="0" w:type="dxa"/>
            <w:right w:w="108" w:type="dxa"/>
          </w:tblCellMar>
        </w:tblPrEx>
        <w:trPr>
          <w:trHeight w:val="0" w:hRule="atLeast"/>
        </w:trPr>
        <w:tc>
          <w:tcPr>
            <w:tcW w:w="792" w:type="pct"/>
            <w:tcMar>
              <w:top w:w="240" w:type="dxa"/>
              <w:left w:w="0" w:type="dxa"/>
              <w:bottom w:w="240" w:type="dxa"/>
              <w:right w:w="180" w:type="dxa"/>
            </w:tcMar>
            <w:vAlign w:val="center"/>
          </w:tcPr>
          <w:p w14:paraId="679F07E5">
            <w:pPr>
              <w:spacing w:line="240" w:lineRule="auto"/>
              <w:rPr>
                <w:spacing w:val="0"/>
              </w:rPr>
            </w:pPr>
            <w:r>
              <w:rPr>
                <w:spacing w:val="0"/>
              </w:rPr>
              <w:t>（中台无此字段）</w:t>
            </w:r>
          </w:p>
        </w:tc>
        <w:tc>
          <w:tcPr>
            <w:tcW w:w="919" w:type="pct"/>
            <w:tcMar>
              <w:top w:w="240" w:type="dxa"/>
              <w:left w:w="0" w:type="dxa"/>
              <w:bottom w:w="240" w:type="dxa"/>
              <w:right w:w="180" w:type="dxa"/>
            </w:tcMar>
            <w:vAlign w:val="center"/>
          </w:tcPr>
          <w:p w14:paraId="45C74BDE">
            <w:pPr>
              <w:spacing w:line="240" w:lineRule="auto"/>
              <w:rPr>
                <w:spacing w:val="0"/>
              </w:rPr>
            </w:pPr>
            <w:r>
              <w:rPr>
                <w:spacing w:val="0"/>
              </w:rPr>
              <w:t>cold_start / warm_start</w:t>
            </w:r>
          </w:p>
        </w:tc>
        <w:tc>
          <w:tcPr>
            <w:tcW w:w="3288" w:type="pct"/>
            <w:tcMar>
              <w:top w:w="240" w:type="dxa"/>
              <w:left w:w="0" w:type="dxa"/>
              <w:bottom w:w="240" w:type="dxa"/>
              <w:right w:w="0" w:type="dxa"/>
            </w:tcMar>
            <w:vAlign w:val="center"/>
          </w:tcPr>
          <w:p w14:paraId="3E383E78">
            <w:pPr>
              <w:spacing w:line="240" w:lineRule="auto"/>
              <w:rPr>
                <w:spacing w:val="0"/>
              </w:rPr>
            </w:pPr>
            <w:r>
              <w:rPr>
                <w:spacing w:val="0"/>
              </w:rPr>
              <w:t>（历史废弃） 废弃原区分冷热启动的双路控制 。中台统一合并为 app_open 开屏场景，依循中台统一下发的策略执行。</w:t>
            </w:r>
          </w:p>
        </w:tc>
      </w:tr>
    </w:tbl>
    <w:p w14:paraId="1F9E8884">
      <w:pPr>
        <w:numPr>
          <w:ilvl w:val="0"/>
          <w:numId w:val="8"/>
        </w:numPr>
        <w:pBdr>
          <w:bottom w:val="none" w:color="auto" w:sz="0" w:space="0"/>
        </w:pBdr>
        <w:rPr>
          <w:rFonts w:hint="eastAsia"/>
        </w:rPr>
      </w:pPr>
      <w:r>
        <w:rPr>
          <w:rFonts w:hint="eastAsia"/>
        </w:rPr>
        <w:t>firebase广告配置迁移到cms 字段对应关系及使用规则</w:t>
      </w:r>
    </w:p>
    <w:p w14:paraId="5B30FB01">
      <w:pPr>
        <w:numPr>
          <w:ilvl w:val="0"/>
          <w:numId w:val="8"/>
        </w:numPr>
        <w:rPr>
          <w:rFonts w:hint="eastAsia"/>
        </w:rPr>
      </w:pPr>
      <w:r>
        <w:rPr>
          <w:rFonts w:hint="eastAsia"/>
        </w:rPr>
        <w:t>firebase线上json配置样例如下：</w:t>
      </w:r>
    </w:p>
    <w:p w14:paraId="3E940C1A">
      <w:pPr>
        <w:numPr>
          <w:ilvl w:val="1"/>
          <w:numId w:val="8"/>
        </w:numPr>
        <w:rPr>
          <w:rFonts w:hint="eastAsia"/>
        </w:rPr>
      </w:pPr>
      <w:r>
        <w:rPr>
          <w:rFonts w:hint="eastAsia"/>
        </w:rPr>
        <w:t>广告场景频次控制迁移，firebase的参数与中台参数对应关系如下：</w:t>
      </w:r>
    </w:p>
    <w:p w14:paraId="430045F6">
      <w:pPr>
        <w:rPr>
          <w:rFonts w:hint="eastAsia"/>
        </w:rPr>
      </w:pPr>
      <w:r>
        <mc:AlternateContent>
          <mc:Choice Requires="wps">
            <w:drawing>
              <wp:inline distT="0" distB="0" distL="0" distR="0">
                <wp:extent cx="5760085" cy="5760085"/>
                <wp:effectExtent l="0" t="0" r="0" b="0"/>
                <wp:docPr id="5" name="文本框 6oto10"/>
                <wp:cNvGraphicFramePr/>
                <a:graphic xmlns:a="http://schemas.openxmlformats.org/drawingml/2006/main">
                  <a:graphicData uri="http://schemas.microsoft.com/office/word/2010/wordprocessingShape">
                    <wps:wsp>
                      <wps:cNvSpPr txBox="1"/>
                      <wps:spPr>
                        <a:xfrm>
                          <a:off x="0" y="0"/>
                          <a:ext cx="5760085" cy="5760085"/>
                        </a:xfrm>
                        <a:prstGeom prst="rect">
                          <a:avLst/>
                        </a:prstGeom>
                        <a:solidFill>
                          <a:srgbClr val="FAFAFA"/>
                        </a:solidFill>
                        <a:ln w="1">
                          <a:solidFill>
                            <a:srgbClr val="000000">
                              <a:alpha val="10000"/>
                            </a:srgbClr>
                          </a:solidFill>
                        </a:ln>
                      </wps:spPr>
                      <wps:txbx>
                        <w:txbxContent>
                          <w:p w14:paraId="0272185F">
                            <w:pPr>
                              <w:pStyle w:val="24"/>
                              <w:rPr>
                                <w:rStyle w:val="37"/>
                              </w:rPr>
                            </w:pPr>
                            <w:r>
                              <w:rPr>
                                <w:rStyle w:val="39"/>
                              </w:rPr>
                              <w:t>{</w:t>
                            </w:r>
                          </w:p>
                          <w:p w14:paraId="7559DFAF">
                            <w:pPr>
                              <w:pStyle w:val="24"/>
                              <w:rPr>
                                <w:rStyle w:val="37"/>
                              </w:rPr>
                            </w:pPr>
                            <w:r>
                              <w:rPr>
                                <w:rStyle w:val="37"/>
                              </w:rPr>
                              <w:t xml:space="preserve">  </w:t>
                            </w:r>
                            <w:r>
                              <w:rPr>
                                <w:rStyle w:val="14"/>
                              </w:rPr>
                              <w:t>"ad_frequency_control_and"</w:t>
                            </w:r>
                            <w:r>
                              <w:rPr>
                                <w:rStyle w:val="41"/>
                              </w:rPr>
                              <w:t>:</w:t>
                            </w:r>
                            <w:r>
                              <w:rPr>
                                <w:rStyle w:val="37"/>
                              </w:rPr>
                              <w:t xml:space="preserve"> </w:t>
                            </w:r>
                            <w:r>
                              <w:rPr>
                                <w:rStyle w:val="39"/>
                              </w:rPr>
                              <w:t>[</w:t>
                            </w:r>
                          </w:p>
                          <w:p w14:paraId="13036E43">
                            <w:pPr>
                              <w:pStyle w:val="24"/>
                              <w:rPr>
                                <w:rStyle w:val="37"/>
                              </w:rPr>
                            </w:pPr>
                            <w:r>
                              <w:rPr>
                                <w:rStyle w:val="37"/>
                              </w:rPr>
                              <w:t xml:space="preserve">    </w:t>
                            </w:r>
                            <w:r>
                              <w:rPr>
                                <w:rStyle w:val="39"/>
                              </w:rPr>
                              <w:t>{</w:t>
                            </w:r>
                          </w:p>
                          <w:p w14:paraId="165072D3">
                            <w:pPr>
                              <w:pStyle w:val="24"/>
                              <w:rPr>
                                <w:rStyle w:val="37"/>
                              </w:rPr>
                            </w:pPr>
                            <w:r>
                              <w:rPr>
                                <w:rStyle w:val="37"/>
                              </w:rPr>
                              <w:t xml:space="preserve">      </w:t>
                            </w:r>
                            <w:r>
                              <w:rPr>
                                <w:rStyle w:val="14"/>
                              </w:rPr>
                              <w:t>"adSceneCode"</w:t>
                            </w:r>
                            <w:r>
                              <w:rPr>
                                <w:rStyle w:val="41"/>
                              </w:rPr>
                              <w:t>:</w:t>
                            </w:r>
                            <w:r>
                              <w:rPr>
                                <w:rStyle w:val="37"/>
                              </w:rPr>
                              <w:t xml:space="preserve"> </w:t>
                            </w:r>
                            <w:r>
                              <w:rPr>
                                <w:rStyle w:val="20"/>
                              </w:rPr>
                              <w:t>"shorts_native"</w:t>
                            </w:r>
                            <w:r>
                              <w:rPr>
                                <w:rStyle w:val="39"/>
                              </w:rPr>
                              <w:t>,</w:t>
                            </w:r>
                          </w:p>
                          <w:p w14:paraId="295130FE">
                            <w:pPr>
                              <w:pStyle w:val="24"/>
                              <w:rPr>
                                <w:rStyle w:val="37"/>
                              </w:rPr>
                            </w:pPr>
                            <w:r>
                              <w:rPr>
                                <w:rStyle w:val="37"/>
                              </w:rPr>
                              <w:t xml:space="preserve">      </w:t>
                            </w:r>
                            <w:r>
                              <w:rPr>
                                <w:rStyle w:val="14"/>
                              </w:rPr>
                              <w:t>"interval"</w:t>
                            </w:r>
                            <w:r>
                              <w:rPr>
                                <w:rStyle w:val="41"/>
                              </w:rPr>
                              <w:t>:</w:t>
                            </w:r>
                            <w:r>
                              <w:rPr>
                                <w:rStyle w:val="37"/>
                              </w:rPr>
                              <w:t xml:space="preserve"> </w:t>
                            </w:r>
                            <w:r>
                              <w:rPr>
                                <w:rStyle w:val="42"/>
                              </w:rPr>
                              <w:t>5</w:t>
                            </w:r>
                            <w:r>
                              <w:rPr>
                                <w:rStyle w:val="39"/>
                              </w:rPr>
                              <w:t>,</w:t>
                            </w:r>
                          </w:p>
                          <w:p w14:paraId="3209D227">
                            <w:pPr>
                              <w:pStyle w:val="24"/>
                              <w:rPr>
                                <w:rStyle w:val="37"/>
                              </w:rPr>
                            </w:pPr>
                            <w:r>
                              <w:rPr>
                                <w:rStyle w:val="37"/>
                              </w:rPr>
                              <w:t xml:space="preserve">      </w:t>
                            </w:r>
                            <w:r>
                              <w:rPr>
                                <w:rStyle w:val="14"/>
                              </w:rPr>
                              <w:t>"description"</w:t>
                            </w:r>
                            <w:r>
                              <w:rPr>
                                <w:rStyle w:val="41"/>
                              </w:rPr>
                              <w:t>:</w:t>
                            </w:r>
                            <w:r>
                              <w:rPr>
                                <w:rStyle w:val="37"/>
                              </w:rPr>
                              <w:t xml:space="preserve"> </w:t>
                            </w:r>
                            <w:r>
                              <w:rPr>
                                <w:rStyle w:val="20"/>
                              </w:rPr>
                              <w:t>"Shorts_Native广告：true启用后，每interval个视频插入一个广告位"</w:t>
                            </w:r>
                          </w:p>
                          <w:p w14:paraId="791606B0">
                            <w:pPr>
                              <w:pStyle w:val="24"/>
                              <w:rPr>
                                <w:rStyle w:val="37"/>
                              </w:rPr>
                            </w:pPr>
                            <w:r>
                              <w:rPr>
                                <w:rStyle w:val="37"/>
                              </w:rPr>
                              <w:t xml:space="preserve">    </w:t>
                            </w:r>
                            <w:r>
                              <w:rPr>
                                <w:rStyle w:val="39"/>
                              </w:rPr>
                              <w:t>},</w:t>
                            </w:r>
                          </w:p>
                          <w:p w14:paraId="792F2221">
                            <w:pPr>
                              <w:pStyle w:val="24"/>
                              <w:rPr>
                                <w:rStyle w:val="37"/>
                              </w:rPr>
                            </w:pPr>
                            <w:r>
                              <w:rPr>
                                <w:rStyle w:val="37"/>
                              </w:rPr>
                              <w:t xml:space="preserve">    </w:t>
                            </w:r>
                            <w:r>
                              <w:rPr>
                                <w:rStyle w:val="39"/>
                              </w:rPr>
                              <w:t>{</w:t>
                            </w:r>
                          </w:p>
                          <w:p w14:paraId="1C682875">
                            <w:pPr>
                              <w:pStyle w:val="24"/>
                              <w:rPr>
                                <w:rStyle w:val="37"/>
                              </w:rPr>
                            </w:pPr>
                            <w:r>
                              <w:rPr>
                                <w:rStyle w:val="37"/>
                              </w:rPr>
                              <w:t xml:space="preserve">      </w:t>
                            </w:r>
                            <w:r>
                              <w:rPr>
                                <w:rStyle w:val="14"/>
                              </w:rPr>
                              <w:t>"adSceneCode"</w:t>
                            </w:r>
                            <w:r>
                              <w:rPr>
                                <w:rStyle w:val="41"/>
                              </w:rPr>
                              <w:t>:</w:t>
                            </w:r>
                            <w:r>
                              <w:rPr>
                                <w:rStyle w:val="37"/>
                              </w:rPr>
                              <w:t xml:space="preserve"> </w:t>
                            </w:r>
                            <w:r>
                              <w:rPr>
                                <w:rStyle w:val="20"/>
                              </w:rPr>
                              <w:t>"immersion_unlock_int"</w:t>
                            </w:r>
                            <w:r>
                              <w:rPr>
                                <w:rStyle w:val="39"/>
                              </w:rPr>
                              <w:t>,</w:t>
                            </w:r>
                          </w:p>
                          <w:p w14:paraId="1E943138">
                            <w:pPr>
                              <w:pStyle w:val="24"/>
                              <w:rPr>
                                <w:rStyle w:val="37"/>
                              </w:rPr>
                            </w:pPr>
                            <w:r>
                              <w:rPr>
                                <w:rStyle w:val="37"/>
                              </w:rPr>
                              <w:t xml:space="preserve">      </w:t>
                            </w:r>
                            <w:r>
                              <w:rPr>
                                <w:rStyle w:val="14"/>
                              </w:rPr>
                              <w:t>"interval"</w:t>
                            </w:r>
                            <w:r>
                              <w:rPr>
                                <w:rStyle w:val="41"/>
                              </w:rPr>
                              <w:t>:</w:t>
                            </w:r>
                            <w:r>
                              <w:rPr>
                                <w:rStyle w:val="37"/>
                              </w:rPr>
                              <w:t xml:space="preserve"> </w:t>
                            </w:r>
                            <w:r>
                              <w:rPr>
                                <w:rStyle w:val="42"/>
                              </w:rPr>
                              <w:t>3</w:t>
                            </w:r>
                            <w:r>
                              <w:rPr>
                                <w:rStyle w:val="39"/>
                              </w:rPr>
                              <w:t>,</w:t>
                            </w:r>
                          </w:p>
                          <w:p w14:paraId="2B09F68A">
                            <w:pPr>
                              <w:pStyle w:val="24"/>
                              <w:rPr>
                                <w:rStyle w:val="37"/>
                              </w:rPr>
                            </w:pPr>
                            <w:r>
                              <w:rPr>
                                <w:rStyle w:val="37"/>
                              </w:rPr>
                              <w:t xml:space="preserve">      </w:t>
                            </w:r>
                            <w:r>
                              <w:rPr>
                                <w:rStyle w:val="14"/>
                              </w:rPr>
                              <w:t>"description"</w:t>
                            </w:r>
                            <w:r>
                              <w:rPr>
                                <w:rStyle w:val="41"/>
                              </w:rPr>
                              <w:t>:</w:t>
                            </w:r>
                            <w:r>
                              <w:rPr>
                                <w:rStyle w:val="37"/>
                              </w:rPr>
                              <w:t xml:space="preserve"> </w:t>
                            </w:r>
                            <w:r>
                              <w:rPr>
                                <w:rStyle w:val="20"/>
                              </w:rPr>
                              <w:t>"用户通过广告解锁剧集时触发的插屏广告间隔集数"</w:t>
                            </w:r>
                          </w:p>
                          <w:p w14:paraId="6562FC6D">
                            <w:pPr>
                              <w:pStyle w:val="24"/>
                              <w:rPr>
                                <w:rStyle w:val="37"/>
                              </w:rPr>
                            </w:pPr>
                            <w:r>
                              <w:rPr>
                                <w:rStyle w:val="37"/>
                              </w:rPr>
                              <w:t xml:space="preserve">    </w:t>
                            </w:r>
                            <w:r>
                              <w:rPr>
                                <w:rStyle w:val="39"/>
                              </w:rPr>
                              <w:t>},</w:t>
                            </w:r>
                          </w:p>
                          <w:p w14:paraId="1E901748">
                            <w:pPr>
                              <w:pStyle w:val="24"/>
                              <w:rPr>
                                <w:rStyle w:val="37"/>
                              </w:rPr>
                            </w:pPr>
                            <w:r>
                              <w:rPr>
                                <w:rStyle w:val="37"/>
                              </w:rPr>
                              <w:t xml:space="preserve">    </w:t>
                            </w:r>
                            <w:r>
                              <w:rPr>
                                <w:rStyle w:val="39"/>
                              </w:rPr>
                              <w:t>{</w:t>
                            </w:r>
                          </w:p>
                          <w:p w14:paraId="0AF0ABD6">
                            <w:pPr>
                              <w:pStyle w:val="24"/>
                              <w:rPr>
                                <w:rStyle w:val="37"/>
                              </w:rPr>
                            </w:pPr>
                            <w:r>
                              <w:rPr>
                                <w:rStyle w:val="37"/>
                              </w:rPr>
                              <w:t xml:space="preserve">      </w:t>
                            </w:r>
                            <w:r>
                              <w:rPr>
                                <w:rStyle w:val="14"/>
                              </w:rPr>
                              <w:t>"adSceneCode"</w:t>
                            </w:r>
                            <w:r>
                              <w:rPr>
                                <w:rStyle w:val="41"/>
                              </w:rPr>
                              <w:t>:</w:t>
                            </w:r>
                            <w:r>
                              <w:rPr>
                                <w:rStyle w:val="37"/>
                              </w:rPr>
                              <w:t xml:space="preserve"> </w:t>
                            </w:r>
                            <w:r>
                              <w:rPr>
                                <w:rStyle w:val="20"/>
                              </w:rPr>
                              <w:t>"immersion_free_int"</w:t>
                            </w:r>
                            <w:r>
                              <w:rPr>
                                <w:rStyle w:val="39"/>
                              </w:rPr>
                              <w:t>,</w:t>
                            </w:r>
                          </w:p>
                          <w:p w14:paraId="4474C628">
                            <w:pPr>
                              <w:pStyle w:val="24"/>
                              <w:rPr>
                                <w:rStyle w:val="37"/>
                              </w:rPr>
                            </w:pPr>
                            <w:r>
                              <w:rPr>
                                <w:rStyle w:val="37"/>
                              </w:rPr>
                              <w:t xml:space="preserve">      </w:t>
                            </w:r>
                            <w:r>
                              <w:rPr>
                                <w:rStyle w:val="14"/>
                              </w:rPr>
                              <w:t>"interval"</w:t>
                            </w:r>
                            <w:r>
                              <w:rPr>
                                <w:rStyle w:val="41"/>
                              </w:rPr>
                              <w:t>:</w:t>
                            </w:r>
                            <w:r>
                              <w:rPr>
                                <w:rStyle w:val="37"/>
                              </w:rPr>
                              <w:t xml:space="preserve"> </w:t>
                            </w:r>
                            <w:r>
                              <w:rPr>
                                <w:rStyle w:val="42"/>
                              </w:rPr>
                              <w:t>3</w:t>
                            </w:r>
                            <w:r>
                              <w:rPr>
                                <w:rStyle w:val="39"/>
                              </w:rPr>
                              <w:t>,</w:t>
                            </w:r>
                          </w:p>
                          <w:p w14:paraId="30DA7D31">
                            <w:pPr>
                              <w:pStyle w:val="24"/>
                              <w:rPr>
                                <w:rStyle w:val="37"/>
                              </w:rPr>
                            </w:pPr>
                            <w:r>
                              <w:rPr>
                                <w:rStyle w:val="37"/>
                              </w:rPr>
                              <w:t xml:space="preserve">      </w:t>
                            </w:r>
                            <w:r>
                              <w:rPr>
                                <w:rStyle w:val="14"/>
                              </w:rPr>
                              <w:t>"description"</w:t>
                            </w:r>
                            <w:r>
                              <w:rPr>
                                <w:rStyle w:val="41"/>
                              </w:rPr>
                              <w:t>:</w:t>
                            </w:r>
                            <w:r>
                              <w:rPr>
                                <w:rStyle w:val="37"/>
                              </w:rPr>
                              <w:t xml:space="preserve"> </w:t>
                            </w:r>
                            <w:r>
                              <w:rPr>
                                <w:rStyle w:val="20"/>
                              </w:rPr>
                              <w:t>"观看免费剧集时，每interval集触发一次插屏广告"</w:t>
                            </w:r>
                          </w:p>
                          <w:p w14:paraId="6D09C09D">
                            <w:pPr>
                              <w:pStyle w:val="24"/>
                              <w:rPr>
                                <w:rStyle w:val="37"/>
                              </w:rPr>
                            </w:pPr>
                            <w:r>
                              <w:rPr>
                                <w:rStyle w:val="37"/>
                              </w:rPr>
                              <w:t xml:space="preserve">    </w:t>
                            </w:r>
                            <w:r>
                              <w:rPr>
                                <w:rStyle w:val="39"/>
                              </w:rPr>
                              <w:t>}</w:t>
                            </w:r>
                          </w:p>
                          <w:p w14:paraId="6EA1C5F2">
                            <w:pPr>
                              <w:pStyle w:val="24"/>
                              <w:rPr>
                                <w:rStyle w:val="37"/>
                              </w:rPr>
                            </w:pPr>
                            <w:r>
                              <w:rPr>
                                <w:rStyle w:val="37"/>
                              </w:rPr>
                              <w:t xml:space="preserve">  </w:t>
                            </w:r>
                            <w:r>
                              <w:rPr>
                                <w:rStyle w:val="39"/>
                              </w:rPr>
                              <w:t>],</w:t>
                            </w:r>
                          </w:p>
                          <w:p w14:paraId="39CB9AF8">
                            <w:pPr>
                              <w:pStyle w:val="24"/>
                              <w:rPr>
                                <w:rStyle w:val="37"/>
                              </w:rPr>
                            </w:pPr>
                            <w:r>
                              <w:rPr>
                                <w:rStyle w:val="37"/>
                              </w:rPr>
                              <w:t xml:space="preserve">  </w:t>
                            </w:r>
                            <w:r>
                              <w:rPr>
                                <w:rStyle w:val="14"/>
                              </w:rPr>
                              <w:t>"ad_splash_config_and"</w:t>
                            </w:r>
                            <w:r>
                              <w:rPr>
                                <w:rStyle w:val="41"/>
                              </w:rPr>
                              <w:t>:</w:t>
                            </w:r>
                            <w:r>
                              <w:rPr>
                                <w:rStyle w:val="37"/>
                              </w:rPr>
                              <w:t xml:space="preserve"> </w:t>
                            </w:r>
                            <w:r>
                              <w:rPr>
                                <w:rStyle w:val="39"/>
                              </w:rPr>
                              <w:t>{</w:t>
                            </w:r>
                          </w:p>
                          <w:p w14:paraId="2AB0A81B">
                            <w:pPr>
                              <w:pStyle w:val="24"/>
                              <w:rPr>
                                <w:rStyle w:val="37"/>
                              </w:rPr>
                            </w:pPr>
                            <w:r>
                              <w:rPr>
                                <w:rStyle w:val="37"/>
                              </w:rPr>
                              <w:t xml:space="preserve">    </w:t>
                            </w:r>
                            <w:r>
                              <w:rPr>
                                <w:rStyle w:val="14"/>
                              </w:rPr>
                              <w:t>"adSceneCode"</w:t>
                            </w:r>
                            <w:r>
                              <w:rPr>
                                <w:rStyle w:val="41"/>
                              </w:rPr>
                              <w:t>:</w:t>
                            </w:r>
                            <w:r>
                              <w:rPr>
                                <w:rStyle w:val="37"/>
                              </w:rPr>
                              <w:t xml:space="preserve"> </w:t>
                            </w:r>
                            <w:r>
                              <w:rPr>
                                <w:rStyle w:val="20"/>
                              </w:rPr>
                              <w:t>"app_open"</w:t>
                            </w:r>
                            <w:r>
                              <w:rPr>
                                <w:rStyle w:val="39"/>
                              </w:rPr>
                              <w:t>,</w:t>
                            </w:r>
                          </w:p>
                          <w:p w14:paraId="3479649E">
                            <w:pPr>
                              <w:pStyle w:val="24"/>
                              <w:rPr>
                                <w:rStyle w:val="37"/>
                              </w:rPr>
                            </w:pPr>
                            <w:r>
                              <w:rPr>
                                <w:rStyle w:val="37"/>
                              </w:rPr>
                              <w:t xml:space="preserve">    </w:t>
                            </w:r>
                            <w:r>
                              <w:rPr>
                                <w:rStyle w:val="14"/>
                              </w:rPr>
                              <w:t>"cold_start"</w:t>
                            </w:r>
                            <w:r>
                              <w:rPr>
                                <w:rStyle w:val="41"/>
                              </w:rPr>
                              <w:t>:</w:t>
                            </w:r>
                            <w:r>
                              <w:rPr>
                                <w:rStyle w:val="37"/>
                              </w:rPr>
                              <w:t xml:space="preserve"> </w:t>
                            </w:r>
                            <w:r>
                              <w:rPr>
                                <w:rStyle w:val="10"/>
                              </w:rPr>
                              <w:t>true</w:t>
                            </w:r>
                            <w:r>
                              <w:rPr>
                                <w:rStyle w:val="39"/>
                              </w:rPr>
                              <w:t>,</w:t>
                            </w:r>
                          </w:p>
                          <w:p w14:paraId="61FBBDB8">
                            <w:pPr>
                              <w:pStyle w:val="24"/>
                              <w:rPr>
                                <w:rStyle w:val="37"/>
                              </w:rPr>
                            </w:pPr>
                            <w:r>
                              <w:rPr>
                                <w:rStyle w:val="37"/>
                              </w:rPr>
                              <w:t xml:space="preserve">    </w:t>
                            </w:r>
                            <w:r>
                              <w:rPr>
                                <w:rStyle w:val="14"/>
                              </w:rPr>
                              <w:t>"warm_start"</w:t>
                            </w:r>
                            <w:r>
                              <w:rPr>
                                <w:rStyle w:val="41"/>
                              </w:rPr>
                              <w:t>:</w:t>
                            </w:r>
                            <w:r>
                              <w:rPr>
                                <w:rStyle w:val="37"/>
                              </w:rPr>
                              <w:t xml:space="preserve"> </w:t>
                            </w:r>
                            <w:r>
                              <w:rPr>
                                <w:rStyle w:val="10"/>
                              </w:rPr>
                              <w:t>false</w:t>
                            </w:r>
                            <w:r>
                              <w:rPr>
                                <w:rStyle w:val="39"/>
                              </w:rPr>
                              <w:t>,</w:t>
                            </w:r>
                          </w:p>
                          <w:p w14:paraId="5C44D100">
                            <w:pPr>
                              <w:pStyle w:val="24"/>
                              <w:rPr>
                                <w:rStyle w:val="37"/>
                              </w:rPr>
                            </w:pPr>
                            <w:r>
                              <w:rPr>
                                <w:rStyle w:val="37"/>
                              </w:rPr>
                              <w:t xml:space="preserve">    </w:t>
                            </w:r>
                            <w:r>
                              <w:rPr>
                                <w:rStyle w:val="14"/>
                              </w:rPr>
                              <w:t>"description"</w:t>
                            </w:r>
                            <w:r>
                              <w:rPr>
                                <w:rStyle w:val="41"/>
                              </w:rPr>
                              <w:t>:</w:t>
                            </w:r>
                            <w:r>
                              <w:rPr>
                                <w:rStyle w:val="37"/>
                              </w:rPr>
                              <w:t xml:space="preserve"> </w:t>
                            </w:r>
                            <w:r>
                              <w:rPr>
                                <w:rStyle w:val="20"/>
                              </w:rPr>
                              <w:t>"cold_start冷启动、热启动warm_start，true代表展示开屏广告"</w:t>
                            </w:r>
                          </w:p>
                          <w:p w14:paraId="74B258C1">
                            <w:pPr>
                              <w:pStyle w:val="24"/>
                              <w:rPr>
                                <w:rStyle w:val="37"/>
                              </w:rPr>
                            </w:pPr>
                            <w:r>
                              <w:rPr>
                                <w:rStyle w:val="37"/>
                              </w:rPr>
                              <w:t xml:space="preserve">  </w:t>
                            </w:r>
                            <w:r>
                              <w:rPr>
                                <w:rStyle w:val="39"/>
                              </w:rPr>
                              <w:t>}</w:t>
                            </w:r>
                          </w:p>
                          <w:p w14:paraId="51C23730">
                            <w:pPr>
                              <w:pStyle w:val="24"/>
                              <w:rPr>
                                <w:rStyle w:val="37"/>
                              </w:rPr>
                            </w:pPr>
                            <w:r>
                              <w:rPr>
                                <w:rStyle w:val="39"/>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6oto10" o:spid="_x0000_s1026" o:spt="202" type="#_x0000_t202" style="height:453.55pt;width:453.55pt;" fillcolor="#FAFAFA" filled="t" stroked="t" coordsize="21600,21600" o:gfxdata="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jtptH0QAAAAUB&#10;AAAPAAAAAAAAAAEAIAAAACIAAABkcnMvZG93bnJldi54bWxQSwECFAAUAAAACACHTuJALAUjMVsC&#10;AADgBAAADgAAAAAAAAABACAAAAAgAQAAZHJzL2Uyb0RvYy54bWxQSwUGAAAAAAYABgBZAQAA7QUA&#10;AAAA&#10;">
                <v:fill on="t" focussize="0,0"/>
                <v:stroke weight="7.8740157480315e-5pt" color="#000000" opacity="6553f" joinstyle="round"/>
                <v:imagedata o:title=""/>
                <o:lock v:ext="edit" aspectratio="f"/>
                <v:textbox inset="11.1125mm,3.175mm,3.175mm,3.175mm" style="mso-fit-shape-to-text:t;">
                  <w:txbxContent>
                    <w:p w14:paraId="0272185F">
                      <w:pPr>
                        <w:pStyle w:val="24"/>
                        <w:rPr>
                          <w:rStyle w:val="37"/>
                        </w:rPr>
                      </w:pPr>
                      <w:r>
                        <w:rPr>
                          <w:rStyle w:val="39"/>
                        </w:rPr>
                        <w:t>{</w:t>
                      </w:r>
                    </w:p>
                    <w:p w14:paraId="7559DFAF">
                      <w:pPr>
                        <w:pStyle w:val="24"/>
                        <w:rPr>
                          <w:rStyle w:val="37"/>
                        </w:rPr>
                      </w:pPr>
                      <w:r>
                        <w:rPr>
                          <w:rStyle w:val="37"/>
                        </w:rPr>
                        <w:t xml:space="preserve">  </w:t>
                      </w:r>
                      <w:r>
                        <w:rPr>
                          <w:rStyle w:val="14"/>
                        </w:rPr>
                        <w:t>"ad_frequency_control_and"</w:t>
                      </w:r>
                      <w:r>
                        <w:rPr>
                          <w:rStyle w:val="41"/>
                        </w:rPr>
                        <w:t>:</w:t>
                      </w:r>
                      <w:r>
                        <w:rPr>
                          <w:rStyle w:val="37"/>
                        </w:rPr>
                        <w:t xml:space="preserve"> </w:t>
                      </w:r>
                      <w:r>
                        <w:rPr>
                          <w:rStyle w:val="39"/>
                        </w:rPr>
                        <w:t>[</w:t>
                      </w:r>
                    </w:p>
                    <w:p w14:paraId="13036E43">
                      <w:pPr>
                        <w:pStyle w:val="24"/>
                        <w:rPr>
                          <w:rStyle w:val="37"/>
                        </w:rPr>
                      </w:pPr>
                      <w:r>
                        <w:rPr>
                          <w:rStyle w:val="37"/>
                        </w:rPr>
                        <w:t xml:space="preserve">    </w:t>
                      </w:r>
                      <w:r>
                        <w:rPr>
                          <w:rStyle w:val="39"/>
                        </w:rPr>
                        <w:t>{</w:t>
                      </w:r>
                    </w:p>
                    <w:p w14:paraId="165072D3">
                      <w:pPr>
                        <w:pStyle w:val="24"/>
                        <w:rPr>
                          <w:rStyle w:val="37"/>
                        </w:rPr>
                      </w:pPr>
                      <w:r>
                        <w:rPr>
                          <w:rStyle w:val="37"/>
                        </w:rPr>
                        <w:t xml:space="preserve">      </w:t>
                      </w:r>
                      <w:r>
                        <w:rPr>
                          <w:rStyle w:val="14"/>
                        </w:rPr>
                        <w:t>"adSceneCode"</w:t>
                      </w:r>
                      <w:r>
                        <w:rPr>
                          <w:rStyle w:val="41"/>
                        </w:rPr>
                        <w:t>:</w:t>
                      </w:r>
                      <w:r>
                        <w:rPr>
                          <w:rStyle w:val="37"/>
                        </w:rPr>
                        <w:t xml:space="preserve"> </w:t>
                      </w:r>
                      <w:r>
                        <w:rPr>
                          <w:rStyle w:val="20"/>
                        </w:rPr>
                        <w:t>"shorts_native"</w:t>
                      </w:r>
                      <w:r>
                        <w:rPr>
                          <w:rStyle w:val="39"/>
                        </w:rPr>
                        <w:t>,</w:t>
                      </w:r>
                    </w:p>
                    <w:p w14:paraId="295130FE">
                      <w:pPr>
                        <w:pStyle w:val="24"/>
                        <w:rPr>
                          <w:rStyle w:val="37"/>
                        </w:rPr>
                      </w:pPr>
                      <w:r>
                        <w:rPr>
                          <w:rStyle w:val="37"/>
                        </w:rPr>
                        <w:t xml:space="preserve">      </w:t>
                      </w:r>
                      <w:r>
                        <w:rPr>
                          <w:rStyle w:val="14"/>
                        </w:rPr>
                        <w:t>"interval"</w:t>
                      </w:r>
                      <w:r>
                        <w:rPr>
                          <w:rStyle w:val="41"/>
                        </w:rPr>
                        <w:t>:</w:t>
                      </w:r>
                      <w:r>
                        <w:rPr>
                          <w:rStyle w:val="37"/>
                        </w:rPr>
                        <w:t xml:space="preserve"> </w:t>
                      </w:r>
                      <w:r>
                        <w:rPr>
                          <w:rStyle w:val="42"/>
                        </w:rPr>
                        <w:t>5</w:t>
                      </w:r>
                      <w:r>
                        <w:rPr>
                          <w:rStyle w:val="39"/>
                        </w:rPr>
                        <w:t>,</w:t>
                      </w:r>
                    </w:p>
                    <w:p w14:paraId="3209D227">
                      <w:pPr>
                        <w:pStyle w:val="24"/>
                        <w:rPr>
                          <w:rStyle w:val="37"/>
                        </w:rPr>
                      </w:pPr>
                      <w:r>
                        <w:rPr>
                          <w:rStyle w:val="37"/>
                        </w:rPr>
                        <w:t xml:space="preserve">      </w:t>
                      </w:r>
                      <w:r>
                        <w:rPr>
                          <w:rStyle w:val="14"/>
                        </w:rPr>
                        <w:t>"description"</w:t>
                      </w:r>
                      <w:r>
                        <w:rPr>
                          <w:rStyle w:val="41"/>
                        </w:rPr>
                        <w:t>:</w:t>
                      </w:r>
                      <w:r>
                        <w:rPr>
                          <w:rStyle w:val="37"/>
                        </w:rPr>
                        <w:t xml:space="preserve"> </w:t>
                      </w:r>
                      <w:r>
                        <w:rPr>
                          <w:rStyle w:val="20"/>
                        </w:rPr>
                        <w:t>"Shorts_Native广告：true启用后，每interval个视频插入一个广告位"</w:t>
                      </w:r>
                    </w:p>
                    <w:p w14:paraId="791606B0">
                      <w:pPr>
                        <w:pStyle w:val="24"/>
                        <w:rPr>
                          <w:rStyle w:val="37"/>
                        </w:rPr>
                      </w:pPr>
                      <w:r>
                        <w:rPr>
                          <w:rStyle w:val="37"/>
                        </w:rPr>
                        <w:t xml:space="preserve">    </w:t>
                      </w:r>
                      <w:r>
                        <w:rPr>
                          <w:rStyle w:val="39"/>
                        </w:rPr>
                        <w:t>},</w:t>
                      </w:r>
                    </w:p>
                    <w:p w14:paraId="792F2221">
                      <w:pPr>
                        <w:pStyle w:val="24"/>
                        <w:rPr>
                          <w:rStyle w:val="37"/>
                        </w:rPr>
                      </w:pPr>
                      <w:r>
                        <w:rPr>
                          <w:rStyle w:val="37"/>
                        </w:rPr>
                        <w:t xml:space="preserve">    </w:t>
                      </w:r>
                      <w:r>
                        <w:rPr>
                          <w:rStyle w:val="39"/>
                        </w:rPr>
                        <w:t>{</w:t>
                      </w:r>
                    </w:p>
                    <w:p w14:paraId="1C682875">
                      <w:pPr>
                        <w:pStyle w:val="24"/>
                        <w:rPr>
                          <w:rStyle w:val="37"/>
                        </w:rPr>
                      </w:pPr>
                      <w:r>
                        <w:rPr>
                          <w:rStyle w:val="37"/>
                        </w:rPr>
                        <w:t xml:space="preserve">      </w:t>
                      </w:r>
                      <w:r>
                        <w:rPr>
                          <w:rStyle w:val="14"/>
                        </w:rPr>
                        <w:t>"adSceneCode"</w:t>
                      </w:r>
                      <w:r>
                        <w:rPr>
                          <w:rStyle w:val="41"/>
                        </w:rPr>
                        <w:t>:</w:t>
                      </w:r>
                      <w:r>
                        <w:rPr>
                          <w:rStyle w:val="37"/>
                        </w:rPr>
                        <w:t xml:space="preserve"> </w:t>
                      </w:r>
                      <w:r>
                        <w:rPr>
                          <w:rStyle w:val="20"/>
                        </w:rPr>
                        <w:t>"immersion_unlock_int"</w:t>
                      </w:r>
                      <w:r>
                        <w:rPr>
                          <w:rStyle w:val="39"/>
                        </w:rPr>
                        <w:t>,</w:t>
                      </w:r>
                    </w:p>
                    <w:p w14:paraId="1E943138">
                      <w:pPr>
                        <w:pStyle w:val="24"/>
                        <w:rPr>
                          <w:rStyle w:val="37"/>
                        </w:rPr>
                      </w:pPr>
                      <w:r>
                        <w:rPr>
                          <w:rStyle w:val="37"/>
                        </w:rPr>
                        <w:t xml:space="preserve">      </w:t>
                      </w:r>
                      <w:r>
                        <w:rPr>
                          <w:rStyle w:val="14"/>
                        </w:rPr>
                        <w:t>"interval"</w:t>
                      </w:r>
                      <w:r>
                        <w:rPr>
                          <w:rStyle w:val="41"/>
                        </w:rPr>
                        <w:t>:</w:t>
                      </w:r>
                      <w:r>
                        <w:rPr>
                          <w:rStyle w:val="37"/>
                        </w:rPr>
                        <w:t xml:space="preserve"> </w:t>
                      </w:r>
                      <w:r>
                        <w:rPr>
                          <w:rStyle w:val="42"/>
                        </w:rPr>
                        <w:t>3</w:t>
                      </w:r>
                      <w:r>
                        <w:rPr>
                          <w:rStyle w:val="39"/>
                        </w:rPr>
                        <w:t>,</w:t>
                      </w:r>
                    </w:p>
                    <w:p w14:paraId="2B09F68A">
                      <w:pPr>
                        <w:pStyle w:val="24"/>
                        <w:rPr>
                          <w:rStyle w:val="37"/>
                        </w:rPr>
                      </w:pPr>
                      <w:r>
                        <w:rPr>
                          <w:rStyle w:val="37"/>
                        </w:rPr>
                        <w:t xml:space="preserve">      </w:t>
                      </w:r>
                      <w:r>
                        <w:rPr>
                          <w:rStyle w:val="14"/>
                        </w:rPr>
                        <w:t>"description"</w:t>
                      </w:r>
                      <w:r>
                        <w:rPr>
                          <w:rStyle w:val="41"/>
                        </w:rPr>
                        <w:t>:</w:t>
                      </w:r>
                      <w:r>
                        <w:rPr>
                          <w:rStyle w:val="37"/>
                        </w:rPr>
                        <w:t xml:space="preserve"> </w:t>
                      </w:r>
                      <w:r>
                        <w:rPr>
                          <w:rStyle w:val="20"/>
                        </w:rPr>
                        <w:t>"用户通过广告解锁剧集时触发的插屏广告间隔集数"</w:t>
                      </w:r>
                    </w:p>
                    <w:p w14:paraId="6562FC6D">
                      <w:pPr>
                        <w:pStyle w:val="24"/>
                        <w:rPr>
                          <w:rStyle w:val="37"/>
                        </w:rPr>
                      </w:pPr>
                      <w:r>
                        <w:rPr>
                          <w:rStyle w:val="37"/>
                        </w:rPr>
                        <w:t xml:space="preserve">    </w:t>
                      </w:r>
                      <w:r>
                        <w:rPr>
                          <w:rStyle w:val="39"/>
                        </w:rPr>
                        <w:t>},</w:t>
                      </w:r>
                    </w:p>
                    <w:p w14:paraId="1E901748">
                      <w:pPr>
                        <w:pStyle w:val="24"/>
                        <w:rPr>
                          <w:rStyle w:val="37"/>
                        </w:rPr>
                      </w:pPr>
                      <w:r>
                        <w:rPr>
                          <w:rStyle w:val="37"/>
                        </w:rPr>
                        <w:t xml:space="preserve">    </w:t>
                      </w:r>
                      <w:r>
                        <w:rPr>
                          <w:rStyle w:val="39"/>
                        </w:rPr>
                        <w:t>{</w:t>
                      </w:r>
                    </w:p>
                    <w:p w14:paraId="0AF0ABD6">
                      <w:pPr>
                        <w:pStyle w:val="24"/>
                        <w:rPr>
                          <w:rStyle w:val="37"/>
                        </w:rPr>
                      </w:pPr>
                      <w:r>
                        <w:rPr>
                          <w:rStyle w:val="37"/>
                        </w:rPr>
                        <w:t xml:space="preserve">      </w:t>
                      </w:r>
                      <w:r>
                        <w:rPr>
                          <w:rStyle w:val="14"/>
                        </w:rPr>
                        <w:t>"adSceneCode"</w:t>
                      </w:r>
                      <w:r>
                        <w:rPr>
                          <w:rStyle w:val="41"/>
                        </w:rPr>
                        <w:t>:</w:t>
                      </w:r>
                      <w:r>
                        <w:rPr>
                          <w:rStyle w:val="37"/>
                        </w:rPr>
                        <w:t xml:space="preserve"> </w:t>
                      </w:r>
                      <w:r>
                        <w:rPr>
                          <w:rStyle w:val="20"/>
                        </w:rPr>
                        <w:t>"immersion_free_int"</w:t>
                      </w:r>
                      <w:r>
                        <w:rPr>
                          <w:rStyle w:val="39"/>
                        </w:rPr>
                        <w:t>,</w:t>
                      </w:r>
                    </w:p>
                    <w:p w14:paraId="4474C628">
                      <w:pPr>
                        <w:pStyle w:val="24"/>
                        <w:rPr>
                          <w:rStyle w:val="37"/>
                        </w:rPr>
                      </w:pPr>
                      <w:r>
                        <w:rPr>
                          <w:rStyle w:val="37"/>
                        </w:rPr>
                        <w:t xml:space="preserve">      </w:t>
                      </w:r>
                      <w:r>
                        <w:rPr>
                          <w:rStyle w:val="14"/>
                        </w:rPr>
                        <w:t>"interval"</w:t>
                      </w:r>
                      <w:r>
                        <w:rPr>
                          <w:rStyle w:val="41"/>
                        </w:rPr>
                        <w:t>:</w:t>
                      </w:r>
                      <w:r>
                        <w:rPr>
                          <w:rStyle w:val="37"/>
                        </w:rPr>
                        <w:t xml:space="preserve"> </w:t>
                      </w:r>
                      <w:r>
                        <w:rPr>
                          <w:rStyle w:val="42"/>
                        </w:rPr>
                        <w:t>3</w:t>
                      </w:r>
                      <w:r>
                        <w:rPr>
                          <w:rStyle w:val="39"/>
                        </w:rPr>
                        <w:t>,</w:t>
                      </w:r>
                    </w:p>
                    <w:p w14:paraId="30DA7D31">
                      <w:pPr>
                        <w:pStyle w:val="24"/>
                        <w:rPr>
                          <w:rStyle w:val="37"/>
                        </w:rPr>
                      </w:pPr>
                      <w:r>
                        <w:rPr>
                          <w:rStyle w:val="37"/>
                        </w:rPr>
                        <w:t xml:space="preserve">      </w:t>
                      </w:r>
                      <w:r>
                        <w:rPr>
                          <w:rStyle w:val="14"/>
                        </w:rPr>
                        <w:t>"description"</w:t>
                      </w:r>
                      <w:r>
                        <w:rPr>
                          <w:rStyle w:val="41"/>
                        </w:rPr>
                        <w:t>:</w:t>
                      </w:r>
                      <w:r>
                        <w:rPr>
                          <w:rStyle w:val="37"/>
                        </w:rPr>
                        <w:t xml:space="preserve"> </w:t>
                      </w:r>
                      <w:r>
                        <w:rPr>
                          <w:rStyle w:val="20"/>
                        </w:rPr>
                        <w:t>"观看免费剧集时，每interval集触发一次插屏广告"</w:t>
                      </w:r>
                    </w:p>
                    <w:p w14:paraId="6D09C09D">
                      <w:pPr>
                        <w:pStyle w:val="24"/>
                        <w:rPr>
                          <w:rStyle w:val="37"/>
                        </w:rPr>
                      </w:pPr>
                      <w:r>
                        <w:rPr>
                          <w:rStyle w:val="37"/>
                        </w:rPr>
                        <w:t xml:space="preserve">    </w:t>
                      </w:r>
                      <w:r>
                        <w:rPr>
                          <w:rStyle w:val="39"/>
                        </w:rPr>
                        <w:t>}</w:t>
                      </w:r>
                    </w:p>
                    <w:p w14:paraId="6EA1C5F2">
                      <w:pPr>
                        <w:pStyle w:val="24"/>
                        <w:rPr>
                          <w:rStyle w:val="37"/>
                        </w:rPr>
                      </w:pPr>
                      <w:r>
                        <w:rPr>
                          <w:rStyle w:val="37"/>
                        </w:rPr>
                        <w:t xml:space="preserve">  </w:t>
                      </w:r>
                      <w:r>
                        <w:rPr>
                          <w:rStyle w:val="39"/>
                        </w:rPr>
                        <w:t>],</w:t>
                      </w:r>
                    </w:p>
                    <w:p w14:paraId="39CB9AF8">
                      <w:pPr>
                        <w:pStyle w:val="24"/>
                        <w:rPr>
                          <w:rStyle w:val="37"/>
                        </w:rPr>
                      </w:pPr>
                      <w:r>
                        <w:rPr>
                          <w:rStyle w:val="37"/>
                        </w:rPr>
                        <w:t xml:space="preserve">  </w:t>
                      </w:r>
                      <w:r>
                        <w:rPr>
                          <w:rStyle w:val="14"/>
                        </w:rPr>
                        <w:t>"ad_splash_config_and"</w:t>
                      </w:r>
                      <w:r>
                        <w:rPr>
                          <w:rStyle w:val="41"/>
                        </w:rPr>
                        <w:t>:</w:t>
                      </w:r>
                      <w:r>
                        <w:rPr>
                          <w:rStyle w:val="37"/>
                        </w:rPr>
                        <w:t xml:space="preserve"> </w:t>
                      </w:r>
                      <w:r>
                        <w:rPr>
                          <w:rStyle w:val="39"/>
                        </w:rPr>
                        <w:t>{</w:t>
                      </w:r>
                    </w:p>
                    <w:p w14:paraId="2AB0A81B">
                      <w:pPr>
                        <w:pStyle w:val="24"/>
                        <w:rPr>
                          <w:rStyle w:val="37"/>
                        </w:rPr>
                      </w:pPr>
                      <w:r>
                        <w:rPr>
                          <w:rStyle w:val="37"/>
                        </w:rPr>
                        <w:t xml:space="preserve">    </w:t>
                      </w:r>
                      <w:r>
                        <w:rPr>
                          <w:rStyle w:val="14"/>
                        </w:rPr>
                        <w:t>"adSceneCode"</w:t>
                      </w:r>
                      <w:r>
                        <w:rPr>
                          <w:rStyle w:val="41"/>
                        </w:rPr>
                        <w:t>:</w:t>
                      </w:r>
                      <w:r>
                        <w:rPr>
                          <w:rStyle w:val="37"/>
                        </w:rPr>
                        <w:t xml:space="preserve"> </w:t>
                      </w:r>
                      <w:r>
                        <w:rPr>
                          <w:rStyle w:val="20"/>
                        </w:rPr>
                        <w:t>"app_open"</w:t>
                      </w:r>
                      <w:r>
                        <w:rPr>
                          <w:rStyle w:val="39"/>
                        </w:rPr>
                        <w:t>,</w:t>
                      </w:r>
                    </w:p>
                    <w:p w14:paraId="3479649E">
                      <w:pPr>
                        <w:pStyle w:val="24"/>
                        <w:rPr>
                          <w:rStyle w:val="37"/>
                        </w:rPr>
                      </w:pPr>
                      <w:r>
                        <w:rPr>
                          <w:rStyle w:val="37"/>
                        </w:rPr>
                        <w:t xml:space="preserve">    </w:t>
                      </w:r>
                      <w:r>
                        <w:rPr>
                          <w:rStyle w:val="14"/>
                        </w:rPr>
                        <w:t>"cold_start"</w:t>
                      </w:r>
                      <w:r>
                        <w:rPr>
                          <w:rStyle w:val="41"/>
                        </w:rPr>
                        <w:t>:</w:t>
                      </w:r>
                      <w:r>
                        <w:rPr>
                          <w:rStyle w:val="37"/>
                        </w:rPr>
                        <w:t xml:space="preserve"> </w:t>
                      </w:r>
                      <w:r>
                        <w:rPr>
                          <w:rStyle w:val="10"/>
                        </w:rPr>
                        <w:t>true</w:t>
                      </w:r>
                      <w:r>
                        <w:rPr>
                          <w:rStyle w:val="39"/>
                        </w:rPr>
                        <w:t>,</w:t>
                      </w:r>
                    </w:p>
                    <w:p w14:paraId="61FBBDB8">
                      <w:pPr>
                        <w:pStyle w:val="24"/>
                        <w:rPr>
                          <w:rStyle w:val="37"/>
                        </w:rPr>
                      </w:pPr>
                      <w:r>
                        <w:rPr>
                          <w:rStyle w:val="37"/>
                        </w:rPr>
                        <w:t xml:space="preserve">    </w:t>
                      </w:r>
                      <w:r>
                        <w:rPr>
                          <w:rStyle w:val="14"/>
                        </w:rPr>
                        <w:t>"warm_start"</w:t>
                      </w:r>
                      <w:r>
                        <w:rPr>
                          <w:rStyle w:val="41"/>
                        </w:rPr>
                        <w:t>:</w:t>
                      </w:r>
                      <w:r>
                        <w:rPr>
                          <w:rStyle w:val="37"/>
                        </w:rPr>
                        <w:t xml:space="preserve"> </w:t>
                      </w:r>
                      <w:r>
                        <w:rPr>
                          <w:rStyle w:val="10"/>
                        </w:rPr>
                        <w:t>false</w:t>
                      </w:r>
                      <w:r>
                        <w:rPr>
                          <w:rStyle w:val="39"/>
                        </w:rPr>
                        <w:t>,</w:t>
                      </w:r>
                    </w:p>
                    <w:p w14:paraId="5C44D100">
                      <w:pPr>
                        <w:pStyle w:val="24"/>
                        <w:rPr>
                          <w:rStyle w:val="37"/>
                        </w:rPr>
                      </w:pPr>
                      <w:r>
                        <w:rPr>
                          <w:rStyle w:val="37"/>
                        </w:rPr>
                        <w:t xml:space="preserve">    </w:t>
                      </w:r>
                      <w:r>
                        <w:rPr>
                          <w:rStyle w:val="14"/>
                        </w:rPr>
                        <w:t>"description"</w:t>
                      </w:r>
                      <w:r>
                        <w:rPr>
                          <w:rStyle w:val="41"/>
                        </w:rPr>
                        <w:t>:</w:t>
                      </w:r>
                      <w:r>
                        <w:rPr>
                          <w:rStyle w:val="37"/>
                        </w:rPr>
                        <w:t xml:space="preserve"> </w:t>
                      </w:r>
                      <w:r>
                        <w:rPr>
                          <w:rStyle w:val="20"/>
                        </w:rPr>
                        <w:t>"cold_start冷启动、热启动warm_start，true代表展示开屏广告"</w:t>
                      </w:r>
                    </w:p>
                    <w:p w14:paraId="74B258C1">
                      <w:pPr>
                        <w:pStyle w:val="24"/>
                        <w:rPr>
                          <w:rStyle w:val="37"/>
                        </w:rPr>
                      </w:pPr>
                      <w:r>
                        <w:rPr>
                          <w:rStyle w:val="37"/>
                        </w:rPr>
                        <w:t xml:space="preserve">  </w:t>
                      </w:r>
                      <w:r>
                        <w:rPr>
                          <w:rStyle w:val="39"/>
                        </w:rPr>
                        <w:t>}</w:t>
                      </w:r>
                    </w:p>
                    <w:p w14:paraId="51C23730">
                      <w:pPr>
                        <w:pStyle w:val="24"/>
                        <w:rPr>
                          <w:rStyle w:val="37"/>
                        </w:rPr>
                      </w:pPr>
                      <w:r>
                        <w:rPr>
                          <w:rStyle w:val="39"/>
                        </w:rPr>
                        <w:t>}</w:t>
                      </w:r>
                    </w:p>
                  </w:txbxContent>
                </v:textbox>
                <w10:wrap type="none"/>
                <w10:anchorlock/>
              </v:shape>
            </w:pict>
          </mc:Fallback>
        </mc:AlternateContent>
      </w:r>
    </w:p>
    <w:p w14:paraId="16268A67">
      <w:pPr>
        <w:numPr>
          <w:ilvl w:val="0"/>
          <w:numId w:val="11"/>
        </w:numPr>
        <w:rPr>
          <w:rFonts w:hint="eastAsia"/>
        </w:rPr>
      </w:pPr>
      <w:r>
        <w:rPr>
          <w:rFonts w:hint="eastAsia"/>
        </w:rPr>
        <w:t>广告单元取值逻辑迁移：</w:t>
      </w:r>
      <w:r>
        <w:rPr>
          <w:i w:val="0"/>
          <w:strike w:val="0"/>
          <w:spacing w:val="0"/>
          <w:u w:val="none"/>
        </w:rPr>
        <w:t>分场景、分广告格式配置正式广告id、兜底广告id</w:t>
      </w:r>
      <w:r>
        <w:rPr>
          <w:rFonts w:hint="eastAsia"/>
          <w:i w:val="0"/>
          <w:strike w:val="0"/>
          <w:spacing w:val="0"/>
          <w:u w:val="none"/>
        </w:rPr>
        <w:t>；</w:t>
      </w:r>
      <w:r>
        <w:rPr>
          <w:rFonts w:hint="eastAsia"/>
        </w:rPr>
        <w:t>新增根据受众分群拉取广告id、新增根据广告单元最高展示次数进行动态切换。firebase的参数与中台参数对应关系如下：</w:t>
      </w:r>
    </w:p>
    <w:p w14:paraId="72A24FAD">
      <w:pPr>
        <w:rPr>
          <w:rFonts w:hint="eastAsia"/>
        </w:rPr>
      </w:pPr>
      <w:r>
        <mc:AlternateContent>
          <mc:Choice Requires="wps">
            <w:drawing>
              <wp:inline distT="0" distB="0" distL="0" distR="0">
                <wp:extent cx="5760085" cy="5760085"/>
                <wp:effectExtent l="0" t="0" r="0" b="0"/>
                <wp:docPr id="7" name="文本框 4gtmw7"/>
                <wp:cNvGraphicFramePr/>
                <a:graphic xmlns:a="http://schemas.openxmlformats.org/drawingml/2006/main">
                  <a:graphicData uri="http://schemas.microsoft.com/office/word/2010/wordprocessingShape">
                    <wps:wsp>
                      <wps:cNvSpPr txBox="1"/>
                      <wps:spPr>
                        <a:xfrm>
                          <a:off x="0" y="0"/>
                          <a:ext cx="5760085" cy="5760085"/>
                        </a:xfrm>
                        <a:prstGeom prst="rect">
                          <a:avLst/>
                        </a:prstGeom>
                        <a:solidFill>
                          <a:srgbClr val="FAFAFA"/>
                        </a:solidFill>
                        <a:ln w="1">
                          <a:solidFill>
                            <a:srgbClr val="000000">
                              <a:alpha val="10000"/>
                            </a:srgbClr>
                          </a:solidFill>
                        </a:ln>
                      </wps:spPr>
                      <wps:txbx>
                        <w:txbxContent>
                          <w:p w14:paraId="4C1976B3">
                            <w:pPr>
                              <w:pStyle w:val="24"/>
                              <w:rPr>
                                <w:rStyle w:val="37"/>
                              </w:rPr>
                            </w:pPr>
                            <w:r>
                              <w:rPr>
                                <w:rStyle w:val="39"/>
                              </w:rPr>
                              <w:t>{</w:t>
                            </w:r>
                          </w:p>
                          <w:p w14:paraId="4B3B00C2">
                            <w:pPr>
                              <w:pStyle w:val="24"/>
                              <w:rPr>
                                <w:rStyle w:val="37"/>
                              </w:rPr>
                            </w:pPr>
                            <w:r>
                              <w:rPr>
                                <w:rStyle w:val="37"/>
                              </w:rPr>
                              <w:t xml:space="preserve">  </w:t>
                            </w:r>
                            <w:r>
                              <w:rPr>
                                <w:rStyle w:val="14"/>
                              </w:rPr>
                              <w:t>"adSwitch"</w:t>
                            </w:r>
                            <w:r>
                              <w:rPr>
                                <w:rStyle w:val="41"/>
                              </w:rPr>
                              <w:t>:</w:t>
                            </w:r>
                            <w:r>
                              <w:rPr>
                                <w:rStyle w:val="37"/>
                              </w:rPr>
                              <w:t xml:space="preserve"> </w:t>
                            </w:r>
                            <w:r>
                              <w:rPr>
                                <w:rStyle w:val="39"/>
                              </w:rPr>
                              <w:t>[</w:t>
                            </w:r>
                          </w:p>
                          <w:p w14:paraId="2D50234D">
                            <w:pPr>
                              <w:pStyle w:val="24"/>
                              <w:rPr>
                                <w:rStyle w:val="37"/>
                              </w:rPr>
                            </w:pPr>
                            <w:r>
                              <w:rPr>
                                <w:rStyle w:val="37"/>
                              </w:rPr>
                              <w:t xml:space="preserve">    </w:t>
                            </w:r>
                            <w:r>
                              <w:rPr>
                                <w:rStyle w:val="39"/>
                              </w:rPr>
                              <w:t>{</w:t>
                            </w:r>
                          </w:p>
                          <w:p w14:paraId="797A6988">
                            <w:pPr>
                              <w:pStyle w:val="24"/>
                              <w:rPr>
                                <w:rStyle w:val="37"/>
                              </w:rPr>
                            </w:pPr>
                            <w:r>
                              <w:rPr>
                                <w:rStyle w:val="37"/>
                              </w:rPr>
                              <w:t xml:space="preserve">      </w:t>
                            </w:r>
                            <w:r>
                              <w:rPr>
                                <w:rStyle w:val="14"/>
                              </w:rPr>
                              <w:t>"adUnitID"</w:t>
                            </w:r>
                            <w:r>
                              <w:rPr>
                                <w:rStyle w:val="41"/>
                              </w:rPr>
                              <w:t>:</w:t>
                            </w:r>
                            <w:r>
                              <w:rPr>
                                <w:rStyle w:val="37"/>
                              </w:rPr>
                              <w:t xml:space="preserve"> </w:t>
                            </w:r>
                            <w:r>
                              <w:rPr>
                                <w:rStyle w:val="20"/>
                              </w:rPr>
                              <w:t>"ca-app-pub-1732727834545851/3162756863"</w:t>
                            </w:r>
                            <w:r>
                              <w:rPr>
                                <w:rStyle w:val="39"/>
                              </w:rPr>
                              <w:t>,</w:t>
                            </w:r>
                          </w:p>
                          <w:p w14:paraId="0B74B591">
                            <w:pPr>
                              <w:pStyle w:val="24"/>
                              <w:rPr>
                                <w:rStyle w:val="37"/>
                              </w:rPr>
                            </w:pPr>
                            <w:r>
                              <w:rPr>
                                <w:rStyle w:val="37"/>
                              </w:rPr>
                              <w:t xml:space="preserve">      </w:t>
                            </w:r>
                            <w:r>
                              <w:rPr>
                                <w:rStyle w:val="14"/>
                              </w:rPr>
                              <w:t>"adUnitName"</w:t>
                            </w:r>
                            <w:r>
                              <w:rPr>
                                <w:rStyle w:val="41"/>
                              </w:rPr>
                              <w:t>:</w:t>
                            </w:r>
                            <w:r>
                              <w:rPr>
                                <w:rStyle w:val="37"/>
                              </w:rPr>
                              <w:t xml:space="preserve"> </w:t>
                            </w:r>
                            <w:r>
                              <w:rPr>
                                <w:rStyle w:val="20"/>
                              </w:rPr>
                              <w:t>"and_native_首页信息流_new"</w:t>
                            </w:r>
                            <w:r>
                              <w:rPr>
                                <w:rStyle w:val="39"/>
                              </w:rPr>
                              <w:t>,</w:t>
                            </w:r>
                          </w:p>
                          <w:p w14:paraId="0CF7C0CA">
                            <w:pPr>
                              <w:pStyle w:val="24"/>
                              <w:rPr>
                                <w:rStyle w:val="37"/>
                              </w:rPr>
                            </w:pPr>
                            <w:r>
                              <w:rPr>
                                <w:rStyle w:val="37"/>
                              </w:rPr>
                              <w:t xml:space="preserve">      </w:t>
                            </w:r>
                            <w:r>
                              <w:rPr>
                                <w:rStyle w:val="14"/>
                              </w:rPr>
                              <w:t>"adSceneCode"</w:t>
                            </w:r>
                            <w:r>
                              <w:rPr>
                                <w:rStyle w:val="41"/>
                              </w:rPr>
                              <w:t>:</w:t>
                            </w:r>
                            <w:r>
                              <w:rPr>
                                <w:rStyle w:val="37"/>
                              </w:rPr>
                              <w:t xml:space="preserve"> </w:t>
                            </w:r>
                            <w:r>
                              <w:rPr>
                                <w:rStyle w:val="20"/>
                              </w:rPr>
                              <w:t>"Home_Feed"</w:t>
                            </w:r>
                            <w:r>
                              <w:rPr>
                                <w:rStyle w:val="39"/>
                              </w:rPr>
                              <w:t>,</w:t>
                            </w:r>
                          </w:p>
                          <w:p w14:paraId="472324D1">
                            <w:pPr>
                              <w:pStyle w:val="24"/>
                              <w:rPr>
                                <w:rStyle w:val="37"/>
                              </w:rPr>
                            </w:pPr>
                            <w:r>
                              <w:rPr>
                                <w:rStyle w:val="37"/>
                              </w:rPr>
                              <w:t xml:space="preserve">      </w:t>
                            </w:r>
                            <w:r>
                              <w:rPr>
                                <w:rStyle w:val="14"/>
                              </w:rPr>
                              <w:t>"isOpen"</w:t>
                            </w:r>
                            <w:r>
                              <w:rPr>
                                <w:rStyle w:val="41"/>
                              </w:rPr>
                              <w:t>:</w:t>
                            </w:r>
                            <w:r>
                              <w:rPr>
                                <w:rStyle w:val="37"/>
                              </w:rPr>
                              <w:t xml:space="preserve"> </w:t>
                            </w:r>
                            <w:r>
                              <w:rPr>
                                <w:rStyle w:val="10"/>
                              </w:rPr>
                              <w:t>false</w:t>
                            </w:r>
                            <w:r>
                              <w:rPr>
                                <w:rStyle w:val="39"/>
                              </w:rPr>
                              <w:t>,</w:t>
                            </w:r>
                          </w:p>
                          <w:p w14:paraId="5B88D13F">
                            <w:pPr>
                              <w:pStyle w:val="24"/>
                              <w:rPr>
                                <w:rStyle w:val="37"/>
                              </w:rPr>
                            </w:pPr>
                            <w:r>
                              <w:rPr>
                                <w:rStyle w:val="37"/>
                              </w:rPr>
                              <w:t xml:space="preserve">      </w:t>
                            </w:r>
                            <w:r>
                              <w:rPr>
                                <w:rStyle w:val="14"/>
                              </w:rPr>
                              <w:t>"adFormat"</w:t>
                            </w:r>
                            <w:r>
                              <w:rPr>
                                <w:rStyle w:val="41"/>
                              </w:rPr>
                              <w:t>:</w:t>
                            </w:r>
                            <w:r>
                              <w:rPr>
                                <w:rStyle w:val="37"/>
                              </w:rPr>
                              <w:t xml:space="preserve"> </w:t>
                            </w:r>
                            <w:r>
                              <w:rPr>
                                <w:rStyle w:val="20"/>
                              </w:rPr>
                              <w:t>"NATIVE"</w:t>
                            </w:r>
                            <w:r>
                              <w:rPr>
                                <w:rStyle w:val="39"/>
                              </w:rPr>
                              <w:t>,</w:t>
                            </w:r>
                          </w:p>
                          <w:p w14:paraId="1525C351">
                            <w:pPr>
                              <w:pStyle w:val="24"/>
                              <w:rPr>
                                <w:rStyle w:val="37"/>
                              </w:rPr>
                            </w:pPr>
                            <w:r>
                              <w:rPr>
                                <w:rStyle w:val="37"/>
                              </w:rPr>
                              <w:t xml:space="preserve">      </w:t>
                            </w:r>
                            <w:r>
                              <w:rPr>
                                <w:rStyle w:val="14"/>
                              </w:rPr>
                              <w:t>"type"</w:t>
                            </w:r>
                            <w:r>
                              <w:rPr>
                                <w:rStyle w:val="41"/>
                              </w:rPr>
                              <w:t>:</w:t>
                            </w:r>
                            <w:r>
                              <w:rPr>
                                <w:rStyle w:val="37"/>
                              </w:rPr>
                              <w:t xml:space="preserve"> </w:t>
                            </w:r>
                            <w:r>
                              <w:rPr>
                                <w:rStyle w:val="42"/>
                              </w:rPr>
                              <w:t>1</w:t>
                            </w:r>
                          </w:p>
                          <w:p w14:paraId="23E3B48D">
                            <w:pPr>
                              <w:pStyle w:val="24"/>
                              <w:rPr>
                                <w:rStyle w:val="37"/>
                              </w:rPr>
                            </w:pPr>
                            <w:r>
                              <w:rPr>
                                <w:rStyle w:val="37"/>
                              </w:rPr>
                              <w:t xml:space="preserve">    </w:t>
                            </w:r>
                            <w:r>
                              <w:rPr>
                                <w:rStyle w:val="39"/>
                              </w:rPr>
                              <w:t>},</w:t>
                            </w:r>
                          </w:p>
                          <w:p w14:paraId="70A4D556">
                            <w:pPr>
                              <w:pStyle w:val="24"/>
                              <w:rPr>
                                <w:rStyle w:val="37"/>
                              </w:rPr>
                            </w:pPr>
                            <w:r>
                              <w:rPr>
                                <w:rStyle w:val="37"/>
                              </w:rPr>
                              <w:t xml:space="preserve">    </w:t>
                            </w:r>
                            <w:r>
                              <w:rPr>
                                <w:rStyle w:val="39"/>
                              </w:rPr>
                              <w:t>{</w:t>
                            </w:r>
                          </w:p>
                          <w:p w14:paraId="6F732D97">
                            <w:pPr>
                              <w:pStyle w:val="24"/>
                              <w:rPr>
                                <w:rStyle w:val="37"/>
                              </w:rPr>
                            </w:pPr>
                            <w:r>
                              <w:rPr>
                                <w:rStyle w:val="37"/>
                              </w:rPr>
                              <w:t xml:space="preserve">      </w:t>
                            </w:r>
                            <w:r>
                              <w:rPr>
                                <w:rStyle w:val="14"/>
                              </w:rPr>
                              <w:t>"adUnitID"</w:t>
                            </w:r>
                            <w:r>
                              <w:rPr>
                                <w:rStyle w:val="41"/>
                              </w:rPr>
                              <w:t>:</w:t>
                            </w:r>
                            <w:r>
                              <w:rPr>
                                <w:rStyle w:val="37"/>
                              </w:rPr>
                              <w:t xml:space="preserve"> </w:t>
                            </w:r>
                            <w:r>
                              <w:rPr>
                                <w:rStyle w:val="20"/>
                              </w:rPr>
                              <w:t>"ca-app-pub-1732727834545851/7311623540"</w:t>
                            </w:r>
                            <w:r>
                              <w:rPr>
                                <w:rStyle w:val="39"/>
                              </w:rPr>
                              <w:t>,</w:t>
                            </w:r>
                          </w:p>
                          <w:p w14:paraId="4C1BE93D">
                            <w:pPr>
                              <w:pStyle w:val="24"/>
                              <w:rPr>
                                <w:rStyle w:val="37"/>
                              </w:rPr>
                            </w:pPr>
                            <w:r>
                              <w:rPr>
                                <w:rStyle w:val="37"/>
                              </w:rPr>
                              <w:t xml:space="preserve">      </w:t>
                            </w:r>
                            <w:r>
                              <w:rPr>
                                <w:rStyle w:val="14"/>
                              </w:rPr>
                              <w:t>"adUnitName"</w:t>
                            </w:r>
                            <w:r>
                              <w:rPr>
                                <w:rStyle w:val="41"/>
                              </w:rPr>
                              <w:t>:</w:t>
                            </w:r>
                            <w:r>
                              <w:rPr>
                                <w:rStyle w:val="37"/>
                              </w:rPr>
                              <w:t xml:space="preserve"> </w:t>
                            </w:r>
                            <w:r>
                              <w:rPr>
                                <w:rStyle w:val="20"/>
                              </w:rPr>
                              <w:t>"and_native_more列表信息流_new"</w:t>
                            </w:r>
                            <w:r>
                              <w:rPr>
                                <w:rStyle w:val="39"/>
                              </w:rPr>
                              <w:t>,</w:t>
                            </w:r>
                          </w:p>
                          <w:p w14:paraId="225EEDD1">
                            <w:pPr>
                              <w:pStyle w:val="24"/>
                              <w:rPr>
                                <w:rStyle w:val="37"/>
                              </w:rPr>
                            </w:pPr>
                            <w:r>
                              <w:rPr>
                                <w:rStyle w:val="37"/>
                              </w:rPr>
                              <w:t xml:space="preserve">      </w:t>
                            </w:r>
                            <w:r>
                              <w:rPr>
                                <w:rStyle w:val="14"/>
                              </w:rPr>
                              <w:t>"adSceneCode"</w:t>
                            </w:r>
                            <w:r>
                              <w:rPr>
                                <w:rStyle w:val="41"/>
                              </w:rPr>
                              <w:t>:</w:t>
                            </w:r>
                            <w:r>
                              <w:rPr>
                                <w:rStyle w:val="37"/>
                              </w:rPr>
                              <w:t xml:space="preserve"> </w:t>
                            </w:r>
                            <w:r>
                              <w:rPr>
                                <w:rStyle w:val="20"/>
                              </w:rPr>
                              <w:t>"List_Feed"</w:t>
                            </w:r>
                            <w:r>
                              <w:rPr>
                                <w:rStyle w:val="39"/>
                              </w:rPr>
                              <w:t>,</w:t>
                            </w:r>
                          </w:p>
                          <w:p w14:paraId="7F79648C">
                            <w:pPr>
                              <w:pStyle w:val="24"/>
                              <w:rPr>
                                <w:rStyle w:val="37"/>
                              </w:rPr>
                            </w:pPr>
                            <w:r>
                              <w:rPr>
                                <w:rStyle w:val="37"/>
                              </w:rPr>
                              <w:t xml:space="preserve">      </w:t>
                            </w:r>
                            <w:r>
                              <w:rPr>
                                <w:rStyle w:val="14"/>
                              </w:rPr>
                              <w:t>"isOpen"</w:t>
                            </w:r>
                            <w:r>
                              <w:rPr>
                                <w:rStyle w:val="41"/>
                              </w:rPr>
                              <w:t>:</w:t>
                            </w:r>
                            <w:r>
                              <w:rPr>
                                <w:rStyle w:val="37"/>
                              </w:rPr>
                              <w:t xml:space="preserve"> </w:t>
                            </w:r>
                            <w:r>
                              <w:rPr>
                                <w:rStyle w:val="10"/>
                              </w:rPr>
                              <w:t>false</w:t>
                            </w:r>
                            <w:r>
                              <w:rPr>
                                <w:rStyle w:val="39"/>
                              </w:rPr>
                              <w:t>,</w:t>
                            </w:r>
                          </w:p>
                          <w:p w14:paraId="28FCE1F7">
                            <w:pPr>
                              <w:pStyle w:val="24"/>
                              <w:rPr>
                                <w:rStyle w:val="37"/>
                              </w:rPr>
                            </w:pPr>
                            <w:r>
                              <w:rPr>
                                <w:rStyle w:val="37"/>
                              </w:rPr>
                              <w:t xml:space="preserve">      </w:t>
                            </w:r>
                            <w:r>
                              <w:rPr>
                                <w:rStyle w:val="14"/>
                              </w:rPr>
                              <w:t>"adFormat"</w:t>
                            </w:r>
                            <w:r>
                              <w:rPr>
                                <w:rStyle w:val="41"/>
                              </w:rPr>
                              <w:t>:</w:t>
                            </w:r>
                            <w:r>
                              <w:rPr>
                                <w:rStyle w:val="37"/>
                              </w:rPr>
                              <w:t xml:space="preserve"> </w:t>
                            </w:r>
                            <w:r>
                              <w:rPr>
                                <w:rStyle w:val="20"/>
                              </w:rPr>
                              <w:t>"NATIVE"</w:t>
                            </w:r>
                            <w:r>
                              <w:rPr>
                                <w:rStyle w:val="39"/>
                              </w:rPr>
                              <w:t>,</w:t>
                            </w:r>
                          </w:p>
                          <w:p w14:paraId="5C358041">
                            <w:pPr>
                              <w:pStyle w:val="24"/>
                              <w:rPr>
                                <w:rStyle w:val="37"/>
                              </w:rPr>
                            </w:pPr>
                            <w:r>
                              <w:rPr>
                                <w:rStyle w:val="37"/>
                              </w:rPr>
                              <w:t xml:space="preserve">      </w:t>
                            </w:r>
                            <w:r>
                              <w:rPr>
                                <w:rStyle w:val="14"/>
                              </w:rPr>
                              <w:t>"type"</w:t>
                            </w:r>
                            <w:r>
                              <w:rPr>
                                <w:rStyle w:val="41"/>
                              </w:rPr>
                              <w:t>:</w:t>
                            </w:r>
                            <w:r>
                              <w:rPr>
                                <w:rStyle w:val="37"/>
                              </w:rPr>
                              <w:t xml:space="preserve"> </w:t>
                            </w:r>
                            <w:r>
                              <w:rPr>
                                <w:rStyle w:val="42"/>
                              </w:rPr>
                              <w:t>1</w:t>
                            </w:r>
                          </w:p>
                          <w:p w14:paraId="544FBDEE">
                            <w:pPr>
                              <w:pStyle w:val="24"/>
                              <w:rPr>
                                <w:rStyle w:val="37"/>
                              </w:rPr>
                            </w:pPr>
                            <w:r>
                              <w:rPr>
                                <w:rStyle w:val="37"/>
                              </w:rPr>
                              <w:t xml:space="preserve">    </w:t>
                            </w:r>
                            <w:r>
                              <w:rPr>
                                <w:rStyle w:val="39"/>
                              </w:rPr>
                              <w:t>},</w:t>
                            </w:r>
                          </w:p>
                          <w:p w14:paraId="22EBB237">
                            <w:pPr>
                              <w:pStyle w:val="24"/>
                              <w:rPr>
                                <w:rStyle w:val="37"/>
                              </w:rPr>
                            </w:pPr>
                            <w:r>
                              <w:rPr>
                                <w:rStyle w:val="37"/>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4gtmw7" o:spid="_x0000_s1026" o:spt="202" type="#_x0000_t202" style="height:453.55pt;width:453.55pt;" fillcolor="#FAFAFA" filled="t" stroked="t" coordsize="21600,21600" o:gfxdata="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jtptH0QAA&#10;AAUBAAAPAAAAAAAAAAEAIAAAACIAAABkcnMvZG93bnJldi54bWxQSwECFAAUAAAACACHTuJAnrbi&#10;fV4CAADgBAAADgAAAAAAAAABACAAAAAgAQAAZHJzL2Uyb0RvYy54bWxQSwUGAAAAAAYABgBZAQAA&#10;8AUAAAAA&#10;">
                <v:fill on="t" focussize="0,0"/>
                <v:stroke weight="7.8740157480315e-5pt" color="#000000" opacity="6553f" joinstyle="round"/>
                <v:imagedata o:title=""/>
                <o:lock v:ext="edit" aspectratio="f"/>
                <v:textbox inset="11.1125mm,3.175mm,3.175mm,3.175mm" style="mso-fit-shape-to-text:t;">
                  <w:txbxContent>
                    <w:p w14:paraId="4C1976B3">
                      <w:pPr>
                        <w:pStyle w:val="24"/>
                        <w:rPr>
                          <w:rStyle w:val="37"/>
                        </w:rPr>
                      </w:pPr>
                      <w:r>
                        <w:rPr>
                          <w:rStyle w:val="39"/>
                        </w:rPr>
                        <w:t>{</w:t>
                      </w:r>
                    </w:p>
                    <w:p w14:paraId="4B3B00C2">
                      <w:pPr>
                        <w:pStyle w:val="24"/>
                        <w:rPr>
                          <w:rStyle w:val="37"/>
                        </w:rPr>
                      </w:pPr>
                      <w:r>
                        <w:rPr>
                          <w:rStyle w:val="37"/>
                        </w:rPr>
                        <w:t xml:space="preserve">  </w:t>
                      </w:r>
                      <w:r>
                        <w:rPr>
                          <w:rStyle w:val="14"/>
                        </w:rPr>
                        <w:t>"adSwitch"</w:t>
                      </w:r>
                      <w:r>
                        <w:rPr>
                          <w:rStyle w:val="41"/>
                        </w:rPr>
                        <w:t>:</w:t>
                      </w:r>
                      <w:r>
                        <w:rPr>
                          <w:rStyle w:val="37"/>
                        </w:rPr>
                        <w:t xml:space="preserve"> </w:t>
                      </w:r>
                      <w:r>
                        <w:rPr>
                          <w:rStyle w:val="39"/>
                        </w:rPr>
                        <w:t>[</w:t>
                      </w:r>
                    </w:p>
                    <w:p w14:paraId="2D50234D">
                      <w:pPr>
                        <w:pStyle w:val="24"/>
                        <w:rPr>
                          <w:rStyle w:val="37"/>
                        </w:rPr>
                      </w:pPr>
                      <w:r>
                        <w:rPr>
                          <w:rStyle w:val="37"/>
                        </w:rPr>
                        <w:t xml:space="preserve">    </w:t>
                      </w:r>
                      <w:r>
                        <w:rPr>
                          <w:rStyle w:val="39"/>
                        </w:rPr>
                        <w:t>{</w:t>
                      </w:r>
                    </w:p>
                    <w:p w14:paraId="797A6988">
                      <w:pPr>
                        <w:pStyle w:val="24"/>
                        <w:rPr>
                          <w:rStyle w:val="37"/>
                        </w:rPr>
                      </w:pPr>
                      <w:r>
                        <w:rPr>
                          <w:rStyle w:val="37"/>
                        </w:rPr>
                        <w:t xml:space="preserve">      </w:t>
                      </w:r>
                      <w:r>
                        <w:rPr>
                          <w:rStyle w:val="14"/>
                        </w:rPr>
                        <w:t>"adUnitID"</w:t>
                      </w:r>
                      <w:r>
                        <w:rPr>
                          <w:rStyle w:val="41"/>
                        </w:rPr>
                        <w:t>:</w:t>
                      </w:r>
                      <w:r>
                        <w:rPr>
                          <w:rStyle w:val="37"/>
                        </w:rPr>
                        <w:t xml:space="preserve"> </w:t>
                      </w:r>
                      <w:r>
                        <w:rPr>
                          <w:rStyle w:val="20"/>
                        </w:rPr>
                        <w:t>"ca-app-pub-1732727834545851/3162756863"</w:t>
                      </w:r>
                      <w:r>
                        <w:rPr>
                          <w:rStyle w:val="39"/>
                        </w:rPr>
                        <w:t>,</w:t>
                      </w:r>
                    </w:p>
                    <w:p w14:paraId="0B74B591">
                      <w:pPr>
                        <w:pStyle w:val="24"/>
                        <w:rPr>
                          <w:rStyle w:val="37"/>
                        </w:rPr>
                      </w:pPr>
                      <w:r>
                        <w:rPr>
                          <w:rStyle w:val="37"/>
                        </w:rPr>
                        <w:t xml:space="preserve">      </w:t>
                      </w:r>
                      <w:r>
                        <w:rPr>
                          <w:rStyle w:val="14"/>
                        </w:rPr>
                        <w:t>"adUnitName"</w:t>
                      </w:r>
                      <w:r>
                        <w:rPr>
                          <w:rStyle w:val="41"/>
                        </w:rPr>
                        <w:t>:</w:t>
                      </w:r>
                      <w:r>
                        <w:rPr>
                          <w:rStyle w:val="37"/>
                        </w:rPr>
                        <w:t xml:space="preserve"> </w:t>
                      </w:r>
                      <w:r>
                        <w:rPr>
                          <w:rStyle w:val="20"/>
                        </w:rPr>
                        <w:t>"and_native_首页信息流_new"</w:t>
                      </w:r>
                      <w:r>
                        <w:rPr>
                          <w:rStyle w:val="39"/>
                        </w:rPr>
                        <w:t>,</w:t>
                      </w:r>
                    </w:p>
                    <w:p w14:paraId="0CF7C0CA">
                      <w:pPr>
                        <w:pStyle w:val="24"/>
                        <w:rPr>
                          <w:rStyle w:val="37"/>
                        </w:rPr>
                      </w:pPr>
                      <w:r>
                        <w:rPr>
                          <w:rStyle w:val="37"/>
                        </w:rPr>
                        <w:t xml:space="preserve">      </w:t>
                      </w:r>
                      <w:r>
                        <w:rPr>
                          <w:rStyle w:val="14"/>
                        </w:rPr>
                        <w:t>"adSceneCode"</w:t>
                      </w:r>
                      <w:r>
                        <w:rPr>
                          <w:rStyle w:val="41"/>
                        </w:rPr>
                        <w:t>:</w:t>
                      </w:r>
                      <w:r>
                        <w:rPr>
                          <w:rStyle w:val="37"/>
                        </w:rPr>
                        <w:t xml:space="preserve"> </w:t>
                      </w:r>
                      <w:r>
                        <w:rPr>
                          <w:rStyle w:val="20"/>
                        </w:rPr>
                        <w:t>"Home_Feed"</w:t>
                      </w:r>
                      <w:r>
                        <w:rPr>
                          <w:rStyle w:val="39"/>
                        </w:rPr>
                        <w:t>,</w:t>
                      </w:r>
                    </w:p>
                    <w:p w14:paraId="472324D1">
                      <w:pPr>
                        <w:pStyle w:val="24"/>
                        <w:rPr>
                          <w:rStyle w:val="37"/>
                        </w:rPr>
                      </w:pPr>
                      <w:r>
                        <w:rPr>
                          <w:rStyle w:val="37"/>
                        </w:rPr>
                        <w:t xml:space="preserve">      </w:t>
                      </w:r>
                      <w:r>
                        <w:rPr>
                          <w:rStyle w:val="14"/>
                        </w:rPr>
                        <w:t>"isOpen"</w:t>
                      </w:r>
                      <w:r>
                        <w:rPr>
                          <w:rStyle w:val="41"/>
                        </w:rPr>
                        <w:t>:</w:t>
                      </w:r>
                      <w:r>
                        <w:rPr>
                          <w:rStyle w:val="37"/>
                        </w:rPr>
                        <w:t xml:space="preserve"> </w:t>
                      </w:r>
                      <w:r>
                        <w:rPr>
                          <w:rStyle w:val="10"/>
                        </w:rPr>
                        <w:t>false</w:t>
                      </w:r>
                      <w:r>
                        <w:rPr>
                          <w:rStyle w:val="39"/>
                        </w:rPr>
                        <w:t>,</w:t>
                      </w:r>
                    </w:p>
                    <w:p w14:paraId="5B88D13F">
                      <w:pPr>
                        <w:pStyle w:val="24"/>
                        <w:rPr>
                          <w:rStyle w:val="37"/>
                        </w:rPr>
                      </w:pPr>
                      <w:r>
                        <w:rPr>
                          <w:rStyle w:val="37"/>
                        </w:rPr>
                        <w:t xml:space="preserve">      </w:t>
                      </w:r>
                      <w:r>
                        <w:rPr>
                          <w:rStyle w:val="14"/>
                        </w:rPr>
                        <w:t>"adFormat"</w:t>
                      </w:r>
                      <w:r>
                        <w:rPr>
                          <w:rStyle w:val="41"/>
                        </w:rPr>
                        <w:t>:</w:t>
                      </w:r>
                      <w:r>
                        <w:rPr>
                          <w:rStyle w:val="37"/>
                        </w:rPr>
                        <w:t xml:space="preserve"> </w:t>
                      </w:r>
                      <w:r>
                        <w:rPr>
                          <w:rStyle w:val="20"/>
                        </w:rPr>
                        <w:t>"NATIVE"</w:t>
                      </w:r>
                      <w:r>
                        <w:rPr>
                          <w:rStyle w:val="39"/>
                        </w:rPr>
                        <w:t>,</w:t>
                      </w:r>
                    </w:p>
                    <w:p w14:paraId="1525C351">
                      <w:pPr>
                        <w:pStyle w:val="24"/>
                        <w:rPr>
                          <w:rStyle w:val="37"/>
                        </w:rPr>
                      </w:pPr>
                      <w:r>
                        <w:rPr>
                          <w:rStyle w:val="37"/>
                        </w:rPr>
                        <w:t xml:space="preserve">      </w:t>
                      </w:r>
                      <w:r>
                        <w:rPr>
                          <w:rStyle w:val="14"/>
                        </w:rPr>
                        <w:t>"type"</w:t>
                      </w:r>
                      <w:r>
                        <w:rPr>
                          <w:rStyle w:val="41"/>
                        </w:rPr>
                        <w:t>:</w:t>
                      </w:r>
                      <w:r>
                        <w:rPr>
                          <w:rStyle w:val="37"/>
                        </w:rPr>
                        <w:t xml:space="preserve"> </w:t>
                      </w:r>
                      <w:r>
                        <w:rPr>
                          <w:rStyle w:val="42"/>
                        </w:rPr>
                        <w:t>1</w:t>
                      </w:r>
                    </w:p>
                    <w:p w14:paraId="23E3B48D">
                      <w:pPr>
                        <w:pStyle w:val="24"/>
                        <w:rPr>
                          <w:rStyle w:val="37"/>
                        </w:rPr>
                      </w:pPr>
                      <w:r>
                        <w:rPr>
                          <w:rStyle w:val="37"/>
                        </w:rPr>
                        <w:t xml:space="preserve">    </w:t>
                      </w:r>
                      <w:r>
                        <w:rPr>
                          <w:rStyle w:val="39"/>
                        </w:rPr>
                        <w:t>},</w:t>
                      </w:r>
                    </w:p>
                    <w:p w14:paraId="70A4D556">
                      <w:pPr>
                        <w:pStyle w:val="24"/>
                        <w:rPr>
                          <w:rStyle w:val="37"/>
                        </w:rPr>
                      </w:pPr>
                      <w:r>
                        <w:rPr>
                          <w:rStyle w:val="37"/>
                        </w:rPr>
                        <w:t xml:space="preserve">    </w:t>
                      </w:r>
                      <w:r>
                        <w:rPr>
                          <w:rStyle w:val="39"/>
                        </w:rPr>
                        <w:t>{</w:t>
                      </w:r>
                    </w:p>
                    <w:p w14:paraId="6F732D97">
                      <w:pPr>
                        <w:pStyle w:val="24"/>
                        <w:rPr>
                          <w:rStyle w:val="37"/>
                        </w:rPr>
                      </w:pPr>
                      <w:r>
                        <w:rPr>
                          <w:rStyle w:val="37"/>
                        </w:rPr>
                        <w:t xml:space="preserve">      </w:t>
                      </w:r>
                      <w:r>
                        <w:rPr>
                          <w:rStyle w:val="14"/>
                        </w:rPr>
                        <w:t>"adUnitID"</w:t>
                      </w:r>
                      <w:r>
                        <w:rPr>
                          <w:rStyle w:val="41"/>
                        </w:rPr>
                        <w:t>:</w:t>
                      </w:r>
                      <w:r>
                        <w:rPr>
                          <w:rStyle w:val="37"/>
                        </w:rPr>
                        <w:t xml:space="preserve"> </w:t>
                      </w:r>
                      <w:r>
                        <w:rPr>
                          <w:rStyle w:val="20"/>
                        </w:rPr>
                        <w:t>"ca-app-pub-1732727834545851/7311623540"</w:t>
                      </w:r>
                      <w:r>
                        <w:rPr>
                          <w:rStyle w:val="39"/>
                        </w:rPr>
                        <w:t>,</w:t>
                      </w:r>
                    </w:p>
                    <w:p w14:paraId="4C1BE93D">
                      <w:pPr>
                        <w:pStyle w:val="24"/>
                        <w:rPr>
                          <w:rStyle w:val="37"/>
                        </w:rPr>
                      </w:pPr>
                      <w:r>
                        <w:rPr>
                          <w:rStyle w:val="37"/>
                        </w:rPr>
                        <w:t xml:space="preserve">      </w:t>
                      </w:r>
                      <w:r>
                        <w:rPr>
                          <w:rStyle w:val="14"/>
                        </w:rPr>
                        <w:t>"adUnitName"</w:t>
                      </w:r>
                      <w:r>
                        <w:rPr>
                          <w:rStyle w:val="41"/>
                        </w:rPr>
                        <w:t>:</w:t>
                      </w:r>
                      <w:r>
                        <w:rPr>
                          <w:rStyle w:val="37"/>
                        </w:rPr>
                        <w:t xml:space="preserve"> </w:t>
                      </w:r>
                      <w:r>
                        <w:rPr>
                          <w:rStyle w:val="20"/>
                        </w:rPr>
                        <w:t>"and_native_more列表信息流_new"</w:t>
                      </w:r>
                      <w:r>
                        <w:rPr>
                          <w:rStyle w:val="39"/>
                        </w:rPr>
                        <w:t>,</w:t>
                      </w:r>
                    </w:p>
                    <w:p w14:paraId="225EEDD1">
                      <w:pPr>
                        <w:pStyle w:val="24"/>
                        <w:rPr>
                          <w:rStyle w:val="37"/>
                        </w:rPr>
                      </w:pPr>
                      <w:r>
                        <w:rPr>
                          <w:rStyle w:val="37"/>
                        </w:rPr>
                        <w:t xml:space="preserve">      </w:t>
                      </w:r>
                      <w:r>
                        <w:rPr>
                          <w:rStyle w:val="14"/>
                        </w:rPr>
                        <w:t>"adSceneCode"</w:t>
                      </w:r>
                      <w:r>
                        <w:rPr>
                          <w:rStyle w:val="41"/>
                        </w:rPr>
                        <w:t>:</w:t>
                      </w:r>
                      <w:r>
                        <w:rPr>
                          <w:rStyle w:val="37"/>
                        </w:rPr>
                        <w:t xml:space="preserve"> </w:t>
                      </w:r>
                      <w:r>
                        <w:rPr>
                          <w:rStyle w:val="20"/>
                        </w:rPr>
                        <w:t>"List_Feed"</w:t>
                      </w:r>
                      <w:r>
                        <w:rPr>
                          <w:rStyle w:val="39"/>
                        </w:rPr>
                        <w:t>,</w:t>
                      </w:r>
                    </w:p>
                    <w:p w14:paraId="7F79648C">
                      <w:pPr>
                        <w:pStyle w:val="24"/>
                        <w:rPr>
                          <w:rStyle w:val="37"/>
                        </w:rPr>
                      </w:pPr>
                      <w:r>
                        <w:rPr>
                          <w:rStyle w:val="37"/>
                        </w:rPr>
                        <w:t xml:space="preserve">      </w:t>
                      </w:r>
                      <w:r>
                        <w:rPr>
                          <w:rStyle w:val="14"/>
                        </w:rPr>
                        <w:t>"isOpen"</w:t>
                      </w:r>
                      <w:r>
                        <w:rPr>
                          <w:rStyle w:val="41"/>
                        </w:rPr>
                        <w:t>:</w:t>
                      </w:r>
                      <w:r>
                        <w:rPr>
                          <w:rStyle w:val="37"/>
                        </w:rPr>
                        <w:t xml:space="preserve"> </w:t>
                      </w:r>
                      <w:r>
                        <w:rPr>
                          <w:rStyle w:val="10"/>
                        </w:rPr>
                        <w:t>false</w:t>
                      </w:r>
                      <w:r>
                        <w:rPr>
                          <w:rStyle w:val="39"/>
                        </w:rPr>
                        <w:t>,</w:t>
                      </w:r>
                    </w:p>
                    <w:p w14:paraId="28FCE1F7">
                      <w:pPr>
                        <w:pStyle w:val="24"/>
                        <w:rPr>
                          <w:rStyle w:val="37"/>
                        </w:rPr>
                      </w:pPr>
                      <w:r>
                        <w:rPr>
                          <w:rStyle w:val="37"/>
                        </w:rPr>
                        <w:t xml:space="preserve">      </w:t>
                      </w:r>
                      <w:r>
                        <w:rPr>
                          <w:rStyle w:val="14"/>
                        </w:rPr>
                        <w:t>"adFormat"</w:t>
                      </w:r>
                      <w:r>
                        <w:rPr>
                          <w:rStyle w:val="41"/>
                        </w:rPr>
                        <w:t>:</w:t>
                      </w:r>
                      <w:r>
                        <w:rPr>
                          <w:rStyle w:val="37"/>
                        </w:rPr>
                        <w:t xml:space="preserve"> </w:t>
                      </w:r>
                      <w:r>
                        <w:rPr>
                          <w:rStyle w:val="20"/>
                        </w:rPr>
                        <w:t>"NATIVE"</w:t>
                      </w:r>
                      <w:r>
                        <w:rPr>
                          <w:rStyle w:val="39"/>
                        </w:rPr>
                        <w:t>,</w:t>
                      </w:r>
                    </w:p>
                    <w:p w14:paraId="5C358041">
                      <w:pPr>
                        <w:pStyle w:val="24"/>
                        <w:rPr>
                          <w:rStyle w:val="37"/>
                        </w:rPr>
                      </w:pPr>
                      <w:r>
                        <w:rPr>
                          <w:rStyle w:val="37"/>
                        </w:rPr>
                        <w:t xml:space="preserve">      </w:t>
                      </w:r>
                      <w:r>
                        <w:rPr>
                          <w:rStyle w:val="14"/>
                        </w:rPr>
                        <w:t>"type"</w:t>
                      </w:r>
                      <w:r>
                        <w:rPr>
                          <w:rStyle w:val="41"/>
                        </w:rPr>
                        <w:t>:</w:t>
                      </w:r>
                      <w:r>
                        <w:rPr>
                          <w:rStyle w:val="37"/>
                        </w:rPr>
                        <w:t xml:space="preserve"> </w:t>
                      </w:r>
                      <w:r>
                        <w:rPr>
                          <w:rStyle w:val="42"/>
                        </w:rPr>
                        <w:t>1</w:t>
                      </w:r>
                    </w:p>
                    <w:p w14:paraId="544FBDEE">
                      <w:pPr>
                        <w:pStyle w:val="24"/>
                        <w:rPr>
                          <w:rStyle w:val="37"/>
                        </w:rPr>
                      </w:pPr>
                      <w:r>
                        <w:rPr>
                          <w:rStyle w:val="37"/>
                        </w:rPr>
                        <w:t xml:space="preserve">    </w:t>
                      </w:r>
                      <w:r>
                        <w:rPr>
                          <w:rStyle w:val="39"/>
                        </w:rPr>
                        <w:t>},</w:t>
                      </w:r>
                    </w:p>
                    <w:p w14:paraId="22EBB237">
                      <w:pPr>
                        <w:pStyle w:val="24"/>
                        <w:rPr>
                          <w:rStyle w:val="37"/>
                        </w:rPr>
                      </w:pPr>
                      <w:r>
                        <w:rPr>
                          <w:rStyle w:val="37"/>
                        </w:rPr>
                        <w:t>……</w:t>
                      </w:r>
                    </w:p>
                  </w:txbxContent>
                </v:textbox>
                <w10:wrap type="none"/>
                <w10:anchorlock/>
              </v:shape>
            </w:pict>
          </mc:Fallback>
        </mc:AlternateContent>
      </w:r>
    </w:p>
    <w:p w14:paraId="4E37CC9E">
      <w:pPr>
        <w:snapToGrid/>
        <w:spacing w:before="0" w:line="240" w:lineRule="auto"/>
        <w:ind w:left="0"/>
      </w:pPr>
    </w:p>
    <w:p w14:paraId="1DA43137">
      <w:pPr>
        <w:pStyle w:val="4"/>
        <w:numPr>
          <w:ilvl w:val="2"/>
          <w:numId w:val="1"/>
        </w:numPr>
      </w:pPr>
      <w:r>
        <w:rPr>
          <w:rFonts w:hint="eastAsia"/>
        </w:rPr>
        <w:t>中台</w:t>
      </w:r>
      <w:r>
        <w:t>广告 AB 测试落地与兼容</w:t>
      </w:r>
    </w:p>
    <w:p w14:paraId="0B3DAC86">
      <w:pPr>
        <w:ind w:left="0"/>
      </w:pPr>
      <w:r>
        <w:t>本模块定义了客户端对中台 AB 测策略的解析执行，以及在实验状态变更时如何保障用户体验的平滑过渡。</w:t>
      </w:r>
    </w:p>
    <w:p w14:paraId="5C22E11E">
      <w:pPr>
        <w:numPr>
          <w:ilvl w:val="0"/>
          <w:numId w:val="12"/>
        </w:numPr>
        <w:pBdr>
          <w:bottom w:val="none" w:color="auto" w:sz="0" w:space="0"/>
        </w:pBdr>
      </w:pPr>
      <w:r>
        <w:t>AB 测试组分配与解析</w:t>
      </w:r>
      <w:r>
        <w:rPr>
          <w:rFonts w:hint="eastAsia"/>
        </w:rPr>
        <w:t>：</w:t>
      </w:r>
      <w:r>
        <w:t>客户端在拉取配置时，需解析中台下发的 AB 测相关节点。若当前受众命中处于“启用”状态的 AB 测试，需在内存中记录当前下发的 AB测ID、策略ID 标识</w:t>
      </w:r>
    </w:p>
    <w:p w14:paraId="18C24A07">
      <w:pPr>
        <w:numPr>
          <w:ilvl w:val="0"/>
          <w:numId w:val="12"/>
        </w:numPr>
        <w:pBdr>
          <w:bottom w:val="none" w:color="auto" w:sz="0" w:space="0"/>
        </w:pBdr>
      </w:pPr>
      <w:r>
        <w:t>状态变更与平滑过渡机制</w:t>
      </w:r>
      <w:r>
        <w:rPr>
          <w:rFonts w:hint="eastAsia"/>
        </w:rPr>
        <w:t>：保持与firebase侧逻辑一致，请求到最新配置与本地缓存一致则不做变更，与本地缓存不一致则清空本地缓存使用最新配置</w:t>
      </w:r>
    </w:p>
    <w:p w14:paraId="37F2AE87">
      <w:pPr>
        <w:pStyle w:val="4"/>
        <w:numPr>
          <w:ilvl w:val="2"/>
          <w:numId w:val="1"/>
        </w:numPr>
      </w:pPr>
      <w:r>
        <w:rPr>
          <w:rFonts w:ascii="Google Sans" w:hAnsi="Google Sans" w:eastAsia="Google Sans" w:cs="Google Sans"/>
          <w:i w:val="0"/>
          <w:strike w:val="0"/>
          <w:color w:val="000000"/>
          <w:u w:val="none"/>
        </w:rPr>
        <w:t>数据埋点</w:t>
      </w:r>
    </w:p>
    <w:p w14:paraId="35CF8136">
      <w:pPr>
        <w:numPr>
          <w:ilvl w:val="0"/>
          <w:numId w:val="13"/>
        </w:numPr>
        <w:rPr>
          <w:rFonts w:hint="eastAsia"/>
        </w:rPr>
      </w:pPr>
      <w:r>
        <w:rPr>
          <w:rFonts w:hint="eastAsia"/>
        </w:rPr>
        <w:t>涉及埋点：</w:t>
      </w:r>
    </w:p>
    <w:p w14:paraId="379B2B60">
      <w:pPr>
        <w:numPr>
          <w:ilvl w:val="1"/>
          <w:numId w:val="13"/>
        </w:numPr>
        <w:rPr>
          <w:rFonts w:hint="eastAsia"/>
        </w:rPr>
      </w:pPr>
      <w:r>
        <w:rPr>
          <w:rFonts w:hint="eastAsia"/>
        </w:rPr>
        <w:t>不需要实时回传的埋点：</w:t>
      </w:r>
      <w:r>
        <w:t>ad_request</w:t>
      </w:r>
      <w:r>
        <w:rPr>
          <w:rFonts w:hint="eastAsia"/>
        </w:rPr>
        <w:t>、</w:t>
      </w:r>
      <w:r>
        <w:t>ad_fill_fail</w:t>
      </w:r>
      <w:r>
        <w:rPr>
          <w:rFonts w:hint="eastAsia"/>
        </w:rPr>
        <w:t>、</w:t>
      </w:r>
      <w:r>
        <w:t>ad_fill</w:t>
      </w:r>
      <w:r>
        <w:rPr>
          <w:rFonts w:hint="eastAsia"/>
        </w:rPr>
        <w:t>、</w:t>
      </w:r>
      <w:r>
        <w:t>ad_placement_show</w:t>
      </w:r>
    </w:p>
    <w:p w14:paraId="0FCED118">
      <w:pPr>
        <w:numPr>
          <w:ilvl w:val="1"/>
          <w:numId w:val="13"/>
        </w:numPr>
        <w:pBdr>
          <w:bottom w:val="none" w:color="auto" w:sz="0" w:space="0"/>
        </w:pBdr>
      </w:pPr>
      <w:r>
        <w:rPr>
          <w:rFonts w:hint="eastAsia"/>
        </w:rPr>
        <w:t>需要实时回传的埋点：</w:t>
      </w:r>
      <w:r>
        <w:t>ad_real_impressions</w:t>
      </w:r>
      <w:r>
        <w:rPr>
          <w:rFonts w:hint="eastAsia"/>
        </w:rPr>
        <w:t>、</w:t>
      </w:r>
      <w:r>
        <w:t>ad_impressions</w:t>
      </w:r>
      <w:r>
        <w:rPr>
          <w:rFonts w:hint="eastAsia"/>
        </w:rPr>
        <w:t>、</w:t>
      </w:r>
      <w:r>
        <w:t>ad_impression_fail</w:t>
      </w:r>
      <w:r>
        <w:rPr>
          <w:rFonts w:hint="eastAsia"/>
        </w:rPr>
        <w:t>、</w:t>
      </w:r>
      <w:r>
        <w:t>ad_impressions_duration</w:t>
      </w:r>
      <w:r>
        <w:rPr>
          <w:rFonts w:hint="eastAsia"/>
        </w:rPr>
        <w:t>、</w:t>
      </w:r>
      <w:r>
        <w:t>ad_revenue</w:t>
      </w:r>
      <w:r>
        <w:rPr>
          <w:rFonts w:hint="eastAsia"/>
        </w:rPr>
        <w:t>、</w:t>
      </w:r>
      <w:r>
        <w:t>ad_clicks</w:t>
      </w:r>
    </w:p>
    <w:p w14:paraId="29BEF427">
      <w:pPr>
        <w:numPr>
          <w:ilvl w:val="0"/>
          <w:numId w:val="13"/>
        </w:numPr>
      </w:pPr>
      <w:r>
        <w:rPr>
          <w:rFonts w:hint="eastAsia"/>
        </w:rPr>
        <w:t>上述埋点需要新增下列属性</w:t>
      </w:r>
    </w:p>
    <w:p w14:paraId="423EBCF0">
      <w:pPr>
        <w:numPr>
          <w:ilvl w:val="1"/>
          <w:numId w:val="13"/>
        </w:numPr>
      </w:pPr>
      <w:r>
        <w:rPr>
          <w:rFonts w:hint="eastAsia"/>
        </w:rPr>
        <w:t>配置下发平台（</w:t>
      </w:r>
      <w:r>
        <w:t>ad_mid_platform</w:t>
      </w:r>
      <w:r>
        <w:rPr>
          <w:rFonts w:hint="eastAsia"/>
        </w:rPr>
        <w:t xml:space="preserve"> = cms、firebase、hradcode）</w:t>
      </w:r>
    </w:p>
    <w:p w14:paraId="053A84F8">
      <w:pPr>
        <w:numPr>
          <w:ilvl w:val="1"/>
          <w:numId w:val="13"/>
        </w:numPr>
        <w:pBdr>
          <w:bottom w:val="none" w:color="auto" w:sz="0" w:space="0"/>
        </w:pBdr>
      </w:pPr>
      <w:r>
        <w:t>受众ID (audience_id)</w:t>
      </w:r>
      <w:r>
        <w:rPr>
          <w:rFonts w:hint="eastAsia"/>
        </w:rPr>
        <w:t>：</w:t>
      </w:r>
      <w:r>
        <w:rPr>
          <w:i w:val="0"/>
          <w:strike w:val="0"/>
          <w:spacing w:val="0"/>
          <w:u w:val="none"/>
        </w:rPr>
        <w:t>所属的受众群ID，如果不是由受众群下发的，则上报为空。</w:t>
      </w:r>
    </w:p>
    <w:p w14:paraId="31819096">
      <w:pPr>
        <w:numPr>
          <w:ilvl w:val="1"/>
          <w:numId w:val="13"/>
        </w:numPr>
      </w:pPr>
      <w:r>
        <w:t>AB测ID (ab_test_id)</w:t>
      </w:r>
      <w:r>
        <w:rPr>
          <w:rFonts w:hint="eastAsia"/>
        </w:rPr>
        <w:t>：中台</w:t>
      </w:r>
      <w:r>
        <w:rPr>
          <w:i w:val="0"/>
          <w:strike w:val="0"/>
          <w:spacing w:val="0"/>
          <w:u w:val="none"/>
        </w:rPr>
        <w:t>下发的</w:t>
      </w:r>
      <w:r>
        <w:rPr>
          <w:rFonts w:hint="eastAsia"/>
          <w:i w:val="0"/>
          <w:strike w:val="0"/>
          <w:spacing w:val="0"/>
          <w:u w:val="none"/>
        </w:rPr>
        <w:t>AB测试</w:t>
      </w:r>
      <w:r>
        <w:rPr>
          <w:i w:val="0"/>
          <w:strike w:val="0"/>
          <w:spacing w:val="0"/>
          <w:u w:val="none"/>
        </w:rPr>
        <w:t>配置的ID</w:t>
      </w:r>
    </w:p>
    <w:p w14:paraId="0D6E250C">
      <w:pPr>
        <w:numPr>
          <w:ilvl w:val="1"/>
          <w:numId w:val="13"/>
        </w:numPr>
      </w:pPr>
      <w:r>
        <w:t>策略ID (strategy_id)</w:t>
      </w:r>
      <w:r>
        <w:rPr>
          <w:rFonts w:hint="eastAsia"/>
        </w:rPr>
        <w:t>：中台AB测试</w:t>
      </w:r>
      <w:r>
        <w:rPr>
          <w:i w:val="0"/>
          <w:strike w:val="0"/>
          <w:spacing w:val="0"/>
          <w:u w:val="none"/>
        </w:rPr>
        <w:t>下发的</w:t>
      </w:r>
      <w:r>
        <w:rPr>
          <w:rFonts w:hint="eastAsia"/>
          <w:i w:val="0"/>
          <w:strike w:val="0"/>
          <w:spacing w:val="0"/>
          <w:u w:val="none"/>
        </w:rPr>
        <w:t>策略</w:t>
      </w:r>
      <w:r>
        <w:rPr>
          <w:i w:val="0"/>
          <w:strike w:val="0"/>
          <w:spacing w:val="0"/>
          <w:u w:val="none"/>
        </w:rPr>
        <w:t>的ID</w:t>
      </w:r>
    </w:p>
    <w:p w14:paraId="58F4A13A">
      <w:pPr>
        <w:pStyle w:val="2"/>
      </w:pPr>
      <w:bookmarkStart w:id="0" w:name="_GoBack"/>
      <w:bookmarkEnd w:id="0"/>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Monaco">
    <w:altName w:val="Courier New"/>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Google Sans">
    <w:altName w:val="Segoe Print"/>
    <w:panose1 w:val="00000000000000000000"/>
    <w:charset w:val="00"/>
    <w:family w:val="auto"/>
    <w:pitch w:val="default"/>
    <w:sig w:usb0="00000000" w:usb1="00000000" w:usb2="00000000" w:usb3="00000000" w:csb0="00000000" w:csb1="00000000"/>
  </w:font>
  <w:font w:name="-apple-syste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B5E306ED"/>
    <w:multiLevelType w:val="multilevel"/>
    <w:tmpl w:val="B5E306ED"/>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
    <w:nsid w:val="BF205925"/>
    <w:multiLevelType w:val="multilevel"/>
    <w:tmpl w:val="BF205925"/>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
    <w:nsid w:val="C8879AEF"/>
    <w:multiLevelType w:val="multilevel"/>
    <w:tmpl w:val="C8879AEF"/>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CF092B84"/>
    <w:multiLevelType w:val="multilevel"/>
    <w:tmpl w:val="CF092B84"/>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5">
    <w:nsid w:val="0053208E"/>
    <w:multiLevelType w:val="multilevel"/>
    <w:tmpl w:val="0053208E"/>
    <w:lvl w:ilvl="0" w:tentative="0">
      <w:start w:val="1"/>
      <w:numFmt w:val="decimal"/>
      <w:lvlText w:val="%1."/>
      <w:lvlJc w:val="left"/>
      <w:pPr>
        <w:ind w:left="0" w:firstLine="0"/>
      </w:pPr>
      <w:rPr>
        <w:rFonts w:hint="default"/>
      </w:r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6">
    <w:nsid w:val="0248C179"/>
    <w:multiLevelType w:val="multilevel"/>
    <w:tmpl w:val="0248C17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7">
    <w:nsid w:val="03D62ECE"/>
    <w:multiLevelType w:val="multilevel"/>
    <w:tmpl w:val="03D62ECE"/>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8">
    <w:nsid w:val="25B654F3"/>
    <w:multiLevelType w:val="multilevel"/>
    <w:tmpl w:val="25B654F3"/>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9">
    <w:nsid w:val="2A8F537B"/>
    <w:multiLevelType w:val="multilevel"/>
    <w:tmpl w:val="2A8F537B"/>
    <w:lvl w:ilvl="0" w:tentative="0">
      <w:start w:val="1"/>
      <w:numFmt w:val="decimal"/>
      <w:lvlText w:val="%1."/>
      <w:lvlJc w:val="left"/>
      <w:pPr>
        <w:ind w:left="776" w:hanging="336"/>
      </w:pPr>
      <w:rPr>
        <w:rFonts w:hint="default"/>
      </w:r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10">
    <w:nsid w:val="59ADCABA"/>
    <w:multiLevelType w:val="multilevel"/>
    <w:tmpl w:val="59ADCABA"/>
    <w:lvl w:ilvl="0" w:tentative="0">
      <w:start w:val="1"/>
      <w:numFmt w:val="decimal"/>
      <w:lvlText w:val="%1."/>
      <w:lvlJc w:val="left"/>
      <w:pPr>
        <w:ind w:left="776" w:hanging="336"/>
      </w:pPr>
      <w:rPr>
        <w:rFonts w:hint="default"/>
      </w:rPr>
    </w:lvl>
    <w:lvl w:ilvl="1" w:tentative="0">
      <w:start w:val="1"/>
      <w:numFmt w:val="lowerLetter"/>
      <w:lvlText w:val="%2."/>
      <w:lvlJc w:val="left"/>
      <w:pPr>
        <w:ind w:left="1216" w:hanging="336"/>
      </w:pPr>
    </w:lvl>
    <w:lvl w:ilvl="2" w:tentative="0">
      <w:start w:val="1"/>
      <w:numFmt w:val="lowerRoman"/>
      <w:lvlText w:val="%3."/>
      <w:lvlJc w:val="left"/>
      <w:pPr>
        <w:ind w:left="1656" w:hanging="336"/>
      </w:pPr>
    </w:lvl>
    <w:lvl w:ilvl="3" w:tentative="0">
      <w:start w:val="1"/>
      <w:numFmt w:val="decimal"/>
      <w:lvlText w:val="%4."/>
      <w:lvlJc w:val="left"/>
      <w:pPr>
        <w:ind w:left="2096" w:hanging="336"/>
      </w:pPr>
    </w:lvl>
    <w:lvl w:ilvl="4" w:tentative="0">
      <w:start w:val="1"/>
      <w:numFmt w:val="lowerLetter"/>
      <w:lvlText w:val="%5."/>
      <w:lvlJc w:val="left"/>
      <w:pPr>
        <w:ind w:left="2536" w:hanging="336"/>
      </w:pPr>
    </w:lvl>
    <w:lvl w:ilvl="5" w:tentative="0">
      <w:start w:val="1"/>
      <w:numFmt w:val="lowerRoman"/>
      <w:lvlText w:val="%6."/>
      <w:lvlJc w:val="left"/>
      <w:pPr>
        <w:ind w:left="2976" w:hanging="336"/>
      </w:pPr>
    </w:lvl>
    <w:lvl w:ilvl="6" w:tentative="0">
      <w:start w:val="1"/>
      <w:numFmt w:val="decimal"/>
      <w:lvlText w:val="%7."/>
      <w:lvlJc w:val="left"/>
      <w:pPr>
        <w:ind w:left="3416" w:hanging="336"/>
      </w:pPr>
    </w:lvl>
    <w:lvl w:ilvl="7" w:tentative="0">
      <w:start w:val="1"/>
      <w:numFmt w:val="lowerLetter"/>
      <w:lvlText w:val="%8."/>
      <w:lvlJc w:val="left"/>
      <w:pPr>
        <w:ind w:left="3856" w:hanging="336"/>
      </w:pPr>
    </w:lvl>
    <w:lvl w:ilvl="8" w:tentative="0">
      <w:start w:val="1"/>
      <w:numFmt w:val="lowerRoman"/>
      <w:lvlText w:val="%9."/>
      <w:lvlJc w:val="left"/>
      <w:pPr>
        <w:ind w:left="4296" w:hanging="336"/>
      </w:pPr>
    </w:lvl>
  </w:abstractNum>
  <w:abstractNum w:abstractNumId="11">
    <w:nsid w:val="5A241D34"/>
    <w:multiLevelType w:val="multilevel"/>
    <w:tmpl w:val="5A241D34"/>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2">
    <w:nsid w:val="72183CF9"/>
    <w:multiLevelType w:val="multilevel"/>
    <w:tmpl w:val="72183CF9"/>
    <w:lvl w:ilvl="0" w:tentative="0">
      <w:start w:val="1"/>
      <w:numFmt w:val="decimal"/>
      <w:lvlText w:val="%1."/>
      <w:lvlJc w:val="left"/>
      <w:pPr>
        <w:ind w:left="336" w:hanging="336"/>
      </w:pPr>
      <w:rPr>
        <w:rFonts w:hint="default"/>
      </w:r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fullPage" w:percent="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2D322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Title"/>
    <w:basedOn w:val="1"/>
    <w:next w:val="1"/>
    <w:qFormat/>
    <w:uiPriority w:val="9"/>
    <w:pPr>
      <w:keepNext/>
      <w:keepLines/>
      <w:spacing w:before="0" w:after="0" w:line="408" w:lineRule="auto"/>
      <w:jc w:val="center"/>
      <w:outlineLvl w:val="0"/>
    </w:pPr>
    <w:rPr>
      <w:b/>
      <w:bCs/>
      <w:color w:val="1A1A1A"/>
      <w:sz w:val="48"/>
      <w:szCs w:val="48"/>
    </w:rPr>
  </w:style>
  <w:style w:type="table" w:styleId="7">
    <w:name w:val="Table Grid"/>
    <w:basedOn w:val="6"/>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9">
    <w:name w:val="Hyperlink"/>
    <w:basedOn w:val="8"/>
    <w:unhideWhenUsed/>
    <w:uiPriority w:val="99"/>
    <w:rPr>
      <w:color w:val="0000FF" w:themeColor="hyperlink"/>
      <w:u w:val="single"/>
      <w14:textFill>
        <w14:solidFill>
          <w14:schemeClr w14:val="hlink"/>
        </w14:solidFill>
      </w14:textFill>
    </w:rPr>
  </w:style>
  <w:style w:type="character" w:customStyle="1" w:styleId="10">
    <w:name w:val="melo-codeblock-Normal-boolean"/>
    <w:basedOn w:val="11"/>
    <w:uiPriority w:val="0"/>
    <w:rPr>
      <w:color w:val="990055"/>
    </w:rPr>
  </w:style>
  <w:style w:type="character" w:customStyle="1" w:styleId="11">
    <w:name w:val="melo-codeblock-Base-theme-char6"/>
    <w:uiPriority w:val="0"/>
    <w:rPr>
      <w:rFonts w:ascii="Monaco" w:hAnsi="Monaco" w:eastAsia="Monaco" w:cs="Monaco"/>
      <w:color w:val="000000"/>
      <w:sz w:val="21"/>
    </w:rPr>
  </w:style>
  <w:style w:type="character" w:customStyle="1" w:styleId="12">
    <w:name w:val="melo-codeblock-Base-theme-char"/>
    <w:uiPriority w:val="0"/>
    <w:rPr>
      <w:rFonts w:ascii="Monaco" w:hAnsi="Monaco" w:eastAsia="Monaco" w:cs="Monaco"/>
      <w:color w:val="000000"/>
      <w:sz w:val="21"/>
    </w:rPr>
  </w:style>
  <w:style w:type="character" w:customStyle="1" w:styleId="13">
    <w:name w:val="melo-codeblock-Base-theme-char1"/>
    <w:uiPriority w:val="0"/>
    <w:rPr>
      <w:rFonts w:ascii="Monaco" w:hAnsi="Monaco" w:eastAsia="Monaco" w:cs="Monaco"/>
      <w:color w:val="000000"/>
      <w:sz w:val="21"/>
    </w:rPr>
  </w:style>
  <w:style w:type="character" w:customStyle="1" w:styleId="14">
    <w:name w:val="melo-codeblock-Normal-property"/>
    <w:basedOn w:val="15"/>
    <w:uiPriority w:val="0"/>
    <w:rPr>
      <w:color w:val="990055"/>
    </w:rPr>
  </w:style>
  <w:style w:type="character" w:customStyle="1" w:styleId="15">
    <w:name w:val="melo-codeblock-Base-theme-char4"/>
    <w:uiPriority w:val="0"/>
    <w:rPr>
      <w:rFonts w:ascii="Monaco" w:hAnsi="Monaco" w:eastAsia="Monaco" w:cs="Monaco"/>
      <w:color w:val="000000"/>
      <w:sz w:val="21"/>
    </w:rPr>
  </w:style>
  <w:style w:type="character" w:customStyle="1" w:styleId="16">
    <w:name w:val="melo-codeblock-Normal-boolean1"/>
    <w:uiPriority w:val="0"/>
    <w:rPr>
      <w:rFonts w:ascii="Monaco" w:hAnsi="Monaco" w:eastAsia="Monaco" w:cs="Monaco"/>
      <w:color w:val="990055"/>
      <w:sz w:val="21"/>
    </w:rPr>
  </w:style>
  <w:style w:type="character" w:customStyle="1" w:styleId="17">
    <w:name w:val="melo-codeblock-Normal-theme-char"/>
    <w:uiPriority w:val="0"/>
    <w:rPr>
      <w:rFonts w:ascii="Monaco" w:hAnsi="Monaco" w:eastAsia="Monaco" w:cs="Monaco"/>
      <w:color w:val="000000"/>
      <w:sz w:val="21"/>
    </w:rPr>
  </w:style>
  <w:style w:type="character" w:customStyle="1" w:styleId="18">
    <w:name w:val="melo-codeblock-Normal-punctuation"/>
    <w:uiPriority w:val="0"/>
    <w:rPr>
      <w:rFonts w:ascii="Monaco" w:hAnsi="Monaco" w:eastAsia="Monaco" w:cs="Monaco"/>
      <w:color w:val="999999"/>
      <w:sz w:val="21"/>
    </w:rPr>
  </w:style>
  <w:style w:type="character" w:customStyle="1" w:styleId="19">
    <w:name w:val="melo-codeblock-Normal-punctuation1"/>
    <w:uiPriority w:val="0"/>
    <w:rPr>
      <w:rFonts w:ascii="Monaco" w:hAnsi="Monaco" w:eastAsia="Monaco" w:cs="Monaco"/>
      <w:color w:val="999999"/>
      <w:sz w:val="21"/>
    </w:rPr>
  </w:style>
  <w:style w:type="character" w:customStyle="1" w:styleId="20">
    <w:name w:val="melo-codeblock-Normal-string"/>
    <w:basedOn w:val="21"/>
    <w:uiPriority w:val="0"/>
    <w:rPr>
      <w:color w:val="669900"/>
    </w:rPr>
  </w:style>
  <w:style w:type="character" w:customStyle="1" w:styleId="21">
    <w:name w:val="melo-codeblock-Base-theme-char5"/>
    <w:uiPriority w:val="0"/>
    <w:rPr>
      <w:rFonts w:ascii="Monaco" w:hAnsi="Monaco" w:eastAsia="Monaco" w:cs="Monaco"/>
      <w:color w:val="000000"/>
      <w:sz w:val="21"/>
    </w:rPr>
  </w:style>
  <w:style w:type="character" w:customStyle="1" w:styleId="22">
    <w:name w:val="melo-codeblock-Normal-boolean2"/>
    <w:uiPriority w:val="0"/>
    <w:rPr>
      <w:rFonts w:ascii="Monaco" w:hAnsi="Monaco" w:eastAsia="Monaco" w:cs="Monaco"/>
      <w:color w:val="990055"/>
      <w:sz w:val="21"/>
    </w:rPr>
  </w:style>
  <w:style w:type="character" w:customStyle="1" w:styleId="23">
    <w:name w:val="melo-codeblock-Normal-punctuation2"/>
    <w:uiPriority w:val="0"/>
    <w:rPr>
      <w:rFonts w:ascii="Monaco" w:hAnsi="Monaco" w:eastAsia="Monaco" w:cs="Monaco"/>
      <w:color w:val="999999"/>
      <w:sz w:val="21"/>
    </w:rPr>
  </w:style>
  <w:style w:type="paragraph" w:customStyle="1" w:styleId="24">
    <w:name w:val="melo-codeblock-Base-theme-para"/>
    <w:basedOn w:val="1"/>
    <w:uiPriority w:val="0"/>
    <w:pPr>
      <w:spacing w:before="0" w:after="0" w:line="360" w:lineRule="auto"/>
    </w:pPr>
    <w:rPr>
      <w:rFonts w:ascii="Monaco" w:hAnsi="Monaco" w:eastAsia="Monaco" w:cs="Monaco"/>
      <w:color w:val="000000"/>
      <w:sz w:val="21"/>
    </w:rPr>
  </w:style>
  <w:style w:type="character" w:customStyle="1" w:styleId="25">
    <w:name w:val="melo-codeblock-Base-theme-char2"/>
    <w:uiPriority w:val="0"/>
    <w:rPr>
      <w:rFonts w:ascii="Monaco" w:hAnsi="Monaco" w:eastAsia="Monaco" w:cs="Monaco"/>
      <w:color w:val="000000"/>
      <w:sz w:val="21"/>
    </w:rPr>
  </w:style>
  <w:style w:type="character" w:customStyle="1" w:styleId="26">
    <w:name w:val="melo-codeblock-Normal-number"/>
    <w:uiPriority w:val="0"/>
    <w:rPr>
      <w:rFonts w:ascii="Monaco" w:hAnsi="Monaco" w:eastAsia="Monaco" w:cs="Monaco"/>
      <w:color w:val="990055"/>
      <w:sz w:val="21"/>
    </w:rPr>
  </w:style>
  <w:style w:type="character" w:customStyle="1" w:styleId="27">
    <w:name w:val="melo-codeblock-Normal-property1"/>
    <w:uiPriority w:val="0"/>
    <w:rPr>
      <w:rFonts w:ascii="Monaco" w:hAnsi="Monaco" w:eastAsia="Monaco" w:cs="Monaco"/>
      <w:color w:val="990055"/>
      <w:sz w:val="21"/>
    </w:rPr>
  </w:style>
  <w:style w:type="paragraph" w:customStyle="1" w:styleId="28">
    <w:name w:val="melo-codeblock-Base-theme-para1"/>
    <w:uiPriority w:val="0"/>
    <w:pPr>
      <w:widowControl w:val="0"/>
      <w:snapToGrid w:val="0"/>
      <w:spacing w:before="0" w:after="0" w:line="360" w:lineRule="auto"/>
      <w:jc w:val="left"/>
    </w:pPr>
    <w:rPr>
      <w:rFonts w:ascii="Monaco" w:hAnsi="Monaco" w:eastAsia="Monaco" w:cs="Monaco"/>
      <w:color w:val="000000"/>
      <w:kern w:val="2"/>
      <w:sz w:val="21"/>
      <w:szCs w:val="22"/>
    </w:rPr>
  </w:style>
  <w:style w:type="character" w:customStyle="1" w:styleId="29">
    <w:name w:val="melo-codeblock-Normal-operator"/>
    <w:uiPriority w:val="0"/>
    <w:rPr>
      <w:rFonts w:ascii="Monaco" w:hAnsi="Monaco" w:eastAsia="Monaco" w:cs="Monaco"/>
      <w:color w:val="9A6E3A"/>
      <w:sz w:val="21"/>
    </w:rPr>
  </w:style>
  <w:style w:type="character" w:customStyle="1" w:styleId="30">
    <w:name w:val="melo-codeblock-Base-theme-char3"/>
    <w:uiPriority w:val="0"/>
    <w:rPr>
      <w:rFonts w:ascii="Monaco" w:hAnsi="Monaco" w:eastAsia="Monaco" w:cs="Monaco"/>
      <w:color w:val="000000"/>
      <w:sz w:val="21"/>
    </w:rPr>
  </w:style>
  <w:style w:type="character" w:customStyle="1" w:styleId="31">
    <w:name w:val="melo-codeblock-Normal-string1"/>
    <w:qFormat/>
    <w:uiPriority w:val="0"/>
    <w:rPr>
      <w:rFonts w:ascii="Monaco" w:hAnsi="Monaco" w:eastAsia="Monaco" w:cs="Monaco"/>
      <w:color w:val="669900"/>
      <w:sz w:val="21"/>
    </w:rPr>
  </w:style>
  <w:style w:type="paragraph" w:customStyle="1" w:styleId="32">
    <w:name w:val="melo-codeblock-Base-theme-para2"/>
    <w:uiPriority w:val="0"/>
    <w:pPr>
      <w:widowControl w:val="0"/>
      <w:snapToGrid w:val="0"/>
      <w:spacing w:before="0" w:after="0" w:line="360" w:lineRule="auto"/>
      <w:jc w:val="left"/>
    </w:pPr>
    <w:rPr>
      <w:rFonts w:ascii="Monaco" w:hAnsi="Monaco" w:eastAsia="Monaco" w:cs="Monaco"/>
      <w:color w:val="000000"/>
      <w:kern w:val="2"/>
      <w:sz w:val="21"/>
      <w:szCs w:val="22"/>
    </w:rPr>
  </w:style>
  <w:style w:type="character" w:customStyle="1" w:styleId="33">
    <w:name w:val="melo-codeblock-Normal-theme-char1"/>
    <w:qFormat/>
    <w:uiPriority w:val="0"/>
    <w:rPr>
      <w:rFonts w:ascii="Monaco" w:hAnsi="Monaco" w:eastAsia="Monaco" w:cs="Monaco"/>
      <w:color w:val="000000"/>
      <w:sz w:val="21"/>
    </w:rPr>
  </w:style>
  <w:style w:type="character" w:customStyle="1" w:styleId="34">
    <w:name w:val="melo-codeblock-Normal-theme-char2"/>
    <w:uiPriority w:val="0"/>
    <w:rPr>
      <w:rFonts w:ascii="Monaco" w:hAnsi="Monaco" w:eastAsia="Monaco" w:cs="Monaco"/>
      <w:color w:val="000000"/>
      <w:sz w:val="21"/>
    </w:rPr>
  </w:style>
  <w:style w:type="character" w:customStyle="1" w:styleId="35">
    <w:name w:val="melo-codeblock-Normal-number1"/>
    <w:qFormat/>
    <w:uiPriority w:val="0"/>
    <w:rPr>
      <w:rFonts w:ascii="Monaco" w:hAnsi="Monaco" w:eastAsia="Monaco" w:cs="Monaco"/>
      <w:color w:val="990055"/>
      <w:sz w:val="21"/>
    </w:rPr>
  </w:style>
  <w:style w:type="character" w:customStyle="1" w:styleId="36">
    <w:name w:val="melo-codeblock-Normal-operator1"/>
    <w:uiPriority w:val="0"/>
    <w:rPr>
      <w:rFonts w:ascii="Monaco" w:hAnsi="Monaco" w:eastAsia="Monaco" w:cs="Monaco"/>
      <w:color w:val="9A6E3A"/>
      <w:sz w:val="21"/>
    </w:rPr>
  </w:style>
  <w:style w:type="character" w:customStyle="1" w:styleId="37">
    <w:name w:val="melo-codeblock-Normal-theme-char3"/>
    <w:basedOn w:val="12"/>
    <w:uiPriority w:val="0"/>
    <w:rPr>
      <w:color w:val="000000"/>
    </w:rPr>
  </w:style>
  <w:style w:type="character" w:customStyle="1" w:styleId="38">
    <w:name w:val="melo-codeblock-Normal-number2"/>
    <w:uiPriority w:val="0"/>
    <w:rPr>
      <w:rFonts w:ascii="Monaco" w:hAnsi="Monaco" w:eastAsia="Monaco" w:cs="Monaco"/>
      <w:color w:val="990055"/>
      <w:sz w:val="21"/>
    </w:rPr>
  </w:style>
  <w:style w:type="character" w:customStyle="1" w:styleId="39">
    <w:name w:val="melo-codeblock-Normal-punctuation3"/>
    <w:basedOn w:val="25"/>
    <w:uiPriority w:val="0"/>
    <w:rPr>
      <w:color w:val="999999"/>
    </w:rPr>
  </w:style>
  <w:style w:type="character" w:customStyle="1" w:styleId="40">
    <w:name w:val="melo-codeblock-Normal-operator2"/>
    <w:qFormat/>
    <w:uiPriority w:val="0"/>
    <w:rPr>
      <w:rFonts w:ascii="Monaco" w:hAnsi="Monaco" w:eastAsia="Monaco" w:cs="Monaco"/>
      <w:color w:val="9A6E3A"/>
      <w:sz w:val="21"/>
    </w:rPr>
  </w:style>
  <w:style w:type="character" w:customStyle="1" w:styleId="41">
    <w:name w:val="melo-codeblock-Normal-operator3"/>
    <w:basedOn w:val="13"/>
    <w:uiPriority w:val="0"/>
    <w:rPr>
      <w:color w:val="9A6E3A"/>
    </w:rPr>
  </w:style>
  <w:style w:type="character" w:customStyle="1" w:styleId="42">
    <w:name w:val="melo-codeblock-Normal-number3"/>
    <w:basedOn w:val="30"/>
    <w:uiPriority w:val="0"/>
    <w:rPr>
      <w:color w:val="990055"/>
    </w:rPr>
  </w:style>
  <w:style w:type="character" w:customStyle="1" w:styleId="43">
    <w:name w:val="melo-codeblock-Normal-property2"/>
    <w:uiPriority w:val="0"/>
    <w:rPr>
      <w:rFonts w:ascii="Monaco" w:hAnsi="Monaco" w:eastAsia="Monaco" w:cs="Monaco"/>
      <w:color w:val="990055"/>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4755</Words>
  <Characters>5986</Characters>
  <TotalTime>4</TotalTime>
  <ScaleCrop>false</ScaleCrop>
  <LinksUpToDate>false</LinksUpToDate>
  <CharactersWithSpaces>6164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2026-04-29T11:01:00Z</dcterms:created>
  <dc:creator>King</dc:creator>
  <cp:lastModifiedBy>King</cp:lastModifiedBy>
  <dcterms:modified xsi:type="dcterms:W3CDTF">2026-04-29T03:05:52Z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eyJoZGlkIjoiMDE5NjFlZWFhNWE2NDQ2NDlkZWYwMDM1N2RkMDZmOWEifQ==</vt:lpwstr>
  </property>
  <property fmtid="{D5CDD505-2E9C-101B-9397-08002B2CF9AE}" pid="3" name="KSOProductBuildVer">
    <vt:lpwstr>2052-12.1.0.25865</vt:lpwstr>
  </property>
  <property fmtid="{D5CDD505-2E9C-101B-9397-08002B2CF9AE}" pid="4" name="ICV">
    <vt:lpwstr>4999403A7D654F90ADBA6DBCC414F05C_12</vt:lpwstr>
  </property>
</Properties>
</file>