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2"/>
        <w:rPr>
          <w:rFonts w:ascii="Times New Roman"/>
          <w:sz w:val="17"/>
        </w:rPr>
      </w:pPr>
    </w:p>
    <w:p>
      <w:pPr>
        <w:pStyle w:val="Heading1"/>
        <w:tabs>
          <w:tab w:pos="3424" w:val="left" w:leader="none"/>
        </w:tabs>
        <w:ind w:left="1984"/>
      </w:pPr>
      <w:r>
        <w:rPr>
          <w:color w:val="8B0204"/>
          <w:spacing w:val="-12"/>
          <w:w w:val="105"/>
        </w:rPr>
        <w:t>第一</w:t>
      </w:r>
      <w:r>
        <w:rPr>
          <w:color w:val="8B0204"/>
          <w:w w:val="105"/>
        </w:rPr>
        <w:t>節</w:t>
        <w:tab/>
      </w:r>
      <w:r>
        <w:rPr>
          <w:color w:val="8B0204"/>
          <w:spacing w:val="-12"/>
          <w:w w:val="105"/>
        </w:rPr>
        <w:t>台灣熱帶亞熱帶型態溫室的發展</w:t>
      </w:r>
    </w:p>
    <w:p>
      <w:pPr>
        <w:pStyle w:val="BodyText"/>
        <w:spacing w:before="4"/>
        <w:rPr>
          <w:sz w:val="11"/>
        </w:rPr>
      </w:pPr>
      <w:r>
        <w:rPr/>
        <w:pict>
          <v:shape style="position:absolute;margin-left:99.212601pt;margin-top:9.465183pt;width:425.2pt;height:.1pt;mso-position-horizontal-relative:page;mso-position-vertical-relative:paragraph;z-index:-251658240;mso-wrap-distance-left:0;mso-wrap-distance-right:0" coordorigin="1984,189" coordsize="8504,0" path="m1984,189l10488,189e" filled="false" stroked="true" strokeweight=".5pt" strokecolor="#939598">
            <v:path arrowok="t"/>
            <v:stroke dashstyle="solid"/>
            <w10:wrap type="topAndBottom"/>
          </v:shape>
        </w:pict>
      </w:r>
    </w:p>
    <w:p>
      <w:pPr>
        <w:pStyle w:val="BodyText"/>
        <w:rPr>
          <w:sz w:val="29"/>
        </w:rPr>
      </w:pPr>
    </w:p>
    <w:p>
      <w:pPr>
        <w:spacing w:after="0"/>
        <w:rPr>
          <w:sz w:val="29"/>
        </w:rPr>
        <w:sectPr>
          <w:headerReference w:type="even" r:id="rId5"/>
          <w:headerReference w:type="default" r:id="rId6"/>
          <w:type w:val="continuous"/>
          <w:pgSz w:w="11910" w:h="16840"/>
          <w:pgMar w:header="0" w:top="2340" w:bottom="0" w:left="0" w:right="0"/>
          <w:pgNumType w:start="16"/>
        </w:sectPr>
      </w:pPr>
    </w:p>
    <w:p>
      <w:pPr>
        <w:pStyle w:val="BodyText"/>
        <w:spacing w:line="379" w:lineRule="auto" w:before="275"/>
        <w:ind w:left="1984" w:firstLine="453"/>
        <w:jc w:val="both"/>
      </w:pPr>
      <w:r>
        <w:rPr>
          <w:color w:val="231F20"/>
        </w:rPr>
        <w:t>溫室的應用以保溫為初始目的，源起於高緯度寒帶地區。台灣跨處熱帶亞熱帶緯度，氣候型態終年適宜作物生長，但相對具有夏季高溫高濕、季節梅雨、豪大雨後接續的強日射、頻繁發生的颱風，及冬季偶爾侵襲的寒流等氣候特性，年年造成不同類型天然災害的農業損失。在台灣農</w:t>
      </w:r>
    </w:p>
    <w:p>
      <w:pPr>
        <w:pStyle w:val="BodyText"/>
        <w:spacing w:line="379" w:lineRule="auto" w:before="275"/>
        <w:ind w:left="518" w:right="1407"/>
        <w:jc w:val="both"/>
      </w:pPr>
      <w:r>
        <w:rPr/>
        <w:br w:type="column"/>
      </w:r>
      <w:r>
        <w:rPr>
          <w:color w:val="231F20"/>
        </w:rPr>
        <w:t>業發展的過程，為克服此些不利作物生產氣候，也開始利用人為資材或設施以保護作物，確保農業生產。從早期使用稻草或塑膠布覆蓋土壤，防止雜草孳生及雨水沖刷；切花外銷鼎盛時期，使用遮雨棚隔離雨水，防止病害；為穩定夏季蔬菜生產的蔬菜栽培網室等簡易設施的利用；到引進</w:t>
      </w:r>
    </w:p>
    <w:p>
      <w:pPr>
        <w:spacing w:after="0" w:line="379" w:lineRule="auto"/>
        <w:jc w:val="both"/>
        <w:sectPr>
          <w:type w:val="continuous"/>
          <w:pgSz w:w="11910" w:h="16840"/>
          <w:pgMar w:top="2340" w:bottom="0" w:left="0" w:right="0"/>
          <w:cols w:num="2" w:equalWidth="0">
            <w:col w:w="5962" w:space="40"/>
            <w:col w:w="5908"/>
          </w:cols>
        </w:sectPr>
      </w:pPr>
    </w:p>
    <w:p>
      <w:pPr>
        <w:pStyle w:val="BodyText"/>
        <w:rPr>
          <w:sz w:val="20"/>
        </w:rPr>
      </w:pPr>
      <w:r>
        <w:rPr/>
        <w:pict>
          <v:group style="position:absolute;margin-left:-.00003pt;margin-top:739.563232pt;width:595.3pt;height:102.35pt;mso-position-horizontal-relative:page;mso-position-vertical-relative:page;z-index:-252191744" coordorigin="0,14791" coordsize="11906,2047">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4eb857"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4eb857" stroked="false">
              <v:path arrowok="t"/>
              <v:fill opacity="45875f" type="solid"/>
            </v:shape>
            <v:shape style="position:absolute;left:0;top:14791;width:11906;height:2047" type="#_x0000_t202" filled="false" stroked="false">
              <v:textbox inset="0,0,0,0">
                <w:txbxContent>
                  <w:p>
                    <w:pPr>
                      <w:spacing w:before="145"/>
                      <w:ind w:left="1984" w:right="0" w:firstLine="0"/>
                      <w:jc w:val="left"/>
                      <w:rPr>
                        <w:sz w:val="18"/>
                      </w:rPr>
                    </w:pPr>
                    <w:r>
                      <w:rPr>
                        <w:color w:val="6D6E71"/>
                        <w:sz w:val="18"/>
                      </w:rPr>
                      <w:t>註：</w:t>
                    </w:r>
                    <w:r>
                      <w:rPr>
                        <w:rFonts w:ascii="Arial" w:eastAsia="Arial"/>
                        <w:color w:val="6D6E71"/>
                        <w:sz w:val="18"/>
                      </w:rPr>
                      <w:t>2015</w:t>
                    </w:r>
                    <w:r>
                      <w:rPr>
                        <w:color w:val="6D6E71"/>
                        <w:sz w:val="18"/>
                      </w:rPr>
                      <w:t>年塑膠布溫網室新增列為統計項目，於本書名稱為簡易型溫室。</w:t>
                    </w:r>
                  </w:p>
                </w:txbxContent>
              </v:textbox>
              <w10:wrap type="none"/>
            </v:shape>
            <w10:wrap type="none"/>
          </v:group>
        </w:pict>
      </w:r>
    </w:p>
    <w:p>
      <w:pPr>
        <w:pStyle w:val="BodyText"/>
        <w:rPr>
          <w:sz w:val="20"/>
        </w:rPr>
      </w:pPr>
    </w:p>
    <w:p>
      <w:pPr>
        <w:pStyle w:val="BodyText"/>
        <w:spacing w:before="9" w:after="1"/>
        <w:rPr>
          <w:sz w:val="19"/>
        </w:rPr>
      </w:pPr>
    </w:p>
    <w:p>
      <w:pPr>
        <w:pStyle w:val="BodyText"/>
        <w:ind w:left="2144"/>
        <w:rPr>
          <w:sz w:val="20"/>
        </w:rPr>
      </w:pPr>
      <w:r>
        <w:rPr>
          <w:sz w:val="20"/>
        </w:rPr>
        <w:drawing>
          <wp:inline distT="0" distB="0" distL="0" distR="0">
            <wp:extent cx="5188728" cy="3803904"/>
            <wp:effectExtent l="0" t="0" r="0" b="0"/>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5188728" cy="3803904"/>
                    </a:xfrm>
                    <a:prstGeom prst="rect">
                      <a:avLst/>
                    </a:prstGeom>
                  </pic:spPr>
                </pic:pic>
              </a:graphicData>
            </a:graphic>
          </wp:inline>
        </w:drawing>
      </w:r>
      <w:r>
        <w:rPr>
          <w:sz w:val="20"/>
        </w:rPr>
      </w:r>
    </w:p>
    <w:p>
      <w:pPr>
        <w:spacing w:before="300"/>
        <w:ind w:left="1984" w:right="0" w:firstLine="0"/>
        <w:jc w:val="left"/>
        <w:rPr>
          <w:rFonts w:ascii="Arial" w:eastAsia="Arial"/>
          <w:sz w:val="17"/>
        </w:rPr>
      </w:pPr>
      <w:r>
        <w:rPr>
          <w:color w:val="231F20"/>
          <w:w w:val="110"/>
          <w:sz w:val="17"/>
        </w:rPr>
        <w:t>圖</w:t>
      </w:r>
      <w:r>
        <w:rPr>
          <w:rFonts w:ascii="Arial" w:eastAsia="Arial"/>
          <w:color w:val="231F20"/>
          <w:w w:val="110"/>
          <w:sz w:val="17"/>
        </w:rPr>
        <w:t>1.1 </w:t>
      </w:r>
      <w:r>
        <w:rPr>
          <w:color w:val="231F20"/>
          <w:w w:val="110"/>
          <w:sz w:val="17"/>
        </w:rPr>
        <w:t>台灣歷年各類設施栽培面積的變動。</w:t>
      </w:r>
      <w:r>
        <w:rPr>
          <w:rFonts w:ascii="Arial" w:eastAsia="Arial"/>
          <w:color w:val="231F20"/>
          <w:w w:val="110"/>
          <w:sz w:val="17"/>
        </w:rPr>
        <w:t>(</w:t>
      </w:r>
      <w:r>
        <w:rPr>
          <w:color w:val="231F20"/>
          <w:w w:val="110"/>
          <w:sz w:val="17"/>
        </w:rPr>
        <w:t>行政院主計總處，</w:t>
      </w:r>
      <w:r>
        <w:rPr>
          <w:rFonts w:ascii="Arial" w:eastAsia="Arial"/>
          <w:color w:val="231F20"/>
          <w:w w:val="110"/>
          <w:sz w:val="17"/>
        </w:rPr>
        <w:t>2018)</w:t>
      </w:r>
    </w:p>
    <w:p>
      <w:pPr>
        <w:spacing w:after="0"/>
        <w:jc w:val="left"/>
        <w:rPr>
          <w:rFonts w:ascii="Arial" w:eastAsia="Arial"/>
          <w:sz w:val="17"/>
        </w:rPr>
        <w:sectPr>
          <w:type w:val="continuous"/>
          <w:pgSz w:w="11910" w:h="16840"/>
          <w:pgMar w:top="2340" w:bottom="0" w:left="0" w:right="0"/>
        </w:sect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pgSz w:w="11910" w:h="16840"/>
          <w:pgMar w:header="0" w:footer="0" w:top="2340" w:bottom="0" w:left="0" w:right="0"/>
        </w:sectPr>
      </w:pPr>
    </w:p>
    <w:p>
      <w:pPr>
        <w:pStyle w:val="BodyText"/>
        <w:spacing w:line="379" w:lineRule="auto" w:before="274"/>
        <w:ind w:left="1417"/>
        <w:jc w:val="both"/>
      </w:pPr>
      <w:r>
        <w:rPr>
          <w:color w:val="231F20"/>
        </w:rPr>
        <w:t>並改良園藝設施先進地區技術，用以蝴蝶蘭等高經濟作物生產的全環控精密溫室。在熱帶亞熱帶的氣候體驗下，因應作物品項、生長階段、經營目標與商業模式等， 依使用目的與需求機能，各有發展對應的栽培設施型式，其應用現況於下一章節敘述。依據行政院主計總處</w:t>
      </w:r>
      <w:r>
        <w:rPr>
          <w:rFonts w:ascii="Times New Roman" w:eastAsia="Times New Roman"/>
          <w:color w:val="231F20"/>
        </w:rPr>
        <w:t>1990</w:t>
      </w:r>
      <w:r>
        <w:rPr>
          <w:color w:val="231F20"/>
        </w:rPr>
        <w:t>～</w:t>
      </w:r>
      <w:r>
        <w:rPr>
          <w:rFonts w:ascii="Times New Roman" w:eastAsia="Times New Roman"/>
          <w:color w:val="231F20"/>
        </w:rPr>
        <w:t>2015</w:t>
      </w:r>
      <w:r>
        <w:rPr>
          <w:color w:val="231F20"/>
        </w:rPr>
        <w:t>年的普查統計，各類栽培設施面積的變動趨勢如圖</w:t>
      </w:r>
      <w:r>
        <w:rPr>
          <w:rFonts w:ascii="Times New Roman" w:eastAsia="Times New Roman"/>
          <w:color w:val="231F20"/>
        </w:rPr>
        <w:t>1.1</w:t>
      </w:r>
      <w:r>
        <w:rPr>
          <w:color w:val="231F20"/>
        </w:rPr>
        <w:t>，</w:t>
      </w:r>
      <w:r>
        <w:rPr>
          <w:rFonts w:ascii="Times New Roman" w:eastAsia="Times New Roman"/>
          <w:color w:val="231F20"/>
        </w:rPr>
        <w:t>2005</w:t>
      </w:r>
      <w:r>
        <w:rPr>
          <w:color w:val="231F20"/>
        </w:rPr>
        <w:t>年後呈現大幅成長。於</w:t>
      </w:r>
      <w:r>
        <w:rPr>
          <w:rFonts w:ascii="Times New Roman" w:eastAsia="Times New Roman"/>
          <w:color w:val="231F20"/>
        </w:rPr>
        <w:t>2015 </w:t>
      </w:r>
      <w:r>
        <w:rPr>
          <w:color w:val="231F20"/>
        </w:rPr>
        <w:t>年設施栽培面積共達</w:t>
      </w:r>
      <w:r>
        <w:rPr>
          <w:rFonts w:ascii="Times New Roman" w:eastAsia="Times New Roman"/>
          <w:color w:val="231F20"/>
        </w:rPr>
        <w:t>32,861</w:t>
      </w:r>
      <w:r>
        <w:rPr>
          <w:color w:val="231F20"/>
        </w:rPr>
        <w:t>公頃，各類設施所占面積比例如圖</w:t>
      </w:r>
      <w:r>
        <w:rPr>
          <w:rFonts w:ascii="Times New Roman" w:eastAsia="Times New Roman"/>
          <w:color w:val="231F20"/>
        </w:rPr>
        <w:t>1.2</w:t>
      </w:r>
      <w:r>
        <w:rPr>
          <w:color w:val="231F20"/>
        </w:rPr>
        <w:t>，以栽培果樹及蔬菜的簡易水平棚架及網室為主要生產設施，設施建造成本較高的塑膠布溫網室及</w:t>
      </w:r>
    </w:p>
    <w:p>
      <w:pPr>
        <w:pStyle w:val="BodyText"/>
        <w:spacing w:line="379" w:lineRule="auto" w:before="274"/>
        <w:ind w:left="508" w:right="1974"/>
        <w:jc w:val="both"/>
      </w:pPr>
      <w:r>
        <w:rPr/>
        <w:br w:type="column"/>
      </w:r>
      <w:r>
        <w:rPr>
          <w:color w:val="231F20"/>
        </w:rPr>
        <w:t>溫室各為</w:t>
      </w:r>
      <w:r>
        <w:rPr>
          <w:rFonts w:ascii="Times New Roman" w:eastAsia="Times New Roman"/>
          <w:color w:val="231F20"/>
        </w:rPr>
        <w:t>1,846</w:t>
      </w:r>
      <w:r>
        <w:rPr>
          <w:color w:val="231F20"/>
        </w:rPr>
        <w:t>及</w:t>
      </w:r>
      <w:r>
        <w:rPr>
          <w:rFonts w:ascii="Times New Roman" w:eastAsia="Times New Roman"/>
          <w:color w:val="231F20"/>
        </w:rPr>
        <w:t>1,104</w:t>
      </w:r>
      <w:r>
        <w:rPr>
          <w:color w:val="231F20"/>
        </w:rPr>
        <w:t>公頃，合計僅約為設施總面積的</w:t>
      </w:r>
      <w:r>
        <w:rPr>
          <w:rFonts w:ascii="Times New Roman" w:eastAsia="Times New Roman"/>
          <w:color w:val="231F20"/>
        </w:rPr>
        <w:t>9</w:t>
      </w:r>
      <w:r>
        <w:rPr>
          <w:color w:val="231F20"/>
        </w:rPr>
        <w:t>％。水平棚架及網室等簡易設施的應用，在台灣的農業生產雖有具體的助益，但面臨強風或豪雨侵襲，作物損傷或設施損壞的風險相對也高。為穩定蔬果生產，農政單位於</w:t>
      </w:r>
      <w:r>
        <w:rPr>
          <w:rFonts w:ascii="Times New Roman" w:eastAsia="Times New Roman"/>
          <w:color w:val="231F20"/>
        </w:rPr>
        <w:t>2017</w:t>
      </w:r>
      <w:r>
        <w:rPr>
          <w:color w:val="231F20"/>
        </w:rPr>
        <w:t>年開始推動</w:t>
      </w:r>
      <w:r>
        <w:rPr>
          <w:rFonts w:ascii="Times New Roman" w:eastAsia="Times New Roman"/>
          <w:color w:val="231F20"/>
        </w:rPr>
        <w:t>5</w:t>
      </w:r>
      <w:r>
        <w:rPr>
          <w:color w:val="231F20"/>
        </w:rPr>
        <w:t>年設施農業計畫，推廣加強型水平棚架網室，錏管塑膠布簡易溫室及結構型溫室等抗風性設施。另外氣候異常持續加劇，農民業者為能計畫性生產，及安全高品質產品的消費導向需求，對抗風性較高，能夠導入適當環控設備的錏管塑膠布溫網室或結構型溫室，使用意願也提高。除蔬果類外，原</w:t>
      </w:r>
    </w:p>
    <w:p>
      <w:pPr>
        <w:spacing w:after="0" w:line="379" w:lineRule="auto"/>
        <w:jc w:val="both"/>
        <w:sectPr>
          <w:type w:val="continuous"/>
          <w:pgSz w:w="11910" w:h="16840"/>
          <w:pgMar w:top="2340" w:bottom="0" w:left="0" w:right="0"/>
          <w:cols w:num="2" w:equalWidth="0">
            <w:col w:w="5404" w:space="40"/>
            <w:col w:w="6466"/>
          </w:cols>
        </w:sectPr>
      </w:pPr>
    </w:p>
    <w:p>
      <w:pPr>
        <w:pStyle w:val="BodyText"/>
        <w:rPr>
          <w:sz w:val="20"/>
        </w:rPr>
      </w:pPr>
      <w:r>
        <w:rPr/>
        <w:pict>
          <v:group style="position:absolute;margin-left:-.000012pt;margin-top:783.667542pt;width:595.3pt;height:58.25pt;mso-position-horizontal-relative:page;mso-position-vertical-relative:page;z-index:25166131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4eb857" stroked="false">
              <v:path arrowok="t"/>
              <v:fill opacity="39321f" type="solid"/>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spacing w:before="246"/>
        <w:ind w:left="1417" w:right="0" w:firstLine="0"/>
        <w:jc w:val="left"/>
        <w:rPr>
          <w:rFonts w:ascii="Arial" w:eastAsia="Arial"/>
          <w:sz w:val="17"/>
        </w:rPr>
      </w:pPr>
      <w:r>
        <w:rPr/>
        <w:drawing>
          <wp:anchor distT="0" distB="0" distL="0" distR="0" allowOverlap="1" layoutInCell="1" locked="0" behindDoc="0" simplePos="0" relativeHeight="251662336">
            <wp:simplePos x="0" y="0"/>
            <wp:positionH relativeFrom="page">
              <wp:posOffset>936589</wp:posOffset>
            </wp:positionH>
            <wp:positionV relativeFrom="paragraph">
              <wp:posOffset>-3323521</wp:posOffset>
            </wp:positionV>
            <wp:extent cx="5344820" cy="3422419"/>
            <wp:effectExtent l="0" t="0" r="0" b="0"/>
            <wp:wrapNone/>
            <wp:docPr id="3" name="image4.jpeg"/>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5344820" cy="3422419"/>
                    </a:xfrm>
                    <a:prstGeom prst="rect">
                      <a:avLst/>
                    </a:prstGeom>
                  </pic:spPr>
                </pic:pic>
              </a:graphicData>
            </a:graphic>
          </wp:anchor>
        </w:drawing>
      </w:r>
      <w:r>
        <w:rPr>
          <w:color w:val="231F20"/>
          <w:w w:val="110"/>
          <w:sz w:val="17"/>
        </w:rPr>
        <w:t>圖</w:t>
      </w:r>
      <w:r>
        <w:rPr>
          <w:rFonts w:ascii="Arial" w:eastAsia="Arial"/>
          <w:color w:val="231F20"/>
          <w:w w:val="110"/>
          <w:sz w:val="17"/>
        </w:rPr>
        <w:t>1.2 2015</w:t>
      </w:r>
      <w:r>
        <w:rPr>
          <w:color w:val="231F20"/>
          <w:w w:val="110"/>
          <w:sz w:val="17"/>
        </w:rPr>
        <w:t>年台灣各類設施栽培面積比例。</w:t>
      </w:r>
      <w:r>
        <w:rPr>
          <w:rFonts w:ascii="Arial" w:eastAsia="Arial"/>
          <w:color w:val="231F20"/>
          <w:w w:val="110"/>
          <w:sz w:val="17"/>
        </w:rPr>
        <w:t>(</w:t>
      </w:r>
      <w:r>
        <w:rPr>
          <w:color w:val="231F20"/>
          <w:w w:val="110"/>
          <w:sz w:val="17"/>
        </w:rPr>
        <w:t>行政院主計總處，</w:t>
      </w:r>
      <w:r>
        <w:rPr>
          <w:rFonts w:ascii="Arial" w:eastAsia="Arial"/>
          <w:color w:val="231F20"/>
          <w:w w:val="110"/>
          <w:sz w:val="17"/>
        </w:rPr>
        <w:t>2018)</w:t>
      </w:r>
    </w:p>
    <w:p>
      <w:pPr>
        <w:spacing w:after="0"/>
        <w:jc w:val="left"/>
        <w:rPr>
          <w:rFonts w:ascii="Arial" w:eastAsia="Arial"/>
          <w:sz w:val="17"/>
        </w:rPr>
        <w:sectPr>
          <w:type w:val="continuous"/>
          <w:pgSz w:w="11910" w:h="16840"/>
          <w:pgMar w:top="2340" w:bottom="0" w:left="0" w:right="0"/>
        </w:sect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pgSz w:w="11910" w:h="16840"/>
          <w:pgMar w:header="0" w:footer="0" w:top="2340" w:bottom="0" w:left="0" w:right="0"/>
        </w:sectPr>
      </w:pPr>
    </w:p>
    <w:p>
      <w:pPr>
        <w:pStyle w:val="BodyText"/>
        <w:spacing w:line="379" w:lineRule="auto" w:before="274"/>
        <w:ind w:left="1984"/>
        <w:jc w:val="both"/>
      </w:pPr>
      <w:r>
        <w:rPr/>
        <w:pict>
          <v:group style="position:absolute;margin-left:-.00003pt;margin-top:752.537231pt;width:595.3pt;height:89.4pt;mso-position-horizontal-relative:page;mso-position-vertical-relative:page;z-index:-25218867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4eb857"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4eb857" stroked="false">
              <v:path arrowok="t"/>
              <v:fill opacity="45875f" type="solid"/>
            </v:shape>
            <w10:wrap type="none"/>
          </v:group>
        </w:pict>
      </w:r>
      <w:r>
        <w:rPr>
          <w:color w:val="231F20"/>
        </w:rPr>
        <w:t>本露天栽培的熱帶果樹，為防患病蟲害及氣象災害也逐漸走進設施栽培。綜合諸因素，今後溫室設置面積預估將快速增加， 而在歷經</w:t>
      </w:r>
      <w:r>
        <w:rPr>
          <w:rFonts w:ascii="Times New Roman" w:eastAsia="Times New Roman"/>
          <w:color w:val="231F20"/>
        </w:rPr>
        <w:t>40</w:t>
      </w:r>
      <w:r>
        <w:rPr>
          <w:color w:val="231F20"/>
        </w:rPr>
        <w:t>餘年發展過程的經驗累積，相較於高緯度地區溫室的應用概念，位於熱帶亞熱帶台灣的溫室，在結構安全、氣候環境與農業經營型態等方面，各具有差異的設計考量與應用狀況。</w:t>
      </w:r>
    </w:p>
    <w:p>
      <w:pPr>
        <w:pStyle w:val="Heading2"/>
        <w:ind w:left="1984"/>
      </w:pPr>
      <w:r>
        <w:rPr>
          <w:color w:val="BA6831"/>
        </w:rPr>
        <w:t>一、結構安全方面</w:t>
      </w:r>
    </w:p>
    <w:p>
      <w:pPr>
        <w:pStyle w:val="BodyText"/>
        <w:spacing w:line="379" w:lineRule="auto" w:before="134"/>
        <w:ind w:left="1984" w:firstLine="453"/>
        <w:jc w:val="both"/>
      </w:pPr>
      <w:r>
        <w:rPr>
          <w:color w:val="231F20"/>
        </w:rPr>
        <w:t>相較於寒帶地區溫室以增加光線透光率，及積雪垂直荷重為結構設計著眼點， 使用輕型鋼構材及玻璃被覆為主。在熱帶亞熱帶氣候地區，基於低成本考量，目前溫室大部分使用錏管構材及軟質塑膠布被覆，於颱風經年性發生的氣候中，溫室抗風安全性為基本要求，結構主要承受橫向風力荷重，如何在不增加過多成本，滿足室內作物光環境需求的前提，經由零組件的補強與改良，開發低成本耐候型溫室為發展方向。</w:t>
      </w:r>
    </w:p>
    <w:p>
      <w:pPr>
        <w:pStyle w:val="Heading2"/>
        <w:spacing w:before="359"/>
        <w:ind w:left="1984"/>
      </w:pPr>
      <w:r>
        <w:rPr>
          <w:color w:val="BA6831"/>
        </w:rPr>
        <w:t>二、氣候環境方面</w:t>
      </w:r>
    </w:p>
    <w:p>
      <w:pPr>
        <w:pStyle w:val="BodyText"/>
        <w:spacing w:line="379" w:lineRule="auto" w:before="134"/>
        <w:ind w:left="1984" w:firstLine="453"/>
        <w:jc w:val="both"/>
      </w:pPr>
      <w:r>
        <w:rPr>
          <w:color w:val="231F20"/>
        </w:rPr>
        <w:t>相較於高緯度，低溫乾燥的大陸性氣候，使用大面積規模多連棟的溫室，內部氣候利用無遮光、高度環控的方式調整室內環境。於熱帶亞熱帶區域強日射、高溫高濕氣候型態，病蟲害多發生，多連棟大</w:t>
      </w:r>
    </w:p>
    <w:p>
      <w:pPr>
        <w:pStyle w:val="BodyText"/>
        <w:spacing w:line="379" w:lineRule="auto" w:before="274"/>
        <w:ind w:left="518" w:right="1393"/>
        <w:jc w:val="both"/>
      </w:pPr>
      <w:r>
        <w:rPr/>
        <w:br w:type="column"/>
      </w:r>
      <w:r>
        <w:rPr>
          <w:color w:val="231F20"/>
        </w:rPr>
        <w:t>面積的溫室內容易累積過多熱量與水氣， 必須藉助困難達到的龐大通風量才能加以排除。於目前溫室環控設備尚未普及使用的情況下，如何運用台灣蝴蝶蘭溫室環控發展的經驗，建立適當經濟溫室面積規格，與遮光、通風裝置及室內循環扇等基本配備的應用模式，調節適當作物生理的氣候環境，提高溫室使用效率，邁向熱帶亞熱帶區域溫室全年性生產的方向發展。</w:t>
      </w:r>
    </w:p>
    <w:p>
      <w:pPr>
        <w:pStyle w:val="Heading2"/>
        <w:ind w:left="518"/>
      </w:pPr>
      <w:r>
        <w:rPr>
          <w:color w:val="BA6831"/>
        </w:rPr>
        <w:t>三、農業經營型態方面</w:t>
      </w:r>
    </w:p>
    <w:p>
      <w:pPr>
        <w:pStyle w:val="BodyText"/>
        <w:spacing w:line="379" w:lineRule="auto" w:before="135"/>
        <w:ind w:left="518" w:right="1406" w:firstLine="453"/>
        <w:jc w:val="both"/>
      </w:pPr>
      <w:r>
        <w:rPr>
          <w:color w:val="231F20"/>
          <w:spacing w:val="7"/>
        </w:rPr>
        <w:t>如荷蘭等園藝先進國家溫室，以農企業型態經營，大面積栽培管理作業，充分自動化降低生產成本，集中番茄或彩椒等少品項蔬果作物，較不重視風味，以追求產量為生產目標。蝴蝶蘭溫室以外，台灣</w:t>
      </w:r>
      <w:r>
        <w:rPr>
          <w:color w:val="231F20"/>
        </w:rPr>
        <w:t>熱帶亞熱帶型態的溫室，普遍為</w:t>
      </w:r>
      <w:r>
        <w:rPr>
          <w:rFonts w:ascii="Times New Roman" w:eastAsia="Times New Roman"/>
          <w:color w:val="231F20"/>
        </w:rPr>
        <w:t>0.2</w:t>
      </w:r>
      <w:r>
        <w:rPr>
          <w:color w:val="231F20"/>
        </w:rPr>
        <w:t>～</w:t>
      </w:r>
      <w:r>
        <w:rPr>
          <w:rFonts w:ascii="Times New Roman" w:eastAsia="Times New Roman"/>
          <w:color w:val="231F20"/>
        </w:rPr>
        <w:t>0.3</w:t>
      </w:r>
      <w:r>
        <w:rPr>
          <w:color w:val="231F20"/>
        </w:rPr>
        <w:t>公</w:t>
      </w:r>
      <w:r>
        <w:rPr>
          <w:color w:val="231F20"/>
          <w:spacing w:val="7"/>
        </w:rPr>
        <w:t>頃的小農經營，栽培作物從葉菜到瓜果類及果樹等多樣品項，產品因應消費導向著重外觀與風味品質。在農業經營型態的發展，除推動農企業的創設外，並須結合小農共同經營，資材與技術共購共享，以降低生產成本確保供銷通路。在生產面，掌握既有高品質關鍵栽培技術，發揮熱帶亞</w:t>
      </w:r>
      <w:r>
        <w:rPr>
          <w:color w:val="231F20"/>
          <w:spacing w:val="-4"/>
        </w:rPr>
        <w:t>熱帶充足日照優勢，融入荷蘭等先進高產量</w:t>
      </w:r>
      <w:r>
        <w:rPr>
          <w:color w:val="231F20"/>
          <w:spacing w:val="-6"/>
        </w:rPr>
        <w:t>栽培觀念技術，增進設施農業經營收益。</w:t>
      </w:r>
    </w:p>
    <w:p>
      <w:pPr>
        <w:spacing w:after="0" w:line="379" w:lineRule="auto"/>
        <w:jc w:val="both"/>
        <w:sectPr>
          <w:type w:val="continuous"/>
          <w:pgSz w:w="11910" w:h="16840"/>
          <w:pgMar w:top="2340" w:bottom="0" w:left="0" w:right="0"/>
          <w:cols w:num="2" w:equalWidth="0">
            <w:col w:w="5962" w:space="40"/>
            <w:col w:w="5908"/>
          </w:cols>
        </w:sectPr>
      </w:pPr>
    </w:p>
    <w:p>
      <w:pPr>
        <w:pStyle w:val="BodyText"/>
        <w:rPr>
          <w:sz w:val="20"/>
        </w:rPr>
      </w:pPr>
    </w:p>
    <w:p>
      <w:pPr>
        <w:pStyle w:val="BodyText"/>
        <w:rPr>
          <w:sz w:val="20"/>
        </w:rPr>
      </w:pPr>
    </w:p>
    <w:p>
      <w:pPr>
        <w:spacing w:after="0"/>
        <w:rPr>
          <w:sz w:val="20"/>
        </w:rPr>
        <w:sectPr>
          <w:pgSz w:w="11910" w:h="16840"/>
          <w:pgMar w:header="0" w:footer="0" w:top="2340" w:bottom="0" w:left="0" w:right="0"/>
        </w:sectPr>
      </w:pPr>
    </w:p>
    <w:p>
      <w:pPr>
        <w:pStyle w:val="Heading1"/>
        <w:tabs>
          <w:tab w:pos="2857" w:val="left" w:leader="none"/>
        </w:tabs>
        <w:spacing w:before="509"/>
        <w:jc w:val="center"/>
      </w:pPr>
      <w:r>
        <w:rPr/>
        <w:pict>
          <v:line style="position:absolute;mso-position-horizontal-relative:page;mso-position-vertical-relative:paragraph;z-index:251665408" from="70.866096pt,55.409412pt" to="496.063096pt,55.409412pt" stroked="true" strokeweight=".5pt" strokecolor="#939598">
            <v:stroke dashstyle="solid"/>
            <w10:wrap type="none"/>
          </v:line>
        </w:pict>
      </w:r>
      <w:r>
        <w:rPr>
          <w:color w:val="8B0204"/>
          <w:spacing w:val="-12"/>
          <w:w w:val="105"/>
        </w:rPr>
        <w:t>第二</w:t>
      </w:r>
      <w:r>
        <w:rPr>
          <w:color w:val="8B0204"/>
          <w:w w:val="105"/>
        </w:rPr>
        <w:t>節</w:t>
        <w:tab/>
      </w:r>
      <w:r>
        <w:rPr>
          <w:color w:val="8B0204"/>
          <w:spacing w:val="-12"/>
          <w:w w:val="105"/>
        </w:rPr>
        <w:t>園藝設施應用現</w:t>
      </w:r>
      <w:r>
        <w:rPr>
          <w:color w:val="8B0204"/>
          <w:spacing w:val="-31"/>
          <w:w w:val="105"/>
        </w:rPr>
        <w:t>況</w:t>
      </w:r>
    </w:p>
    <w:p>
      <w:pPr>
        <w:pStyle w:val="BodyText"/>
        <w:spacing w:before="11"/>
        <w:rPr>
          <w:sz w:val="67"/>
        </w:rPr>
      </w:pPr>
    </w:p>
    <w:p>
      <w:pPr>
        <w:pStyle w:val="BodyText"/>
        <w:spacing w:line="379" w:lineRule="auto"/>
        <w:ind w:left="1417" w:right="72" w:firstLine="453"/>
        <w:jc w:val="both"/>
      </w:pPr>
      <w:r>
        <w:rPr>
          <w:color w:val="231F20"/>
          <w:spacing w:val="21"/>
        </w:rPr>
        <w:t>目前各基於結構安全性、內部環境或作物品目及其栽培管理型式等設計原</w:t>
      </w:r>
      <w:r>
        <w:rPr>
          <w:color w:val="231F20"/>
          <w:spacing w:val="8"/>
        </w:rPr>
        <w:t>點，開發出多種樣式的規格化溫室設施， </w:t>
      </w:r>
      <w:r>
        <w:rPr>
          <w:color w:val="231F20"/>
          <w:spacing w:val="21"/>
        </w:rPr>
        <w:t>從高度利用的精密溫室至單純利用的簡</w:t>
      </w:r>
      <w:r>
        <w:rPr>
          <w:color w:val="231F20"/>
          <w:spacing w:val="8"/>
        </w:rPr>
        <w:t>易設施，依所栽培作物品項或使用目的大致已具有其適用的設施模式；蘭花為使用</w:t>
      </w:r>
      <w:r>
        <w:rPr>
          <w:color w:val="231F20"/>
          <w:spacing w:val="21"/>
        </w:rPr>
        <w:t>精密玻璃溫室之主流，朝向溫室內部可</w:t>
      </w:r>
      <w:r>
        <w:rPr>
          <w:color w:val="231F20"/>
          <w:spacing w:val="8"/>
        </w:rPr>
        <w:t>導入各項環境控制與管理作業設備，進行高度精準栽培的方向發展。育苗場、高品質蔬果類生產或大規模花卉栽培，較常利用結構型塑膠布溫室，此類設施可於自然環境下，配合遮光網、水牆或高壓噴霧、室內循環風扇或熱風加溫機等環境控制設備，控制室內環境。上述溫室屬於具有固定基礎的永久性設施。此外，不具固定基礎的簡易錏管塑膠布溫室，使用機能與目的類同結構型塑膠布溫室，結構性較差， 但因價格較低、產品規格化、施工容易， 為目前設施園藝應用的主力設施。另在廣義的設施利用上，有葡萄、切花類等單純以隔絕外界降雨或保溫為目的的遮雨棚， 南部地區洋香瓜促成栽培使用的隧道棚， 及沿海地區西瓜苗栽種初期用以保溫、防風的霜傘。葉菜及果樹栽培的網室，浮動覆蓋、地面覆蓋等資材，充分利用資材物</w:t>
      </w:r>
    </w:p>
    <w:p>
      <w:pPr>
        <w:pStyle w:val="BodyText"/>
        <w:rPr>
          <w:sz w:val="60"/>
        </w:rPr>
      </w:pPr>
      <w:r>
        <w:rPr/>
        <w:br w:type="column"/>
      </w:r>
      <w:r>
        <w:rPr>
          <w:sz w:val="60"/>
        </w:rPr>
      </w:r>
    </w:p>
    <w:p>
      <w:pPr>
        <w:pStyle w:val="BodyText"/>
        <w:spacing w:before="8"/>
        <w:rPr>
          <w:sz w:val="79"/>
        </w:rPr>
      </w:pPr>
    </w:p>
    <w:p>
      <w:pPr>
        <w:pStyle w:val="BodyText"/>
        <w:spacing w:line="379" w:lineRule="auto"/>
        <w:ind w:left="430" w:right="1974"/>
        <w:jc w:val="both"/>
      </w:pPr>
      <w:r>
        <w:rPr>
          <w:color w:val="231F20"/>
        </w:rPr>
        <w:t>理特性，達到雜草抑制、遮光、防蟲、避免雨水沖刷等目的，及調節作物生長空間環境等機能。此處介紹各類設施的使用狀況，而於本書後續溫室構造、環境控制等章節所敘述之內容，主要以狹義的園藝設施，結構型溫室及簡易型溫室為主。</w:t>
      </w:r>
    </w:p>
    <w:p>
      <w:pPr>
        <w:pStyle w:val="Heading2"/>
        <w:ind w:left="430"/>
      </w:pPr>
      <w:r>
        <w:rPr>
          <w:color w:val="BA6831"/>
        </w:rPr>
        <w:t>一、地面覆蓋</w:t>
      </w:r>
    </w:p>
    <w:p>
      <w:pPr>
        <w:pStyle w:val="BodyText"/>
        <w:spacing w:line="379" w:lineRule="auto" w:before="134"/>
        <w:ind w:left="430" w:right="1973" w:firstLine="453"/>
        <w:jc w:val="both"/>
      </w:pPr>
      <w:r>
        <w:rPr>
          <w:color w:val="231F20"/>
        </w:rPr>
        <w:t>地面覆蓋以防止土壤水分及肥料的流失、保持土壤的膨軟性、維持地溫及防止雜草孳生等為主要用途，於作物栽種畦面上直接覆蓋塑膠布之方法。地面覆蓋栽培所使用之塑膠布分有透明、白色、綠色、銀色及黑色等，於寒冷地區、季節利用透明塑膠布覆蓋，因可提高畦面白天土壤溫度，夜間維持地溫而有顯著促進作物生長之效果，但相對地面覆蓋下的環境也適宜雜草的生長，旺盛的雜草與栽培作物產生互相競取養水分之現象，故對一些長期性栽培的作物，如草莓等，為抑制雜草的生長採用不透光的黑色、綠色等著色塑膠布作地面覆蓋。使用著色塑膠布因具有不透光之性質，除用以抑制雜草並可防止夏天白天地溫過度的上升，但塑膠布外表面容易吸熱形成顯著高溫，作物葉片接觸後可</w:t>
      </w:r>
    </w:p>
    <w:p>
      <w:pPr>
        <w:spacing w:after="0" w:line="379" w:lineRule="auto"/>
        <w:jc w:val="both"/>
        <w:sectPr>
          <w:type w:val="continuous"/>
          <w:pgSz w:w="11910" w:h="16840"/>
          <w:pgMar w:top="2340" w:bottom="0" w:left="0" w:right="0"/>
          <w:cols w:num="2" w:equalWidth="0">
            <w:col w:w="5483" w:space="40"/>
            <w:col w:w="6387"/>
          </w:cols>
        </w:sectPr>
      </w:pPr>
    </w:p>
    <w:p>
      <w:pPr>
        <w:rPr>
          <w:sz w:val="2"/>
          <w:szCs w:val="2"/>
        </w:rPr>
      </w:pPr>
      <w:r>
        <w:rPr/>
        <w:pict>
          <v:group style="position:absolute;margin-left:-.000012pt;margin-top:783.667542pt;width:595.3pt;height:58.25pt;mso-position-horizontal-relative:page;mso-position-vertical-relative:page;z-index:25166438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4eb857" stroked="false">
              <v:path arrowok="t"/>
              <v:fill opacity="39321f" type="solid"/>
            </v:shape>
            <w10:wrap type="none"/>
          </v:group>
        </w:pict>
      </w:r>
    </w:p>
    <w:p>
      <w:pPr>
        <w:spacing w:after="0"/>
        <w:rPr>
          <w:sz w:val="2"/>
          <w:szCs w:val="2"/>
        </w:rPr>
        <w:sectPr>
          <w:type w:val="continuous"/>
          <w:pgSz w:w="11910" w:h="16840"/>
          <w:pgMar w:top="2340" w:bottom="0" w:left="0" w:right="0"/>
        </w:sectPr>
      </w:pPr>
    </w:p>
    <w:p>
      <w:pPr>
        <w:pStyle w:val="BodyText"/>
        <w:rPr>
          <w:sz w:val="20"/>
        </w:rPr>
      </w:pPr>
    </w:p>
    <w:p>
      <w:pPr>
        <w:pStyle w:val="BodyText"/>
        <w:rPr>
          <w:sz w:val="20"/>
        </w:rPr>
      </w:pPr>
    </w:p>
    <w:p>
      <w:pPr>
        <w:pStyle w:val="BodyText"/>
        <w:spacing w:before="8"/>
        <w:rPr>
          <w:sz w:val="18"/>
        </w:rPr>
      </w:pPr>
    </w:p>
    <w:p>
      <w:pPr>
        <w:spacing w:after="0"/>
        <w:rPr>
          <w:sz w:val="18"/>
        </w:rPr>
        <w:sectPr>
          <w:headerReference w:type="even" r:id="rId9"/>
          <w:headerReference w:type="default" r:id="rId10"/>
          <w:pgSz w:w="11910" w:h="16840"/>
          <w:pgMar w:header="0" w:footer="0" w:top="2340" w:bottom="0" w:left="0" w:right="0"/>
          <w:pgNumType w:start="20"/>
        </w:sectPr>
      </w:pPr>
    </w:p>
    <w:p>
      <w:pPr>
        <w:pStyle w:val="BodyText"/>
        <w:spacing w:line="420" w:lineRule="atLeast" w:before="124"/>
        <w:ind w:left="1984"/>
        <w:jc w:val="both"/>
      </w:pPr>
      <w:r>
        <w:rPr>
          <w:color w:val="231F20"/>
        </w:rPr>
        <w:t>能造成燒傷現象。近來，塑膠原料內添加鋁粉劑或黏著鋁箔的銀色塑膠布普遍應用作為地面覆蓋之資材，利用其對光反射的效果，塑膠布吸熱量減少不致形成高溫現象外，對日照到達較少的作物下葉部位則因反射光而可增加活性。另外根據部分研究報告之結果，此反射光作用對某些蟲類也具有驅離效果，可防止病害的傳播。</w:t>
      </w:r>
    </w:p>
    <w:p>
      <w:pPr>
        <w:pStyle w:val="BodyText"/>
        <w:spacing w:line="379" w:lineRule="auto" w:before="192"/>
        <w:ind w:left="1984" w:firstLine="453"/>
        <w:jc w:val="both"/>
      </w:pPr>
      <w:r>
        <w:rPr>
          <w:color w:val="231F20"/>
        </w:rPr>
        <w:t>台灣屬於多雨地區，土壤侵蝕及養分流失的問題甚多，早期利用地面覆蓋栽培的作物以草莓、果樹居多，近來蔬菜類的地面覆蓋栽培面積也有顯著增加的趨勢。利用地面覆蓋於保護土壤及保持養分方面能顯現出其功能外，土壤因地面覆蓋後水分不易蒸發，且溫度提高對肥料有促進分解之作用，作物對養水分的吸收也較為均暢，可減少灌溉水量及肥料的使用量。此外可避免下雨或灌溉時水滴掉落所產生的</w:t>
      </w:r>
    </w:p>
    <w:p>
      <w:pPr>
        <w:pStyle w:val="BodyText"/>
        <w:spacing w:line="420" w:lineRule="atLeast" w:before="124"/>
        <w:ind w:left="518" w:right="1407"/>
      </w:pPr>
      <w:r>
        <w:rPr/>
        <w:br w:type="column"/>
      </w:r>
      <w:r>
        <w:rPr>
          <w:color w:val="231F20"/>
        </w:rPr>
        <w:t>土沙彈跳，不致造成作物葉片或果實污濁的情況，有減少病害發生的效果。</w:t>
      </w:r>
    </w:p>
    <w:p>
      <w:pPr>
        <w:pStyle w:val="BodyText"/>
        <w:spacing w:line="379" w:lineRule="auto" w:before="161"/>
        <w:ind w:left="518" w:right="1407" w:firstLine="453"/>
        <w:jc w:val="both"/>
      </w:pPr>
      <w:r>
        <w:rPr>
          <w:color w:val="231F20"/>
        </w:rPr>
        <w:t>地面覆蓋塑膠布的畦面鋪設或使用後廢棄塑膠布的整收等均屬相當耗費勞力的作業，為取代傳統的人力作業，現已有地面覆蓋機械及塑膠布捲收機械可提供使用，配合具有塑膠布穿孔打洞功能的移植機則更可簡單的進行移植作業。伴隨著地面覆蓋栽培面積的增加，大量使用後廢棄塑膠布的處理也漸突顯成問題，基於環保需求，一些不致構成污染公害的資材，如燃燒後無危害氣體產生，或添加有機物等使於固定時間內自然分解生物分解性塑膠材料，或接受定量紫外線後自然風化的自然崩壞性塑膠材料的研發乃逐漸受到重視。</w:t>
      </w:r>
    </w:p>
    <w:p>
      <w:pPr>
        <w:spacing w:after="0" w:line="379" w:lineRule="auto"/>
        <w:jc w:val="both"/>
        <w:sectPr>
          <w:type w:val="continuous"/>
          <w:pgSz w:w="11910" w:h="16840"/>
          <w:pgMar w:top="2340" w:bottom="0" w:left="0" w:right="0"/>
          <w:cols w:num="2" w:equalWidth="0">
            <w:col w:w="5962" w:space="40"/>
            <w:col w:w="5908"/>
          </w:cols>
        </w:sectPr>
      </w:pPr>
    </w:p>
    <w:p>
      <w:pPr>
        <w:pStyle w:val="BodyText"/>
        <w:rPr>
          <w:sz w:val="20"/>
        </w:rPr>
      </w:pPr>
      <w:r>
        <w:rPr/>
        <w:pict>
          <v:group style="position:absolute;margin-left:-.00003pt;margin-top:741.187317pt;width:595.3pt;height:100.75pt;mso-position-horizontal-relative:page;mso-position-vertical-relative:page;z-index:-252184576" coordorigin="0,14824" coordsize="11906,2015">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4eb857"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4eb857" stroked="false">
              <v:path arrowok="t"/>
              <v:fill opacity="45875f" type="solid"/>
            </v:shape>
            <v:shape style="position:absolute;left:0;top:14823;width:11906;height:2015" type="#_x0000_t202" filled="false" stroked="false">
              <v:textbox inset="0,0,0,0">
                <w:txbxContent>
                  <w:p>
                    <w:pPr>
                      <w:spacing w:before="146"/>
                      <w:ind w:left="1984" w:right="0" w:firstLine="0"/>
                      <w:jc w:val="left"/>
                      <w:rPr>
                        <w:sz w:val="17"/>
                      </w:rPr>
                    </w:pPr>
                    <w:r>
                      <w:rPr>
                        <w:color w:val="231F20"/>
                        <w:w w:val="110"/>
                        <w:sz w:val="17"/>
                      </w:rPr>
                      <w:t>圖</w:t>
                    </w:r>
                    <w:r>
                      <w:rPr>
                        <w:rFonts w:ascii="Arial" w:eastAsia="Arial"/>
                        <w:color w:val="231F20"/>
                        <w:w w:val="110"/>
                        <w:sz w:val="17"/>
                      </w:rPr>
                      <w:t>1.3 </w:t>
                    </w:r>
                    <w:r>
                      <w:rPr>
                        <w:color w:val="231F20"/>
                        <w:w w:val="110"/>
                        <w:sz w:val="17"/>
                      </w:rPr>
                      <w:t>地面覆蓋塑膠布種類與目的</w:t>
                    </w:r>
                  </w:p>
                </w:txbxContent>
              </v:textbox>
              <w10:wrap type="none"/>
            </v:shape>
            <w10:wrap type="none"/>
          </v:group>
        </w:pict>
      </w:r>
    </w:p>
    <w:p>
      <w:pPr>
        <w:pStyle w:val="BodyText"/>
        <w:rPr>
          <w:sz w:val="20"/>
        </w:rPr>
      </w:pPr>
    </w:p>
    <w:p>
      <w:pPr>
        <w:pStyle w:val="BodyText"/>
        <w:spacing w:before="12"/>
        <w:rPr>
          <w:sz w:val="14"/>
        </w:rPr>
      </w:pPr>
    </w:p>
    <w:p>
      <w:pPr>
        <w:spacing w:line="240" w:lineRule="auto"/>
        <w:ind w:left="1984" w:right="0" w:firstLine="0"/>
        <w:rPr>
          <w:sz w:val="20"/>
        </w:rPr>
      </w:pPr>
      <w:r>
        <w:rPr>
          <w:sz w:val="20"/>
        </w:rPr>
        <w:drawing>
          <wp:inline distT="0" distB="0" distL="0" distR="0">
            <wp:extent cx="2672202" cy="2002536"/>
            <wp:effectExtent l="0" t="0" r="0" b="0"/>
            <wp:docPr id="5" name="image5.jpeg"/>
            <wp:cNvGraphicFramePr>
              <a:graphicFrameLocks noChangeAspect="1"/>
            </wp:cNvGraphicFramePr>
            <a:graphic>
              <a:graphicData uri="http://schemas.openxmlformats.org/drawingml/2006/picture">
                <pic:pic>
                  <pic:nvPicPr>
                    <pic:cNvPr id="6" name="image5.jpeg"/>
                    <pic:cNvPicPr/>
                  </pic:nvPicPr>
                  <pic:blipFill>
                    <a:blip r:embed="rId11" cstate="print"/>
                    <a:stretch>
                      <a:fillRect/>
                    </a:stretch>
                  </pic:blipFill>
                  <pic:spPr>
                    <a:xfrm>
                      <a:off x="0" y="0"/>
                      <a:ext cx="2672202" cy="2002536"/>
                    </a:xfrm>
                    <a:prstGeom prst="rect">
                      <a:avLst/>
                    </a:prstGeom>
                  </pic:spPr>
                </pic:pic>
              </a:graphicData>
            </a:graphic>
          </wp:inline>
        </w:drawing>
      </w:r>
      <w:r>
        <w:rPr>
          <w:sz w:val="20"/>
        </w:rPr>
      </w:r>
      <w:r>
        <w:rPr>
          <w:rFonts w:ascii="Times New Roman"/>
          <w:spacing w:val="50"/>
          <w:sz w:val="20"/>
        </w:rPr>
        <w:t> </w:t>
      </w:r>
      <w:r>
        <w:rPr>
          <w:spacing w:val="50"/>
          <w:sz w:val="20"/>
        </w:rPr>
        <w:drawing>
          <wp:inline distT="0" distB="0" distL="0" distR="0">
            <wp:extent cx="2672201" cy="2002536"/>
            <wp:effectExtent l="0" t="0" r="0" b="0"/>
            <wp:docPr id="7" name="image6.jpeg"/>
            <wp:cNvGraphicFramePr>
              <a:graphicFrameLocks noChangeAspect="1"/>
            </wp:cNvGraphicFramePr>
            <a:graphic>
              <a:graphicData uri="http://schemas.openxmlformats.org/drawingml/2006/picture">
                <pic:pic>
                  <pic:nvPicPr>
                    <pic:cNvPr id="8" name="image6.jpeg"/>
                    <pic:cNvPicPr/>
                  </pic:nvPicPr>
                  <pic:blipFill>
                    <a:blip r:embed="rId12" cstate="print"/>
                    <a:stretch>
                      <a:fillRect/>
                    </a:stretch>
                  </pic:blipFill>
                  <pic:spPr>
                    <a:xfrm>
                      <a:off x="0" y="0"/>
                      <a:ext cx="2672201" cy="2002536"/>
                    </a:xfrm>
                    <a:prstGeom prst="rect">
                      <a:avLst/>
                    </a:prstGeom>
                  </pic:spPr>
                </pic:pic>
              </a:graphicData>
            </a:graphic>
          </wp:inline>
        </w:drawing>
      </w:r>
      <w:r>
        <w:rPr>
          <w:spacing w:val="50"/>
          <w:sz w:val="20"/>
        </w:rPr>
      </w:r>
    </w:p>
    <w:p>
      <w:pPr>
        <w:spacing w:after="0" w:line="240" w:lineRule="auto"/>
        <w:rPr>
          <w:sz w:val="20"/>
        </w:rPr>
        <w:sectPr>
          <w:type w:val="continuous"/>
          <w:pgSz w:w="11910" w:h="16840"/>
          <w:pgMar w:top="2340" w:bottom="0" w:left="0" w:right="0"/>
        </w:sectPr>
      </w:pPr>
    </w:p>
    <w:p>
      <w:pPr>
        <w:pStyle w:val="BodyText"/>
        <w:rPr>
          <w:sz w:val="20"/>
        </w:rPr>
      </w:pPr>
    </w:p>
    <w:p>
      <w:pPr>
        <w:pStyle w:val="BodyText"/>
        <w:spacing w:before="10"/>
        <w:rPr>
          <w:sz w:val="28"/>
        </w:rPr>
      </w:pPr>
    </w:p>
    <w:p>
      <w:pPr>
        <w:spacing w:after="0"/>
        <w:rPr>
          <w:sz w:val="28"/>
        </w:rPr>
        <w:sectPr>
          <w:pgSz w:w="11910" w:h="16840"/>
          <w:pgMar w:header="0" w:footer="0" w:top="2340" w:bottom="0" w:left="0" w:right="0"/>
        </w:sectPr>
      </w:pPr>
    </w:p>
    <w:p>
      <w:pPr>
        <w:pStyle w:val="Heading2"/>
        <w:spacing w:before="333"/>
      </w:pPr>
      <w:r>
        <w:rPr>
          <w:color w:val="BA6831"/>
        </w:rPr>
        <w:t>二、霜傘</w:t>
      </w:r>
    </w:p>
    <w:p>
      <w:pPr>
        <w:pStyle w:val="BodyText"/>
        <w:spacing w:line="426" w:lineRule="exact" w:before="3"/>
        <w:ind w:left="1417" w:firstLine="453"/>
        <w:jc w:val="both"/>
      </w:pPr>
      <w:r>
        <w:rPr>
          <w:color w:val="231F20"/>
        </w:rPr>
        <w:t>霜傘的形狀類似三角帽，於開口側利用竹條或塑膠管彎曲成半圓插入土內作簡單支架，上方覆蓋塑膠布一邊固定於支架上，另一邊埋入土內作出苗的生長空間。另也有四端支撐，周圍覆蓋塑膠布或稻草，作成方筒形狀的利用形式。霜傘之主要目的在於防風、防寒與防霜，一般苗的移植愈早其收穫也能提早，於冬季的早期移植上對防霜的要求較大，在台灣西部沿海地區的瓜類促成栽培中，為避免強烈海風或低溫等不良天候對作物造成危害，苗定植時經常利用此類霜傘以保護作物。</w:t>
      </w:r>
    </w:p>
    <w:p>
      <w:pPr>
        <w:pStyle w:val="BodyText"/>
        <w:spacing w:before="121"/>
        <w:ind w:left="1870"/>
      </w:pPr>
      <w:r>
        <w:rPr>
          <w:color w:val="231F20"/>
          <w:spacing w:val="21"/>
        </w:rPr>
        <w:t>冬季夜間若苗葉片直接暴露於大氣</w:t>
      </w:r>
    </w:p>
    <w:p>
      <w:pPr>
        <w:pStyle w:val="BodyText"/>
        <w:spacing w:line="379" w:lineRule="auto" w:before="157"/>
        <w:ind w:left="1417"/>
        <w:jc w:val="both"/>
      </w:pPr>
      <w:r>
        <w:rPr>
          <w:color w:val="231F20"/>
          <w:spacing w:val="8"/>
        </w:rPr>
        <w:t>中，因輻射冷卻之效應，從作物體不斷以</w:t>
      </w:r>
      <w:r>
        <w:rPr>
          <w:color w:val="231F20"/>
          <w:spacing w:val="20"/>
        </w:rPr>
        <w:t>輻射方式將熱量往寒冷的天空放射，形成作物體溫降低的現象。作物常因而導</w:t>
      </w:r>
      <w:r>
        <w:rPr>
          <w:color w:val="231F20"/>
          <w:spacing w:val="8"/>
        </w:rPr>
        <w:t>致葉溫低於氣溫而易造成寒害，若溫度持續降低產生結凍則易造成霜害。利用霜傘覆蓋，除可減少葉片的熱輻射外，也因空氣停滯在霜傘內而保留住部分的地熱及呼吸熱，可得到比外氣溫暖的環境，具有良好的防寒效果。而在覆蓋材料的方面，於作物進行光合作用之必要條件下，以選擇光合成有效波長透光性較佳，而熱輻射不易穿透之材質為原則。近來因塑膠布可簡單的取得與使用，霜傘栽培遂以利用塑膠布為主，但因塑膠布不具遮斷熱輻射的性</w:t>
      </w:r>
    </w:p>
    <w:p>
      <w:pPr>
        <w:pStyle w:val="BodyText"/>
        <w:rPr>
          <w:sz w:val="20"/>
        </w:rPr>
      </w:pPr>
      <w:r>
        <w:rPr/>
        <w:br w:type="column"/>
      </w:r>
      <w:r>
        <w:rPr>
          <w:sz w:val="20"/>
        </w:rPr>
      </w:r>
    </w:p>
    <w:p>
      <w:pPr>
        <w:pStyle w:val="BodyText"/>
        <w:rPr>
          <w:sz w:val="10"/>
        </w:rPr>
      </w:pPr>
      <w:r>
        <w:rPr/>
        <w:drawing>
          <wp:anchor distT="0" distB="0" distL="0" distR="0" allowOverlap="1" layoutInCell="1" locked="0" behindDoc="0" simplePos="0" relativeHeight="10">
            <wp:simplePos x="0" y="0"/>
            <wp:positionH relativeFrom="page">
              <wp:posOffset>3780002</wp:posOffset>
            </wp:positionH>
            <wp:positionV relativeFrom="paragraph">
              <wp:posOffset>106406</wp:posOffset>
            </wp:positionV>
            <wp:extent cx="2506946" cy="1655921"/>
            <wp:effectExtent l="0" t="0" r="0" b="0"/>
            <wp:wrapTopAndBottom/>
            <wp:docPr id="9" name="image7.jpeg"/>
            <wp:cNvGraphicFramePr>
              <a:graphicFrameLocks noChangeAspect="1"/>
            </wp:cNvGraphicFramePr>
            <a:graphic>
              <a:graphicData uri="http://schemas.openxmlformats.org/drawingml/2006/picture">
                <pic:pic>
                  <pic:nvPicPr>
                    <pic:cNvPr id="10" name="image7.jpeg"/>
                    <pic:cNvPicPr/>
                  </pic:nvPicPr>
                  <pic:blipFill>
                    <a:blip r:embed="rId13" cstate="print"/>
                    <a:stretch>
                      <a:fillRect/>
                    </a:stretch>
                  </pic:blipFill>
                  <pic:spPr>
                    <a:xfrm>
                      <a:off x="0" y="0"/>
                      <a:ext cx="2506946" cy="1655921"/>
                    </a:xfrm>
                    <a:prstGeom prst="rect">
                      <a:avLst/>
                    </a:prstGeom>
                  </pic:spPr>
                </pic:pic>
              </a:graphicData>
            </a:graphic>
          </wp:anchor>
        </w:drawing>
      </w:r>
    </w:p>
    <w:p>
      <w:pPr>
        <w:spacing w:before="72"/>
        <w:ind w:left="505" w:right="0" w:firstLine="0"/>
        <w:jc w:val="both"/>
        <w:rPr>
          <w:sz w:val="17"/>
        </w:rPr>
      </w:pPr>
      <w:r>
        <w:rPr>
          <w:color w:val="231F20"/>
          <w:w w:val="110"/>
          <w:sz w:val="17"/>
        </w:rPr>
        <w:t>圖</w:t>
      </w:r>
      <w:r>
        <w:rPr>
          <w:rFonts w:ascii="Arial" w:eastAsia="Arial"/>
          <w:color w:val="231F20"/>
          <w:w w:val="110"/>
          <w:sz w:val="17"/>
        </w:rPr>
        <w:t>1.4 </w:t>
      </w:r>
      <w:r>
        <w:rPr>
          <w:color w:val="231F20"/>
          <w:w w:val="110"/>
          <w:sz w:val="17"/>
        </w:rPr>
        <w:t>霜傘</w:t>
      </w:r>
    </w:p>
    <w:p>
      <w:pPr>
        <w:pStyle w:val="BodyText"/>
        <w:spacing w:line="379" w:lineRule="auto" w:before="437"/>
        <w:ind w:left="505" w:right="1974"/>
        <w:jc w:val="both"/>
      </w:pPr>
      <w:r>
        <w:rPr>
          <w:color w:val="231F20"/>
        </w:rPr>
        <w:t>質，在夜間氣候較為寒冷的時段，可利用稻草等長波不易穿透的資材覆蓋於塑膠布外表面上，用以減少土壤面或作物體的輻射熱損失，以達到霜傘栽培之目的。</w:t>
      </w:r>
    </w:p>
    <w:p>
      <w:pPr>
        <w:pStyle w:val="Heading2"/>
        <w:ind w:left="505"/>
      </w:pPr>
      <w:r>
        <w:rPr>
          <w:color w:val="BA6831"/>
        </w:rPr>
        <w:t>三、浮動覆蓋</w:t>
      </w:r>
    </w:p>
    <w:p>
      <w:pPr>
        <w:pStyle w:val="BodyText"/>
        <w:spacing w:line="379" w:lineRule="auto" w:before="134"/>
        <w:ind w:left="504" w:right="1967" w:firstLine="453"/>
        <w:jc w:val="both"/>
      </w:pPr>
      <w:r>
        <w:rPr>
          <w:color w:val="231F20"/>
        </w:rPr>
        <w:t>浮動覆蓋為利用不織布、寒冷紗或防蟲網等透氣性材料，直接覆蓋於作物葉面上方 </w:t>
      </w:r>
      <w:r>
        <w:rPr>
          <w:rFonts w:ascii="Times New Roman" w:eastAsia="Times New Roman"/>
          <w:color w:val="231F20"/>
        </w:rPr>
        <w:t>(</w:t>
      </w:r>
      <w:r>
        <w:rPr>
          <w:color w:val="231F20"/>
        </w:rPr>
        <w:t>直覆式浮動覆蓋</w:t>
      </w:r>
      <w:r>
        <w:rPr>
          <w:rFonts w:ascii="Times New Roman" w:eastAsia="Times New Roman"/>
          <w:color w:val="231F20"/>
        </w:rPr>
        <w:t>)</w:t>
      </w:r>
      <w:r>
        <w:rPr>
          <w:color w:val="231F20"/>
        </w:rPr>
        <w:t>，或利用簡單支撐與作物隔</w:t>
      </w:r>
      <w:r>
        <w:rPr>
          <w:rFonts w:ascii="Times New Roman" w:eastAsia="Times New Roman"/>
          <w:color w:val="231F20"/>
        </w:rPr>
        <w:t>50</w:t>
      </w:r>
      <w:r>
        <w:rPr>
          <w:color w:val="231F20"/>
        </w:rPr>
        <w:t>～</w:t>
      </w:r>
      <w:r>
        <w:rPr>
          <w:rFonts w:ascii="Times New Roman" w:eastAsia="Times New Roman"/>
          <w:color w:val="231F20"/>
        </w:rPr>
        <w:t>100cm</w:t>
      </w:r>
      <w:r>
        <w:rPr>
          <w:color w:val="231F20"/>
        </w:rPr>
        <w:t>之空間覆蓋 </w:t>
      </w:r>
      <w:r>
        <w:rPr>
          <w:rFonts w:ascii="Times New Roman" w:eastAsia="Times New Roman"/>
          <w:color w:val="231F20"/>
        </w:rPr>
        <w:t>(</w:t>
      </w:r>
      <w:r>
        <w:rPr>
          <w:color w:val="231F20"/>
        </w:rPr>
        <w:t>懸掛式浮動覆蓋</w:t>
      </w:r>
      <w:r>
        <w:rPr>
          <w:rFonts w:ascii="Times New Roman" w:eastAsia="Times New Roman"/>
          <w:color w:val="231F20"/>
        </w:rPr>
        <w:t>)</w:t>
      </w:r>
      <w:r>
        <w:rPr>
          <w:color w:val="231F20"/>
        </w:rPr>
        <w:t>，或於隧道棚支架上覆蓋 </w:t>
      </w:r>
      <w:r>
        <w:rPr>
          <w:rFonts w:ascii="Times New Roman" w:eastAsia="Times New Roman"/>
          <w:color w:val="231F20"/>
        </w:rPr>
        <w:t>(</w:t>
      </w:r>
      <w:r>
        <w:rPr>
          <w:color w:val="231F20"/>
        </w:rPr>
        <w:t>隧道棚浮動覆蓋</w:t>
      </w:r>
      <w:r>
        <w:rPr>
          <w:rFonts w:ascii="Times New Roman" w:eastAsia="Times New Roman"/>
          <w:color w:val="231F20"/>
        </w:rPr>
        <w:t>)</w:t>
      </w:r>
      <w:r>
        <w:rPr>
          <w:color w:val="231F20"/>
        </w:rPr>
        <w:t>，用以抑制過度高溫、防寒、防風、防蟲、防鳥、促進成育、減輕凍霜害等不同目的來保護作物之資材，而其使用目的及效果則因對象作物品目、覆蓋資材種類 </w:t>
      </w:r>
      <w:r>
        <w:rPr>
          <w:rFonts w:ascii="Times New Roman" w:eastAsia="Times New Roman"/>
          <w:color w:val="231F20"/>
        </w:rPr>
        <w:t>(</w:t>
      </w:r>
      <w:r>
        <w:rPr>
          <w:color w:val="231F20"/>
        </w:rPr>
        <w:t>材質、遮光率及網目大小</w:t>
      </w:r>
      <w:r>
        <w:rPr>
          <w:rFonts w:ascii="Times New Roman" w:eastAsia="Times New Roman"/>
          <w:color w:val="231F20"/>
        </w:rPr>
        <w:t>)</w:t>
      </w:r>
      <w:r>
        <w:rPr>
          <w:color w:val="231F20"/>
        </w:rPr>
        <w:t>、被覆時期、覆蓋方法及外部氣候環境等各有差異。浮動覆蓋利用資材的物理特性，低溫期夜間可減緩地面及葉片的輻射冷卻，能維持較高於外氣溫的地溫及葉溫；在高溫</w:t>
      </w:r>
    </w:p>
    <w:p>
      <w:pPr>
        <w:spacing w:after="0" w:line="379" w:lineRule="auto"/>
        <w:jc w:val="both"/>
        <w:sectPr>
          <w:type w:val="continuous"/>
          <w:pgSz w:w="11910" w:h="16840"/>
          <w:pgMar w:top="2340" w:bottom="0" w:left="0" w:right="0"/>
          <w:cols w:num="2" w:equalWidth="0">
            <w:col w:w="5408" w:space="40"/>
            <w:col w:w="6462"/>
          </w:cols>
        </w:sectPr>
      </w:pPr>
    </w:p>
    <w:p>
      <w:pPr>
        <w:rPr>
          <w:sz w:val="2"/>
          <w:szCs w:val="2"/>
        </w:rPr>
      </w:pPr>
      <w:r>
        <w:rPr/>
        <w:pict>
          <v:group style="position:absolute;margin-left:-.000012pt;margin-top:783.667542pt;width:595.3pt;height:58.25pt;mso-position-horizontal-relative:page;mso-position-vertical-relative:page;z-index:25166950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4eb857" stroked="false">
              <v:path arrowok="t"/>
              <v:fill opacity="39321f" type="solid"/>
            </v:shape>
            <w10:wrap type="none"/>
          </v:group>
        </w:pict>
      </w:r>
    </w:p>
    <w:p>
      <w:pPr>
        <w:spacing w:after="0"/>
        <w:rPr>
          <w:sz w:val="2"/>
          <w:szCs w:val="2"/>
        </w:rPr>
        <w:sectPr>
          <w:type w:val="continuous"/>
          <w:pgSz w:w="11910" w:h="16840"/>
          <w:pgMar w:top="2340" w:bottom="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tabs>
          <w:tab w:pos="4877" w:val="left" w:leader="none"/>
        </w:tabs>
        <w:spacing w:before="247"/>
        <w:ind w:left="570" w:right="0" w:firstLine="0"/>
        <w:jc w:val="center"/>
        <w:rPr>
          <w:sz w:val="17"/>
        </w:rPr>
      </w:pPr>
      <w:r>
        <w:rPr/>
        <w:drawing>
          <wp:anchor distT="0" distB="0" distL="0" distR="0" allowOverlap="1" layoutInCell="1" locked="0" behindDoc="0" simplePos="0" relativeHeight="251671552">
            <wp:simplePos x="0" y="0"/>
            <wp:positionH relativeFrom="page">
              <wp:posOffset>1261592</wp:posOffset>
            </wp:positionH>
            <wp:positionV relativeFrom="paragraph">
              <wp:posOffset>-1986962</wp:posOffset>
            </wp:positionV>
            <wp:extent cx="2664002" cy="2087994"/>
            <wp:effectExtent l="0" t="0" r="0" b="0"/>
            <wp:wrapNone/>
            <wp:docPr id="11" name="image8.jpeg"/>
            <wp:cNvGraphicFramePr>
              <a:graphicFrameLocks noChangeAspect="1"/>
            </wp:cNvGraphicFramePr>
            <a:graphic>
              <a:graphicData uri="http://schemas.openxmlformats.org/drawingml/2006/picture">
                <pic:pic>
                  <pic:nvPicPr>
                    <pic:cNvPr id="12" name="image8.jpeg"/>
                    <pic:cNvPicPr/>
                  </pic:nvPicPr>
                  <pic:blipFill>
                    <a:blip r:embed="rId16" cstate="print"/>
                    <a:stretch>
                      <a:fillRect/>
                    </a:stretch>
                  </pic:blipFill>
                  <pic:spPr>
                    <a:xfrm>
                      <a:off x="0" y="0"/>
                      <a:ext cx="2664002" cy="2087994"/>
                    </a:xfrm>
                    <a:prstGeom prst="rect">
                      <a:avLst/>
                    </a:prstGeom>
                  </pic:spPr>
                </pic:pic>
              </a:graphicData>
            </a:graphic>
          </wp:anchor>
        </w:drawing>
      </w:r>
      <w:r>
        <w:rPr/>
        <w:drawing>
          <wp:anchor distT="0" distB="0" distL="0" distR="0" allowOverlap="1" layoutInCell="1" locked="0" behindDoc="0" simplePos="0" relativeHeight="251672576">
            <wp:simplePos x="0" y="0"/>
            <wp:positionH relativeFrom="page">
              <wp:posOffset>3997578</wp:posOffset>
            </wp:positionH>
            <wp:positionV relativeFrom="paragraph">
              <wp:posOffset>-1986962</wp:posOffset>
            </wp:positionV>
            <wp:extent cx="2664002" cy="2087994"/>
            <wp:effectExtent l="0" t="0" r="0" b="0"/>
            <wp:wrapNone/>
            <wp:docPr id="13" name="image9.jpeg"/>
            <wp:cNvGraphicFramePr>
              <a:graphicFrameLocks noChangeAspect="1"/>
            </wp:cNvGraphicFramePr>
            <a:graphic>
              <a:graphicData uri="http://schemas.openxmlformats.org/drawingml/2006/picture">
                <pic:pic>
                  <pic:nvPicPr>
                    <pic:cNvPr id="14" name="image9.jpeg"/>
                    <pic:cNvPicPr/>
                  </pic:nvPicPr>
                  <pic:blipFill>
                    <a:blip r:embed="rId17" cstate="print"/>
                    <a:stretch>
                      <a:fillRect/>
                    </a:stretch>
                  </pic:blipFill>
                  <pic:spPr>
                    <a:xfrm>
                      <a:off x="0" y="0"/>
                      <a:ext cx="2664002" cy="2087994"/>
                    </a:xfrm>
                    <a:prstGeom prst="rect">
                      <a:avLst/>
                    </a:prstGeom>
                  </pic:spPr>
                </pic:pic>
              </a:graphicData>
            </a:graphic>
          </wp:anchor>
        </w:drawing>
      </w:r>
      <w:r>
        <w:rPr>
          <w:color w:val="231F20"/>
          <w:w w:val="110"/>
          <w:sz w:val="17"/>
        </w:rPr>
        <w:t>懸掛式浮動覆蓋</w:t>
        <w:tab/>
        <w:t>直覆式浮動覆蓋</w:t>
      </w:r>
    </w:p>
    <w:p>
      <w:pPr>
        <w:spacing w:before="122"/>
        <w:ind w:left="1986" w:right="0" w:firstLine="0"/>
        <w:jc w:val="left"/>
        <w:rPr>
          <w:sz w:val="17"/>
        </w:rPr>
      </w:pPr>
      <w:r>
        <w:rPr>
          <w:color w:val="231F20"/>
          <w:w w:val="110"/>
          <w:sz w:val="17"/>
        </w:rPr>
        <w:t>圖</w:t>
      </w:r>
      <w:r>
        <w:rPr>
          <w:rFonts w:ascii="Arial" w:eastAsia="Arial"/>
          <w:color w:val="231F20"/>
          <w:w w:val="110"/>
          <w:sz w:val="17"/>
        </w:rPr>
        <w:t>1.5 </w:t>
      </w:r>
      <w:r>
        <w:rPr>
          <w:color w:val="231F20"/>
          <w:w w:val="110"/>
          <w:sz w:val="17"/>
        </w:rPr>
        <w:t>浮動覆蓋</w:t>
      </w:r>
    </w:p>
    <w:p>
      <w:pPr>
        <w:pStyle w:val="BodyText"/>
        <w:rPr>
          <w:sz w:val="20"/>
        </w:rPr>
      </w:pPr>
    </w:p>
    <w:p>
      <w:pPr>
        <w:spacing w:after="0"/>
        <w:rPr>
          <w:sz w:val="20"/>
        </w:rPr>
        <w:sectPr>
          <w:headerReference w:type="even" r:id="rId14"/>
          <w:headerReference w:type="default" r:id="rId15"/>
          <w:pgSz w:w="11910" w:h="16840"/>
          <w:pgMar w:header="0" w:footer="0" w:top="2340" w:bottom="0" w:left="0" w:right="0"/>
          <w:pgNumType w:start="22"/>
        </w:sectPr>
      </w:pPr>
    </w:p>
    <w:p>
      <w:pPr>
        <w:pStyle w:val="BodyText"/>
        <w:spacing w:line="420" w:lineRule="atLeast" w:before="299"/>
        <w:ind w:left="1984"/>
        <w:jc w:val="both"/>
      </w:pPr>
      <w:r>
        <w:rPr/>
        <w:pict>
          <v:group style="position:absolute;margin-left:-.00003pt;margin-top:752.537231pt;width:595.3pt;height:89.4pt;mso-position-horizontal-relative:page;mso-position-vertical-relative:page;z-index:-25218150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4eb857"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4eb857" stroked="false">
              <v:path arrowok="t"/>
              <v:fill opacity="45875f" type="solid"/>
            </v:shape>
            <w10:wrap type="none"/>
          </v:group>
        </w:pict>
      </w:r>
      <w:r>
        <w:rPr>
          <w:color w:val="231F20"/>
        </w:rPr>
        <w:t>期於強日射下，作物體溫及地溫通常高於氣溫數℃，遮光可稍減少此數℃，在熱帶亞熱帶地區利用浮動覆蓋資材的遮光與通風性能，具有抑制溫度過度上升的效果。抑制溫度上升效果取決於資材的遮光率及通風性大小，資材通風性大，遮光率高， 降溫效能較好，但過度遮光造成作物光合成減少，遮光率約在</w:t>
      </w:r>
      <w:r>
        <w:rPr>
          <w:rFonts w:ascii="Times New Roman" w:hAnsi="Times New Roman" w:eastAsia="Times New Roman"/>
          <w:color w:val="231F20"/>
        </w:rPr>
        <w:t>20</w:t>
      </w:r>
      <w:r>
        <w:rPr>
          <w:color w:val="231F20"/>
        </w:rPr>
        <w:t>～</w:t>
      </w:r>
      <w:r>
        <w:rPr>
          <w:rFonts w:ascii="Times New Roman" w:hAnsi="Times New Roman" w:eastAsia="Times New Roman"/>
          <w:color w:val="231F20"/>
        </w:rPr>
        <w:t>40</w:t>
      </w:r>
      <w:r>
        <w:rPr>
          <w:color w:val="231F20"/>
        </w:rPr>
        <w:t>％的範圍，對葉菜類栽培的增產量有正面的效益。另外使用網目較小的資材具有防蟲效果，在颱風期間利用浮動覆蓋，也可保護作物達到防颱功能。</w:t>
      </w:r>
    </w:p>
    <w:p>
      <w:pPr>
        <w:pStyle w:val="BodyText"/>
        <w:spacing w:line="379" w:lineRule="auto" w:before="213"/>
        <w:ind w:left="1984" w:firstLine="453"/>
        <w:jc w:val="both"/>
      </w:pPr>
      <w:r>
        <w:rPr>
          <w:color w:val="231F20"/>
        </w:rPr>
        <w:t>浮動覆蓋資材因製造材料、方法等不同分有多樣種類，大致上可區分為割纖維或長纖維不織布、寒冷紗及化纖網等四大類。其中割纖維係將</w:t>
      </w:r>
      <w:r>
        <w:rPr>
          <w:rFonts w:ascii="Times New Roman" w:eastAsia="Times New Roman"/>
          <w:color w:val="231F20"/>
        </w:rPr>
        <w:t>P VA </w:t>
      </w:r>
      <w:r>
        <w:rPr>
          <w:color w:val="231F20"/>
        </w:rPr>
        <w:t>或</w:t>
      </w:r>
      <w:r>
        <w:rPr>
          <w:rFonts w:ascii="Times New Roman" w:eastAsia="Times New Roman"/>
          <w:color w:val="231F20"/>
        </w:rPr>
        <w:t>PE</w:t>
      </w:r>
      <w:r>
        <w:rPr>
          <w:color w:val="231F20"/>
        </w:rPr>
        <w:t>塑膠布延伸、割成纖維後積層接著而成之資材，</w:t>
      </w:r>
    </w:p>
    <w:p>
      <w:pPr>
        <w:pStyle w:val="BodyText"/>
        <w:spacing w:line="379" w:lineRule="auto" w:before="450"/>
        <w:ind w:left="519" w:right="1393"/>
        <w:jc w:val="both"/>
      </w:pPr>
      <w:r>
        <w:rPr/>
        <w:br w:type="column"/>
      </w:r>
      <w:r>
        <w:rPr>
          <w:color w:val="231F20"/>
        </w:rPr>
        <w:t>孔隙率約為</w:t>
      </w:r>
      <w:r>
        <w:rPr>
          <w:rFonts w:ascii="Times New Roman" w:eastAsia="Times New Roman"/>
          <w:color w:val="231F20"/>
        </w:rPr>
        <w:t>50</w:t>
      </w:r>
      <w:r>
        <w:rPr>
          <w:color w:val="231F20"/>
        </w:rPr>
        <w:t>％，顏色有透明、銀色、黑色等，一般使用透明顏色，光線透過率及耐久性均優於其他資材，價格也為浮動覆蓋資材中最昂貴者。長纖維不織布係使用</w:t>
      </w:r>
      <w:r>
        <w:rPr>
          <w:rFonts w:ascii="Times New Roman" w:eastAsia="Times New Roman"/>
          <w:color w:val="231F20"/>
        </w:rPr>
        <w:t>PET</w:t>
      </w:r>
      <w:r>
        <w:rPr>
          <w:color w:val="231F20"/>
        </w:rPr>
        <w:t>或</w:t>
      </w:r>
      <w:r>
        <w:rPr>
          <w:rFonts w:ascii="Times New Roman" w:eastAsia="Times New Roman"/>
          <w:color w:val="231F20"/>
        </w:rPr>
        <w:t>PP</w:t>
      </w:r>
      <w:r>
        <w:rPr>
          <w:color w:val="231F20"/>
        </w:rPr>
        <w:t>為材料，將射出後的纖維積層加工成布狀之資材，重量輕富有柔軟性、價格便宜為主要之特徵。寒冷紗為乙烯或</w:t>
      </w:r>
      <w:r>
        <w:rPr>
          <w:rFonts w:ascii="Times New Roman" w:eastAsia="Times New Roman"/>
          <w:color w:val="231F20"/>
        </w:rPr>
        <w:t>PET</w:t>
      </w:r>
      <w:r>
        <w:rPr>
          <w:color w:val="231F20"/>
        </w:rPr>
        <w:t>等</w:t>
      </w:r>
      <w:r>
        <w:rPr>
          <w:rFonts w:ascii="Times New Roman" w:eastAsia="Times New Roman"/>
          <w:color w:val="231F20"/>
        </w:rPr>
        <w:t>1</w:t>
      </w:r>
      <w:r>
        <w:rPr>
          <w:color w:val="231F20"/>
        </w:rPr>
        <w:t>條或</w:t>
      </w:r>
      <w:r>
        <w:rPr>
          <w:rFonts w:ascii="Times New Roman" w:eastAsia="Times New Roman"/>
          <w:color w:val="231F20"/>
        </w:rPr>
        <w:t>2</w:t>
      </w:r>
      <w:r>
        <w:rPr>
          <w:color w:val="231F20"/>
        </w:rPr>
        <w:t>條以上的纖維編織成網狀之資材，孔隙率約為</w:t>
      </w:r>
      <w:r>
        <w:rPr>
          <w:rFonts w:ascii="Times New Roman" w:eastAsia="Times New Roman"/>
          <w:color w:val="231F20"/>
        </w:rPr>
        <w:t>40</w:t>
      </w:r>
      <w:r>
        <w:rPr>
          <w:color w:val="231F20"/>
        </w:rPr>
        <w:t>～</w:t>
      </w:r>
      <w:r>
        <w:rPr>
          <w:rFonts w:ascii="Times New Roman" w:eastAsia="Times New Roman"/>
          <w:color w:val="231F20"/>
        </w:rPr>
        <w:t>80</w:t>
      </w:r>
      <w:r>
        <w:rPr>
          <w:color w:val="231F20"/>
        </w:rPr>
        <w:t>％，因孔隙大小之不同其通氣性、透濕性、日射透過率及保溫性等各有相異。化纖網則為通常所稱之防蟲網，</w:t>
      </w:r>
      <w:r>
        <w:rPr>
          <w:rFonts w:ascii="Times New Roman" w:eastAsia="Times New Roman"/>
          <w:color w:val="231F20"/>
        </w:rPr>
        <w:t>PET</w:t>
      </w:r>
      <w:r>
        <w:rPr>
          <w:color w:val="231F20"/>
        </w:rPr>
        <w:t>或</w:t>
      </w:r>
      <w:r>
        <w:rPr>
          <w:rFonts w:ascii="Times New Roman" w:eastAsia="Times New Roman"/>
          <w:color w:val="231F20"/>
        </w:rPr>
        <w:t>PE</w:t>
      </w:r>
      <w:r>
        <w:rPr>
          <w:color w:val="231F20"/>
        </w:rPr>
        <w:t>之單條纖維以一定網目大小編織。</w:t>
      </w:r>
    </w:p>
    <w:p>
      <w:pPr>
        <w:spacing w:after="0" w:line="379" w:lineRule="auto"/>
        <w:jc w:val="both"/>
        <w:sectPr>
          <w:type w:val="continuous"/>
          <w:pgSz w:w="11910" w:h="16840"/>
          <w:pgMar w:top="2340" w:bottom="0" w:left="0" w:right="0"/>
          <w:cols w:num="2" w:equalWidth="0">
            <w:col w:w="5961" w:space="40"/>
            <w:col w:w="5909"/>
          </w:cols>
        </w:sectPr>
      </w:pPr>
    </w:p>
    <w:p>
      <w:pPr>
        <w:pStyle w:val="BodyText"/>
        <w:rPr>
          <w:sz w:val="20"/>
        </w:rPr>
      </w:pPr>
    </w:p>
    <w:p>
      <w:pPr>
        <w:pStyle w:val="BodyText"/>
        <w:rPr>
          <w:sz w:val="20"/>
        </w:rPr>
      </w:pPr>
    </w:p>
    <w:p>
      <w:pPr>
        <w:pStyle w:val="BodyText"/>
        <w:spacing w:before="8"/>
        <w:rPr>
          <w:sz w:val="18"/>
        </w:rPr>
      </w:pPr>
    </w:p>
    <w:p>
      <w:pPr>
        <w:spacing w:after="0"/>
        <w:rPr>
          <w:sz w:val="18"/>
        </w:rPr>
        <w:sectPr>
          <w:pgSz w:w="11910" w:h="16840"/>
          <w:pgMar w:header="0" w:footer="0" w:top="2340" w:bottom="0" w:left="0" w:right="0"/>
        </w:sectPr>
      </w:pPr>
    </w:p>
    <w:p>
      <w:pPr>
        <w:pStyle w:val="BodyText"/>
        <w:spacing w:before="3"/>
        <w:rPr>
          <w:sz w:val="23"/>
        </w:rPr>
      </w:pPr>
    </w:p>
    <w:p>
      <w:pPr>
        <w:pStyle w:val="BodyText"/>
        <w:ind w:left="1417" w:right="-29"/>
        <w:rPr>
          <w:sz w:val="20"/>
        </w:rPr>
      </w:pPr>
      <w:r>
        <w:rPr>
          <w:sz w:val="20"/>
        </w:rPr>
        <w:drawing>
          <wp:inline distT="0" distB="0" distL="0" distR="0">
            <wp:extent cx="2520634" cy="1664970"/>
            <wp:effectExtent l="0" t="0" r="0" b="0"/>
            <wp:docPr id="15" name="image10.jpeg"/>
            <wp:cNvGraphicFramePr>
              <a:graphicFrameLocks noChangeAspect="1"/>
            </wp:cNvGraphicFramePr>
            <a:graphic>
              <a:graphicData uri="http://schemas.openxmlformats.org/drawingml/2006/picture">
                <pic:pic>
                  <pic:nvPicPr>
                    <pic:cNvPr id="16" name="image10.jpeg"/>
                    <pic:cNvPicPr/>
                  </pic:nvPicPr>
                  <pic:blipFill>
                    <a:blip r:embed="rId18" cstate="print"/>
                    <a:stretch>
                      <a:fillRect/>
                    </a:stretch>
                  </pic:blipFill>
                  <pic:spPr>
                    <a:xfrm>
                      <a:off x="0" y="0"/>
                      <a:ext cx="2520634" cy="1664970"/>
                    </a:xfrm>
                    <a:prstGeom prst="rect">
                      <a:avLst/>
                    </a:prstGeom>
                  </pic:spPr>
                </pic:pic>
              </a:graphicData>
            </a:graphic>
          </wp:inline>
        </w:drawing>
      </w:r>
      <w:r>
        <w:rPr>
          <w:sz w:val="20"/>
        </w:rPr>
      </w:r>
    </w:p>
    <w:p>
      <w:pPr>
        <w:spacing w:before="87"/>
        <w:ind w:left="1417" w:right="0" w:firstLine="0"/>
        <w:jc w:val="left"/>
        <w:rPr>
          <w:sz w:val="17"/>
        </w:rPr>
      </w:pPr>
      <w:r>
        <w:rPr>
          <w:color w:val="231F20"/>
          <w:w w:val="110"/>
          <w:sz w:val="17"/>
        </w:rPr>
        <w:t>圖</w:t>
      </w:r>
      <w:r>
        <w:rPr>
          <w:rFonts w:ascii="Arial" w:eastAsia="Arial"/>
          <w:color w:val="231F20"/>
          <w:w w:val="110"/>
          <w:sz w:val="17"/>
        </w:rPr>
        <w:t>1.6 </w:t>
      </w:r>
      <w:r>
        <w:rPr>
          <w:color w:val="231F20"/>
          <w:w w:val="110"/>
          <w:sz w:val="17"/>
        </w:rPr>
        <w:t>隧道棚</w:t>
      </w:r>
    </w:p>
    <w:p>
      <w:pPr>
        <w:pStyle w:val="Heading2"/>
        <w:spacing w:before="369"/>
      </w:pPr>
      <w:r>
        <w:rPr>
          <w:color w:val="BA6831"/>
        </w:rPr>
        <w:t>四、隧道棚</w:t>
      </w:r>
    </w:p>
    <w:p>
      <w:pPr>
        <w:pStyle w:val="BodyText"/>
        <w:spacing w:line="379" w:lineRule="auto" w:before="134"/>
        <w:ind w:left="1417" w:firstLine="453"/>
        <w:jc w:val="both"/>
      </w:pPr>
      <w:r>
        <w:rPr>
          <w:color w:val="231F20"/>
        </w:rPr>
        <w:t>利用</w:t>
      </w:r>
      <w:r>
        <w:rPr>
          <w:rFonts w:ascii="Times New Roman" w:eastAsia="Times New Roman"/>
          <w:color w:val="231F20"/>
        </w:rPr>
        <w:t>FRP</w:t>
      </w:r>
      <w:r>
        <w:rPr>
          <w:color w:val="231F20"/>
        </w:rPr>
        <w:t>或鋁、鐵條等作成拱形骨架，兩端直接插入土壤內，間隔約</w:t>
      </w:r>
      <w:r>
        <w:rPr>
          <w:rFonts w:ascii="Times New Roman" w:eastAsia="Times New Roman"/>
          <w:color w:val="231F20"/>
        </w:rPr>
        <w:t>1m</w:t>
      </w:r>
      <w:r>
        <w:rPr>
          <w:color w:val="231F20"/>
        </w:rPr>
        <w:t>排列配置後，外部再用</w:t>
      </w:r>
      <w:r>
        <w:rPr>
          <w:rFonts w:ascii="Times New Roman" w:eastAsia="Times New Roman"/>
          <w:color w:val="231F20"/>
        </w:rPr>
        <w:t>PE</w:t>
      </w:r>
      <w:r>
        <w:rPr>
          <w:color w:val="231F20"/>
        </w:rPr>
        <w:t>等軟質塑膠布覆蓋的設施稱為隧道棚。常見於台灣南部地區秋冬季洋香瓜栽培的保溫、防寒或防風、防雨等目的使用，也有用於蔬菜育苗或覆蓋防蟲網、不織布作有機栽培的事例，另為防止雜草或減少土壤水分蒸發，棚內通常搭配使用地面覆蓋。目前市售隧道棚產品有數種規格，洋香瓜一般使用</w:t>
      </w:r>
      <w:r>
        <w:rPr>
          <w:rFonts w:ascii="Times New Roman" w:eastAsia="Times New Roman"/>
          <w:color w:val="231F20"/>
        </w:rPr>
        <w:t>3.4m</w:t>
      </w:r>
      <w:r>
        <w:rPr>
          <w:color w:val="231F20"/>
        </w:rPr>
        <w:t>的</w:t>
      </w:r>
      <w:r>
        <w:rPr>
          <w:rFonts w:ascii="Times New Roman" w:eastAsia="Times New Roman"/>
          <w:color w:val="231F20"/>
        </w:rPr>
        <w:t>FRP </w:t>
      </w:r>
      <w:r>
        <w:rPr>
          <w:color w:val="231F20"/>
        </w:rPr>
        <w:t>或鋁、鐵條，插入土壤深度</w:t>
      </w:r>
      <w:r>
        <w:rPr>
          <w:rFonts w:ascii="Times New Roman" w:eastAsia="Times New Roman"/>
          <w:color w:val="231F20"/>
        </w:rPr>
        <w:t>30cm</w:t>
      </w:r>
      <w:r>
        <w:rPr>
          <w:color w:val="231F20"/>
        </w:rPr>
        <w:t>，寬度</w:t>
      </w:r>
      <w:r>
        <w:rPr>
          <w:rFonts w:ascii="Times New Roman" w:eastAsia="Times New Roman"/>
          <w:color w:val="231F20"/>
        </w:rPr>
        <w:t>2m</w:t>
      </w:r>
      <w:r>
        <w:rPr>
          <w:color w:val="231F20"/>
        </w:rPr>
        <w:t>，高度</w:t>
      </w:r>
      <w:r>
        <w:rPr>
          <w:rFonts w:ascii="Times New Roman" w:eastAsia="Times New Roman"/>
          <w:color w:val="231F20"/>
        </w:rPr>
        <w:t>80cm</w:t>
      </w:r>
      <w:r>
        <w:rPr>
          <w:color w:val="231F20"/>
        </w:rPr>
        <w:t>的拱架尺寸。利用隧道棚的栽培期間包括苗到收穫整體作期，在苗株較小的時期通常以密閉狀態進行栽培。利用白天的日光及土壤、苗的放熱及蒸發散可維持隧道棚內處於比較高溫、高濕的環境，可促進苗的成活與生育，又因塑膠布被覆隔離外界降雨、強風等不良天候，也有保持土壤鬆軟性、防止養分流失，減低</w:t>
      </w:r>
    </w:p>
    <w:p>
      <w:pPr>
        <w:pStyle w:val="BodyText"/>
        <w:spacing w:line="376" w:lineRule="auto" w:before="274"/>
        <w:ind w:left="501" w:right="1960"/>
        <w:jc w:val="both"/>
      </w:pPr>
      <w:r>
        <w:rPr/>
        <w:br w:type="column"/>
      </w:r>
      <w:r>
        <w:rPr>
          <w:color w:val="231F20"/>
        </w:rPr>
        <w:t>風害、乾害的效果。在作物光合作用原料</w:t>
      </w:r>
      <w:r>
        <w:rPr>
          <w:rFonts w:ascii="Times New Roman" w:eastAsia="Times New Roman"/>
          <w:color w:val="231F20"/>
        </w:rPr>
        <w:t>CO</w:t>
      </w:r>
      <w:r>
        <w:rPr>
          <w:rFonts w:ascii="Times New Roman" w:eastAsia="Times New Roman"/>
          <w:color w:val="231F20"/>
          <w:position w:val="-3"/>
          <w:sz w:val="12"/>
        </w:rPr>
        <w:t>2</w:t>
      </w:r>
      <w:r>
        <w:rPr>
          <w:color w:val="231F20"/>
        </w:rPr>
        <w:t>方面，土壤內微生物呼吸作用所產生的</w:t>
      </w:r>
      <w:r>
        <w:rPr>
          <w:rFonts w:ascii="Times New Roman" w:eastAsia="Times New Roman"/>
          <w:color w:val="231F20"/>
        </w:rPr>
        <w:t>CO</w:t>
      </w:r>
      <w:r>
        <w:rPr>
          <w:rFonts w:ascii="Times New Roman" w:eastAsia="Times New Roman"/>
          <w:color w:val="231F20"/>
          <w:position w:val="-3"/>
          <w:sz w:val="12"/>
        </w:rPr>
        <w:t>2</w:t>
      </w:r>
      <w:r>
        <w:rPr>
          <w:color w:val="231F20"/>
        </w:rPr>
        <w:t>濃度可足夠供給小苗株之需求，而隨著苗的成長其上葉部位愈接近隧道棚頂部，此處溫度通常較外氣溫為高，致作物有蒙受高溫障害之慮，且密閉狀態下容易產生</w:t>
      </w:r>
      <w:r>
        <w:rPr>
          <w:rFonts w:ascii="Times New Roman" w:eastAsia="Times New Roman"/>
          <w:color w:val="231F20"/>
        </w:rPr>
        <w:t>CO</w:t>
      </w:r>
      <w:r>
        <w:rPr>
          <w:rFonts w:ascii="Times New Roman" w:eastAsia="Times New Roman"/>
          <w:color w:val="231F20"/>
          <w:position w:val="-3"/>
          <w:sz w:val="12"/>
        </w:rPr>
        <w:t>2</w:t>
      </w:r>
      <w:r>
        <w:rPr>
          <w:color w:val="231F20"/>
        </w:rPr>
        <w:t>不足的情況。於晝間須將隧道棚兩側開放進行通風以補充</w:t>
      </w:r>
      <w:r>
        <w:rPr>
          <w:rFonts w:ascii="Times New Roman" w:eastAsia="Times New Roman"/>
          <w:color w:val="231F20"/>
        </w:rPr>
        <w:t>CO</w:t>
      </w:r>
      <w:r>
        <w:rPr>
          <w:rFonts w:ascii="Times New Roman" w:eastAsia="Times New Roman"/>
          <w:color w:val="231F20"/>
          <w:position w:val="-3"/>
          <w:sz w:val="12"/>
        </w:rPr>
        <w:t>2</w:t>
      </w:r>
      <w:r>
        <w:rPr>
          <w:color w:val="231F20"/>
        </w:rPr>
        <w:t>，使內外空氣交換以防止棚內形成過度的高溫現象。此外在嚴冬的晴朗夜間，因輻射冷卻效應常發生棚內氣溫低於外氣的溫度逆轉現象，此情況有時也須將側面開啟以導入較高溫的外界空氣，圖謀氣溫、作物體溫的上升。</w:t>
      </w:r>
    </w:p>
    <w:p>
      <w:pPr>
        <w:pStyle w:val="Heading2"/>
        <w:spacing w:before="369"/>
        <w:ind w:left="501"/>
      </w:pPr>
      <w:r>
        <w:rPr>
          <w:color w:val="BA6831"/>
        </w:rPr>
        <w:t>五、水平棚架</w:t>
      </w:r>
    </w:p>
    <w:p>
      <w:pPr>
        <w:pStyle w:val="BodyText"/>
        <w:spacing w:line="379" w:lineRule="auto" w:before="134"/>
        <w:ind w:left="502" w:right="1973" w:firstLine="453"/>
        <w:jc w:val="both"/>
      </w:pPr>
      <w:r>
        <w:rPr>
          <w:color w:val="231F20"/>
        </w:rPr>
        <w:t>水平棚架使用鍍鋅鐵管或水泥柱等為支柱，上方再以鋼索或鐵管作橫向連結， 主要用於蔓藤類的苦瓜、絲瓜等蔬果，及</w:t>
      </w:r>
    </w:p>
    <w:p>
      <w:pPr>
        <w:pStyle w:val="BodyText"/>
        <w:spacing w:before="7"/>
        <w:rPr>
          <w:sz w:val="17"/>
        </w:rPr>
      </w:pPr>
      <w:r>
        <w:rPr/>
        <w:drawing>
          <wp:anchor distT="0" distB="0" distL="0" distR="0" allowOverlap="1" layoutInCell="1" locked="0" behindDoc="0" simplePos="0" relativeHeight="15">
            <wp:simplePos x="0" y="0"/>
            <wp:positionH relativeFrom="page">
              <wp:posOffset>3780002</wp:posOffset>
            </wp:positionH>
            <wp:positionV relativeFrom="paragraph">
              <wp:posOffset>168082</wp:posOffset>
            </wp:positionV>
            <wp:extent cx="2522843" cy="1947672"/>
            <wp:effectExtent l="0" t="0" r="0" b="0"/>
            <wp:wrapTopAndBottom/>
            <wp:docPr id="17" name="image11.jpeg"/>
            <wp:cNvGraphicFramePr>
              <a:graphicFrameLocks noChangeAspect="1"/>
            </wp:cNvGraphicFramePr>
            <a:graphic>
              <a:graphicData uri="http://schemas.openxmlformats.org/drawingml/2006/picture">
                <pic:pic>
                  <pic:nvPicPr>
                    <pic:cNvPr id="18" name="image11.jpeg"/>
                    <pic:cNvPicPr/>
                  </pic:nvPicPr>
                  <pic:blipFill>
                    <a:blip r:embed="rId19" cstate="print"/>
                    <a:stretch>
                      <a:fillRect/>
                    </a:stretch>
                  </pic:blipFill>
                  <pic:spPr>
                    <a:xfrm>
                      <a:off x="0" y="0"/>
                      <a:ext cx="2522843" cy="1947672"/>
                    </a:xfrm>
                    <a:prstGeom prst="rect">
                      <a:avLst/>
                    </a:prstGeom>
                  </pic:spPr>
                </pic:pic>
              </a:graphicData>
            </a:graphic>
          </wp:anchor>
        </w:drawing>
      </w:r>
    </w:p>
    <w:p>
      <w:pPr>
        <w:spacing w:before="55"/>
        <w:ind w:left="501" w:right="0" w:firstLine="0"/>
        <w:jc w:val="left"/>
        <w:rPr>
          <w:sz w:val="17"/>
        </w:rPr>
      </w:pPr>
      <w:r>
        <w:rPr>
          <w:color w:val="231F20"/>
          <w:w w:val="110"/>
          <w:sz w:val="17"/>
        </w:rPr>
        <w:t>圖</w:t>
      </w:r>
      <w:r>
        <w:rPr>
          <w:rFonts w:ascii="Arial" w:eastAsia="Arial"/>
          <w:color w:val="231F20"/>
          <w:w w:val="110"/>
          <w:sz w:val="17"/>
        </w:rPr>
        <w:t>1.7 </w:t>
      </w:r>
      <w:r>
        <w:rPr>
          <w:color w:val="231F20"/>
          <w:w w:val="110"/>
          <w:sz w:val="17"/>
        </w:rPr>
        <w:t>水平棚架</w:t>
      </w:r>
    </w:p>
    <w:p>
      <w:pPr>
        <w:spacing w:after="0"/>
        <w:jc w:val="left"/>
        <w:rPr>
          <w:sz w:val="17"/>
        </w:rPr>
        <w:sectPr>
          <w:type w:val="continuous"/>
          <w:pgSz w:w="11910" w:h="16840"/>
          <w:pgMar w:top="2340" w:bottom="0" w:left="0" w:right="0"/>
          <w:cols w:num="2" w:equalWidth="0">
            <w:col w:w="5411" w:space="40"/>
            <w:col w:w="6459"/>
          </w:cols>
        </w:sectPr>
      </w:pPr>
    </w:p>
    <w:p>
      <w:pPr>
        <w:rPr>
          <w:sz w:val="2"/>
          <w:szCs w:val="2"/>
        </w:rPr>
      </w:pPr>
      <w:r>
        <w:rPr/>
        <w:pict>
          <v:group style="position:absolute;margin-left:-.000012pt;margin-top:783.667542pt;width:595.3pt;height:58.25pt;mso-position-horizontal-relative:page;mso-position-vertical-relative:page;z-index:25167462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4eb857" stroked="false">
              <v:path arrowok="t"/>
              <v:fill opacity="39321f" type="solid"/>
            </v:shape>
            <w10:wrap type="none"/>
          </v:group>
        </w:pict>
      </w:r>
    </w:p>
    <w:p>
      <w:pPr>
        <w:spacing w:after="0"/>
        <w:rPr>
          <w:sz w:val="2"/>
          <w:szCs w:val="2"/>
        </w:rPr>
        <w:sectPr>
          <w:type w:val="continuous"/>
          <w:pgSz w:w="11910" w:h="16840"/>
          <w:pgMar w:top="2340" w:bottom="0" w:left="0" w:right="0"/>
        </w:sectPr>
      </w:pPr>
    </w:p>
    <w:p>
      <w:pPr>
        <w:pStyle w:val="BodyText"/>
        <w:rPr>
          <w:sz w:val="20"/>
        </w:rPr>
      </w:pPr>
    </w:p>
    <w:p>
      <w:pPr>
        <w:pStyle w:val="BodyText"/>
        <w:rPr>
          <w:sz w:val="20"/>
        </w:rPr>
      </w:pPr>
    </w:p>
    <w:p>
      <w:pPr>
        <w:pStyle w:val="BodyText"/>
        <w:spacing w:before="8"/>
        <w:rPr>
          <w:sz w:val="18"/>
        </w:rPr>
      </w:pPr>
    </w:p>
    <w:p>
      <w:pPr>
        <w:spacing w:after="0"/>
        <w:rPr>
          <w:sz w:val="18"/>
        </w:rPr>
        <w:sectPr>
          <w:pgSz w:w="11910" w:h="16840"/>
          <w:pgMar w:header="0" w:footer="0" w:top="2340" w:bottom="0" w:left="0" w:right="0"/>
        </w:sectPr>
      </w:pPr>
    </w:p>
    <w:p>
      <w:pPr>
        <w:pStyle w:val="BodyText"/>
        <w:spacing w:line="379" w:lineRule="auto" w:before="274"/>
        <w:ind w:left="1984"/>
        <w:jc w:val="both"/>
      </w:pPr>
      <w:r>
        <w:rPr>
          <w:color w:val="231F20"/>
        </w:rPr>
        <w:t>火龍果、葡萄、水梨或百香果等水果作物，提供枝葉攀爬支撐及垂吊果實的生育空間，藉由樹形的整枝具有葉片充分照射陽光、促進通風減少病蟲害、提高農作業性能等效益。此外，如文心蘭等花卉作物，利用水平棚架上方架設遮光網，用以調整光量，並透過遮光及通風，避免作物空間形成過度高溫的現象。</w:t>
      </w:r>
    </w:p>
    <w:p>
      <w:pPr>
        <w:pStyle w:val="Heading2"/>
        <w:spacing w:before="359"/>
        <w:ind w:left="1984"/>
      </w:pPr>
      <w:r>
        <w:rPr>
          <w:color w:val="BA6831"/>
        </w:rPr>
        <w:t>六、網室</w:t>
      </w:r>
    </w:p>
    <w:p>
      <w:pPr>
        <w:pStyle w:val="BodyText"/>
        <w:spacing w:line="379" w:lineRule="auto" w:before="134"/>
        <w:ind w:left="1984" w:right="1" w:firstLine="453"/>
        <w:jc w:val="both"/>
      </w:pPr>
      <w:r>
        <w:rPr>
          <w:color w:val="231F20"/>
        </w:rPr>
        <w:t>台灣氣候溫暖，害蟲的繁殖與活動力均極旺盛，為維持農產品的外觀避免蟲害造成品質的降低，作物栽培期間農藥的施用為不可缺少之作業，而大量施用農藥不僅造成栽培成本的增加，對直接進行施藥作業的農民或間接食用的消費者也構成影響健康的問題。為減少農藥的使用量，近來於國內主要蔬菜產區，如雲林西螺、二崙，彰化永靖等地區的葉菜類栽培普遍利用網室進行生產。基本上網室屬於浮動覆蓋的升級應用，採用</w:t>
      </w:r>
      <w:r>
        <w:rPr>
          <w:rFonts w:ascii="Times New Roman" w:eastAsia="Times New Roman"/>
          <w:color w:val="231F20"/>
        </w:rPr>
        <w:t>2</w:t>
      </w:r>
      <w:r>
        <w:rPr>
          <w:color w:val="231F20"/>
        </w:rPr>
        <w:t>～</w:t>
      </w:r>
      <w:r>
        <w:rPr>
          <w:rFonts w:ascii="Times New Roman" w:eastAsia="Times New Roman"/>
          <w:color w:val="231F20"/>
        </w:rPr>
        <w:t>3</w:t>
      </w:r>
      <w:r>
        <w:rPr>
          <w:color w:val="231F20"/>
        </w:rPr>
        <w:t>英吋的鍍鋅鐵管搭建高約</w:t>
      </w:r>
      <w:r>
        <w:rPr>
          <w:rFonts w:ascii="Times New Roman" w:eastAsia="Times New Roman"/>
          <w:color w:val="231F20"/>
        </w:rPr>
        <w:t>3m</w:t>
      </w:r>
      <w:r>
        <w:rPr>
          <w:color w:val="231F20"/>
        </w:rPr>
        <w:t>的水平棚架後於四周側壁、</w:t>
      </w:r>
    </w:p>
    <w:p>
      <w:pPr>
        <w:spacing w:before="412"/>
        <w:ind w:left="1984" w:right="0" w:firstLine="0"/>
        <w:jc w:val="both"/>
        <w:rPr>
          <w:sz w:val="18"/>
        </w:rPr>
      </w:pPr>
      <w:r>
        <w:rPr/>
        <w:pict>
          <v:shape style="position:absolute;margin-left:99.212997pt;margin-top:36.540001pt;width:425.2pt;height:34.050pt;mso-position-horizontal-relative:page;mso-position-vertical-relative:paragraph;z-index:2516766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680" w:hRule="atLeast"/>
                    </w:trPr>
                    <w:tc>
                      <w:tcPr>
                        <w:tcW w:w="1701" w:type="dxa"/>
                        <w:tcBorders>
                          <w:right w:val="single" w:sz="4" w:space="0" w:color="FFFFFF"/>
                        </w:tcBorders>
                        <w:shd w:val="clear" w:color="auto" w:fill="BA6831"/>
                      </w:tcPr>
                      <w:p>
                        <w:pPr>
                          <w:pStyle w:val="TableParagraph"/>
                          <w:spacing w:before="230"/>
                          <w:ind w:left="540" w:right="484"/>
                          <w:rPr>
                            <w:sz w:val="18"/>
                          </w:rPr>
                        </w:pPr>
                        <w:r>
                          <w:rPr>
                            <w:color w:val="FFFFFF"/>
                            <w:sz w:val="18"/>
                          </w:rPr>
                          <w:t>品名</w:t>
                        </w:r>
                      </w:p>
                    </w:tc>
                    <w:tc>
                      <w:tcPr>
                        <w:tcW w:w="1701" w:type="dxa"/>
                        <w:tcBorders>
                          <w:left w:val="single" w:sz="4" w:space="0" w:color="FFFFFF"/>
                          <w:right w:val="single" w:sz="4" w:space="0" w:color="FFFFFF"/>
                        </w:tcBorders>
                        <w:shd w:val="clear" w:color="auto" w:fill="BA6831"/>
                      </w:tcPr>
                      <w:p>
                        <w:pPr>
                          <w:pStyle w:val="TableParagraph"/>
                          <w:spacing w:before="100"/>
                          <w:ind w:left="510"/>
                          <w:jc w:val="left"/>
                          <w:rPr>
                            <w:sz w:val="18"/>
                          </w:rPr>
                        </w:pPr>
                        <w:r>
                          <w:rPr>
                            <w:color w:val="FFFFFF"/>
                            <w:spacing w:val="-117"/>
                            <w:sz w:val="18"/>
                          </w:rPr>
                          <w:t>孔</w:t>
                        </w:r>
                        <w:r>
                          <w:rPr>
                            <w:color w:val="FFFFFF"/>
                            <w:spacing w:val="-68"/>
                            <w:position w:val="-25"/>
                            <w:sz w:val="18"/>
                          </w:rPr>
                          <w:t>（</w:t>
                        </w:r>
                        <w:r>
                          <w:rPr>
                            <w:color w:val="FFFFFF"/>
                            <w:spacing w:val="-117"/>
                            <w:sz w:val="18"/>
                          </w:rPr>
                          <w:t>隙</w:t>
                        </w:r>
                        <w:r>
                          <w:rPr>
                            <w:color w:val="FFFFFF"/>
                            <w:spacing w:val="-49"/>
                            <w:position w:val="-25"/>
                            <w:sz w:val="18"/>
                          </w:rPr>
                          <w:t>—</w:t>
                        </w:r>
                        <w:r>
                          <w:rPr>
                            <w:color w:val="FFFFFF"/>
                            <w:spacing w:val="-137"/>
                            <w:sz w:val="18"/>
                          </w:rPr>
                          <w:t>率</w:t>
                        </w:r>
                        <w:r>
                          <w:rPr>
                            <w:color w:val="FFFFFF"/>
                            <w:spacing w:val="-25"/>
                            <w:position w:val="-25"/>
                            <w:sz w:val="18"/>
                          </w:rPr>
                          <w:t>）</w:t>
                        </w:r>
                        <w:r>
                          <w:rPr>
                            <w:color w:val="FFFFFF"/>
                            <w:spacing w:val="-25"/>
                            <w:sz w:val="18"/>
                          </w:rPr>
                          <w:t>μ</w:t>
                        </w:r>
                      </w:p>
                    </w:tc>
                    <w:tc>
                      <w:tcPr>
                        <w:tcW w:w="1701" w:type="dxa"/>
                        <w:tcBorders>
                          <w:left w:val="single" w:sz="4" w:space="0" w:color="FFFFFF"/>
                          <w:right w:val="single" w:sz="4" w:space="0" w:color="FFFFFF"/>
                        </w:tcBorders>
                        <w:shd w:val="clear" w:color="auto" w:fill="BA6831"/>
                      </w:tcPr>
                      <w:p>
                        <w:pPr>
                          <w:pStyle w:val="TableParagraph"/>
                          <w:spacing w:before="100"/>
                          <w:ind w:right="586"/>
                          <w:rPr>
                            <w:sz w:val="18"/>
                          </w:rPr>
                        </w:pPr>
                        <w:r>
                          <w:rPr>
                            <w:color w:val="FFFFFF"/>
                            <w:spacing w:val="-147"/>
                            <w:w w:val="102"/>
                            <w:position w:val="-25"/>
                            <w:sz w:val="18"/>
                          </w:rPr>
                          <w:t>（</w:t>
                        </w:r>
                        <w:r>
                          <w:rPr>
                            <w:color w:val="FFFFFF"/>
                            <w:spacing w:val="-38"/>
                            <w:w w:val="102"/>
                            <w:sz w:val="18"/>
                          </w:rPr>
                          <w:t>網</w:t>
                        </w:r>
                        <w:r>
                          <w:rPr>
                            <w:color w:val="FFFFFF"/>
                            <w:spacing w:val="-147"/>
                            <w:w w:val="102"/>
                            <w:position w:val="-25"/>
                            <w:sz w:val="18"/>
                          </w:rPr>
                          <w:t>㎜</w:t>
                        </w:r>
                        <w:r>
                          <w:rPr>
                            <w:color w:val="FFFFFF"/>
                            <w:spacing w:val="-38"/>
                            <w:w w:val="102"/>
                            <w:sz w:val="18"/>
                          </w:rPr>
                          <w:t>目</w:t>
                        </w:r>
                        <w:r>
                          <w:rPr>
                            <w:color w:val="FFFFFF"/>
                            <w:spacing w:val="-147"/>
                            <w:w w:val="102"/>
                            <w:position w:val="-25"/>
                            <w:sz w:val="18"/>
                          </w:rPr>
                          <w:t>）</w:t>
                        </w:r>
                        <w:r>
                          <w:rPr>
                            <w:color w:val="FFFFFF"/>
                            <w:w w:val="60"/>
                            <w:sz w:val="18"/>
                          </w:rPr>
                          <w:t>δ</w:t>
                        </w:r>
                      </w:p>
                    </w:tc>
                    <w:tc>
                      <w:tcPr>
                        <w:tcW w:w="1701" w:type="dxa"/>
                        <w:tcBorders>
                          <w:left w:val="single" w:sz="4" w:space="0" w:color="FFFFFF"/>
                          <w:right w:val="single" w:sz="4" w:space="0" w:color="FFFFFF"/>
                        </w:tcBorders>
                        <w:shd w:val="clear" w:color="auto" w:fill="BA6831"/>
                      </w:tcPr>
                      <w:p>
                        <w:pPr>
                          <w:pStyle w:val="TableParagraph"/>
                          <w:spacing w:before="100"/>
                          <w:ind w:left="546" w:right="586"/>
                          <w:rPr>
                            <w:rFonts w:ascii="Arial" w:eastAsia="Arial"/>
                            <w:sz w:val="18"/>
                          </w:rPr>
                        </w:pPr>
                        <w:r>
                          <w:rPr>
                            <w:color w:val="FFFFFF"/>
                            <w:spacing w:val="-144"/>
                            <w:w w:val="102"/>
                            <w:position w:val="-25"/>
                            <w:sz w:val="18"/>
                          </w:rPr>
                          <w:t>（</w:t>
                        </w:r>
                        <w:r>
                          <w:rPr>
                            <w:color w:val="FFFFFF"/>
                            <w:spacing w:val="-41"/>
                            <w:w w:val="102"/>
                            <w:sz w:val="18"/>
                          </w:rPr>
                          <w:t>線</w:t>
                        </w:r>
                        <w:r>
                          <w:rPr>
                            <w:color w:val="FFFFFF"/>
                            <w:spacing w:val="-144"/>
                            <w:w w:val="102"/>
                            <w:position w:val="-25"/>
                            <w:sz w:val="18"/>
                          </w:rPr>
                          <w:t>㎜</w:t>
                        </w:r>
                        <w:r>
                          <w:rPr>
                            <w:color w:val="FFFFFF"/>
                            <w:spacing w:val="-41"/>
                            <w:w w:val="102"/>
                            <w:sz w:val="18"/>
                          </w:rPr>
                          <w:t>徑</w:t>
                        </w:r>
                        <w:r>
                          <w:rPr>
                            <w:color w:val="FFFFFF"/>
                            <w:spacing w:val="-144"/>
                            <w:w w:val="102"/>
                            <w:position w:val="-25"/>
                            <w:sz w:val="18"/>
                          </w:rPr>
                          <w:t>）</w:t>
                        </w:r>
                        <w:r>
                          <w:rPr>
                            <w:rFonts w:ascii="Arial" w:eastAsia="Arial"/>
                            <w:color w:val="FFFFFF"/>
                            <w:w w:val="102"/>
                            <w:sz w:val="18"/>
                          </w:rPr>
                          <w:t>d</w:t>
                        </w:r>
                      </w:p>
                    </w:tc>
                    <w:tc>
                      <w:tcPr>
                        <w:tcW w:w="1701" w:type="dxa"/>
                        <w:tcBorders>
                          <w:left w:val="single" w:sz="4" w:space="0" w:color="FFFFFF"/>
                        </w:tcBorders>
                        <w:shd w:val="clear" w:color="auto" w:fill="BA6831"/>
                      </w:tcPr>
                      <w:p>
                        <w:pPr>
                          <w:pStyle w:val="TableParagraph"/>
                          <w:spacing w:before="230"/>
                          <w:ind w:left="531" w:right="535"/>
                          <w:rPr>
                            <w:sz w:val="18"/>
                          </w:rPr>
                        </w:pPr>
                        <w:r>
                          <w:rPr>
                            <w:color w:val="FFFFFF"/>
                            <w:sz w:val="18"/>
                          </w:rPr>
                          <w:t>顏色</w:t>
                        </w:r>
                      </w:p>
                    </w:tc>
                  </w:tr>
                </w:tbl>
                <w:p>
                  <w:pPr>
                    <w:pStyle w:val="BodyText"/>
                  </w:pPr>
                </w:p>
              </w:txbxContent>
            </v:textbox>
            <w10:wrap type="none"/>
          </v:shape>
        </w:pict>
      </w:r>
      <w:r>
        <w:rPr>
          <w:color w:val="231F20"/>
          <w:sz w:val="18"/>
        </w:rPr>
        <w:t>表</w:t>
      </w:r>
      <w:r>
        <w:rPr>
          <w:rFonts w:ascii="Arial" w:eastAsia="Arial"/>
          <w:color w:val="231F20"/>
          <w:sz w:val="18"/>
        </w:rPr>
        <w:t>1.1 </w:t>
      </w:r>
      <w:r>
        <w:rPr>
          <w:color w:val="231F20"/>
          <w:sz w:val="18"/>
        </w:rPr>
        <w:t>台灣常用防蟲網規格</w:t>
      </w:r>
    </w:p>
    <w:p>
      <w:pPr>
        <w:pStyle w:val="BodyText"/>
        <w:spacing w:before="2" w:after="39"/>
        <w:rPr>
          <w:sz w:val="20"/>
        </w:rPr>
      </w:pPr>
      <w:r>
        <w:rPr/>
        <w:br w:type="column"/>
      </w:r>
      <w:r>
        <w:rPr>
          <w:sz w:val="20"/>
        </w:rPr>
      </w:r>
    </w:p>
    <w:p>
      <w:pPr>
        <w:pStyle w:val="BodyText"/>
        <w:ind w:left="505"/>
        <w:rPr>
          <w:sz w:val="20"/>
        </w:rPr>
      </w:pPr>
      <w:r>
        <w:rPr>
          <w:sz w:val="20"/>
        </w:rPr>
        <w:drawing>
          <wp:inline distT="0" distB="0" distL="0" distR="0">
            <wp:extent cx="2520631" cy="1664970"/>
            <wp:effectExtent l="0" t="0" r="0" b="0"/>
            <wp:docPr id="19" name="image12.jpeg"/>
            <wp:cNvGraphicFramePr>
              <a:graphicFrameLocks noChangeAspect="1"/>
            </wp:cNvGraphicFramePr>
            <a:graphic>
              <a:graphicData uri="http://schemas.openxmlformats.org/drawingml/2006/picture">
                <pic:pic>
                  <pic:nvPicPr>
                    <pic:cNvPr id="20" name="image12.jpeg"/>
                    <pic:cNvPicPr/>
                  </pic:nvPicPr>
                  <pic:blipFill>
                    <a:blip r:embed="rId20" cstate="print"/>
                    <a:stretch>
                      <a:fillRect/>
                    </a:stretch>
                  </pic:blipFill>
                  <pic:spPr>
                    <a:xfrm>
                      <a:off x="0" y="0"/>
                      <a:ext cx="2520631" cy="1664970"/>
                    </a:xfrm>
                    <a:prstGeom prst="rect">
                      <a:avLst/>
                    </a:prstGeom>
                  </pic:spPr>
                </pic:pic>
              </a:graphicData>
            </a:graphic>
          </wp:inline>
        </w:drawing>
      </w:r>
      <w:r>
        <w:rPr>
          <w:sz w:val="20"/>
        </w:rPr>
      </w:r>
    </w:p>
    <w:p>
      <w:pPr>
        <w:spacing w:before="87"/>
        <w:ind w:left="505" w:right="0" w:firstLine="0"/>
        <w:jc w:val="both"/>
        <w:rPr>
          <w:sz w:val="17"/>
        </w:rPr>
      </w:pPr>
      <w:r>
        <w:rPr>
          <w:color w:val="231F20"/>
          <w:w w:val="110"/>
          <w:sz w:val="17"/>
        </w:rPr>
        <w:t>圖</w:t>
      </w:r>
      <w:r>
        <w:rPr>
          <w:rFonts w:ascii="Arial" w:eastAsia="Arial"/>
          <w:color w:val="231F20"/>
          <w:w w:val="110"/>
          <w:sz w:val="17"/>
        </w:rPr>
        <w:t>1.8 </w:t>
      </w:r>
      <w:r>
        <w:rPr>
          <w:color w:val="231F20"/>
          <w:w w:val="110"/>
          <w:sz w:val="17"/>
        </w:rPr>
        <w:t>蔬菜網室</w:t>
      </w:r>
    </w:p>
    <w:p>
      <w:pPr>
        <w:pStyle w:val="BodyText"/>
        <w:spacing w:line="420" w:lineRule="atLeast" w:before="286"/>
        <w:ind w:left="505" w:right="1407"/>
        <w:jc w:val="both"/>
      </w:pPr>
      <w:r>
        <w:rPr>
          <w:color w:val="231F20"/>
        </w:rPr>
        <w:t>屋頂全面再覆蓋防蟲網的栽培設施，主要用以防止蟲害及減少農藥灑佈次數。而防蟲網有種種不同規格之網目大小、線徑粗細，各具不同之遮光率及孔隙率，台灣地區所使用防蟲網規格如表</w:t>
      </w:r>
      <w:r>
        <w:rPr>
          <w:rFonts w:ascii="Times New Roman" w:hAnsi="Times New Roman" w:eastAsia="Times New Roman"/>
          <w:color w:val="231F20"/>
        </w:rPr>
        <w:t>1.1</w:t>
      </w:r>
      <w:r>
        <w:rPr>
          <w:color w:val="231F20"/>
        </w:rPr>
        <w:t>，其中葉菜網室以</w:t>
      </w:r>
      <w:r>
        <w:rPr>
          <w:rFonts w:ascii="Times New Roman" w:hAnsi="Times New Roman" w:eastAsia="Times New Roman"/>
          <w:color w:val="231F20"/>
        </w:rPr>
        <w:t>16</w:t>
      </w:r>
      <w:r>
        <w:rPr>
          <w:color w:val="231F20"/>
        </w:rPr>
        <w:t>×</w:t>
      </w:r>
      <w:r>
        <w:rPr>
          <w:rFonts w:ascii="Times New Roman" w:hAnsi="Times New Roman" w:eastAsia="Times New Roman"/>
          <w:color w:val="231F20"/>
        </w:rPr>
        <w:t>16 (1</w:t>
      </w:r>
      <w:r>
        <w:rPr>
          <w:color w:val="231F20"/>
        </w:rPr>
        <w:t>英吋的長度及寬度內編織</w:t>
      </w:r>
      <w:r>
        <w:rPr>
          <w:rFonts w:ascii="Times New Roman" w:hAnsi="Times New Roman" w:eastAsia="Times New Roman"/>
          <w:color w:val="231F20"/>
        </w:rPr>
        <w:t>16 </w:t>
      </w:r>
      <w:r>
        <w:rPr>
          <w:color w:val="231F20"/>
        </w:rPr>
        <w:t>條纖維</w:t>
      </w:r>
      <w:r>
        <w:rPr>
          <w:rFonts w:ascii="Times New Roman" w:hAnsi="Times New Roman" w:eastAsia="Times New Roman"/>
          <w:color w:val="231F20"/>
        </w:rPr>
        <w:t>) </w:t>
      </w:r>
      <w:r>
        <w:rPr>
          <w:color w:val="231F20"/>
        </w:rPr>
        <w:t>綠色防蟲網，木瓜網室</w:t>
      </w:r>
      <w:r>
        <w:rPr>
          <w:rFonts w:ascii="Times New Roman" w:hAnsi="Times New Roman" w:eastAsia="Times New Roman"/>
          <w:color w:val="231F20"/>
        </w:rPr>
        <w:t>32</w:t>
      </w:r>
      <w:r>
        <w:rPr>
          <w:color w:val="231F20"/>
        </w:rPr>
        <w:t>×</w:t>
      </w:r>
      <w:r>
        <w:rPr>
          <w:rFonts w:ascii="Times New Roman" w:hAnsi="Times New Roman" w:eastAsia="Times New Roman"/>
          <w:color w:val="231F20"/>
        </w:rPr>
        <w:t>32</w:t>
      </w:r>
      <w:r>
        <w:rPr>
          <w:color w:val="231F20"/>
        </w:rPr>
        <w:t>白色防蟲網為較常使用的規格。</w:t>
      </w:r>
    </w:p>
    <w:p>
      <w:pPr>
        <w:pStyle w:val="BodyText"/>
        <w:spacing w:line="379" w:lineRule="auto" w:before="192"/>
        <w:ind w:left="505" w:right="1406" w:firstLine="453"/>
        <w:jc w:val="both"/>
      </w:pPr>
      <w:r>
        <w:rPr>
          <w:color w:val="231F20"/>
        </w:rPr>
        <w:t>網室選擇適度遮光、通氣的防蟲網覆蓋，除具有物理性防治蟲害之功效外，並可發揮若干的遮光、保溫及保濕性能，此外對防止雨水直接衝擊作物表面避免造成物理傷害，及防止風害、霜害或形成過度高熱現象上均有所助益。而防蟲網覆蓋下</w:t>
      </w:r>
    </w:p>
    <w:p>
      <w:pPr>
        <w:spacing w:after="0" w:line="379" w:lineRule="auto"/>
        <w:jc w:val="both"/>
        <w:sectPr>
          <w:type w:val="continuous"/>
          <w:pgSz w:w="11910" w:h="16840"/>
          <w:pgMar w:top="2340" w:bottom="0" w:left="0" w:right="0"/>
          <w:cols w:num="2" w:equalWidth="0">
            <w:col w:w="5975" w:space="40"/>
            <w:col w:w="5895"/>
          </w:cols>
        </w:sectPr>
      </w:pPr>
    </w:p>
    <w:p>
      <w:pPr>
        <w:pStyle w:val="BodyText"/>
        <w:rPr>
          <w:sz w:val="20"/>
        </w:rPr>
      </w:pPr>
      <w:r>
        <w:rPr/>
        <w:pict>
          <v:group style="position:absolute;margin-left:-.00003pt;margin-top:752.537231pt;width:595.3pt;height:89.4pt;mso-position-horizontal-relative:page;mso-position-vertical-relative:page;z-index:-25217638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4eb857"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4eb857" stroked="false">
              <v:path arrowok="t"/>
              <v:fill opacity="45875f" type="solid"/>
            </v:shape>
            <w10:wrap type="none"/>
          </v:group>
        </w:pict>
      </w:r>
    </w:p>
    <w:p>
      <w:pPr>
        <w:pStyle w:val="BodyText"/>
        <w:spacing w:before="11"/>
        <w:rPr>
          <w:sz w:val="24"/>
        </w:rPr>
      </w:pPr>
    </w:p>
    <w:p>
      <w:pPr>
        <w:tabs>
          <w:tab w:pos="2655" w:val="left" w:leader="none"/>
          <w:tab w:pos="4356" w:val="left" w:leader="none"/>
          <w:tab w:pos="6057" w:val="left" w:leader="none"/>
          <w:tab w:pos="7399" w:val="left" w:leader="none"/>
        </w:tabs>
        <w:spacing w:before="253" w:after="50"/>
        <w:ind w:left="837" w:right="0" w:firstLine="0"/>
        <w:jc w:val="center"/>
        <w:rPr>
          <w:sz w:val="18"/>
        </w:rPr>
      </w:pPr>
      <w:r>
        <w:rPr>
          <w:rFonts w:ascii="Arial" w:hAnsi="Arial" w:eastAsia="Arial"/>
          <w:color w:val="231F20"/>
          <w:sz w:val="18"/>
        </w:rPr>
        <w:t>16</w:t>
      </w:r>
      <w:r>
        <w:rPr>
          <w:color w:val="231F20"/>
          <w:sz w:val="18"/>
        </w:rPr>
        <w:t>×</w:t>
      </w:r>
      <w:r>
        <w:rPr>
          <w:rFonts w:ascii="Arial" w:hAnsi="Arial" w:eastAsia="Arial"/>
          <w:color w:val="231F20"/>
          <w:sz w:val="18"/>
        </w:rPr>
        <w:t>16</w:t>
        <w:tab/>
        <w:t>0.76</w:t>
        <w:tab/>
        <w:t>1.59</w:t>
        <w:tab/>
        <w:t>0.20</w:t>
        <w:tab/>
      </w:r>
      <w:r>
        <w:rPr>
          <w:color w:val="231F20"/>
          <w:sz w:val="18"/>
        </w:rPr>
        <w:t>透明、綠、白</w:t>
      </w:r>
    </w:p>
    <w:tbl>
      <w:tblPr>
        <w:tblW w:w="0" w:type="auto"/>
        <w:jc w:val="left"/>
        <w:tblInd w:w="199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40" w:hRule="atLeast"/>
        </w:trPr>
        <w:tc>
          <w:tcPr>
            <w:tcW w:w="1701" w:type="dxa"/>
            <w:tcBorders>
              <w:top w:val="nil"/>
              <w:left w:val="nil"/>
              <w:bottom w:val="nil"/>
            </w:tcBorders>
            <w:shd w:val="clear" w:color="auto" w:fill="E6C8AF"/>
          </w:tcPr>
          <w:p>
            <w:pPr>
              <w:pStyle w:val="TableParagraph"/>
              <w:spacing w:before="60"/>
              <w:ind w:left="540" w:right="535"/>
              <w:rPr>
                <w:rFonts w:ascii="Arial" w:hAnsi="Arial"/>
                <w:sz w:val="18"/>
              </w:rPr>
            </w:pPr>
            <w:r>
              <w:rPr>
                <w:rFonts w:ascii="Arial" w:hAnsi="Arial"/>
                <w:color w:val="231F20"/>
                <w:sz w:val="18"/>
              </w:rPr>
              <w:t>24</w:t>
            </w:r>
            <w:r>
              <w:rPr>
                <w:color w:val="231F20"/>
                <w:sz w:val="18"/>
              </w:rPr>
              <w:t>×</w:t>
            </w:r>
            <w:r>
              <w:rPr>
                <w:rFonts w:ascii="Arial" w:hAnsi="Arial"/>
                <w:color w:val="231F20"/>
                <w:sz w:val="18"/>
              </w:rPr>
              <w:t>24</w:t>
            </w:r>
          </w:p>
        </w:tc>
        <w:tc>
          <w:tcPr>
            <w:tcW w:w="1701" w:type="dxa"/>
            <w:tcBorders>
              <w:top w:val="nil"/>
              <w:bottom w:val="nil"/>
            </w:tcBorders>
            <w:shd w:val="clear" w:color="auto" w:fill="E6C8AF"/>
          </w:tcPr>
          <w:p>
            <w:pPr>
              <w:pStyle w:val="TableParagraph"/>
              <w:ind w:right="550"/>
              <w:rPr>
                <w:rFonts w:ascii="Arial"/>
                <w:sz w:val="18"/>
              </w:rPr>
            </w:pPr>
            <w:r>
              <w:rPr>
                <w:rFonts w:ascii="Arial"/>
                <w:color w:val="231F20"/>
                <w:sz w:val="18"/>
              </w:rPr>
              <w:t>0.67</w:t>
            </w:r>
          </w:p>
        </w:tc>
        <w:tc>
          <w:tcPr>
            <w:tcW w:w="1701" w:type="dxa"/>
            <w:tcBorders>
              <w:top w:val="nil"/>
              <w:bottom w:val="nil"/>
            </w:tcBorders>
            <w:shd w:val="clear" w:color="auto" w:fill="E6C8AF"/>
          </w:tcPr>
          <w:p>
            <w:pPr>
              <w:pStyle w:val="TableParagraph"/>
              <w:ind w:right="550"/>
              <w:rPr>
                <w:rFonts w:ascii="Arial"/>
                <w:sz w:val="18"/>
              </w:rPr>
            </w:pPr>
            <w:r>
              <w:rPr>
                <w:rFonts w:ascii="Arial"/>
                <w:color w:val="231F20"/>
                <w:sz w:val="18"/>
              </w:rPr>
              <w:t>1.06</w:t>
            </w:r>
          </w:p>
        </w:tc>
        <w:tc>
          <w:tcPr>
            <w:tcW w:w="1701" w:type="dxa"/>
            <w:tcBorders>
              <w:top w:val="nil"/>
              <w:bottom w:val="nil"/>
            </w:tcBorders>
            <w:shd w:val="clear" w:color="auto" w:fill="E6C8AF"/>
          </w:tcPr>
          <w:p>
            <w:pPr>
              <w:pStyle w:val="TableParagraph"/>
              <w:ind w:left="665"/>
              <w:jc w:val="left"/>
              <w:rPr>
                <w:rFonts w:ascii="Arial"/>
                <w:sz w:val="18"/>
              </w:rPr>
            </w:pPr>
            <w:r>
              <w:rPr>
                <w:rFonts w:ascii="Arial"/>
                <w:color w:val="231F20"/>
                <w:sz w:val="18"/>
              </w:rPr>
              <w:t>0.19</w:t>
            </w:r>
          </w:p>
        </w:tc>
        <w:tc>
          <w:tcPr>
            <w:tcW w:w="1701" w:type="dxa"/>
            <w:tcBorders>
              <w:top w:val="nil"/>
              <w:bottom w:val="nil"/>
              <w:right w:val="nil"/>
            </w:tcBorders>
            <w:shd w:val="clear" w:color="auto" w:fill="E6C8AF"/>
          </w:tcPr>
          <w:p>
            <w:pPr>
              <w:pStyle w:val="TableParagraph"/>
              <w:spacing w:before="60"/>
              <w:ind w:left="306"/>
              <w:jc w:val="left"/>
              <w:rPr>
                <w:sz w:val="18"/>
              </w:rPr>
            </w:pPr>
            <w:r>
              <w:rPr>
                <w:color w:val="231F20"/>
                <w:sz w:val="18"/>
              </w:rPr>
              <w:t>透明、綠、白</w:t>
            </w:r>
          </w:p>
        </w:tc>
      </w:tr>
      <w:tr>
        <w:trPr>
          <w:trHeight w:val="337" w:hRule="atLeast"/>
        </w:trPr>
        <w:tc>
          <w:tcPr>
            <w:tcW w:w="1701" w:type="dxa"/>
            <w:tcBorders>
              <w:top w:val="nil"/>
              <w:left w:val="nil"/>
              <w:bottom w:val="single" w:sz="2" w:space="0" w:color="231F20"/>
            </w:tcBorders>
          </w:tcPr>
          <w:p>
            <w:pPr>
              <w:pStyle w:val="TableParagraph"/>
              <w:spacing w:before="60"/>
              <w:ind w:left="540" w:right="535"/>
              <w:rPr>
                <w:rFonts w:ascii="Arial" w:hAnsi="Arial"/>
                <w:sz w:val="18"/>
              </w:rPr>
            </w:pPr>
            <w:r>
              <w:rPr>
                <w:rFonts w:ascii="Arial" w:hAnsi="Arial"/>
                <w:color w:val="231F20"/>
                <w:sz w:val="18"/>
              </w:rPr>
              <w:t>32</w:t>
            </w:r>
            <w:r>
              <w:rPr>
                <w:color w:val="231F20"/>
                <w:sz w:val="18"/>
              </w:rPr>
              <w:t>×</w:t>
            </w:r>
            <w:r>
              <w:rPr>
                <w:rFonts w:ascii="Arial" w:hAnsi="Arial"/>
                <w:color w:val="231F20"/>
                <w:sz w:val="18"/>
              </w:rPr>
              <w:t>32</w:t>
            </w:r>
          </w:p>
        </w:tc>
        <w:tc>
          <w:tcPr>
            <w:tcW w:w="1701" w:type="dxa"/>
            <w:tcBorders>
              <w:top w:val="nil"/>
              <w:bottom w:val="single" w:sz="2" w:space="0" w:color="231F20"/>
            </w:tcBorders>
          </w:tcPr>
          <w:p>
            <w:pPr>
              <w:pStyle w:val="TableParagraph"/>
              <w:ind w:right="550"/>
              <w:rPr>
                <w:rFonts w:ascii="Arial"/>
                <w:sz w:val="18"/>
              </w:rPr>
            </w:pPr>
            <w:r>
              <w:rPr>
                <w:rFonts w:ascii="Arial"/>
                <w:color w:val="231F20"/>
                <w:sz w:val="18"/>
              </w:rPr>
              <w:t>0.62</w:t>
            </w:r>
          </w:p>
        </w:tc>
        <w:tc>
          <w:tcPr>
            <w:tcW w:w="1701" w:type="dxa"/>
            <w:tcBorders>
              <w:top w:val="nil"/>
              <w:bottom w:val="single" w:sz="2" w:space="0" w:color="231F20"/>
            </w:tcBorders>
          </w:tcPr>
          <w:p>
            <w:pPr>
              <w:pStyle w:val="TableParagraph"/>
              <w:ind w:right="550"/>
              <w:rPr>
                <w:rFonts w:ascii="Arial"/>
                <w:sz w:val="18"/>
              </w:rPr>
            </w:pPr>
            <w:r>
              <w:rPr>
                <w:rFonts w:ascii="Arial"/>
                <w:color w:val="231F20"/>
                <w:sz w:val="18"/>
              </w:rPr>
              <w:t>0.79</w:t>
            </w:r>
          </w:p>
        </w:tc>
        <w:tc>
          <w:tcPr>
            <w:tcW w:w="1701" w:type="dxa"/>
            <w:tcBorders>
              <w:top w:val="nil"/>
              <w:bottom w:val="single" w:sz="2" w:space="0" w:color="231F20"/>
            </w:tcBorders>
          </w:tcPr>
          <w:p>
            <w:pPr>
              <w:pStyle w:val="TableParagraph"/>
              <w:ind w:left="666"/>
              <w:jc w:val="left"/>
              <w:rPr>
                <w:rFonts w:ascii="Arial"/>
                <w:sz w:val="18"/>
              </w:rPr>
            </w:pPr>
            <w:r>
              <w:rPr>
                <w:rFonts w:ascii="Arial"/>
                <w:color w:val="231F20"/>
                <w:sz w:val="18"/>
              </w:rPr>
              <w:t>0.17</w:t>
            </w:r>
          </w:p>
        </w:tc>
        <w:tc>
          <w:tcPr>
            <w:tcW w:w="1701" w:type="dxa"/>
            <w:tcBorders>
              <w:top w:val="nil"/>
              <w:bottom w:val="single" w:sz="2" w:space="0" w:color="231F20"/>
              <w:right w:val="nil"/>
            </w:tcBorders>
          </w:tcPr>
          <w:p>
            <w:pPr>
              <w:pStyle w:val="TableParagraph"/>
              <w:spacing w:before="60"/>
              <w:ind w:left="306"/>
              <w:jc w:val="left"/>
              <w:rPr>
                <w:sz w:val="18"/>
              </w:rPr>
            </w:pPr>
            <w:r>
              <w:rPr>
                <w:color w:val="231F20"/>
                <w:sz w:val="18"/>
              </w:rPr>
              <w:t>透明、白</w:t>
            </w:r>
          </w:p>
        </w:tc>
      </w:tr>
    </w:tbl>
    <w:p>
      <w:pPr>
        <w:spacing w:after="0"/>
        <w:jc w:val="left"/>
        <w:rPr>
          <w:sz w:val="18"/>
        </w:rPr>
        <w:sectPr>
          <w:type w:val="continuous"/>
          <w:pgSz w:w="11910" w:h="16840"/>
          <w:pgMar w:top="2340" w:bottom="0" w:left="0" w:right="0"/>
        </w:sectPr>
      </w:pPr>
    </w:p>
    <w:p>
      <w:pPr>
        <w:pStyle w:val="BodyText"/>
        <w:rPr>
          <w:sz w:val="20"/>
        </w:rPr>
      </w:pPr>
    </w:p>
    <w:p>
      <w:pPr>
        <w:pStyle w:val="BodyText"/>
        <w:rPr>
          <w:sz w:val="20"/>
        </w:rPr>
      </w:pPr>
    </w:p>
    <w:p>
      <w:pPr>
        <w:pStyle w:val="BodyText"/>
        <w:spacing w:before="8"/>
        <w:rPr>
          <w:sz w:val="18"/>
        </w:rPr>
      </w:pPr>
    </w:p>
    <w:p>
      <w:pPr>
        <w:spacing w:after="0"/>
        <w:rPr>
          <w:sz w:val="18"/>
        </w:rPr>
        <w:sectPr>
          <w:pgSz w:w="11910" w:h="16840"/>
          <w:pgMar w:header="0" w:footer="0" w:top="2340" w:bottom="0" w:left="0" w:right="0"/>
        </w:sectPr>
      </w:pPr>
    </w:p>
    <w:p>
      <w:pPr>
        <w:pStyle w:val="BodyText"/>
        <w:spacing w:line="420" w:lineRule="atLeast" w:before="124"/>
        <w:ind w:left="1417"/>
        <w:jc w:val="both"/>
      </w:pPr>
      <w:r>
        <w:rPr>
          <w:color w:val="231F20"/>
        </w:rPr>
        <w:t>所造成的作物生長空間環境，介於裸地及溫室之間，藉由資材間相異遮光率及孔隙率的組合，可將網室下作物生長空間的環境從接近露天之狀態，大幅調整至接近溫室環境的狀態。但若使用網目過細的防蟲網，於網室內部則易形成高溫現象，且光線的透過率較差，抗風性變弱，支撐棚架結構也須加強，在網目大小的選用上，考慮防治蟲類體型難以侵入下，盡可能選用網目較大、通氣性良好的防蟲網使用。</w:t>
      </w:r>
    </w:p>
    <w:p>
      <w:pPr>
        <w:pStyle w:val="BodyText"/>
        <w:spacing w:line="379" w:lineRule="auto" w:before="202"/>
        <w:ind w:left="1417" w:firstLine="453"/>
        <w:jc w:val="both"/>
      </w:pPr>
      <w:r>
        <w:rPr>
          <w:color w:val="231F20"/>
        </w:rPr>
        <w:t>比較於浮動層覆蓋，網室屬於長期使用的設施，且因有足夠的高度而具有良好的作業性，並有於網室內部設置灌溉設備或其他作業機械以提高作業效率之例。另外，其他網室設施有木瓜、熱帶水果網室及花卉作物的遮蔭網室等，木瓜網室採用白色防蟲網覆蓋，以防治芽蟲傳播輪點病害為目的。近來對芒果、印度棗等熱帶水果也積極推廣網室栽培，除利用網室的環境調節功能外，同時達到防颱、防鳥及防治果實蠅等目的。另外遮蔭網室則以防止強日照為主要目的，利用遮光網遮斷部分光量以栽培弱光性作物，或室內作物之馴化等。</w:t>
      </w:r>
    </w:p>
    <w:p>
      <w:pPr>
        <w:pStyle w:val="Heading2"/>
        <w:spacing w:before="359"/>
      </w:pPr>
      <w:r>
        <w:rPr>
          <w:color w:val="BA6831"/>
        </w:rPr>
        <w:t>七、遮雨棚</w:t>
      </w:r>
    </w:p>
    <w:p>
      <w:pPr>
        <w:pStyle w:val="BodyText"/>
        <w:spacing w:line="379" w:lineRule="auto" w:before="134"/>
        <w:ind w:left="1417" w:firstLine="453"/>
      </w:pPr>
      <w:r>
        <w:rPr>
          <w:color w:val="231F20"/>
        </w:rPr>
        <w:t>單有屋頂部分覆蓋被覆資材其側壁四周則為開放式的設施稱為遮雨棚，早期</w:t>
      </w:r>
    </w:p>
    <w:p>
      <w:pPr>
        <w:pStyle w:val="BodyText"/>
        <w:spacing w:before="2" w:after="39"/>
        <w:rPr>
          <w:sz w:val="20"/>
        </w:rPr>
      </w:pPr>
      <w:r>
        <w:rPr/>
        <w:br w:type="column"/>
      </w:r>
      <w:r>
        <w:rPr>
          <w:sz w:val="20"/>
        </w:rPr>
      </w:r>
    </w:p>
    <w:p>
      <w:pPr>
        <w:pStyle w:val="BodyText"/>
        <w:ind w:left="518"/>
        <w:rPr>
          <w:sz w:val="20"/>
        </w:rPr>
      </w:pPr>
      <w:r>
        <w:rPr>
          <w:sz w:val="20"/>
        </w:rPr>
        <w:drawing>
          <wp:inline distT="0" distB="0" distL="0" distR="0">
            <wp:extent cx="2509512" cy="1646872"/>
            <wp:effectExtent l="0" t="0" r="0" b="0"/>
            <wp:docPr id="21" name="image13.jpeg"/>
            <wp:cNvGraphicFramePr>
              <a:graphicFrameLocks noChangeAspect="1"/>
            </wp:cNvGraphicFramePr>
            <a:graphic>
              <a:graphicData uri="http://schemas.openxmlformats.org/drawingml/2006/picture">
                <pic:pic>
                  <pic:nvPicPr>
                    <pic:cNvPr id="22" name="image13.jpeg"/>
                    <pic:cNvPicPr/>
                  </pic:nvPicPr>
                  <pic:blipFill>
                    <a:blip r:embed="rId21" cstate="print"/>
                    <a:stretch>
                      <a:fillRect/>
                    </a:stretch>
                  </pic:blipFill>
                  <pic:spPr>
                    <a:xfrm>
                      <a:off x="0" y="0"/>
                      <a:ext cx="2509512" cy="1646872"/>
                    </a:xfrm>
                    <a:prstGeom prst="rect">
                      <a:avLst/>
                    </a:prstGeom>
                  </pic:spPr>
                </pic:pic>
              </a:graphicData>
            </a:graphic>
          </wp:inline>
        </w:drawing>
      </w:r>
      <w:r>
        <w:rPr>
          <w:sz w:val="20"/>
        </w:rPr>
      </w:r>
    </w:p>
    <w:p>
      <w:pPr>
        <w:spacing w:before="115"/>
        <w:ind w:left="518" w:right="0" w:firstLine="0"/>
        <w:jc w:val="both"/>
        <w:rPr>
          <w:sz w:val="17"/>
        </w:rPr>
      </w:pPr>
      <w:r>
        <w:rPr>
          <w:color w:val="231F20"/>
          <w:w w:val="110"/>
          <w:sz w:val="17"/>
        </w:rPr>
        <w:t>圖</w:t>
      </w:r>
      <w:r>
        <w:rPr>
          <w:rFonts w:ascii="Arial" w:eastAsia="Arial"/>
          <w:color w:val="231F20"/>
          <w:w w:val="110"/>
          <w:sz w:val="17"/>
        </w:rPr>
        <w:t>1.9 </w:t>
      </w:r>
      <w:r>
        <w:rPr>
          <w:color w:val="231F20"/>
          <w:w w:val="110"/>
          <w:sz w:val="17"/>
        </w:rPr>
        <w:t>遮雨棚</w:t>
      </w:r>
    </w:p>
    <w:p>
      <w:pPr>
        <w:pStyle w:val="BodyText"/>
        <w:spacing w:line="379" w:lineRule="auto" w:before="437"/>
        <w:ind w:left="518" w:right="1960"/>
        <w:jc w:val="both"/>
      </w:pPr>
      <w:r>
        <w:rPr>
          <w:color w:val="231F20"/>
        </w:rPr>
        <w:t>常採用水泥柱為支柱，近來以使用錏管為主。此類設施的主要目的為隔離外界降雨，避免雨水導致土壤形成過濕現象以進行適當的水分管理，且因四周均為開放， 通風良好可維持類似於外氣之溫濕度、</w:t>
      </w:r>
      <w:r>
        <w:rPr>
          <w:rFonts w:ascii="Times New Roman" w:eastAsia="Times New Roman"/>
          <w:color w:val="231F20"/>
        </w:rPr>
        <w:t>CO</w:t>
      </w:r>
      <w:r>
        <w:rPr>
          <w:rFonts w:ascii="Times New Roman" w:eastAsia="Times New Roman"/>
          <w:color w:val="231F20"/>
          <w:position w:val="-3"/>
          <w:sz w:val="12"/>
        </w:rPr>
        <w:t>2</w:t>
      </w:r>
      <w:r>
        <w:rPr>
          <w:color w:val="231F20"/>
        </w:rPr>
        <w:t>濃度狀態。台灣夏作，通常為雨量較多的時節，利用遮雨棚栽培除可提高作業性外，因被覆之效果如果菜類、葡萄等可延長收穫期，減少異常果、裂果或病害的發生；對花卉因雨水產生之花腐現象也有良好的防止效果。</w:t>
      </w:r>
    </w:p>
    <w:p>
      <w:pPr>
        <w:pStyle w:val="Heading2"/>
        <w:spacing w:before="351"/>
        <w:ind w:left="518"/>
      </w:pPr>
      <w:r>
        <w:rPr>
          <w:color w:val="BA6831"/>
        </w:rPr>
        <w:t>八、錏管塑膠布簡易型溫室</w:t>
      </w:r>
    </w:p>
    <w:p>
      <w:pPr>
        <w:pStyle w:val="BodyText"/>
        <w:spacing w:line="379" w:lineRule="auto" w:before="134"/>
        <w:ind w:left="518" w:right="1960" w:firstLine="453"/>
        <w:jc w:val="both"/>
      </w:pPr>
      <w:r>
        <w:rPr>
          <w:color w:val="231F20"/>
        </w:rPr>
        <w:t>錏管塑膠布簡易型溫室 </w:t>
      </w:r>
      <w:r>
        <w:rPr>
          <w:rFonts w:ascii="Times New Roman" w:eastAsia="Times New Roman"/>
          <w:color w:val="231F20"/>
        </w:rPr>
        <w:t>(</w:t>
      </w:r>
      <w:r>
        <w:rPr>
          <w:color w:val="231F20"/>
        </w:rPr>
        <w:t>以下通稱簡易型溫室</w:t>
      </w:r>
      <w:r>
        <w:rPr>
          <w:rFonts w:ascii="Times New Roman" w:eastAsia="Times New Roman"/>
          <w:color w:val="231F20"/>
        </w:rPr>
        <w:t>) </w:t>
      </w:r>
      <w:r>
        <w:rPr>
          <w:color w:val="231F20"/>
        </w:rPr>
        <w:t>以小尺寸的鍍鋅鐵管為主要構件，依設計的溫室規格彎曲加工後，左右</w:t>
      </w:r>
      <w:r>
        <w:rPr>
          <w:rFonts w:ascii="Times New Roman" w:eastAsia="Times New Roman"/>
          <w:color w:val="231F20"/>
        </w:rPr>
        <w:t>2</w:t>
      </w:r>
      <w:r>
        <w:rPr>
          <w:color w:val="231F20"/>
        </w:rPr>
        <w:t>根鍍鋅鐵管於中央頂部以連節套環連結，下端直管部分直接插入地下構成一組骨架，以</w:t>
      </w:r>
      <w:r>
        <w:rPr>
          <w:rFonts w:ascii="Times New Roman" w:eastAsia="Times New Roman"/>
          <w:color w:val="231F20"/>
        </w:rPr>
        <w:t>50</w:t>
      </w:r>
      <w:r>
        <w:rPr>
          <w:color w:val="231F20"/>
        </w:rPr>
        <w:t>～</w:t>
      </w:r>
      <w:r>
        <w:rPr>
          <w:rFonts w:ascii="Times New Roman" w:eastAsia="Times New Roman"/>
          <w:color w:val="231F20"/>
        </w:rPr>
        <w:t>60cm</w:t>
      </w:r>
      <w:r>
        <w:rPr>
          <w:color w:val="231F20"/>
        </w:rPr>
        <w:t>間隔配置一組，桁條方向再以直管固定。桁架方向的直管一般於</w:t>
      </w:r>
    </w:p>
    <w:p>
      <w:pPr>
        <w:spacing w:after="0" w:line="379" w:lineRule="auto"/>
        <w:jc w:val="both"/>
        <w:sectPr>
          <w:type w:val="continuous"/>
          <w:pgSz w:w="11910" w:h="16840"/>
          <w:pgMar w:top="2340" w:bottom="0" w:left="0" w:right="0"/>
          <w:cols w:num="2" w:equalWidth="0">
            <w:col w:w="5395" w:space="40"/>
            <w:col w:w="6475"/>
          </w:cols>
        </w:sectPr>
      </w:pPr>
    </w:p>
    <w:p>
      <w:pPr>
        <w:rPr>
          <w:sz w:val="2"/>
          <w:szCs w:val="2"/>
        </w:rPr>
      </w:pPr>
      <w:r>
        <w:rPr/>
        <w:pict>
          <v:group style="position:absolute;margin-left:-.000012pt;margin-top:783.667542pt;width:595.3pt;height:58.25pt;mso-position-horizontal-relative:page;mso-position-vertical-relative:page;z-index:25167769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4eb857" stroked="false">
              <v:path arrowok="t"/>
              <v:fill opacity="39321f" type="solid"/>
            </v:shape>
            <w10:wrap type="none"/>
          </v:group>
        </w:pict>
      </w:r>
    </w:p>
    <w:p>
      <w:pPr>
        <w:spacing w:after="0"/>
        <w:rPr>
          <w:sz w:val="2"/>
          <w:szCs w:val="2"/>
        </w:rPr>
        <w:sectPr>
          <w:type w:val="continuous"/>
          <w:pgSz w:w="11910" w:h="16840"/>
          <w:pgMar w:top="2340" w:bottom="0" w:left="0" w:right="0"/>
        </w:sectPr>
      </w:pPr>
    </w:p>
    <w:p>
      <w:pPr>
        <w:pStyle w:val="BodyText"/>
        <w:rPr>
          <w:sz w:val="20"/>
        </w:rPr>
      </w:pPr>
    </w:p>
    <w:p>
      <w:pPr>
        <w:pStyle w:val="BodyText"/>
        <w:rPr>
          <w:sz w:val="20"/>
        </w:rPr>
      </w:pPr>
    </w:p>
    <w:p>
      <w:pPr>
        <w:pStyle w:val="BodyText"/>
        <w:spacing w:before="8"/>
        <w:rPr>
          <w:sz w:val="18"/>
        </w:rPr>
      </w:pPr>
    </w:p>
    <w:p>
      <w:pPr>
        <w:spacing w:after="0"/>
        <w:rPr>
          <w:sz w:val="18"/>
        </w:rPr>
        <w:sectPr>
          <w:pgSz w:w="11910" w:h="16840"/>
          <w:pgMar w:header="0" w:footer="0" w:top="2340" w:bottom="0" w:left="0" w:right="0"/>
        </w:sectPr>
      </w:pPr>
    </w:p>
    <w:p>
      <w:pPr>
        <w:pStyle w:val="BodyText"/>
        <w:spacing w:before="3"/>
        <w:rPr>
          <w:sz w:val="23"/>
        </w:rPr>
      </w:pPr>
      <w:r>
        <w:rPr/>
        <w:pict>
          <v:group style="position:absolute;margin-left:-.00003pt;margin-top:752.537231pt;width:595.3pt;height:89.4pt;mso-position-horizontal-relative:page;mso-position-vertical-relative:page;z-index:-25217331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4eb857"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4eb857" stroked="false">
              <v:path arrowok="t"/>
              <v:fill opacity="45875f" type="solid"/>
            </v:shape>
            <w10:wrap type="none"/>
          </v:group>
        </w:pict>
      </w:r>
    </w:p>
    <w:p>
      <w:pPr>
        <w:pStyle w:val="BodyText"/>
        <w:ind w:left="1984" w:right="-15"/>
        <w:rPr>
          <w:sz w:val="20"/>
        </w:rPr>
      </w:pPr>
      <w:r>
        <w:rPr>
          <w:sz w:val="20"/>
        </w:rPr>
        <w:drawing>
          <wp:inline distT="0" distB="0" distL="0" distR="0">
            <wp:extent cx="2508297" cy="1936432"/>
            <wp:effectExtent l="0" t="0" r="0" b="0"/>
            <wp:docPr id="23" name="image14.jpeg"/>
            <wp:cNvGraphicFramePr>
              <a:graphicFrameLocks noChangeAspect="1"/>
            </wp:cNvGraphicFramePr>
            <a:graphic>
              <a:graphicData uri="http://schemas.openxmlformats.org/drawingml/2006/picture">
                <pic:pic>
                  <pic:nvPicPr>
                    <pic:cNvPr id="24" name="image14.jpeg"/>
                    <pic:cNvPicPr/>
                  </pic:nvPicPr>
                  <pic:blipFill>
                    <a:blip r:embed="rId22" cstate="print"/>
                    <a:stretch>
                      <a:fillRect/>
                    </a:stretch>
                  </pic:blipFill>
                  <pic:spPr>
                    <a:xfrm>
                      <a:off x="0" y="0"/>
                      <a:ext cx="2508297" cy="1936432"/>
                    </a:xfrm>
                    <a:prstGeom prst="rect">
                      <a:avLst/>
                    </a:prstGeom>
                  </pic:spPr>
                </pic:pic>
              </a:graphicData>
            </a:graphic>
          </wp:inline>
        </w:drawing>
      </w:r>
      <w:r>
        <w:rPr>
          <w:sz w:val="20"/>
        </w:rPr>
      </w:r>
    </w:p>
    <w:p>
      <w:pPr>
        <w:spacing w:before="101"/>
        <w:ind w:left="1984" w:right="0" w:firstLine="0"/>
        <w:jc w:val="both"/>
        <w:rPr>
          <w:sz w:val="17"/>
        </w:rPr>
      </w:pPr>
      <w:r>
        <w:rPr>
          <w:color w:val="231F20"/>
          <w:w w:val="110"/>
          <w:sz w:val="17"/>
        </w:rPr>
        <w:t>圖</w:t>
      </w:r>
      <w:r>
        <w:rPr>
          <w:rFonts w:ascii="Arial" w:eastAsia="Arial"/>
          <w:color w:val="231F20"/>
          <w:w w:val="110"/>
          <w:sz w:val="17"/>
        </w:rPr>
        <w:t>1.10 </w:t>
      </w:r>
      <w:r>
        <w:rPr>
          <w:color w:val="231F20"/>
          <w:w w:val="110"/>
          <w:sz w:val="17"/>
        </w:rPr>
        <w:t>簡易型溫室</w:t>
      </w:r>
    </w:p>
    <w:p>
      <w:pPr>
        <w:pStyle w:val="BodyText"/>
        <w:spacing w:line="379" w:lineRule="auto" w:before="437"/>
        <w:ind w:left="1983"/>
        <w:jc w:val="both"/>
      </w:pPr>
      <w:r>
        <w:rPr>
          <w:color w:val="231F20"/>
        </w:rPr>
        <w:t>頂部、兩肩部及兩腳部等</w:t>
      </w:r>
      <w:r>
        <w:rPr>
          <w:rFonts w:ascii="Times New Roman" w:eastAsia="Times New Roman"/>
          <w:color w:val="231F20"/>
        </w:rPr>
        <w:t>5</w:t>
      </w:r>
      <w:r>
        <w:rPr>
          <w:color w:val="231F20"/>
        </w:rPr>
        <w:t>處所固定，插入地下之直管深度約為</w:t>
      </w:r>
      <w:r>
        <w:rPr>
          <w:rFonts w:ascii="Times New Roman" w:eastAsia="Times New Roman"/>
          <w:color w:val="231F20"/>
        </w:rPr>
        <w:t>30cm</w:t>
      </w:r>
      <w:r>
        <w:rPr>
          <w:color w:val="231F20"/>
        </w:rPr>
        <w:t>，土質軟弱地帶插入深度則須於</w:t>
      </w:r>
      <w:r>
        <w:rPr>
          <w:rFonts w:ascii="Times New Roman" w:eastAsia="Times New Roman"/>
          <w:color w:val="231F20"/>
        </w:rPr>
        <w:t>40cm</w:t>
      </w:r>
      <w:r>
        <w:rPr>
          <w:color w:val="231F20"/>
        </w:rPr>
        <w:t>以上。鍍鋅鐵管間的連繫部位均以專用彈簧夾固定，全體骨架完成後於外部被覆塑膠布，再利用</w:t>
      </w:r>
      <w:r>
        <w:rPr>
          <w:rFonts w:ascii="Times New Roman" w:eastAsia="Times New Roman"/>
          <w:color w:val="231F20"/>
        </w:rPr>
        <w:t>FRP</w:t>
      </w:r>
      <w:r>
        <w:rPr>
          <w:color w:val="231F20"/>
        </w:rPr>
        <w:t>塑膠夾固定塑膠布，最後於錏管溫室兩側邊</w:t>
      </w:r>
      <w:r>
        <w:rPr>
          <w:rFonts w:ascii="Times New Roman" w:eastAsia="Times New Roman"/>
          <w:color w:val="231F20"/>
        </w:rPr>
        <w:t>10</w:t>
      </w:r>
      <w:r>
        <w:rPr>
          <w:color w:val="231F20"/>
        </w:rPr>
        <w:t>～</w:t>
      </w:r>
      <w:r>
        <w:rPr>
          <w:rFonts w:ascii="Times New Roman" w:eastAsia="Times New Roman"/>
          <w:color w:val="231F20"/>
        </w:rPr>
        <w:t>15cm</w:t>
      </w:r>
      <w:r>
        <w:rPr>
          <w:color w:val="231F20"/>
        </w:rPr>
        <w:t>處埋設簡易固定椿，骨架間的塑膠布以固定帶押緊後結束於固定椿，即完成錏管塑膠布溫室之搭建作業。錏管塑膠布溫室一般棟高</w:t>
      </w:r>
      <w:r>
        <w:rPr>
          <w:rFonts w:ascii="Times New Roman" w:eastAsia="Times New Roman"/>
          <w:color w:val="231F20"/>
        </w:rPr>
        <w:t>3</w:t>
      </w:r>
      <w:r>
        <w:rPr>
          <w:color w:val="231F20"/>
        </w:rPr>
        <w:t>～</w:t>
      </w:r>
      <w:r>
        <w:rPr>
          <w:rFonts w:ascii="Times New Roman" w:eastAsia="Times New Roman"/>
          <w:color w:val="231F20"/>
        </w:rPr>
        <w:t>4m</w:t>
      </w:r>
      <w:r>
        <w:rPr>
          <w:color w:val="231F20"/>
        </w:rPr>
        <w:t>，跨距</w:t>
      </w:r>
      <w:r>
        <w:rPr>
          <w:rFonts w:ascii="Times New Roman" w:eastAsia="Times New Roman"/>
          <w:color w:val="231F20"/>
        </w:rPr>
        <w:t>4</w:t>
      </w:r>
      <w:r>
        <w:rPr>
          <w:color w:val="231F20"/>
        </w:rPr>
        <w:t>～</w:t>
      </w:r>
      <w:r>
        <w:rPr>
          <w:rFonts w:ascii="Times New Roman" w:eastAsia="Times New Roman"/>
          <w:color w:val="231F20"/>
        </w:rPr>
        <w:t>6m</w:t>
      </w:r>
      <w:r>
        <w:rPr>
          <w:color w:val="231F20"/>
        </w:rPr>
        <w:t>，有多種規格化產品可供選用，具有可自行施工簡單的組合、不使用時可自由拆解、保管便利、建造成本相對便宜等優點，目前使用錏管塑膠布溫室的比率占栽培設施面積的大半以上，為國內園藝生產的主力。應用上可採單棟方式，現況於大面積的栽培趨勢下多採用連棟型式；此類設施主要利用自然通風調節室內環境，兩側面利用捲揚裝置捲起塑膠布操控開口面積大小，</w:t>
      </w:r>
    </w:p>
    <w:p>
      <w:pPr>
        <w:pStyle w:val="BodyText"/>
        <w:spacing w:line="379" w:lineRule="auto" w:before="274"/>
        <w:ind w:left="518" w:right="1401"/>
        <w:jc w:val="both"/>
      </w:pPr>
      <w:r>
        <w:rPr/>
        <w:br w:type="column"/>
      </w:r>
      <w:r>
        <w:rPr>
          <w:color w:val="231F20"/>
        </w:rPr>
        <w:t>因應環境變化調整通風量，另屋頂部可附加裝天窗，以促進通風。在室內也可配備遮光、循環扇、高壓噴霧及熱風加溫機等較不影響結構安全的環境控制設備。被覆資材使用軟質塑膠布，早期使用</w:t>
      </w:r>
      <w:r>
        <w:rPr>
          <w:rFonts w:ascii="Times New Roman" w:eastAsia="Times New Roman"/>
          <w:color w:val="231F20"/>
        </w:rPr>
        <w:t>PVC</w:t>
      </w:r>
      <w:r>
        <w:rPr>
          <w:color w:val="231F20"/>
        </w:rPr>
        <w:t>塑膠布，雖價格便宜但有容易附著灰塵、透光性隨使用期間逐漸降低、老化快使用年限短每</w:t>
      </w:r>
      <w:r>
        <w:rPr>
          <w:rFonts w:ascii="Times New Roman" w:eastAsia="Times New Roman"/>
          <w:color w:val="231F20"/>
        </w:rPr>
        <w:t>1</w:t>
      </w:r>
      <w:r>
        <w:rPr>
          <w:color w:val="231F20"/>
        </w:rPr>
        <w:t>～</w:t>
      </w:r>
      <w:r>
        <w:rPr>
          <w:rFonts w:ascii="Times New Roman" w:eastAsia="Times New Roman"/>
          <w:color w:val="231F20"/>
        </w:rPr>
        <w:t>2</w:t>
      </w:r>
      <w:r>
        <w:rPr>
          <w:color w:val="231F20"/>
        </w:rPr>
        <w:t>年須更新，及廢棄後不易處理等缺點。近來改用</w:t>
      </w:r>
      <w:r>
        <w:rPr>
          <w:rFonts w:ascii="Times New Roman" w:eastAsia="Times New Roman"/>
          <w:color w:val="231F20"/>
        </w:rPr>
        <w:t>PE</w:t>
      </w:r>
      <w:r>
        <w:rPr>
          <w:color w:val="231F20"/>
        </w:rPr>
        <w:t>或</w:t>
      </w:r>
      <w:r>
        <w:rPr>
          <w:rFonts w:ascii="Times New Roman" w:eastAsia="Times New Roman"/>
          <w:color w:val="231F20"/>
        </w:rPr>
        <w:t>PO</w:t>
      </w:r>
      <w:r>
        <w:rPr>
          <w:color w:val="231F20"/>
        </w:rPr>
        <w:t>系列等透光性較好、耐久性較佳的塑膠布，另有防塵、防滴處理或紫外線隔離、散射光等特殊需求機能性塑膠布。錏管塑膠布溫室因不具固定基礎，整體結構抗風強度較差，在熱帶亞熱帶地區，颱風期間頻繁發生遭受破壞的案例，建造時可考量溫室周圍地形地貌可能造成的風向，對溫室施行局部補強以增加抗風性能。</w:t>
      </w:r>
    </w:p>
    <w:p>
      <w:pPr>
        <w:pStyle w:val="Heading2"/>
        <w:spacing w:before="359"/>
        <w:ind w:left="519"/>
      </w:pPr>
      <w:r>
        <w:rPr>
          <w:color w:val="BA6831"/>
        </w:rPr>
        <w:t>九、結構型溫室</w:t>
      </w:r>
    </w:p>
    <w:p>
      <w:pPr>
        <w:pStyle w:val="BodyText"/>
        <w:spacing w:line="379" w:lineRule="auto" w:before="135"/>
        <w:ind w:left="519" w:right="1402" w:firstLine="453"/>
        <w:jc w:val="both"/>
      </w:pPr>
      <w:r>
        <w:rPr>
          <w:color w:val="231F20"/>
        </w:rPr>
        <w:t>以鋼骨樑、柱及鋼材或錏管構件屋面作為骨架模組，側樑結構加強，具有固定基礎的設施。屋面有山型、圓形或單斜背等幾何形狀，山型屋面溫室外部一般以玻璃或硬質板被覆；其他形狀屋面通常使用軟質塑膠布，四周再以塑膠布被覆。依被覆材料區分，玻璃被覆稱為玻璃溫室，以塑膠布被覆稱為塑膠布溫室。荷蘭</w:t>
      </w:r>
      <w:r>
        <w:rPr>
          <w:rFonts w:ascii="Times New Roman" w:eastAsia="Times New Roman"/>
          <w:color w:val="231F20"/>
        </w:rPr>
        <w:t>Venlo </w:t>
      </w:r>
      <w:r>
        <w:rPr>
          <w:color w:val="231F20"/>
        </w:rPr>
        <w:t>玻璃溫室為山型屋面的代表性溫室，屋面</w:t>
      </w:r>
    </w:p>
    <w:p>
      <w:pPr>
        <w:spacing w:after="0" w:line="379" w:lineRule="auto"/>
        <w:jc w:val="both"/>
        <w:sectPr>
          <w:type w:val="continuous"/>
          <w:pgSz w:w="11910" w:h="16840"/>
          <w:pgMar w:top="2340" w:bottom="0" w:left="0" w:right="0"/>
          <w:cols w:num="2" w:equalWidth="0">
            <w:col w:w="5961" w:space="40"/>
            <w:col w:w="5909"/>
          </w:cols>
        </w:sectPr>
      </w:pPr>
    </w:p>
    <w:p>
      <w:pPr>
        <w:pStyle w:val="BodyText"/>
        <w:rPr>
          <w:sz w:val="20"/>
        </w:rPr>
      </w:pPr>
    </w:p>
    <w:p>
      <w:pPr>
        <w:pStyle w:val="BodyText"/>
        <w:rPr>
          <w:sz w:val="20"/>
        </w:rPr>
      </w:pPr>
    </w:p>
    <w:p>
      <w:pPr>
        <w:pStyle w:val="BodyText"/>
        <w:spacing w:before="8"/>
        <w:rPr>
          <w:sz w:val="18"/>
        </w:rPr>
      </w:pPr>
    </w:p>
    <w:p>
      <w:pPr>
        <w:spacing w:after="0"/>
        <w:rPr>
          <w:sz w:val="18"/>
        </w:rPr>
        <w:sectPr>
          <w:pgSz w:w="11910" w:h="16840"/>
          <w:pgMar w:header="0" w:footer="0" w:top="2340" w:bottom="0" w:left="0" w:right="0"/>
        </w:sectPr>
      </w:pPr>
    </w:p>
    <w:p>
      <w:pPr>
        <w:pStyle w:val="BodyText"/>
        <w:spacing w:line="379" w:lineRule="auto" w:before="274"/>
        <w:ind w:left="1417"/>
        <w:jc w:val="both"/>
      </w:pPr>
      <w:r>
        <w:rPr/>
        <w:pict>
          <v:group style="position:absolute;margin-left:-.000012pt;margin-top:447.87439pt;width:595.3pt;height:394.05pt;mso-position-horizontal-relative:page;mso-position-vertical-relative:page;z-index:-252172288" coordorigin="0,8957" coordsize="11906,7881">
            <v:shape style="position:absolute;left:0;top:8957;width:11906;height:7881" type="#_x0000_t75" stroked="false">
              <v:imagedata r:id="rId23" o:title=""/>
            </v:shape>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4eb857" stroked="false">
              <v:path arrowok="t"/>
              <v:fill opacity="39321f" type="solid"/>
            </v:shape>
            <w10:wrap type="none"/>
          </v:group>
        </w:pict>
      </w:r>
      <w:r>
        <w:rPr>
          <w:color w:val="231F20"/>
        </w:rPr>
        <w:t>採用小尺寸構材，透光性佳，及非連續式天窗交錯配置，通風性好為其主要特徵。國內於</w:t>
      </w:r>
      <w:r>
        <w:rPr>
          <w:rFonts w:ascii="Times New Roman" w:eastAsia="Times New Roman"/>
          <w:color w:val="231F20"/>
        </w:rPr>
        <w:t>1980</w:t>
      </w:r>
      <w:r>
        <w:rPr>
          <w:color w:val="231F20"/>
        </w:rPr>
        <w:t>年代引進，但於熱帶亞熱帶地區，產生高溫期水牆設備降溫效果差，颱風期天窗因強風變形導致漏水等問題，經增裝遮光設備，捨棄天窗採全密閉環控改良後，目前廣泛應用於蝴蝶蘭栽培。玻璃溫室價格昂貴，為降低建造成本以塑膠布取代玻璃，分別從結構安全、通風環境等設計考量，目前也有圓形屋頂或單斜背等多種樣式的結構型塑膠布溫室商品。結構型溫室抗風強度大，柱高較高具有良好作業性，容易吊掛灌溉、搬運等自動化管理設備，及方便農機具的出入，大面積栽培</w:t>
      </w:r>
    </w:p>
    <w:p>
      <w:pPr>
        <w:pStyle w:val="BodyText"/>
        <w:spacing w:before="2" w:after="39"/>
        <w:rPr>
          <w:sz w:val="20"/>
        </w:rPr>
      </w:pPr>
      <w:r>
        <w:rPr/>
        <w:br w:type="column"/>
      </w:r>
      <w:r>
        <w:rPr>
          <w:sz w:val="20"/>
        </w:rPr>
      </w:r>
    </w:p>
    <w:p>
      <w:pPr>
        <w:pStyle w:val="BodyText"/>
        <w:ind w:left="519"/>
        <w:rPr>
          <w:sz w:val="20"/>
        </w:rPr>
      </w:pPr>
      <w:r>
        <w:rPr>
          <w:sz w:val="20"/>
        </w:rPr>
        <w:drawing>
          <wp:inline distT="0" distB="0" distL="0" distR="0">
            <wp:extent cx="2508284" cy="1936432"/>
            <wp:effectExtent l="0" t="0" r="0" b="0"/>
            <wp:docPr id="25" name="image16.jpeg"/>
            <wp:cNvGraphicFramePr>
              <a:graphicFrameLocks noChangeAspect="1"/>
            </wp:cNvGraphicFramePr>
            <a:graphic>
              <a:graphicData uri="http://schemas.openxmlformats.org/drawingml/2006/picture">
                <pic:pic>
                  <pic:nvPicPr>
                    <pic:cNvPr id="26" name="image16.jpeg"/>
                    <pic:cNvPicPr/>
                  </pic:nvPicPr>
                  <pic:blipFill>
                    <a:blip r:embed="rId24" cstate="print"/>
                    <a:stretch>
                      <a:fillRect/>
                    </a:stretch>
                  </pic:blipFill>
                  <pic:spPr>
                    <a:xfrm>
                      <a:off x="0" y="0"/>
                      <a:ext cx="2508284" cy="1936432"/>
                    </a:xfrm>
                    <a:prstGeom prst="rect">
                      <a:avLst/>
                    </a:prstGeom>
                  </pic:spPr>
                </pic:pic>
              </a:graphicData>
            </a:graphic>
          </wp:inline>
        </w:drawing>
      </w:r>
      <w:r>
        <w:rPr>
          <w:sz w:val="20"/>
        </w:rPr>
      </w:r>
    </w:p>
    <w:p>
      <w:pPr>
        <w:spacing w:before="101"/>
        <w:ind w:left="519" w:right="0" w:firstLine="0"/>
        <w:jc w:val="both"/>
        <w:rPr>
          <w:sz w:val="17"/>
        </w:rPr>
      </w:pPr>
      <w:r>
        <w:rPr>
          <w:color w:val="231F20"/>
          <w:w w:val="110"/>
          <w:sz w:val="17"/>
        </w:rPr>
        <w:t>圖</w:t>
      </w:r>
      <w:r>
        <w:rPr>
          <w:rFonts w:ascii="Arial" w:eastAsia="Arial"/>
          <w:color w:val="231F20"/>
          <w:w w:val="110"/>
          <w:sz w:val="17"/>
        </w:rPr>
        <w:t>1.11 </w:t>
      </w:r>
      <w:r>
        <w:rPr>
          <w:color w:val="231F20"/>
          <w:w w:val="110"/>
          <w:sz w:val="17"/>
        </w:rPr>
        <w:t>結構型溫室</w:t>
      </w:r>
    </w:p>
    <w:p>
      <w:pPr>
        <w:pStyle w:val="BodyText"/>
        <w:spacing w:line="379" w:lineRule="auto" w:before="437"/>
        <w:ind w:left="519" w:right="1974"/>
        <w:jc w:val="both"/>
      </w:pPr>
      <w:r>
        <w:rPr>
          <w:color w:val="231F20"/>
        </w:rPr>
        <w:t>的花卉、育苗場或高經濟性的小番茄、洋香瓜或蘆筍等蔬果作物多採用此類設施， 近年來因抗風強度的需求，密閉性高可導入各項環境控制設備，結構型塑膠布溫室設置面積有逐年增加的趨勢。</w:t>
      </w:r>
    </w:p>
    <w:sectPr>
      <w:type w:val="continuous"/>
      <w:pgSz w:w="11910" w:h="16840"/>
      <w:pgMar w:top="2340" w:bottom="0" w:left="0" w:right="0"/>
      <w:cols w:num="2" w:equalWidth="0">
        <w:col w:w="5394" w:space="40"/>
        <w:col w:w="647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imSun">
    <w:altName w:val="SimSun"/>
    <w:charset w:val="0"/>
    <w:family w:val="auto"/>
    <w:pitch w:val="variable"/>
  </w:font>
  <w:font w:name="Arial">
    <w:altName w:val="Arial"/>
    <w:charset w:val="0"/>
    <w:family w:val="swiss"/>
    <w:pitch w:val="variable"/>
  </w:font>
  <w:font w:name="Malgun Gothic">
    <w:altName w:val="Malgun Gothic"/>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19379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4eb857"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4eb857" stroked="false">
            <v:path arrowok="t"/>
            <v:fill type="solid"/>
          </v:shape>
          <w10:wrap type="none"/>
        </v:group>
      </w:pict>
    </w:r>
    <w:r>
      <w:rPr/>
      <w:pict>
        <v:shape style="position:absolute;margin-left:70.866402pt;margin-top:89.292015pt;width:28.35pt;height:28.35pt;mso-position-horizontal-relative:page;mso-position-vertical-relative:page;z-index:-252192768" coordorigin="1417,1786" coordsize="567,567" path="m1701,1786l1625,1796,1558,1825,1500,1869,1456,1926,1427,1994,1417,2069,1427,2145,1456,2212,1500,2270,1558,2314,1625,2343,1701,2353,1776,2343,1844,2314,1901,2270,1946,2212,1974,2145,1984,2069,1974,1994,1946,1926,1901,1869,1844,1825,1776,1796,1701,1786xe" filled="true" fillcolor="#4eb857"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103.881897pt;margin-top:90.578514pt;width:137pt;height:27.7pt;mso-position-horizontal-relative:page;mso-position-vertical-relative:page;z-index:-252191744" type="#_x0000_t202" filled="false" stroked="false">
          <v:textbox inset="0,0,0,0">
            <w:txbxContent>
              <w:p>
                <w:pPr>
                  <w:spacing w:before="165"/>
                  <w:ind w:left="20" w:right="0" w:firstLine="0"/>
                  <w:jc w:val="left"/>
                  <w:rPr>
                    <w:sz w:val="18"/>
                  </w:rPr>
                </w:pPr>
                <w:r>
                  <w:rPr>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219072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16</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189696"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4eb857"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4eb857"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4eb857" stroked="false">
            <v:path arrowok="t"/>
            <v:fill type="solid"/>
          </v:shape>
          <w10:wrap type="none"/>
        </v:group>
      </w:pict>
    </w:r>
    <w:r>
      <w:rPr/>
      <w:pict>
        <v:shape style="position:absolute;margin-left:496.063202pt;margin-top:89.292015pt;width:28.35pt;height:28.35pt;mso-position-horizontal-relative:page;mso-position-vertical-relative:page;z-index:-252188672"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4eb857" stroked="false">
          <v:path arrowok="t"/>
          <v:fill type="solid"/>
          <w10:wrap type="none"/>
        </v:shape>
      </w:pict>
    </w:r>
    <w:r>
      <w:rPr/>
      <w:pict>
        <v:shape style="position:absolute;margin-left:535.929077pt;margin-top:-.463085pt;width:32pt;height:87.65pt;mso-position-horizontal-relative:page;mso-position-vertical-relative:page;z-index:-252187648" type="#_x0000_t202" filled="false" stroked="false">
          <v:textbox inset="0,0,0,0">
            <w:txbxContent>
              <w:p>
                <w:pPr>
                  <w:spacing w:before="504"/>
                  <w:ind w:left="20" w:right="0" w:firstLine="0"/>
                  <w:jc w:val="left"/>
                  <w:rPr>
                    <w:sz w:val="60"/>
                  </w:rPr>
                </w:pPr>
                <w:r>
                  <w:rPr>
                    <w:color w:val="FFFFFF"/>
                    <w:sz w:val="60"/>
                  </w:rPr>
                  <w:t>壹</w:t>
                </w:r>
              </w:p>
            </w:txbxContent>
          </v:textbox>
          <w10:wrap type="none"/>
        </v:shape>
      </w:pict>
    </w:r>
    <w:r>
      <w:rPr/>
      <w:pict>
        <v:shape style="position:absolute;margin-left:318.393707pt;margin-top:90.587517pt;width:173pt;height:27.7pt;mso-position-horizontal-relative:page;mso-position-vertical-relative:page;z-index:-252186624"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台灣熱帶亞熱帶型態溫室的發展與應用現況</w:t>
                </w:r>
              </w:p>
            </w:txbxContent>
          </v:textbox>
          <w10:wrap type="none"/>
        </v:shape>
      </w:pict>
    </w:r>
    <w:r>
      <w:rPr/>
      <w:pict>
        <v:shape style="position:absolute;margin-left:501.324402pt;margin-top:96.649048pt;width:17.850pt;height:13.9pt;mso-position-horizontal-relative:page;mso-position-vertical-relative:page;z-index:-25218560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17</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184576"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4eb857"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4eb857" stroked="false">
            <v:path arrowok="t"/>
            <v:fill type="solid"/>
          </v:shape>
          <w10:wrap type="none"/>
        </v:group>
      </w:pict>
    </w:r>
    <w:r>
      <w:rPr/>
      <w:pict>
        <v:shape style="position:absolute;margin-left:70.866402pt;margin-top:89.292015pt;width:28.35pt;height:28.35pt;mso-position-horizontal-relative:page;mso-position-vertical-relative:page;z-index:-252183552" coordorigin="1417,1786" coordsize="567,567" path="m1701,1786l1625,1796,1558,1825,1500,1869,1456,1926,1427,1994,1417,2069,1427,2145,1456,2212,1500,2270,1558,2314,1625,2343,1701,2353,1776,2343,1844,2314,1901,2270,1946,2212,1974,2145,1984,2069,1974,1994,1946,1926,1901,1869,1844,1825,1776,1796,1701,1786xe" filled="true" fillcolor="#4eb857" stroked="false">
          <v:path arrowok="t"/>
          <v:fill type="solid"/>
          <w10:wrap type="none"/>
        </v:shape>
      </w:pict>
    </w:r>
    <w:r>
      <w:rPr/>
      <w:pict>
        <v:shape style="position:absolute;margin-left:76.127502pt;margin-top:96.649048pt;width:17.850pt;height:13.9pt;mso-position-horizontal-relative:page;mso-position-vertical-relative:page;z-index:-25218252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18150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4eb857"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4eb857"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4eb857" stroked="false">
            <v:path arrowok="t"/>
            <v:fill type="solid"/>
          </v:shape>
          <w10:wrap type="none"/>
        </v:group>
      </w:pict>
    </w:r>
    <w:r>
      <w:rPr/>
      <w:pict>
        <v:shape style="position:absolute;margin-left:496.063202pt;margin-top:89.292015pt;width:28.35pt;height:28.35pt;mso-position-horizontal-relative:page;mso-position-vertical-relative:page;z-index:-25218048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4eb857" stroked="false">
          <v:path arrowok="t"/>
          <v:fill type="solid"/>
          <w10:wrap type="none"/>
        </v:shape>
      </w:pict>
    </w:r>
    <w:r>
      <w:rPr/>
      <w:pict>
        <v:shape style="position:absolute;margin-left:535.929077pt;margin-top:-.463085pt;width:32pt;height:87.65pt;mso-position-horizontal-relative:page;mso-position-vertical-relative:page;z-index:-252179456" type="#_x0000_t202" filled="false" stroked="false">
          <v:textbox inset="0,0,0,0">
            <w:txbxContent>
              <w:p>
                <w:pPr>
                  <w:spacing w:before="504"/>
                  <w:ind w:left="20" w:right="0" w:firstLine="0"/>
                  <w:jc w:val="left"/>
                  <w:rPr>
                    <w:sz w:val="60"/>
                  </w:rPr>
                </w:pPr>
                <w:r>
                  <w:rPr>
                    <w:color w:val="FFFFFF"/>
                    <w:sz w:val="60"/>
                  </w:rPr>
                  <w:t>壹</w:t>
                </w:r>
              </w:p>
            </w:txbxContent>
          </v:textbox>
          <w10:wrap type="none"/>
        </v:shape>
      </w:pict>
    </w:r>
    <w:r>
      <w:rPr/>
      <w:pict>
        <v:shape style="position:absolute;margin-left:318.393707pt;margin-top:90.587517pt;width:173pt;height:27.7pt;mso-position-horizontal-relative:page;mso-position-vertical-relative:page;z-index:-25217843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台灣熱帶亞熱帶型態溫室的發展與應用現況</w:t>
                </w:r>
              </w:p>
            </w:txbxContent>
          </v:textbox>
          <w10:wrap type="none"/>
        </v:shape>
      </w:pict>
    </w:r>
    <w:r>
      <w:rPr/>
      <w:pict>
        <v:shape style="position:absolute;margin-left:501.324402pt;margin-top:96.649048pt;width:17.850pt;height:13.9pt;mso-position-horizontal-relative:page;mso-position-vertical-relative:page;z-index:-25217740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21</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17638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4eb857"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4eb857" stroked="false">
            <v:path arrowok="t"/>
            <v:fill type="solid"/>
          </v:shape>
          <w10:wrap type="none"/>
        </v:group>
      </w:pict>
    </w:r>
    <w:r>
      <w:rPr/>
      <w:pict>
        <v:shape style="position:absolute;margin-left:70.866402pt;margin-top:89.292015pt;width:28.35pt;height:28.35pt;mso-position-horizontal-relative:page;mso-position-vertical-relative:page;z-index:-252175360" coordorigin="1417,1786" coordsize="567,567" path="m1701,1786l1625,1796,1558,1825,1500,1869,1456,1926,1427,1994,1417,2069,1427,2145,1456,2212,1500,2270,1558,2314,1625,2343,1701,2353,1776,2343,1844,2314,1901,2270,1946,2212,1974,2145,1984,2069,1974,1994,1946,1926,1901,1869,1844,1825,1776,1796,1701,1786xe" filled="true" fillcolor="#4eb857" stroked="false">
          <v:path arrowok="t"/>
          <v:fill type="solid"/>
          <w10:wrap type="none"/>
        </v:shape>
      </w:pict>
    </w:r>
    <w:r>
      <w:rPr/>
      <w:pict>
        <v:shape style="position:absolute;margin-left:103.881897pt;margin-top:90.578514pt;width:137pt;height:27.7pt;mso-position-horizontal-relative:page;mso-position-vertical-relative:page;z-index:-252174336" type="#_x0000_t202" filled="false" stroked="false">
          <v:textbox inset="0,0,0,0">
            <w:txbxContent>
              <w:p>
                <w:pPr>
                  <w:spacing w:before="165"/>
                  <w:ind w:left="20" w:right="0" w:firstLine="0"/>
                  <w:jc w:val="left"/>
                  <w:rPr>
                    <w:sz w:val="18"/>
                  </w:rPr>
                </w:pPr>
                <w:r>
                  <w:rPr>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217331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22</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17228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4eb857"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4eb857"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4eb857" stroked="false">
            <v:path arrowok="t"/>
            <v:fill type="solid"/>
          </v:shape>
          <w10:wrap type="none"/>
        </v:group>
      </w:pict>
    </w:r>
    <w:r>
      <w:rPr/>
      <w:pict>
        <v:shape style="position:absolute;margin-left:496.063202pt;margin-top:89.292015pt;width:28.35pt;height:28.35pt;mso-position-horizontal-relative:page;mso-position-vertical-relative:page;z-index:-25217126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4eb857" stroked="false">
          <v:path arrowok="t"/>
          <v:fill type="solid"/>
          <w10:wrap type="none"/>
        </v:shape>
      </w:pict>
    </w:r>
    <w:r>
      <w:rPr/>
      <w:pict>
        <v:shape style="position:absolute;margin-left:535.929077pt;margin-top:-.463085pt;width:32pt;height:87.65pt;mso-position-horizontal-relative:page;mso-position-vertical-relative:page;z-index:-252170240" type="#_x0000_t202" filled="false" stroked="false">
          <v:textbox inset="0,0,0,0">
            <w:txbxContent>
              <w:p>
                <w:pPr>
                  <w:spacing w:before="504"/>
                  <w:ind w:left="20" w:right="0" w:firstLine="0"/>
                  <w:jc w:val="left"/>
                  <w:rPr>
                    <w:sz w:val="60"/>
                  </w:rPr>
                </w:pPr>
                <w:r>
                  <w:rPr>
                    <w:color w:val="FFFFFF"/>
                    <w:sz w:val="60"/>
                  </w:rPr>
                  <w:t>壹</w:t>
                </w:r>
              </w:p>
            </w:txbxContent>
          </v:textbox>
          <w10:wrap type="none"/>
        </v:shape>
      </w:pict>
    </w:r>
    <w:r>
      <w:rPr/>
      <w:pict>
        <v:shape style="position:absolute;margin-left:318.393707pt;margin-top:90.587517pt;width:173pt;height:27.7pt;mso-position-horizontal-relative:page;mso-position-vertical-relative:page;z-index:-25216921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台灣熱帶亞熱帶型態溫室的發展與應用現況</w:t>
                </w:r>
              </w:p>
            </w:txbxContent>
          </v:textbox>
          <w10:wrap type="none"/>
        </v:shape>
      </w:pict>
    </w:r>
    <w:r>
      <w:rPr/>
      <w:pict>
        <v:shape style="position:absolute;margin-left:501.324402pt;margin-top:96.649048pt;width:17.850pt;height:13.9pt;mso-position-horizontal-relative:page;mso-position-vertical-relative:page;z-index:-2521681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23</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rPr>
  </w:style>
  <w:style w:styleId="BodyText" w:type="paragraph">
    <w:name w:val="Body Text"/>
    <w:basedOn w:val="Normal"/>
    <w:uiPriority w:val="1"/>
    <w:qFormat/>
    <w:pPr/>
    <w:rPr>
      <w:rFonts w:ascii="SimSun" w:hAnsi="SimSun" w:eastAsia="SimSun" w:cs="SimSun"/>
      <w:sz w:val="21"/>
      <w:szCs w:val="21"/>
    </w:rPr>
  </w:style>
  <w:style w:styleId="Heading1" w:type="paragraph">
    <w:name w:val="Heading 1"/>
    <w:basedOn w:val="Normal"/>
    <w:uiPriority w:val="1"/>
    <w:qFormat/>
    <w:pPr>
      <w:spacing w:before="364"/>
      <w:ind w:left="1417"/>
      <w:outlineLvl w:val="1"/>
    </w:pPr>
    <w:rPr>
      <w:rFonts w:ascii="SimSun" w:hAnsi="SimSun" w:eastAsia="SimSun" w:cs="SimSun"/>
      <w:sz w:val="32"/>
      <w:szCs w:val="32"/>
    </w:rPr>
  </w:style>
  <w:style w:styleId="Heading2" w:type="paragraph">
    <w:name w:val="Heading 2"/>
    <w:basedOn w:val="Normal"/>
    <w:uiPriority w:val="1"/>
    <w:qFormat/>
    <w:pPr>
      <w:spacing w:before="358"/>
      <w:ind w:left="1417"/>
      <w:outlineLvl w:val="2"/>
    </w:pPr>
    <w:rPr>
      <w:rFonts w:ascii="SimSun" w:hAnsi="SimSun" w:eastAsia="SimSun" w:cs="SimSun"/>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71"/>
      <w:ind w:left="550"/>
      <w:jc w:val="center"/>
    </w:pPr>
    <w:rPr>
      <w:rFonts w:ascii="SimSun" w:hAnsi="SimSun" w:eastAsia="SimSun" w:cs="SimSu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熱帶亞熱帶溫室設計的理論與應用.indb</dc:title>
  <dcterms:created xsi:type="dcterms:W3CDTF">2020-10-19T07:35:33Z</dcterms:created>
  <dcterms:modified xsi:type="dcterms:W3CDTF">2020-10-19T07:35:33Z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Adobe InDesign CS6 (Windows)</vt:lpwstr>
  </property>
  <property fmtid="{D5CDD505-2E9C-101B-9397-08002B2CF9AE}" pid="4" name="LastSaved">
    <vt:filetime>2020-10-19T00:00:00Z</vt:filetime>
  </property>
</Properties>
</file>