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80D12" w:rsidRDefault="00080D12" w:rsidP="0049381D">
                            <w:pPr>
                              <w:jc w:val="center"/>
                            </w:pPr>
                          </w:p>
                          <w:p w14:paraId="77145B00" w14:textId="77777777" w:rsidR="00080D12" w:rsidRDefault="00080D12"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080D12" w:rsidRDefault="00080D12" w:rsidP="0049381D">
                      <w:pPr>
                        <w:jc w:val="center"/>
                      </w:pPr>
                    </w:p>
                    <w:p w14:paraId="77145B00" w14:textId="77777777" w:rsidR="00080D12" w:rsidRDefault="00080D12"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080D12" w:rsidRPr="00CE2618" w:rsidRDefault="00080D12" w:rsidP="00CE2618">
                            <w:pPr>
                              <w:jc w:val="center"/>
                              <w:rPr>
                                <w:sz w:val="32"/>
                                <w:szCs w:val="32"/>
                              </w:rPr>
                            </w:pPr>
                            <w:r>
                              <w:rPr>
                                <w:sz w:val="32"/>
                                <w:szCs w:val="32"/>
                              </w:rPr>
                              <w:t>Teemu Turku</w:t>
                            </w:r>
                          </w:p>
                          <w:p w14:paraId="77145B02" w14:textId="77777777" w:rsidR="00080D12" w:rsidRPr="00CE2618" w:rsidRDefault="00080D12" w:rsidP="00CE2618">
                            <w:pPr>
                              <w:jc w:val="center"/>
                              <w:rPr>
                                <w:sz w:val="32"/>
                                <w:szCs w:val="32"/>
                              </w:rPr>
                            </w:pPr>
                          </w:p>
                          <w:p w14:paraId="77145B04" w14:textId="014C6281" w:rsidR="00080D12" w:rsidRPr="00CE2618" w:rsidRDefault="00080D12" w:rsidP="00C71CFE">
                            <w:pPr>
                              <w:spacing w:line="240" w:lineRule="auto"/>
                              <w:jc w:val="center"/>
                              <w:rPr>
                                <w:sz w:val="48"/>
                                <w:szCs w:val="48"/>
                              </w:rPr>
                            </w:pPr>
                            <w:r>
                              <w:rPr>
                                <w:color w:val="000000"/>
                                <w:sz w:val="48"/>
                                <w:szCs w:val="48"/>
                              </w:rPr>
                              <w:t>Roolipelidemo OpenGL:llä</w:t>
                            </w:r>
                          </w:p>
                          <w:p w14:paraId="77145B05" w14:textId="7065B953" w:rsidR="00080D12" w:rsidRPr="00CE2618" w:rsidRDefault="00080D12" w:rsidP="000A245A">
                            <w:pPr>
                              <w:spacing w:line="240" w:lineRule="auto"/>
                              <w:jc w:val="center"/>
                              <w:rPr>
                                <w:sz w:val="40"/>
                                <w:szCs w:val="40"/>
                              </w:rPr>
                            </w:pPr>
                          </w:p>
                          <w:p w14:paraId="77145B06" w14:textId="77777777" w:rsidR="00080D12" w:rsidRDefault="00080D12" w:rsidP="00CE2618">
                            <w:pPr>
                              <w:spacing w:line="240" w:lineRule="auto"/>
                              <w:jc w:val="center"/>
                            </w:pPr>
                          </w:p>
                          <w:p w14:paraId="3273E164" w14:textId="77777777" w:rsidR="00080D12" w:rsidRPr="00CE2618" w:rsidRDefault="00080D12" w:rsidP="00CE2618">
                            <w:pPr>
                              <w:spacing w:line="240" w:lineRule="auto"/>
                              <w:jc w:val="center"/>
                            </w:pPr>
                          </w:p>
                          <w:p w14:paraId="77145B07" w14:textId="77777777" w:rsidR="00080D12" w:rsidRPr="00CE2618" w:rsidRDefault="00080D12" w:rsidP="00CE2618">
                            <w:pPr>
                              <w:spacing w:line="240" w:lineRule="auto"/>
                              <w:jc w:val="center"/>
                              <w:rPr>
                                <w:sz w:val="32"/>
                                <w:szCs w:val="32"/>
                              </w:rPr>
                            </w:pPr>
                            <w:r w:rsidRPr="00CE2618">
                              <w:rPr>
                                <w:sz w:val="32"/>
                                <w:szCs w:val="32"/>
                              </w:rPr>
                              <w:t>Opinnäytetyö</w:t>
                            </w:r>
                          </w:p>
                          <w:p w14:paraId="77145B08" w14:textId="0C278776" w:rsidR="00080D12" w:rsidRPr="00CE2618" w:rsidRDefault="00080D12" w:rsidP="00CE2618">
                            <w:pPr>
                              <w:spacing w:line="240" w:lineRule="auto"/>
                              <w:jc w:val="center"/>
                              <w:rPr>
                                <w:sz w:val="32"/>
                                <w:szCs w:val="32"/>
                              </w:rPr>
                            </w:pPr>
                            <w:r>
                              <w:rPr>
                                <w:sz w:val="32"/>
                                <w:szCs w:val="32"/>
                              </w:rPr>
                              <w:t>Tietotekniikka / Peliohjelmointi</w:t>
                            </w:r>
                          </w:p>
                          <w:p w14:paraId="77145B09" w14:textId="77777777" w:rsidR="00080D12" w:rsidRPr="00CE2618" w:rsidRDefault="00080D12" w:rsidP="00CE2618">
                            <w:pPr>
                              <w:spacing w:line="240" w:lineRule="auto"/>
                              <w:jc w:val="center"/>
                              <w:rPr>
                                <w:sz w:val="32"/>
                                <w:szCs w:val="32"/>
                              </w:rPr>
                            </w:pPr>
                          </w:p>
                          <w:p w14:paraId="77145B0A" w14:textId="77777777" w:rsidR="00080D12" w:rsidRPr="00CE2618" w:rsidRDefault="00080D12" w:rsidP="00CE2618">
                            <w:pPr>
                              <w:spacing w:line="240" w:lineRule="auto"/>
                              <w:jc w:val="center"/>
                              <w:rPr>
                                <w:sz w:val="36"/>
                                <w:szCs w:val="36"/>
                              </w:rPr>
                            </w:pPr>
                          </w:p>
                          <w:p w14:paraId="77145B0B" w14:textId="592C37F0" w:rsidR="00080D12" w:rsidRDefault="00080D12" w:rsidP="00CE2618">
                            <w:pPr>
                              <w:spacing w:line="240" w:lineRule="auto"/>
                              <w:jc w:val="center"/>
                              <w:rPr>
                                <w:sz w:val="32"/>
                                <w:szCs w:val="32"/>
                              </w:rPr>
                            </w:pPr>
                            <w:r>
                              <w:rPr>
                                <w:sz w:val="32"/>
                                <w:szCs w:val="32"/>
                              </w:rPr>
                              <w:t>2019</w:t>
                            </w:r>
                          </w:p>
                          <w:p w14:paraId="77145B0C" w14:textId="77777777" w:rsidR="00080D12" w:rsidRDefault="00080D12"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080D12" w:rsidRPr="00CE2618" w:rsidRDefault="00080D12" w:rsidP="00CE2618">
                      <w:pPr>
                        <w:jc w:val="center"/>
                        <w:rPr>
                          <w:sz w:val="32"/>
                          <w:szCs w:val="32"/>
                        </w:rPr>
                      </w:pPr>
                      <w:r>
                        <w:rPr>
                          <w:sz w:val="32"/>
                          <w:szCs w:val="32"/>
                        </w:rPr>
                        <w:t>Teemu Turku</w:t>
                      </w:r>
                    </w:p>
                    <w:p w14:paraId="77145B02" w14:textId="77777777" w:rsidR="00080D12" w:rsidRPr="00CE2618" w:rsidRDefault="00080D12" w:rsidP="00CE2618">
                      <w:pPr>
                        <w:jc w:val="center"/>
                        <w:rPr>
                          <w:sz w:val="32"/>
                          <w:szCs w:val="32"/>
                        </w:rPr>
                      </w:pPr>
                    </w:p>
                    <w:p w14:paraId="77145B04" w14:textId="014C6281" w:rsidR="00080D12" w:rsidRPr="00CE2618" w:rsidRDefault="00080D12" w:rsidP="00C71CFE">
                      <w:pPr>
                        <w:spacing w:line="240" w:lineRule="auto"/>
                        <w:jc w:val="center"/>
                        <w:rPr>
                          <w:sz w:val="48"/>
                          <w:szCs w:val="48"/>
                        </w:rPr>
                      </w:pPr>
                      <w:r>
                        <w:rPr>
                          <w:color w:val="000000"/>
                          <w:sz w:val="48"/>
                          <w:szCs w:val="48"/>
                        </w:rPr>
                        <w:t>Roolipelidemo OpenGL:llä</w:t>
                      </w:r>
                    </w:p>
                    <w:p w14:paraId="77145B05" w14:textId="7065B953" w:rsidR="00080D12" w:rsidRPr="00CE2618" w:rsidRDefault="00080D12" w:rsidP="000A245A">
                      <w:pPr>
                        <w:spacing w:line="240" w:lineRule="auto"/>
                        <w:jc w:val="center"/>
                        <w:rPr>
                          <w:sz w:val="40"/>
                          <w:szCs w:val="40"/>
                        </w:rPr>
                      </w:pPr>
                    </w:p>
                    <w:p w14:paraId="77145B06" w14:textId="77777777" w:rsidR="00080D12" w:rsidRDefault="00080D12" w:rsidP="00CE2618">
                      <w:pPr>
                        <w:spacing w:line="240" w:lineRule="auto"/>
                        <w:jc w:val="center"/>
                      </w:pPr>
                    </w:p>
                    <w:p w14:paraId="3273E164" w14:textId="77777777" w:rsidR="00080D12" w:rsidRPr="00CE2618" w:rsidRDefault="00080D12" w:rsidP="00CE2618">
                      <w:pPr>
                        <w:spacing w:line="240" w:lineRule="auto"/>
                        <w:jc w:val="center"/>
                      </w:pPr>
                    </w:p>
                    <w:p w14:paraId="77145B07" w14:textId="77777777" w:rsidR="00080D12" w:rsidRPr="00CE2618" w:rsidRDefault="00080D12" w:rsidP="00CE2618">
                      <w:pPr>
                        <w:spacing w:line="240" w:lineRule="auto"/>
                        <w:jc w:val="center"/>
                        <w:rPr>
                          <w:sz w:val="32"/>
                          <w:szCs w:val="32"/>
                        </w:rPr>
                      </w:pPr>
                      <w:r w:rsidRPr="00CE2618">
                        <w:rPr>
                          <w:sz w:val="32"/>
                          <w:szCs w:val="32"/>
                        </w:rPr>
                        <w:t>Opinnäytetyö</w:t>
                      </w:r>
                    </w:p>
                    <w:p w14:paraId="77145B08" w14:textId="0C278776" w:rsidR="00080D12" w:rsidRPr="00CE2618" w:rsidRDefault="00080D12" w:rsidP="00CE2618">
                      <w:pPr>
                        <w:spacing w:line="240" w:lineRule="auto"/>
                        <w:jc w:val="center"/>
                        <w:rPr>
                          <w:sz w:val="32"/>
                          <w:szCs w:val="32"/>
                        </w:rPr>
                      </w:pPr>
                      <w:r>
                        <w:rPr>
                          <w:sz w:val="32"/>
                          <w:szCs w:val="32"/>
                        </w:rPr>
                        <w:t>Tietotekniikka / Peliohjelmointi</w:t>
                      </w:r>
                    </w:p>
                    <w:p w14:paraId="77145B09" w14:textId="77777777" w:rsidR="00080D12" w:rsidRPr="00CE2618" w:rsidRDefault="00080D12" w:rsidP="00CE2618">
                      <w:pPr>
                        <w:spacing w:line="240" w:lineRule="auto"/>
                        <w:jc w:val="center"/>
                        <w:rPr>
                          <w:sz w:val="32"/>
                          <w:szCs w:val="32"/>
                        </w:rPr>
                      </w:pPr>
                    </w:p>
                    <w:p w14:paraId="77145B0A" w14:textId="77777777" w:rsidR="00080D12" w:rsidRPr="00CE2618" w:rsidRDefault="00080D12" w:rsidP="00CE2618">
                      <w:pPr>
                        <w:spacing w:line="240" w:lineRule="auto"/>
                        <w:jc w:val="center"/>
                        <w:rPr>
                          <w:sz w:val="36"/>
                          <w:szCs w:val="36"/>
                        </w:rPr>
                      </w:pPr>
                    </w:p>
                    <w:p w14:paraId="77145B0B" w14:textId="592C37F0" w:rsidR="00080D12" w:rsidRDefault="00080D12" w:rsidP="00CE2618">
                      <w:pPr>
                        <w:spacing w:line="240" w:lineRule="auto"/>
                        <w:jc w:val="center"/>
                        <w:rPr>
                          <w:sz w:val="32"/>
                          <w:szCs w:val="32"/>
                        </w:rPr>
                      </w:pPr>
                      <w:r>
                        <w:rPr>
                          <w:sz w:val="32"/>
                          <w:szCs w:val="32"/>
                        </w:rPr>
                        <w:t>2019</w:t>
                      </w:r>
                    </w:p>
                    <w:p w14:paraId="77145B0C" w14:textId="77777777" w:rsidR="00080D12" w:rsidRDefault="00080D12"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r>
              <w:t>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256C3F63" w:rsidR="0009293F" w:rsidRPr="00DB5E50" w:rsidRDefault="00064468" w:rsidP="0009293F">
            <w:pPr>
              <w:pStyle w:val="Tiivistelm"/>
            </w:pPr>
            <w:r>
              <w:t>Tässä opinnäytetyössä toteutetaan roolipeli demo OpenGL</w:t>
            </w:r>
            <w:r w:rsidR="00EB45A9">
              <w:t>–</w:t>
            </w:r>
            <w:r>
              <w:t>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080D12"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 xml:space="preserve">Tiivistelmä kirjoitetaan esimerkiksi kolmeksi kappaleeksi. Ensimmäisessä kappaleessa voi lyhyesti selittää taustan, johon työn tekeminen liittyy. Työn tavoite (objective) tulee mainita. Työn toimeksiantajaa (principal tai commissioner)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r w:rsidRPr="00E839D0">
              <w:rPr>
                <w:lang w:val="en-US"/>
              </w:rPr>
              <w:t xml:space="preserve">Tiivistelmäteksti etenee imperfektissä: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r w:rsidRPr="00DB5E50">
              <w:rPr>
                <w:i/>
              </w:rPr>
              <w:t>we</w:t>
            </w:r>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Some background reading of relevant literature was done).</w:t>
            </w:r>
            <w:r w:rsidRPr="00DB5E50">
              <w:t xml:space="preserve"> Selvittää</w:t>
            </w:r>
            <w:r w:rsidR="00EB45A9">
              <w:t>–</w:t>
            </w:r>
            <w:r w:rsidRPr="00DB5E50">
              <w:t xml:space="preserve">verbi ei koskaan abstraktissa ole </w:t>
            </w:r>
            <w:r w:rsidRPr="00DB5E50">
              <w:rPr>
                <w:i/>
              </w:rPr>
              <w:t>clear up</w:t>
            </w:r>
            <w:r w:rsidRPr="00DB5E50">
              <w:t xml:space="preserve">, ja erittäin harvoin se on </w:t>
            </w:r>
            <w:r w:rsidRPr="00DB5E50">
              <w:rPr>
                <w:i/>
              </w:rPr>
              <w:t>clarify</w:t>
            </w:r>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tyylintarkistustyökalua abstractin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080D12"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080D12">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080D12">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080D12">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080D12">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080D12">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080D12">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080D12">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080D12">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080D12">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080D12">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080D12">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080D12">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080D12">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080D12">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080D12">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080D12">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080D12">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080D12">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080D12">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080D12">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080D12">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080D12">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080D12">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080D12">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080D12">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080D12">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080D12">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5A44845C" w:rsidR="00970C4E" w:rsidRDefault="00080D12">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w:t>
        </w:r>
        <w:r w:rsidR="00EB45A9">
          <w:rPr>
            <w:rStyle w:val="Hyperlink"/>
            <w:noProof/>
          </w:rPr>
          <w:t>–</w:t>
        </w:r>
        <w:r w:rsidR="00970C4E" w:rsidRPr="00521900">
          <w:rPr>
            <w:rStyle w:val="Hyperlink"/>
            <w:noProof/>
          </w:rPr>
          <w:t>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080D12">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080D12">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9FEEDF5" w:rsidR="00970C4E" w:rsidRDefault="00080D12">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0B61761B" w:rsidR="00970C4E" w:rsidRDefault="00080D12">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5B5B7D7B" w:rsidR="00970C4E" w:rsidRDefault="00080D12">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6C18B85" w:rsidR="00970C4E" w:rsidRDefault="00080D12">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w:t>
        </w:r>
        <w:r w:rsidR="00EB45A9">
          <w:rPr>
            <w:rStyle w:val="Hyperlink"/>
            <w:noProof/>
          </w:rPr>
          <w:t>–</w:t>
        </w:r>
        <w:r w:rsidR="00970C4E" w:rsidRPr="00521900">
          <w:rPr>
            <w:rStyle w:val="Hyperlink"/>
            <w:noProof/>
          </w:rPr>
          <w:t>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080D12">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080D12">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080D12">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toteutetaan kolmiulotteisen roolipelin kokeiluversio, jossa pelaaja pystyy liikuttamaan päähahmoa ja vuorovaikuttaa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4388005"/>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AC76A8">
        <w:t>.</w:t>
      </w:r>
      <w:r w:rsidR="00333CA9">
        <w:t>)</w:t>
      </w:r>
    </w:p>
    <w:p w14:paraId="2DA72435" w14:textId="5DC12371" w:rsidR="00EF6BF9" w:rsidRDefault="00A62D03" w:rsidP="009D59A0">
      <w:r>
        <w:t>OpenGL 3.2 versiosta eteenpäin on ruvettu suosimaan</w:t>
      </w:r>
      <w:r w:rsidR="002B2607">
        <w:t xml:space="preserve"> core</w:t>
      </w:r>
      <w:r w:rsidR="00EB45A9">
        <w:t>–</w:t>
      </w:r>
      <w:r w:rsidR="002B2607">
        <w:t>profile</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4388006"/>
      <w:r>
        <w:rPr>
          <w:lang w:val="fi-FI"/>
        </w:rPr>
        <w:t>GLFW</w:t>
      </w:r>
      <w:bookmarkEnd w:id="3"/>
    </w:p>
    <w:p w14:paraId="06D7619D" w14:textId="7C1B4047"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4388007"/>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EB45A9">
        <w:t>–</w:t>
      </w:r>
      <w:r>
        <w:t>opetus</w:t>
      </w:r>
      <w:r w:rsidR="00EB45A9">
        <w:t>–</w:t>
      </w:r>
      <w:r>
        <w:t>sivusto</w:t>
      </w:r>
      <w:r w:rsidR="00AC76A8">
        <w:t>lla käytettyä</w:t>
      </w:r>
      <w:r w:rsidR="00A945C1">
        <w:t xml:space="preserve"> </w:t>
      </w:r>
      <w:r w:rsidR="00A945C1" w:rsidRPr="00A945C1">
        <w:t>Multi</w:t>
      </w:r>
      <w:r w:rsidR="00EB45A9">
        <w:t>–</w:t>
      </w:r>
      <w:r w:rsidR="00A945C1" w:rsidRPr="00A945C1">
        <w:t>Language GL/GLES/EGL/GLX/WGL Loader</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4388008"/>
      <w:r>
        <w:rPr>
          <w:lang w:val="fi-FI"/>
        </w:rPr>
        <w:lastRenderedPageBreak/>
        <w:t>GLSL</w:t>
      </w:r>
      <w:bookmarkEnd w:id="5"/>
    </w:p>
    <w:p w14:paraId="3E0BE1F7" w14:textId="043A66F2"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4388009"/>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4388010"/>
      <w:r>
        <w:rPr>
          <w:lang w:val="fi-FI"/>
        </w:rPr>
        <w:t>OpenAL</w:t>
      </w:r>
      <w:bookmarkEnd w:id="7"/>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4388011"/>
      <w:r>
        <w:rPr>
          <w:lang w:val="fi-FI"/>
        </w:rPr>
        <w:t>FreeType</w:t>
      </w:r>
      <w:bookmarkEnd w:id="8"/>
    </w:p>
    <w:p w14:paraId="25523874" w14:textId="00DD243B" w:rsidR="003A4664" w:rsidRDefault="003A4664" w:rsidP="003A4664">
      <w:r>
        <w:t>FreeType on C</w:t>
      </w:r>
      <w:r w:rsidR="00EB45A9">
        <w:t>–</w:t>
      </w:r>
      <w:r>
        <w:t>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4388012"/>
      <w:r>
        <w:rPr>
          <w:lang w:val="fi-FI"/>
        </w:rPr>
        <w:lastRenderedPageBreak/>
        <w:t>stb_image.h</w:t>
      </w:r>
      <w:bookmarkEnd w:id="9"/>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r>
        <w:rPr>
          <w:lang w:val="fi-FI"/>
        </w:rPr>
        <w:t>Assimp</w:t>
      </w:r>
    </w:p>
    <w:p w14:paraId="400336D0" w14:textId="6FF6965C" w:rsidR="002329C2" w:rsidRDefault="007E1AD2" w:rsidP="00BC5D02">
      <w:r>
        <w:t xml:space="preserve">Open Asset Import Library eli assimp on avoimen lähdekoodin ohjelmistokirjasto, joka mahdollistaa erilaisten </w:t>
      </w:r>
      <w:r w:rsidR="00B16451">
        <w:t>3d</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0" w:name="_Toc24388013"/>
      <w:r>
        <w:rPr>
          <w:lang w:val="fi-FI"/>
        </w:rPr>
        <w:t>MinGW</w:t>
      </w:r>
      <w:bookmarkEnd w:id="10"/>
    </w:p>
    <w:p w14:paraId="35350348" w14:textId="53DFCF21" w:rsidR="009C457F" w:rsidRDefault="00E1438D" w:rsidP="009D59A0">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1" w:name="_Toc24388014"/>
      <w:r>
        <w:rPr>
          <w:lang w:val="fi-FI"/>
        </w:rPr>
        <w:t>Versionhallinta</w:t>
      </w:r>
      <w:bookmarkEnd w:id="11"/>
    </w:p>
    <w:p w14:paraId="20A68C47" w14:textId="7F217017"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EB45A9">
        <w:t>–</w:t>
      </w:r>
      <w:r w:rsidR="00423495">
        <w:t>projekteja (Github, 2019).</w:t>
      </w:r>
    </w:p>
    <w:p w14:paraId="59894FD2" w14:textId="77777777" w:rsidR="00FD6DA2" w:rsidRPr="00FD6DA2" w:rsidRDefault="00FD6DA2" w:rsidP="00FD6DA2"/>
    <w:p w14:paraId="1FD8E252" w14:textId="2FDD2AAC" w:rsidR="009D0202" w:rsidRDefault="00EC5C85" w:rsidP="009D0202">
      <w:pPr>
        <w:pStyle w:val="Heading1"/>
      </w:pPr>
      <w:bookmarkStart w:id="12" w:name="_Toc24388015"/>
      <w:r>
        <w:lastRenderedPageBreak/>
        <w:t>Suunnittelu</w:t>
      </w:r>
      <w:bookmarkEnd w:id="12"/>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3" w:name="_Toc24388016"/>
      <w:r>
        <w:rPr>
          <w:lang w:val="fi-FI"/>
        </w:rPr>
        <w:t>Pelin eri tilat</w:t>
      </w:r>
      <w:bookmarkEnd w:id="13"/>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4" w:name="_Toc24388017"/>
      <w:r>
        <w:t>Kenttä</w:t>
      </w:r>
      <w:bookmarkEnd w:id="14"/>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5" w:name="_Toc24388018"/>
      <w:r>
        <w:t>Maailmankartta</w:t>
      </w:r>
      <w:bookmarkEnd w:id="15"/>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 xml:space="preserve">mallit kartalla ovat </w:t>
      </w:r>
      <w:r>
        <w:lastRenderedPageBreak/>
        <w:t>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6" w:name="_Toc24388019"/>
      <w:r>
        <w:t>Taistelu</w:t>
      </w:r>
      <w:bookmarkEnd w:id="16"/>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7" w:name="_Toc24388020"/>
      <w:r>
        <w:t>Pääv</w:t>
      </w:r>
      <w:r w:rsidR="00EC5C85">
        <w:t>alikko</w:t>
      </w:r>
      <w:bookmarkEnd w:id="17"/>
    </w:p>
    <w:p w14:paraId="4F19A0D2" w14:textId="6D9405CF" w:rsidR="007C1BE7" w:rsidRDefault="004E7A2A" w:rsidP="00EC5C85">
      <w:r>
        <w:t>Päävalikossa on</w:t>
      </w:r>
      <w:r w:rsidR="00E94768">
        <w:t xml:space="preserve"> neljä eri painiketta: New Game</w:t>
      </w:r>
      <w:r w:rsidR="00EB45A9">
        <w:t>–</w:t>
      </w:r>
      <w:r w:rsidR="00E94768">
        <w:t>, Continue</w:t>
      </w:r>
      <w:r w:rsidR="00EB45A9">
        <w:t>–</w:t>
      </w:r>
      <w:r w:rsidR="00E94768">
        <w:t>, Options</w:t>
      </w:r>
      <w:r w:rsidR="00EB45A9">
        <w:t>–</w:t>
      </w:r>
      <w:r w:rsidR="00E94768">
        <w:t>, sekä Exit Game</w:t>
      </w:r>
      <w:r w:rsidR="00EB45A9">
        <w:t>–</w:t>
      </w:r>
      <w:r w:rsidR="00E94768">
        <w:t>painikkeet. New Game aloittaa pelin tarinan alusta ja lataa ensimmäisen kentän. Continue</w:t>
      </w:r>
      <w:r w:rsidR="00EB45A9">
        <w:t>–</w:t>
      </w:r>
      <w:r w:rsidR="00E94768">
        <w:t>painikkeesta pääsee tarkastelemaan tallennuksia, sekä jatkamaan peliä tallennuksesta, jolloin peli lataa tallennuksesta oikeat tiedot hahmoille sekä oikean kentän. Options</w:t>
      </w:r>
      <w:r w:rsidR="00EB45A9">
        <w:t>–</w:t>
      </w:r>
      <w:r w:rsidR="00E94768">
        <w:t>painike piilottaa ruudulla näkyvät painikkeet ja näyttää Options</w:t>
      </w:r>
      <w:r w:rsidR="00EB45A9">
        <w:t>–</w:t>
      </w:r>
      <w:r w:rsidR="00E94768">
        <w:t>valikon, jossa pelaaja voi säätää musiikin sekä äänieffektien voimakkuutta, muuttaa pelin resoluutiota tai palata takaisin Options</w:t>
      </w:r>
      <w:r w:rsidR="00EB45A9">
        <w:t>–</w:t>
      </w:r>
      <w:r w:rsidR="00E94768">
        <w:t>valikosta Päävalikkoon. Exit Game</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8" w:name="_Toc24388021"/>
      <w:r>
        <w:t>Valikko</w:t>
      </w:r>
      <w:bookmarkEnd w:id="18"/>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w:t>
      </w:r>
      <w:r w:rsidR="00EB45A9">
        <w:t>–</w:t>
      </w:r>
      <w:r w:rsidR="006C1CDA">
        <w:t>, Magic</w:t>
      </w:r>
      <w:r w:rsidR="00EB45A9">
        <w:t>–</w:t>
      </w:r>
      <w:r w:rsidR="006C1CDA">
        <w:t>, Status</w:t>
      </w:r>
      <w:r w:rsidR="00EB45A9">
        <w:t>–</w:t>
      </w:r>
      <w:r w:rsidR="006C1CDA">
        <w:t>, Options</w:t>
      </w:r>
      <w:r w:rsidR="00EB45A9">
        <w:t>–</w:t>
      </w:r>
      <w:r w:rsidR="006C1CDA">
        <w:t xml:space="preserve"> sekä Quit </w:t>
      </w:r>
      <w:r w:rsidR="00EB45A9">
        <w:t>–</w:t>
      </w:r>
      <w:r w:rsidR="006C1CDA">
        <w:t>painikkeet. Item</w:t>
      </w:r>
      <w:r w:rsidR="00EB45A9">
        <w:t>–</w:t>
      </w:r>
      <w:r w:rsidR="006C1CDA">
        <w:t>painikkeesta pääsee tarkastelemaan saatuja esineitä ja varusteita. Magic</w:t>
      </w:r>
      <w:r w:rsidR="00EB45A9">
        <w:t>–</w:t>
      </w:r>
      <w:r w:rsidR="006C1CDA">
        <w:t>painike avaa listan hahmojen osaamista taioista, joita pystyy valikossa käyttämään, esimerkiksi Heal</w:t>
      </w:r>
      <w:r w:rsidR="00EB45A9">
        <w:t>–</w:t>
      </w:r>
      <w:r w:rsidR="006C1CDA">
        <w:t>taikaa voi käyttää valikossa saadakseen elämää hahmoille takaisin. Status</w:t>
      </w:r>
      <w:r w:rsidR="00EB45A9">
        <w:t>–</w:t>
      </w:r>
      <w:r w:rsidR="00937F5B">
        <w:t>painikkeesta pääsee tutkailemaan eri hahmojen statteja, esimerkiksi kuinka paljon hyökkäys</w:t>
      </w:r>
      <w:r w:rsidR="00EB45A9">
        <w:t>–</w:t>
      </w:r>
      <w:r w:rsidR="00937F5B">
        <w:t xml:space="preserve"> tai puolustusvoimaa hahmoilla on. </w:t>
      </w:r>
      <w:r w:rsidR="00937F5B">
        <w:lastRenderedPageBreak/>
        <w:t>Options</w:t>
      </w:r>
      <w:r w:rsidR="00EB45A9">
        <w:t>–</w:t>
      </w:r>
      <w:r w:rsidR="00937F5B">
        <w:t>painike toimii samoin kuin päävalikossa, eli pääsee säätämään pelin asetuksia. Quit</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9" w:name="_Toc24388022"/>
      <w:r>
        <w:rPr>
          <w:lang w:val="fi-FI"/>
        </w:rPr>
        <w:t>Pelin kentät</w:t>
      </w:r>
      <w:bookmarkEnd w:id="19"/>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0" w:name="_Toc24388023"/>
      <w:r>
        <w:t>Toteutus</w:t>
      </w:r>
      <w:bookmarkEnd w:id="20"/>
    </w:p>
    <w:p w14:paraId="675A5184" w14:textId="7E3FEAC1" w:rsidR="00EC5C85" w:rsidRPr="00263591" w:rsidRDefault="00EC5C85" w:rsidP="00EC5C85">
      <w:pPr>
        <w:pStyle w:val="Heading2"/>
        <w:rPr>
          <w:lang w:val="fi-FI"/>
        </w:rPr>
      </w:pPr>
      <w:bookmarkStart w:id="21" w:name="_Toc24388024"/>
      <w:r>
        <w:rPr>
          <w:lang w:val="fi-FI"/>
        </w:rPr>
        <w:t>Tavoitteet</w:t>
      </w:r>
      <w:bookmarkEnd w:id="21"/>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2" w:name="_Toc24388025"/>
      <w:r>
        <w:rPr>
          <w:lang w:val="fi-FI"/>
        </w:rPr>
        <w:t>Pelimaailman piirtäminen näytölle</w:t>
      </w:r>
      <w:bookmarkEnd w:id="22"/>
    </w:p>
    <w:p w14:paraId="46A79236" w14:textId="71C49F98" w:rsidR="007E0A85" w:rsidRDefault="009078EF" w:rsidP="00E12E65">
      <w:pPr>
        <w:pStyle w:val="Heading3"/>
      </w:pPr>
      <w:bookmarkStart w:id="23" w:name="_Toc24388026"/>
      <w:r>
        <w:t>Ikkunan luonti</w:t>
      </w:r>
      <w:bookmarkEnd w:id="23"/>
    </w:p>
    <w:p w14:paraId="1F2B8E05" w14:textId="290AEAD9" w:rsidR="00E12E65" w:rsidRPr="00080D12" w:rsidRDefault="00E12E65" w:rsidP="00E12E65">
      <w:pPr>
        <w:rPr>
          <w:lang w:val="en-US"/>
        </w:rPr>
      </w:pPr>
      <w:r w:rsidRPr="00E12E65">
        <w:t>Kuvassa 1 näkyy mahdollisimman yksinkertaisen i</w:t>
      </w:r>
      <w:r>
        <w:t>kkunan luonti GLFW</w:t>
      </w:r>
      <w:r w:rsidR="00F55CDB">
        <w:t>–ohjelmakirjastoa</w:t>
      </w:r>
      <w:r>
        <w:t xml:space="preserve"> käyttäen. Aluksi GLFW alustetaan, ja sille kerrotaan, mitä OpenGL</w:t>
      </w:r>
      <w:r w:rsidR="00EB45A9">
        <w:t>–</w:t>
      </w:r>
      <w:r>
        <w:t>versiota käytetään ja että käytetään core</w:t>
      </w:r>
      <w:r w:rsidR="00EB45A9">
        <w:t>–</w:t>
      </w:r>
      <w:r>
        <w:t>profiilia glfwWindowHint</w:t>
      </w:r>
      <w:r w:rsidR="00EB45A9">
        <w:t>–</w:t>
      </w:r>
      <w:r>
        <w:t>funktiolla. Tämän jälkeen luodaan itse ikkuna glfwCreateWindow</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 xml:space="preserve">Sitten alustetaan GLAD, joka </w:t>
      </w:r>
      <w:r w:rsidR="00E3511A">
        <w:lastRenderedPageBreak/>
        <w:t>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glViewport</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22044F33" w:rsidR="00E12E65" w:rsidRDefault="00A962BF" w:rsidP="00FA5911">
      <w:pPr>
        <w:pStyle w:val="Caption"/>
      </w:pPr>
      <w:r>
        <w:t xml:space="preserve">Kuva </w:t>
      </w:r>
      <w:r>
        <w:fldChar w:fldCharType="begin"/>
      </w:r>
      <w:r>
        <w:instrText xml:space="preserve"> SEQ Kuva \* ARABIC </w:instrText>
      </w:r>
      <w:r>
        <w:fldChar w:fldCharType="separate"/>
      </w:r>
      <w:r w:rsidR="00B36D47">
        <w:rPr>
          <w:noProof/>
        </w:rPr>
        <w:t>1</w:t>
      </w:r>
      <w:r>
        <w:fldChar w:fldCharType="end"/>
      </w:r>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24" w:name="_Toc24388027"/>
      <w:r>
        <w:t>Varjostinohjelma</w:t>
      </w:r>
      <w:bookmarkEnd w:id="24"/>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w:t>
      </w:r>
      <w:r w:rsidR="000102C1">
        <w:lastRenderedPageBreak/>
        <w:t>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varjostimet kirjoitetaan OpenGL Shading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verteksivarjostin (engl. </w:t>
      </w:r>
      <w:r w:rsidR="002C39A3" w:rsidRPr="002C39A3">
        <w:t>vertex shader), sirpalevarjostin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sirpalevarjostin ovat molemmat </w:t>
      </w:r>
      <w:r w:rsidR="00A962BF">
        <w:t xml:space="preserve">pakollisia OpenGL:än osia piirtoa varten, geometriavarjostin taas ei. </w:t>
      </w:r>
      <w:r w:rsidR="003330C0">
        <w:t>(Learn OpenGL, 2014)</w:t>
      </w:r>
    </w:p>
    <w:p w14:paraId="2E8E8DA5" w14:textId="69640BE6" w:rsidR="00A962BF" w:rsidRDefault="00A962BF" w:rsidP="009078EF"/>
    <w:p w14:paraId="3F64B5F7" w14:textId="00E646CB"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1CA61085" w:rsidR="005D53BA" w:rsidRDefault="005D53BA" w:rsidP="005D53BA">
      <w:pPr>
        <w:pStyle w:val="Caption"/>
      </w:pPr>
      <w:r>
        <w:t xml:space="preserve">Kuva </w:t>
      </w:r>
      <w:r>
        <w:fldChar w:fldCharType="begin"/>
      </w:r>
      <w:r>
        <w:instrText xml:space="preserve"> SEQ Kuva \* ARABIC </w:instrText>
      </w:r>
      <w:r>
        <w:fldChar w:fldCharType="separate"/>
      </w:r>
      <w:r w:rsidR="00B36D47">
        <w:rPr>
          <w:noProof/>
        </w:rPr>
        <w:t>2</w:t>
      </w:r>
      <w:r>
        <w:fldChar w:fldCharType="end"/>
      </w:r>
      <w:r w:rsidR="00782D55">
        <w:t>.</w:t>
      </w:r>
      <w:r>
        <w:t xml:space="preserve"> OpenGL</w:t>
      </w:r>
      <w:r w:rsidR="00BD2ECA">
        <w:t>–rajapinnan</w:t>
      </w:r>
      <w:r>
        <w:t xml:space="preserve"> piirtoprosessi</w:t>
      </w:r>
      <w:r w:rsidR="00782D55">
        <w:t xml:space="preserve"> (Learn OpenGL, 2014)</w:t>
      </w:r>
    </w:p>
    <w:p w14:paraId="5C0F86EF" w14:textId="51801D7E"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2C3E572F" w:rsidR="00782D55" w:rsidRDefault="00782D55" w:rsidP="00782D55">
      <w:pPr>
        <w:pStyle w:val="Caption"/>
      </w:pPr>
      <w:r>
        <w:t xml:space="preserve">Kuva </w:t>
      </w:r>
      <w:r>
        <w:fldChar w:fldCharType="begin"/>
      </w:r>
      <w:r>
        <w:instrText xml:space="preserve"> SEQ Kuva \* ARABIC </w:instrText>
      </w:r>
      <w:r>
        <w:fldChar w:fldCharType="separate"/>
      </w:r>
      <w:r w:rsidR="00B36D47">
        <w:rPr>
          <w:noProof/>
        </w:rPr>
        <w:t>3</w:t>
      </w:r>
      <w:r>
        <w:fldChar w:fldCharType="end"/>
      </w:r>
      <w:r>
        <w:t>. GLSL</w:t>
      </w:r>
      <w:r w:rsidR="00F105B2">
        <w:t>–kielen</w:t>
      </w:r>
      <w:r>
        <w:t xml:space="preserve"> perus</w:t>
      </w:r>
      <w:r w:rsidR="00EB45A9">
        <w:t>–</w:t>
      </w:r>
      <w:r>
        <w:t xml:space="preserve">, vektori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26897B81" w:rsidR="00BA7BA6" w:rsidRDefault="00782D55" w:rsidP="00782D55">
      <w:pPr>
        <w:pStyle w:val="Caption"/>
      </w:pPr>
      <w:r>
        <w:t xml:space="preserve">Kuva </w:t>
      </w:r>
      <w:r>
        <w:fldChar w:fldCharType="begin"/>
      </w:r>
      <w:r>
        <w:instrText xml:space="preserve"> SEQ Kuva \* ARABIC </w:instrText>
      </w:r>
      <w:r>
        <w:fldChar w:fldCharType="separate"/>
      </w:r>
      <w:r w:rsidR="00B36D47">
        <w:rPr>
          <w:noProof/>
        </w:rPr>
        <w:t>4</w:t>
      </w:r>
      <w:r>
        <w:fldChar w:fldCharType="end"/>
      </w:r>
      <w:r>
        <w:t>. GLSL</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Opinnäytetyössä verteksivarjostinohjelmat on kirjoitettu vs</w:t>
      </w:r>
      <w:r w:rsidR="00EB45A9">
        <w:t>–</w:t>
      </w:r>
      <w:r>
        <w:t>päätteisiin (vertex shader) tiedostoihin, ja sirpalevarjostinohjelmat fs</w:t>
      </w:r>
      <w:r w:rsidR="00EB45A9">
        <w:t>–</w:t>
      </w:r>
      <w:r>
        <w:t>päätteisiin (fragment shader) tiedostoihin.</w:t>
      </w:r>
      <w:r w:rsidR="005D53BA">
        <w:t xml:space="preserve"> Yksinkertaisimmillaan verteksi</w:t>
      </w:r>
      <w:r w:rsidR="00EB45A9">
        <w:t>–</w:t>
      </w:r>
      <w:r w:rsidR="005D53BA">
        <w:t xml:space="preserve">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18F82844" w:rsidR="005D53BA" w:rsidRPr="004F75A7" w:rsidRDefault="005D53BA" w:rsidP="005D53BA">
      <w:pPr>
        <w:pStyle w:val="Caption"/>
        <w:rPr>
          <w:lang w:val="en-US"/>
        </w:rPr>
      </w:pPr>
      <w:r w:rsidRPr="004F75A7">
        <w:rPr>
          <w:lang w:val="en-US"/>
        </w:rPr>
        <w:t xml:space="preserve">Kuva </w:t>
      </w:r>
      <w:r>
        <w:fldChar w:fldCharType="begin"/>
      </w:r>
      <w:r w:rsidRPr="004F75A7">
        <w:rPr>
          <w:lang w:val="en-US"/>
        </w:rPr>
        <w:instrText xml:space="preserve"> SEQ Kuva \* ARABIC </w:instrText>
      </w:r>
      <w:r>
        <w:fldChar w:fldCharType="separate"/>
      </w:r>
      <w:r w:rsidR="00B36D47">
        <w:rPr>
          <w:noProof/>
          <w:lang w:val="en-US"/>
        </w:rPr>
        <w:t>5</w:t>
      </w:r>
      <w:r>
        <w:fldChar w:fldCharType="end"/>
      </w:r>
      <w:r w:rsidR="00FE333E" w:rsidRPr="00BF4DCC">
        <w:rPr>
          <w:lang w:val="en-US"/>
        </w:rPr>
        <w:t>.</w:t>
      </w:r>
      <w:r w:rsidRPr="004F75A7">
        <w:rPr>
          <w:lang w:val="en-US"/>
        </w:rPr>
        <w:t xml:space="preserve"> Yksinkertainen verteksivarjostin</w:t>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080D12"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lastRenderedPageBreak/>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3D22E05F" w:rsidR="005D53BA" w:rsidRPr="002C39A3" w:rsidRDefault="005D53BA" w:rsidP="005D53BA">
      <w:pPr>
        <w:pStyle w:val="Caption"/>
      </w:pPr>
      <w:r>
        <w:t xml:space="preserve">Kuva </w:t>
      </w:r>
      <w:r>
        <w:fldChar w:fldCharType="begin"/>
      </w:r>
      <w:r>
        <w:instrText xml:space="preserve"> SEQ Kuva \* ARABIC </w:instrText>
      </w:r>
      <w:r>
        <w:fldChar w:fldCharType="separate"/>
      </w:r>
      <w:r w:rsidR="00B36D47">
        <w:rPr>
          <w:noProof/>
        </w:rPr>
        <w:t>6</w:t>
      </w:r>
      <w:r>
        <w:fldChar w:fldCharType="end"/>
      </w:r>
      <w:r w:rsidR="00FE333E">
        <w:t>.</w:t>
      </w:r>
      <w:r>
        <w:t xml:space="preserve"> Yksinkertainen sirpalevarjostin</w:t>
      </w:r>
    </w:p>
    <w:p w14:paraId="34809F47" w14:textId="5ED4D9AE" w:rsidR="007E0A85" w:rsidRPr="00080D12" w:rsidRDefault="00FD44DB" w:rsidP="009078EF">
      <w:r>
        <w:t>Varjostimet täytyy myös kääntää ja luoda varjostinohjelma, johon nämä varjostimet kiinnitetään ja joka linkitetään OpenGL</w:t>
      </w:r>
      <w:r w:rsidR="00F105B2">
        <w:t>–rajapinnalle</w:t>
      </w:r>
      <w:r>
        <w:t xml:space="preserve"> tämän käyttöön. Shader</w:t>
      </w:r>
      <w:r w:rsidR="00EB45A9">
        <w:t>–</w:t>
      </w:r>
      <w:r>
        <w:t xml:space="preserve">luokan </w:t>
      </w:r>
      <w:r w:rsidR="000F0D9E">
        <w:t>konstruktorissa</w:t>
      </w:r>
      <w:r>
        <w:t xml:space="preserve"> aluksi luetaan fs</w:t>
      </w:r>
      <w:r w:rsidR="00EB45A9">
        <w:t>–</w:t>
      </w:r>
      <w:r>
        <w:t xml:space="preserve"> ja vs</w:t>
      </w:r>
      <w:r w:rsidR="00EB45A9">
        <w:t>–</w:t>
      </w:r>
      <w:r>
        <w:t>tiedostoissa olevat varjostimet char</w:t>
      </w:r>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B45A9">
        <w:t>–</w:t>
      </w:r>
      <w:r w:rsidR="00057A32">
        <w:t>funktiolla. Sitten varjostin vielä käännetään glCompileShader</w:t>
      </w:r>
      <w:r w:rsidR="00EB45A9">
        <w:t>–</w:t>
      </w:r>
      <w:r w:rsidR="00057A32">
        <w:t xml:space="preserve">funktiolla. Tämän jälkeen on viisasta tarkistaa, että kääntäminen onnistui ja ilmoittaa, jos kääntämisen aikana on tapahtunut virhe. Verteksivarjostimen sekä sirpalevarjostimen luominen tapahtuu suurimmaksi osin samalla tavalla ja samoilla funktioilla. </w:t>
      </w:r>
      <w:r w:rsidR="00057A32" w:rsidRPr="00080D12">
        <w:t>(Learn OpenGL, 2014)</w:t>
      </w:r>
    </w:p>
    <w:p w14:paraId="3B89F0DA" w14:textId="31982FF3" w:rsidR="004F75A7" w:rsidRPr="00080D12"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569CD6"/>
          <w:sz w:val="21"/>
          <w:szCs w:val="21"/>
          <w:lang w:eastAsia="zh-TW"/>
        </w:rPr>
        <w:t xml:space="preserve">    </w:t>
      </w:r>
      <w:r w:rsidR="004F75A7" w:rsidRPr="00080D12">
        <w:rPr>
          <w:rFonts w:ascii="Consolas" w:eastAsia="Times New Roman" w:hAnsi="Consolas" w:cs="Times New Roman"/>
          <w:color w:val="569CD6"/>
          <w:sz w:val="21"/>
          <w:szCs w:val="21"/>
          <w:lang w:eastAsia="zh-TW"/>
        </w:rPr>
        <w:t>unsigned</w:t>
      </w:r>
      <w:r w:rsidR="004F75A7" w:rsidRPr="00080D12">
        <w:rPr>
          <w:rFonts w:ascii="Consolas" w:eastAsia="Times New Roman" w:hAnsi="Consolas" w:cs="Times New Roman"/>
          <w:color w:val="D4D4D4"/>
          <w:sz w:val="21"/>
          <w:szCs w:val="21"/>
          <w:lang w:eastAsia="zh-TW"/>
        </w:rPr>
        <w:t> </w:t>
      </w:r>
      <w:r w:rsidR="004F75A7" w:rsidRPr="00080D12">
        <w:rPr>
          <w:rFonts w:ascii="Consolas" w:eastAsia="Times New Roman" w:hAnsi="Consolas" w:cs="Times New Roman"/>
          <w:color w:val="569CD6"/>
          <w:sz w:val="21"/>
          <w:szCs w:val="21"/>
          <w:lang w:eastAsia="zh-TW"/>
        </w:rPr>
        <w:t>int</w:t>
      </w:r>
      <w:r w:rsidR="004F75A7" w:rsidRPr="00080D12">
        <w:rPr>
          <w:rFonts w:ascii="Consolas" w:eastAsia="Times New Roman" w:hAnsi="Consolas" w:cs="Times New Roman"/>
          <w:color w:val="D4D4D4"/>
          <w:sz w:val="21"/>
          <w:szCs w:val="21"/>
          <w:lang w:eastAsia="zh-TW"/>
        </w:rPr>
        <w:t> vertexShader;</w:t>
      </w:r>
    </w:p>
    <w:p w14:paraId="35E9A992" w14:textId="23BA6E6B" w:rsidR="004F75A7" w:rsidRPr="00080D12"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 xml:space="preserve">    </w:t>
      </w:r>
      <w:r w:rsidR="004F75A7" w:rsidRPr="00080D12">
        <w:rPr>
          <w:rFonts w:ascii="Consolas" w:eastAsia="Times New Roman" w:hAnsi="Consolas" w:cs="Times New Roman"/>
          <w:color w:val="D4D4D4"/>
          <w:sz w:val="21"/>
          <w:szCs w:val="21"/>
          <w:lang w:eastAsia="zh-TW"/>
        </w:rPr>
        <w:t>vertexShader = </w:t>
      </w:r>
      <w:r w:rsidR="004F75A7" w:rsidRPr="00080D12">
        <w:rPr>
          <w:rFonts w:ascii="Consolas" w:eastAsia="Times New Roman" w:hAnsi="Consolas" w:cs="Times New Roman"/>
          <w:color w:val="DCDCAA"/>
          <w:sz w:val="21"/>
          <w:szCs w:val="21"/>
          <w:lang w:eastAsia="zh-TW"/>
        </w:rPr>
        <w:t>glCreateShader</w:t>
      </w:r>
      <w:r w:rsidR="004F75A7" w:rsidRPr="00080D12">
        <w:rPr>
          <w:rFonts w:ascii="Consolas" w:eastAsia="Times New Roman" w:hAnsi="Consolas" w:cs="Times New Roman"/>
          <w:color w:val="D4D4D4"/>
          <w:sz w:val="21"/>
          <w:szCs w:val="21"/>
          <w:lang w:eastAsia="zh-TW"/>
        </w:rPr>
        <w:t>(GL_VERTEX_SHADER);</w:t>
      </w:r>
    </w:p>
    <w:p w14:paraId="601B1FBA" w14:textId="77777777" w:rsidR="004F75A7" w:rsidRPr="00080D12"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080D12"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CDCAA"/>
          <w:sz w:val="21"/>
          <w:szCs w:val="21"/>
          <w:lang w:eastAsia="zh-TW"/>
        </w:rPr>
        <w:t xml:space="preserve">    </w:t>
      </w:r>
      <w:r w:rsidR="004F75A7" w:rsidRPr="00080D12">
        <w:rPr>
          <w:rFonts w:ascii="Consolas" w:eastAsia="Times New Roman" w:hAnsi="Consolas" w:cs="Times New Roman"/>
          <w:color w:val="DCDCAA"/>
          <w:sz w:val="21"/>
          <w:szCs w:val="21"/>
          <w:lang w:eastAsia="zh-TW"/>
        </w:rPr>
        <w:t>glShaderSource</w:t>
      </w:r>
      <w:r w:rsidR="004F75A7" w:rsidRPr="00080D12">
        <w:rPr>
          <w:rFonts w:ascii="Consolas" w:eastAsia="Times New Roman" w:hAnsi="Consolas" w:cs="Times New Roman"/>
          <w:color w:val="D4D4D4"/>
          <w:sz w:val="21"/>
          <w:szCs w:val="21"/>
          <w:lang w:eastAsia="zh-TW"/>
        </w:rPr>
        <w:t>(vertexShader, </w:t>
      </w:r>
      <w:r w:rsidR="004F75A7" w:rsidRPr="00080D12">
        <w:rPr>
          <w:rFonts w:ascii="Consolas" w:eastAsia="Times New Roman" w:hAnsi="Consolas" w:cs="Times New Roman"/>
          <w:color w:val="B5CEA8"/>
          <w:sz w:val="21"/>
          <w:szCs w:val="21"/>
          <w:lang w:eastAsia="zh-TW"/>
        </w:rPr>
        <w:t>1</w:t>
      </w:r>
      <w:r w:rsidR="004F75A7" w:rsidRPr="00080D12">
        <w:rPr>
          <w:rFonts w:ascii="Consolas" w:eastAsia="Times New Roman" w:hAnsi="Consolas" w:cs="Times New Roman"/>
          <w:color w:val="D4D4D4"/>
          <w:sz w:val="21"/>
          <w:szCs w:val="21"/>
          <w:lang w:eastAsia="zh-TW"/>
        </w:rPr>
        <w:t>, &amp;vertexShaderSource, </w:t>
      </w:r>
      <w:r w:rsidR="004F75A7" w:rsidRPr="00080D12">
        <w:rPr>
          <w:rFonts w:ascii="Consolas" w:eastAsia="Times New Roman" w:hAnsi="Consolas" w:cs="Times New Roman"/>
          <w:color w:val="569CD6"/>
          <w:sz w:val="21"/>
          <w:szCs w:val="21"/>
          <w:lang w:eastAsia="zh-TW"/>
        </w:rPr>
        <w:t>NULL</w:t>
      </w:r>
      <w:r w:rsidR="004F75A7" w:rsidRPr="00080D12">
        <w:rPr>
          <w:rFonts w:ascii="Consolas" w:eastAsia="Times New Roman" w:hAnsi="Consolas" w:cs="Times New Roman"/>
          <w:color w:val="D4D4D4"/>
          <w:sz w:val="21"/>
          <w:szCs w:val="21"/>
          <w:lang w:eastAsia="zh-TW"/>
        </w:rPr>
        <w:t>);</w:t>
      </w:r>
    </w:p>
    <w:p w14:paraId="22FBDDC1" w14:textId="39CD244F" w:rsidR="004F75A7" w:rsidRPr="00080D12"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CDCAA"/>
          <w:sz w:val="21"/>
          <w:szCs w:val="21"/>
          <w:lang w:eastAsia="zh-TW"/>
        </w:rPr>
        <w:t xml:space="preserve">    </w:t>
      </w:r>
      <w:r w:rsidR="004F75A7" w:rsidRPr="00080D12">
        <w:rPr>
          <w:rFonts w:ascii="Consolas" w:eastAsia="Times New Roman" w:hAnsi="Consolas" w:cs="Times New Roman"/>
          <w:color w:val="DCDCAA"/>
          <w:sz w:val="21"/>
          <w:szCs w:val="21"/>
          <w:lang w:eastAsia="zh-TW"/>
        </w:rPr>
        <w:t>glCompileShader</w:t>
      </w:r>
      <w:r w:rsidR="004F75A7" w:rsidRPr="00080D12">
        <w:rPr>
          <w:rFonts w:ascii="Consolas" w:eastAsia="Times New Roman" w:hAnsi="Consolas" w:cs="Times New Roman"/>
          <w:color w:val="D4D4D4"/>
          <w:sz w:val="21"/>
          <w:szCs w:val="21"/>
          <w:lang w:eastAsia="zh-TW"/>
        </w:rPr>
        <w:t>(vertexShader);</w:t>
      </w:r>
    </w:p>
    <w:p w14:paraId="33770297" w14:textId="77777777" w:rsidR="004F75A7" w:rsidRPr="00080D12"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080D12"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CDCAA"/>
          <w:sz w:val="21"/>
          <w:szCs w:val="21"/>
          <w:lang w:eastAsia="zh-TW"/>
        </w:rPr>
        <w:t xml:space="preserve">    </w:t>
      </w:r>
      <w:r w:rsidR="004F75A7" w:rsidRPr="00080D12">
        <w:rPr>
          <w:rFonts w:ascii="Consolas" w:eastAsia="Times New Roman" w:hAnsi="Consolas" w:cs="Times New Roman"/>
          <w:color w:val="DCDCAA"/>
          <w:sz w:val="21"/>
          <w:szCs w:val="21"/>
          <w:lang w:eastAsia="zh-TW"/>
        </w:rPr>
        <w:t>glGetShaderiv</w:t>
      </w:r>
      <w:r w:rsidR="004F75A7" w:rsidRPr="00080D12">
        <w:rPr>
          <w:rFonts w:ascii="Consolas" w:eastAsia="Times New Roman" w:hAnsi="Consolas" w:cs="Times New Roman"/>
          <w:color w:val="D4D4D4"/>
          <w:sz w:val="21"/>
          <w:szCs w:val="21"/>
          <w:lang w:eastAsia="zh-TW"/>
        </w:rPr>
        <w:t>(vertexShader, GL_COMPILE_STATUS, &amp;success);</w:t>
      </w:r>
    </w:p>
    <w:p w14:paraId="7D032E7D" w14:textId="1A66B7F3" w:rsidR="004F75A7" w:rsidRPr="00080D12"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C586C0"/>
          <w:sz w:val="21"/>
          <w:szCs w:val="21"/>
          <w:lang w:eastAsia="zh-TW"/>
        </w:rPr>
        <w:t xml:space="preserve">    </w:t>
      </w:r>
      <w:r w:rsidR="004F75A7" w:rsidRPr="00080D12">
        <w:rPr>
          <w:rFonts w:ascii="Consolas" w:eastAsia="Times New Roman" w:hAnsi="Consolas" w:cs="Times New Roman"/>
          <w:color w:val="C586C0"/>
          <w:sz w:val="21"/>
          <w:szCs w:val="21"/>
          <w:lang w:eastAsia="zh-TW"/>
        </w:rPr>
        <w:t>if</w:t>
      </w:r>
      <w:r w:rsidR="004F75A7" w:rsidRPr="00080D12">
        <w:rPr>
          <w:rFonts w:ascii="Consolas" w:eastAsia="Times New Roman" w:hAnsi="Consolas" w:cs="Times New Roman"/>
          <w:color w:val="D4D4D4"/>
          <w:sz w:val="21"/>
          <w:szCs w:val="21"/>
          <w:lang w:eastAsia="zh-TW"/>
        </w:rPr>
        <w:t>(!success)</w:t>
      </w:r>
    </w:p>
    <w:p w14:paraId="7E1B74E8" w14:textId="16055740" w:rsidR="004F75A7" w:rsidRPr="00080D12"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 xml:space="preserve">    </w:t>
      </w:r>
      <w:r w:rsidR="004F75A7" w:rsidRPr="00080D12">
        <w:rPr>
          <w:rFonts w:ascii="Consolas" w:eastAsia="Times New Roman" w:hAnsi="Consolas" w:cs="Times New Roman"/>
          <w:color w:val="D4D4D4"/>
          <w:sz w:val="21"/>
          <w:szCs w:val="21"/>
          <w:lang w:eastAsia="zh-TW"/>
        </w:rPr>
        <w:t>{</w:t>
      </w:r>
    </w:p>
    <w:p w14:paraId="7E60E017" w14:textId="642474CD" w:rsidR="004F75A7" w:rsidRPr="00080D12"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    </w:t>
      </w:r>
      <w:r w:rsidR="00EF5E16" w:rsidRPr="00080D12">
        <w:rPr>
          <w:rFonts w:ascii="Consolas" w:eastAsia="Times New Roman" w:hAnsi="Consolas" w:cs="Times New Roman"/>
          <w:color w:val="D4D4D4"/>
          <w:sz w:val="21"/>
          <w:szCs w:val="21"/>
          <w:lang w:eastAsia="zh-TW"/>
        </w:rPr>
        <w:t xml:space="preserve">    </w:t>
      </w:r>
      <w:r w:rsidRPr="00080D12">
        <w:rPr>
          <w:rFonts w:ascii="Consolas" w:eastAsia="Times New Roman" w:hAnsi="Consolas" w:cs="Times New Roman"/>
          <w:color w:val="DCDCAA"/>
          <w:sz w:val="21"/>
          <w:szCs w:val="21"/>
          <w:lang w:eastAsia="zh-TW"/>
        </w:rPr>
        <w:t>glGetShaderInfoLog</w:t>
      </w:r>
      <w:r w:rsidRPr="00080D12">
        <w:rPr>
          <w:rFonts w:ascii="Consolas" w:eastAsia="Times New Roman" w:hAnsi="Consolas" w:cs="Times New Roman"/>
          <w:color w:val="D4D4D4"/>
          <w:sz w:val="21"/>
          <w:szCs w:val="21"/>
          <w:lang w:eastAsia="zh-TW"/>
        </w:rPr>
        <w:t>(vertex, </w:t>
      </w:r>
      <w:r w:rsidRPr="00080D12">
        <w:rPr>
          <w:rFonts w:ascii="Consolas" w:eastAsia="Times New Roman" w:hAnsi="Consolas" w:cs="Times New Roman"/>
          <w:color w:val="B5CEA8"/>
          <w:sz w:val="21"/>
          <w:szCs w:val="21"/>
          <w:lang w:eastAsia="zh-TW"/>
        </w:rPr>
        <w:t>512</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569CD6"/>
          <w:sz w:val="21"/>
          <w:szCs w:val="21"/>
          <w:lang w:eastAsia="zh-TW"/>
        </w:rPr>
        <w:t>NULL</w:t>
      </w:r>
      <w:r w:rsidRPr="00080D12">
        <w:rPr>
          <w:rFonts w:ascii="Consolas" w:eastAsia="Times New Roman" w:hAnsi="Consolas" w:cs="Times New Roman"/>
          <w:color w:val="D4D4D4"/>
          <w:sz w:val="21"/>
          <w:szCs w:val="21"/>
          <w:lang w:eastAsia="zh-TW"/>
        </w:rPr>
        <w:t>, infoLog);</w:t>
      </w:r>
    </w:p>
    <w:p w14:paraId="6581BD47" w14:textId="68FBED4D" w:rsidR="004F75A7" w:rsidRPr="00697C8D"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 xml:space="preserve">    </w:t>
      </w:r>
      <w:r w:rsidR="00EF5E16" w:rsidRPr="00080D12">
        <w:rPr>
          <w:rFonts w:ascii="Consolas" w:eastAsia="Times New Roman" w:hAnsi="Consolas" w:cs="Times New Roman"/>
          <w:color w:val="D4D4D4"/>
          <w:sz w:val="21"/>
          <w:szCs w:val="21"/>
          <w:lang w:eastAsia="zh-TW"/>
        </w:rPr>
        <w:t xml:space="preserve">    </w:t>
      </w:r>
      <w:r w:rsidRPr="00080D12">
        <w:rPr>
          <w:rFonts w:ascii="Consolas" w:eastAsia="Times New Roman" w:hAnsi="Consolas" w:cs="Times New Roman"/>
          <w:color w:val="4EC9B0"/>
          <w:sz w:val="21"/>
          <w:szCs w:val="21"/>
          <w:lang w:eastAsia="zh-TW"/>
        </w:rPr>
        <w:t>std</w:t>
      </w:r>
      <w:r w:rsidRPr="00080D12">
        <w:rPr>
          <w:rFonts w:ascii="Consolas" w:eastAsia="Times New Roman" w:hAnsi="Consolas" w:cs="Times New Roman"/>
          <w:color w:val="D4D4D4"/>
          <w:sz w:val="21"/>
          <w:szCs w:val="21"/>
          <w:lang w:eastAsia="zh-TW"/>
        </w:rPr>
        <w:t>::cerr &lt;&lt; </w:t>
      </w:r>
      <w:r w:rsidRPr="00080D12">
        <w:rPr>
          <w:rFonts w:ascii="Consolas" w:eastAsia="Times New Roman" w:hAnsi="Consolas" w:cs="Times New Roman"/>
          <w:color w:val="CE9178"/>
          <w:sz w:val="21"/>
          <w:szCs w:val="21"/>
          <w:lang w:eastAsia="zh-TW"/>
        </w:rPr>
        <w:t>"ERROR!! </w:t>
      </w:r>
      <w:r w:rsidRPr="00697C8D">
        <w:rPr>
          <w:rFonts w:ascii="Consolas" w:eastAsia="Times New Roman" w:hAnsi="Consolas" w:cs="Times New Roman"/>
          <w:color w:val="CE9178"/>
          <w:sz w:val="21"/>
          <w:szCs w:val="21"/>
          <w:lang w:eastAsia="zh-TW"/>
        </w:rPr>
        <w:t>Vertex shader compiltion failed!</w:t>
      </w:r>
      <w:r w:rsidRPr="00697C8D">
        <w:rPr>
          <w:rFonts w:ascii="Consolas" w:eastAsia="Times New Roman" w:hAnsi="Consolas" w:cs="Times New Roman"/>
          <w:color w:val="D7BA7D"/>
          <w:sz w:val="21"/>
          <w:szCs w:val="21"/>
          <w:lang w:eastAsia="zh-TW"/>
        </w:rPr>
        <w:t>\n</w:t>
      </w:r>
      <w:r w:rsidRPr="00697C8D">
        <w:rPr>
          <w:rFonts w:ascii="Consolas" w:eastAsia="Times New Roman" w:hAnsi="Consolas" w:cs="Times New Roman"/>
          <w:color w:val="CE9178"/>
          <w:sz w:val="21"/>
          <w:szCs w:val="21"/>
          <w:lang w:eastAsia="zh-TW"/>
        </w:rPr>
        <w:t>"</w:t>
      </w:r>
      <w:r w:rsidRPr="00697C8D">
        <w:rPr>
          <w:rFonts w:ascii="Consolas" w:eastAsia="Times New Roman" w:hAnsi="Consolas" w:cs="Times New Roman"/>
          <w:color w:val="D4D4D4"/>
          <w:sz w:val="21"/>
          <w:szCs w:val="21"/>
          <w:lang w:eastAsia="zh-TW"/>
        </w:rPr>
        <w:t> &lt;&lt; infoLog &lt;&lt; </w:t>
      </w:r>
      <w:r w:rsidRPr="00697C8D">
        <w:rPr>
          <w:rFonts w:ascii="Consolas" w:eastAsia="Times New Roman" w:hAnsi="Consolas" w:cs="Times New Roman"/>
          <w:color w:val="4EC9B0"/>
          <w:sz w:val="21"/>
          <w:szCs w:val="21"/>
          <w:lang w:eastAsia="zh-TW"/>
        </w:rPr>
        <w:t>std</w:t>
      </w:r>
      <w:r w:rsidRPr="00697C8D">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697C8D">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11FA9379" w:rsidR="004F75A7" w:rsidRDefault="004F75A7" w:rsidP="004F75A7">
      <w:pPr>
        <w:pStyle w:val="Caption"/>
      </w:pPr>
      <w:r>
        <w:t xml:space="preserve">Kuva </w:t>
      </w:r>
      <w:r>
        <w:fldChar w:fldCharType="begin"/>
      </w:r>
      <w:r>
        <w:instrText xml:space="preserve"> SEQ Kuva \* ARABIC </w:instrText>
      </w:r>
      <w:r>
        <w:fldChar w:fldCharType="separate"/>
      </w:r>
      <w:r w:rsidR="00B36D47">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lastRenderedPageBreak/>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080D12"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DCDCAA"/>
          <w:sz w:val="21"/>
          <w:szCs w:val="21"/>
          <w:lang w:val="en-US" w:eastAsia="zh-TW"/>
        </w:rPr>
        <w:t>glGetProgramInfoLog</w:t>
      </w:r>
      <w:r w:rsidRPr="00080D12">
        <w:rPr>
          <w:rFonts w:ascii="Consolas" w:eastAsia="Times New Roman" w:hAnsi="Consolas" w:cs="Times New Roman"/>
          <w:color w:val="D4D4D4"/>
          <w:sz w:val="21"/>
          <w:szCs w:val="21"/>
          <w:lang w:val="en-US" w:eastAsia="zh-TW"/>
        </w:rPr>
        <w:t>(shaderProgram, </w:t>
      </w:r>
      <w:r w:rsidRPr="00080D12">
        <w:rPr>
          <w:rFonts w:ascii="Consolas" w:eastAsia="Times New Roman" w:hAnsi="Consolas" w:cs="Times New Roman"/>
          <w:color w:val="B5CEA8"/>
          <w:sz w:val="21"/>
          <w:szCs w:val="21"/>
          <w:lang w:val="en-US" w:eastAsia="zh-TW"/>
        </w:rPr>
        <w:t>512</w:t>
      </w: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569CD6"/>
          <w:sz w:val="21"/>
          <w:szCs w:val="21"/>
          <w:lang w:val="en-US" w:eastAsia="zh-TW"/>
        </w:rPr>
        <w:t>NULL</w:t>
      </w:r>
      <w:r w:rsidRPr="00080D12">
        <w:rPr>
          <w:rFonts w:ascii="Consolas" w:eastAsia="Times New Roman" w:hAnsi="Consolas" w:cs="Times New Roman"/>
          <w:color w:val="D4D4D4"/>
          <w:sz w:val="21"/>
          <w:szCs w:val="21"/>
          <w:lang w:val="en-US"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4EC9B0"/>
          <w:sz w:val="21"/>
          <w:szCs w:val="21"/>
          <w:lang w:val="en-US" w:eastAsia="zh-TW"/>
        </w:rPr>
        <w:t>std</w:t>
      </w:r>
      <w:r w:rsidRPr="00080D12">
        <w:rPr>
          <w:rFonts w:ascii="Consolas" w:eastAsia="Times New Roman" w:hAnsi="Consolas" w:cs="Times New Roman"/>
          <w:color w:val="D4D4D4"/>
          <w:sz w:val="21"/>
          <w:szCs w:val="21"/>
          <w:lang w:val="en-US" w:eastAsia="zh-TW"/>
        </w:rPr>
        <w:t>::cerr &lt;&lt; </w:t>
      </w:r>
      <w:r w:rsidRPr="00080D12">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DCDCAA"/>
          <w:sz w:val="21"/>
          <w:szCs w:val="21"/>
          <w:lang w:val="en-US" w:eastAsia="zh-TW"/>
        </w:rPr>
        <w:t>glDeleteShader</w:t>
      </w:r>
      <w:r w:rsidRPr="00080D12">
        <w:rPr>
          <w:rFonts w:ascii="Consolas" w:eastAsia="Times New Roman" w:hAnsi="Consolas" w:cs="Times New Roman"/>
          <w:color w:val="D4D4D4"/>
          <w:sz w:val="21"/>
          <w:szCs w:val="21"/>
          <w:lang w:val="en-US" w:eastAsia="zh-TW"/>
        </w:rPr>
        <w:t>(vertexShader);</w:t>
      </w:r>
    </w:p>
    <w:p w14:paraId="61B4F6C4" w14:textId="5CF28049"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DCDCAA"/>
          <w:sz w:val="21"/>
          <w:szCs w:val="21"/>
          <w:lang w:val="en-US" w:eastAsia="zh-TW"/>
        </w:rPr>
        <w:t>glDeleteShader</w:t>
      </w:r>
      <w:r w:rsidRPr="00080D12">
        <w:rPr>
          <w:rFonts w:ascii="Consolas" w:eastAsia="Times New Roman" w:hAnsi="Consolas" w:cs="Times New Roman"/>
          <w:color w:val="D4D4D4"/>
          <w:sz w:val="21"/>
          <w:szCs w:val="21"/>
          <w:lang w:val="en-US" w:eastAsia="zh-TW"/>
        </w:rPr>
        <w:t>(fragmentShader);</w:t>
      </w:r>
    </w:p>
    <w:p w14:paraId="3C526A9E" w14:textId="6C8D29D7" w:rsidR="00EF5E16" w:rsidRPr="00080D12" w:rsidRDefault="00EF5E16" w:rsidP="00EF5E16">
      <w:pPr>
        <w:pStyle w:val="Caption"/>
        <w:rPr>
          <w:lang w:val="en-US"/>
        </w:rPr>
      </w:pPr>
      <w:r w:rsidRPr="00080D12">
        <w:rPr>
          <w:lang w:val="en-US"/>
        </w:rPr>
        <w:t xml:space="preserve">Kuva </w:t>
      </w:r>
      <w:r>
        <w:fldChar w:fldCharType="begin"/>
      </w:r>
      <w:r w:rsidRPr="00080D12">
        <w:rPr>
          <w:lang w:val="en-US"/>
        </w:rPr>
        <w:instrText xml:space="preserve"> SEQ Kuva \* ARABIC </w:instrText>
      </w:r>
      <w:r>
        <w:fldChar w:fldCharType="separate"/>
      </w:r>
      <w:r w:rsidR="00B36D47">
        <w:rPr>
          <w:noProof/>
          <w:lang w:val="en-US"/>
        </w:rPr>
        <w:t>8</w:t>
      </w:r>
      <w:r>
        <w:fldChar w:fldCharType="end"/>
      </w:r>
      <w:r w:rsidR="00FE333E" w:rsidRPr="00080D12">
        <w:rPr>
          <w:lang w:val="en-US"/>
        </w:rPr>
        <w:t>.</w:t>
      </w:r>
      <w:r w:rsidRPr="00080D12">
        <w:rPr>
          <w:lang w:val="en-US"/>
        </w:rPr>
        <w:t xml:space="preserve"> Varjostinohjelman luonti</w:t>
      </w:r>
    </w:p>
    <w:p w14:paraId="6E6AC781" w14:textId="43EBF5B2" w:rsidR="00C611F3" w:rsidRPr="00B817A9"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B45A9">
        <w:t>–</w:t>
      </w:r>
      <w:r>
        <w:t>ohjelmistokirjaston funktiolla glUniform1i</w:t>
      </w:r>
      <w:r w:rsidR="00DD39E1">
        <w:t>. Funktiossa nimi annetaan glGetUniformLocation</w:t>
      </w:r>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284D15">
        <w:t>9</w:t>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4082F859" w:rsidR="00DD39E1" w:rsidRDefault="00DD39E1" w:rsidP="00DD39E1">
      <w:pPr>
        <w:pStyle w:val="Caption"/>
      </w:pPr>
      <w:r>
        <w:t xml:space="preserve">Kuva </w:t>
      </w:r>
      <w:r>
        <w:fldChar w:fldCharType="begin"/>
      </w:r>
      <w:r>
        <w:instrText xml:space="preserve"> SEQ Kuva \* ARABIC </w:instrText>
      </w:r>
      <w:r>
        <w:fldChar w:fldCharType="separate"/>
      </w:r>
      <w:r w:rsidR="00B36D47">
        <w:rPr>
          <w:noProof/>
        </w:rPr>
        <w:t>9</w:t>
      </w:r>
      <w:r>
        <w:fldChar w:fldCharType="end"/>
      </w:r>
      <w:r w:rsidR="00FE333E">
        <w:t>.</w:t>
      </w:r>
      <w:r>
        <w:t xml:space="preserve"> Kokonaisluvun asettaminen Shader</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5" w:name="_Toc24388028"/>
      <w:r>
        <w:t>Suorakulmion piirtäminen</w:t>
      </w:r>
      <w:bookmarkEnd w:id="25"/>
    </w:p>
    <w:p w14:paraId="3B6875B2" w14:textId="20B06D1F"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verteksien koordinaatteja normalisoituna </w:t>
      </w:r>
      <w:r w:rsidR="008C0B0B">
        <w:lastRenderedPageBreak/>
        <w:t>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080D12">
        <w:rPr>
          <w:rFonts w:ascii="Consolas" w:eastAsia="Times New Roman" w:hAnsi="Consolas" w:cs="Times New Roman"/>
          <w:color w:val="B5CEA8"/>
          <w:sz w:val="21"/>
          <w:szCs w:val="21"/>
        </w:rPr>
        <w:t>0.5f</w:t>
      </w:r>
      <w:r w:rsidRPr="00080D12">
        <w:rPr>
          <w:rFonts w:ascii="Consolas" w:eastAsia="Times New Roman" w:hAnsi="Consolas" w:cs="Times New Roman"/>
          <w:color w:val="D4D4D4"/>
          <w:sz w:val="21"/>
          <w:szCs w:val="21"/>
        </w:rPr>
        <w:t>, </w:t>
      </w:r>
      <w:r w:rsidR="00EB45A9" w:rsidRPr="00080D12">
        <w:rPr>
          <w:rFonts w:ascii="Consolas" w:eastAsia="Times New Roman" w:hAnsi="Consolas" w:cs="Times New Roman"/>
          <w:color w:val="D4D4D4"/>
          <w:sz w:val="21"/>
          <w:szCs w:val="21"/>
        </w:rPr>
        <w:t>–</w:t>
      </w:r>
      <w:r w:rsidRPr="00080D12">
        <w:rPr>
          <w:rFonts w:ascii="Consolas" w:eastAsia="Times New Roman" w:hAnsi="Consolas" w:cs="Times New Roman"/>
          <w:color w:val="B5CEA8"/>
          <w:sz w:val="21"/>
          <w:szCs w:val="21"/>
        </w:rPr>
        <w:t>0.5f</w:t>
      </w:r>
      <w:r w:rsidRPr="00080D12">
        <w:rPr>
          <w:rFonts w:ascii="Consolas" w:eastAsia="Times New Roman" w:hAnsi="Consolas" w:cs="Times New Roman"/>
          <w:color w:val="D4D4D4"/>
          <w:sz w:val="21"/>
          <w:szCs w:val="21"/>
        </w:rPr>
        <w:t>, </w:t>
      </w:r>
      <w:r w:rsidRPr="00080D12">
        <w:rPr>
          <w:rFonts w:ascii="Consolas" w:eastAsia="Times New Roman" w:hAnsi="Consolas" w:cs="Times New Roman"/>
          <w:color w:val="B5CEA8"/>
          <w:sz w:val="21"/>
          <w:szCs w:val="21"/>
        </w:rPr>
        <w:t>0.0f</w:t>
      </w:r>
      <w:r w:rsidRPr="00080D12">
        <w:rPr>
          <w:rFonts w:ascii="Consolas" w:eastAsia="Times New Roman" w:hAnsi="Consolas" w:cs="Times New Roman"/>
          <w:color w:val="D4D4D4"/>
          <w:sz w:val="21"/>
          <w:szCs w:val="21"/>
        </w:rPr>
        <w:t>,</w:t>
      </w:r>
      <w:r w:rsidRPr="00080D12">
        <w:rPr>
          <w:rFonts w:ascii="Consolas" w:eastAsia="Times New Roman" w:hAnsi="Consolas" w:cs="Times New Roman"/>
          <w:color w:val="6A9955"/>
          <w:sz w:val="21"/>
          <w:szCs w:val="21"/>
        </w:rPr>
        <w:t> // Vertex 2</w:t>
      </w:r>
    </w:p>
    <w:p w14:paraId="7CB998B3" w14:textId="77777777"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r w:rsidRPr="00080D12">
        <w:rPr>
          <w:rFonts w:ascii="Consolas" w:eastAsia="Times New Roman" w:hAnsi="Consolas" w:cs="Times New Roman"/>
          <w:color w:val="B5CEA8"/>
          <w:sz w:val="21"/>
          <w:szCs w:val="21"/>
        </w:rPr>
        <w:t>0.0f</w:t>
      </w:r>
      <w:r w:rsidRPr="00080D12">
        <w:rPr>
          <w:rFonts w:ascii="Consolas" w:eastAsia="Times New Roman" w:hAnsi="Consolas" w:cs="Times New Roman"/>
          <w:color w:val="D4D4D4"/>
          <w:sz w:val="21"/>
          <w:szCs w:val="21"/>
        </w:rPr>
        <w:t>,  </w:t>
      </w:r>
      <w:r w:rsidRPr="00080D12">
        <w:rPr>
          <w:rFonts w:ascii="Consolas" w:eastAsia="Times New Roman" w:hAnsi="Consolas" w:cs="Times New Roman"/>
          <w:color w:val="B5CEA8"/>
          <w:sz w:val="21"/>
          <w:szCs w:val="21"/>
        </w:rPr>
        <w:t>0.5f</w:t>
      </w:r>
      <w:r w:rsidRPr="00080D12">
        <w:rPr>
          <w:rFonts w:ascii="Consolas" w:eastAsia="Times New Roman" w:hAnsi="Consolas" w:cs="Times New Roman"/>
          <w:color w:val="D4D4D4"/>
          <w:sz w:val="21"/>
          <w:szCs w:val="21"/>
        </w:rPr>
        <w:t>, </w:t>
      </w:r>
      <w:r w:rsidRPr="00080D12">
        <w:rPr>
          <w:rFonts w:ascii="Consolas" w:eastAsia="Times New Roman" w:hAnsi="Consolas" w:cs="Times New Roman"/>
          <w:color w:val="B5CEA8"/>
          <w:sz w:val="21"/>
          <w:szCs w:val="21"/>
        </w:rPr>
        <w:t>0.0f</w:t>
      </w:r>
      <w:r w:rsidRPr="00080D12">
        <w:rPr>
          <w:rFonts w:ascii="Consolas" w:eastAsia="Times New Roman" w:hAnsi="Consolas" w:cs="Times New Roman"/>
          <w:color w:val="6A9955"/>
          <w:sz w:val="21"/>
          <w:szCs w:val="21"/>
        </w:rPr>
        <w:t>  // Vertex 3</w:t>
      </w:r>
    </w:p>
    <w:p w14:paraId="7723F4C0" w14:textId="77777777"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
    <w:p w14:paraId="40E02900" w14:textId="649EA3C2" w:rsidR="00F26553" w:rsidRDefault="00F26553" w:rsidP="00F26553">
      <w:pPr>
        <w:pStyle w:val="Caption"/>
      </w:pPr>
      <w:r w:rsidRPr="00080D12">
        <w:t xml:space="preserve">Kuva </w:t>
      </w:r>
      <w:r>
        <w:fldChar w:fldCharType="begin"/>
      </w:r>
      <w:r w:rsidRPr="00080D12">
        <w:instrText xml:space="preserve"> SEQ Kuva \* ARABIC </w:instrText>
      </w:r>
      <w:r>
        <w:fldChar w:fldCharType="separate"/>
      </w:r>
      <w:r w:rsidR="00B36D47">
        <w:rPr>
          <w:noProof/>
        </w:rPr>
        <w:t>10</w:t>
      </w:r>
      <w:r>
        <w:fldChar w:fldCharType="end"/>
      </w:r>
      <w:r w:rsidR="00FE333E" w:rsidRPr="00080D12">
        <w:t>.</w:t>
      </w:r>
      <w:r w:rsidRPr="00080D12">
        <w:t xml:space="preserve"> </w:t>
      </w:r>
      <w:r>
        <w:t>Kolmion verteksit</w:t>
      </w:r>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3C921F35" w:rsidR="00CE2B45" w:rsidRDefault="00CE2B45" w:rsidP="00CE2B45">
      <w:pPr>
        <w:pStyle w:val="Caption"/>
      </w:pPr>
      <w:r>
        <w:t xml:space="preserve">Kuva </w:t>
      </w:r>
      <w:r>
        <w:fldChar w:fldCharType="begin"/>
      </w:r>
      <w:r>
        <w:instrText xml:space="preserve"> SEQ Kuva \* ARABIC </w:instrText>
      </w:r>
      <w:r>
        <w:fldChar w:fldCharType="separate"/>
      </w:r>
      <w:r w:rsidR="00B36D47">
        <w:rPr>
          <w:noProof/>
        </w:rPr>
        <w:t>11</w:t>
      </w:r>
      <w:r>
        <w:fldChar w:fldCharType="end"/>
      </w:r>
      <w:r w:rsidR="00FE333E">
        <w:t>.</w:t>
      </w:r>
      <w:r>
        <w:t xml:space="preserve"> Kolmio normalisoiduilla laitekoordinaateill</w:t>
      </w:r>
      <w:r w:rsidR="0004751C">
        <w:t>a</w:t>
      </w:r>
      <w:r>
        <w:t xml:space="preserve"> </w:t>
      </w:r>
      <w:r w:rsidRPr="00CE2B45">
        <w:t>(</w:t>
      </w:r>
      <w:r>
        <w:t>Learn OpenGL, 2013</w:t>
      </w:r>
      <w:r w:rsidRPr="00CE2B45">
        <w:t>)</w:t>
      </w:r>
    </w:p>
    <w:p w14:paraId="0CAB8D0D" w14:textId="51906180" w:rsidR="006C742A" w:rsidRDefault="00D572D0" w:rsidP="00D572D0">
      <w:r>
        <w:t xml:space="preserve">Kun mallin koordinaatit ovat määritelty liukulukutaulukossa, täytyy grafiikkakortista varata muistia näitä verteksitietoja varten ja tallettaa tiedot </w:t>
      </w:r>
      <w:r w:rsidR="000B427F">
        <w:t>verteksipuskuriobjectiin (engl. Vertex buffer object)</w:t>
      </w:r>
      <w:r>
        <w:t xml:space="preserve">. </w:t>
      </w:r>
      <w:r w:rsidR="000B427F">
        <w:t>Verteksipuskuriobjekti</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funktiolla glGenBuffers, joka luo sille annetun kokonaisluvun verran puskureita käyttöön.</w:t>
      </w:r>
      <w:r>
        <w:t xml:space="preserve"> Puskuriobjektiin kiinnitetään luotu puskuriobjekti funktiolla glBindBuffer, jonka jälkeen lähetetään aiemmin määrittelemän kolmion verteksit </w:t>
      </w:r>
      <w:r w:rsidR="00FE333E">
        <w:t xml:space="preserve">puskuriin funktiolla glBufferData. </w:t>
      </w:r>
      <w:r w:rsidR="00850CFA">
        <w:t>OpenGL</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B45A9">
        <w:t>–</w:t>
      </w:r>
      <w:r w:rsidR="00850CFA">
        <w:t xml:space="preserve">funktiota kutsua kahdesti oikeilla arvoilla ja tiedoilla. Funktiolle annetaan ensimmäisenä parametrina verteksivarjostimessa määritelty sijainti. Toisena parametrina kerrotaan verteksitiedon koko, eli kun ollaan lähettämässä kolmiulotteisen pisteen sijaintia, on tämä luku </w:t>
      </w:r>
      <w:r w:rsidR="00850CFA">
        <w:lastRenderedPageBreak/>
        <w:t>kolme. Seuraavana kerrotaan, mitä tietotyyppiä verteksitieto on ja halutaanko tieto normalisoida. Toiseksi viimeinen parametri kertoo, kuinka suuri</w:t>
      </w:r>
      <w:r w:rsidR="00ED71A7">
        <w:t xml:space="preserve"> väli on verteksitietojen välillä. Viimeinen parametri kertoo kuinka suuri poikkeama on tiedon ja puskurin ensimmäisen muistipaikan välillä</w:t>
      </w:r>
      <w:r w:rsidR="00850CFA">
        <w:t xml:space="preserve">. </w:t>
      </w:r>
    </w:p>
    <w:p w14:paraId="01A322A4" w14:textId="2F958EA8" w:rsidR="00D572D0" w:rsidRPr="00080D12" w:rsidRDefault="00ED71A7" w:rsidP="00D572D0">
      <w:r>
        <w:t>Verteksitaulukko</w:t>
      </w:r>
      <w:r w:rsidR="00EB45A9">
        <w:t>–</w:t>
      </w:r>
      <w:r>
        <w:t>objekti on myös pakollinen OpenGL</w:t>
      </w:r>
      <w:r w:rsidR="00F105B2">
        <w:t>–rajapinnassa</w:t>
      </w:r>
      <w:r>
        <w:t>, ja se luodaan samalla tavoin kuin verteksipuskuriobjekti. Verteksitaulukko</w:t>
      </w:r>
      <w:r w:rsidR="00EB45A9">
        <w:t>–</w:t>
      </w:r>
      <w:r>
        <w:t>objekti sisältää verteksitiedot glVertexAttribPointer</w:t>
      </w:r>
      <w:r w:rsidR="00EB45A9">
        <w:t>–</w:t>
      </w:r>
      <w:r>
        <w:t>funktion kutsuista, ja sen avulla on mahdollista nopeasti vaihtaa verteksitietoja.</w:t>
      </w:r>
      <w:r w:rsidR="00EE60D0">
        <w:t xml:space="preserve"> Kun myös verteksitaulukko</w:t>
      </w:r>
      <w:r w:rsidR="00EB45A9">
        <w:t>–</w:t>
      </w:r>
      <w:r w:rsidR="00EE60D0">
        <w:t xml:space="preserve">objekti on valmis, voidaan kolmio piirtää ruudulle funktiolla glDrawArrays. Funktiolle kerrotaan, että halutaan piirtää kolmio antamalla parametri GL_TRIANGLES, ja ilmoitetaan, että aloittava indeksi on nolla ja verteksejä on yhteensä kolme. </w:t>
      </w:r>
      <w:r w:rsidR="00FE333E" w:rsidRPr="00080D12">
        <w:t>Koko prosessi näkyy kuvassa 12.</w:t>
      </w:r>
    </w:p>
    <w:p w14:paraId="223BC07D" w14:textId="11144259" w:rsidR="00EE60D0" w:rsidRPr="00080D12"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    </w:t>
      </w:r>
      <w:r w:rsidR="00EE60D0" w:rsidRPr="00080D12">
        <w:rPr>
          <w:rFonts w:ascii="Consolas" w:eastAsia="Times New Roman" w:hAnsi="Consolas" w:cs="Times New Roman"/>
          <w:color w:val="569CD6"/>
          <w:sz w:val="21"/>
          <w:szCs w:val="21"/>
          <w:lang w:eastAsia="zh-TW"/>
        </w:rPr>
        <w:t>unsigned</w:t>
      </w:r>
      <w:r w:rsidR="00EE60D0" w:rsidRPr="00080D12">
        <w:rPr>
          <w:rFonts w:ascii="Consolas" w:eastAsia="Times New Roman" w:hAnsi="Consolas" w:cs="Times New Roman"/>
          <w:color w:val="D4D4D4"/>
          <w:sz w:val="21"/>
          <w:szCs w:val="21"/>
          <w:lang w:eastAsia="zh-TW"/>
        </w:rPr>
        <w:t> </w:t>
      </w:r>
      <w:r w:rsidR="00EE60D0" w:rsidRPr="00080D12">
        <w:rPr>
          <w:rFonts w:ascii="Consolas" w:eastAsia="Times New Roman" w:hAnsi="Consolas" w:cs="Times New Roman"/>
          <w:color w:val="569CD6"/>
          <w:sz w:val="21"/>
          <w:szCs w:val="21"/>
          <w:lang w:eastAsia="zh-TW"/>
        </w:rPr>
        <w:t>int</w:t>
      </w:r>
      <w:r w:rsidR="00EE60D0" w:rsidRPr="00080D12">
        <w:rPr>
          <w:rFonts w:ascii="Consolas" w:eastAsia="Times New Roman" w:hAnsi="Consolas" w:cs="Times New Roman"/>
          <w:color w:val="D4D4D4"/>
          <w:sz w:val="21"/>
          <w:szCs w:val="21"/>
          <w:lang w:eastAsia="zh-TW"/>
        </w:rPr>
        <w:t> VAO;</w:t>
      </w:r>
    </w:p>
    <w:p w14:paraId="69544104" w14:textId="77777777"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DCDCAA"/>
          <w:sz w:val="21"/>
          <w:szCs w:val="21"/>
          <w:lang w:eastAsia="zh-TW"/>
        </w:rPr>
        <w:t>glGenVertexArrays</w:t>
      </w:r>
      <w:r w:rsidRPr="00080D12">
        <w:rPr>
          <w:rFonts w:ascii="Consolas" w:eastAsia="Times New Roman" w:hAnsi="Consolas" w:cs="Times New Roman"/>
          <w:color w:val="D4D4D4"/>
          <w:sz w:val="21"/>
          <w:szCs w:val="21"/>
          <w:lang w:eastAsia="zh-TW"/>
        </w:rPr>
        <w:t>(</w:t>
      </w:r>
      <w:r w:rsidRPr="00080D12">
        <w:rPr>
          <w:rFonts w:ascii="Consolas" w:eastAsia="Times New Roman" w:hAnsi="Consolas" w:cs="Times New Roman"/>
          <w:color w:val="B5CEA8"/>
          <w:sz w:val="21"/>
          <w:szCs w:val="21"/>
          <w:lang w:eastAsia="zh-TW"/>
        </w:rPr>
        <w:t>1</w:t>
      </w:r>
      <w:r w:rsidRPr="00080D12">
        <w:rPr>
          <w:rFonts w:ascii="Consolas" w:eastAsia="Times New Roman" w:hAnsi="Consolas" w:cs="Times New Roman"/>
          <w:color w:val="D4D4D4"/>
          <w:sz w:val="21"/>
          <w:szCs w:val="21"/>
          <w:lang w:eastAsia="zh-TW"/>
        </w:rPr>
        <w:t>, &amp;VAO);</w:t>
      </w:r>
    </w:p>
    <w:p w14:paraId="604F2CD7" w14:textId="77777777"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569CD6"/>
          <w:sz w:val="21"/>
          <w:szCs w:val="21"/>
          <w:lang w:eastAsia="zh-TW"/>
        </w:rPr>
        <w:t>unsigned</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569CD6"/>
          <w:sz w:val="21"/>
          <w:szCs w:val="21"/>
          <w:lang w:eastAsia="zh-TW"/>
        </w:rPr>
        <w:t>int</w:t>
      </w:r>
      <w:r w:rsidRPr="00080D12">
        <w:rPr>
          <w:rFonts w:ascii="Consolas" w:eastAsia="Times New Roman" w:hAnsi="Consolas" w:cs="Times New Roman"/>
          <w:color w:val="D4D4D4"/>
          <w:sz w:val="21"/>
          <w:szCs w:val="21"/>
          <w:lang w:eastAsia="zh-TW"/>
        </w:rPr>
        <w:t> VBO;</w:t>
      </w:r>
    </w:p>
    <w:p w14:paraId="58780DA5" w14:textId="77777777"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DCDCAA"/>
          <w:sz w:val="21"/>
          <w:szCs w:val="21"/>
          <w:lang w:eastAsia="zh-TW"/>
        </w:rPr>
        <w:t>glGenBuffers</w:t>
      </w:r>
      <w:r w:rsidRPr="00080D12">
        <w:rPr>
          <w:rFonts w:ascii="Consolas" w:eastAsia="Times New Roman" w:hAnsi="Consolas" w:cs="Times New Roman"/>
          <w:color w:val="D4D4D4"/>
          <w:sz w:val="21"/>
          <w:szCs w:val="21"/>
          <w:lang w:eastAsia="zh-TW"/>
        </w:rPr>
        <w:t>(</w:t>
      </w:r>
      <w:r w:rsidRPr="00080D12">
        <w:rPr>
          <w:rFonts w:ascii="Consolas" w:eastAsia="Times New Roman" w:hAnsi="Consolas" w:cs="Times New Roman"/>
          <w:color w:val="B5CEA8"/>
          <w:sz w:val="21"/>
          <w:szCs w:val="21"/>
          <w:lang w:eastAsia="zh-TW"/>
        </w:rPr>
        <w:t>1</w:t>
      </w:r>
      <w:r w:rsidRPr="00080D12">
        <w:rPr>
          <w:rFonts w:ascii="Consolas" w:eastAsia="Times New Roman" w:hAnsi="Consolas" w:cs="Times New Roman"/>
          <w:color w:val="D4D4D4"/>
          <w:sz w:val="21"/>
          <w:szCs w:val="21"/>
          <w:lang w:eastAsia="zh-TW"/>
        </w:rPr>
        <w:t>, &amp;VBO);</w:t>
      </w:r>
    </w:p>
    <w:p w14:paraId="10B04F1B" w14:textId="77777777"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eastAsia="zh-TW"/>
        </w:rPr>
        <w:t>    </w:t>
      </w:r>
      <w:r w:rsidRPr="00871814">
        <w:rPr>
          <w:rFonts w:ascii="Consolas" w:eastAsia="Times New Roman" w:hAnsi="Consolas" w:cs="Times New Roman"/>
          <w:color w:val="DCDCAA"/>
          <w:sz w:val="21"/>
          <w:szCs w:val="21"/>
          <w:lang w:val="en-US" w:eastAsia="zh-TW"/>
        </w:rPr>
        <w:t>glBindVertexArray</w:t>
      </w:r>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DCDCAA"/>
          <w:sz w:val="21"/>
          <w:szCs w:val="21"/>
          <w:lang w:val="en-US" w:eastAsia="zh-TW"/>
        </w:rPr>
        <w:t>glBindBuffer</w:t>
      </w:r>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DCDCAA"/>
          <w:sz w:val="21"/>
          <w:szCs w:val="21"/>
          <w:lang w:eastAsia="zh-TW"/>
        </w:rPr>
        <w:t>glDrawArrays</w:t>
      </w:r>
      <w:r w:rsidRPr="00080D12">
        <w:rPr>
          <w:rFonts w:ascii="Consolas" w:eastAsia="Times New Roman" w:hAnsi="Consolas" w:cs="Times New Roman"/>
          <w:color w:val="D4D4D4"/>
          <w:sz w:val="21"/>
          <w:szCs w:val="21"/>
          <w:lang w:eastAsia="zh-TW"/>
        </w:rPr>
        <w:t>(GL_TRIANGLES, </w:t>
      </w:r>
      <w:r w:rsidRPr="00080D12">
        <w:rPr>
          <w:rFonts w:ascii="Consolas" w:eastAsia="Times New Roman" w:hAnsi="Consolas" w:cs="Times New Roman"/>
          <w:color w:val="B5CEA8"/>
          <w:sz w:val="21"/>
          <w:szCs w:val="21"/>
          <w:lang w:eastAsia="zh-TW"/>
        </w:rPr>
        <w:t>0</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B5CEA8"/>
          <w:sz w:val="21"/>
          <w:szCs w:val="21"/>
          <w:lang w:eastAsia="zh-TW"/>
        </w:rPr>
        <w:t>3</w:t>
      </w:r>
      <w:r w:rsidRPr="00080D12">
        <w:rPr>
          <w:rFonts w:ascii="Consolas" w:eastAsia="Times New Roman" w:hAnsi="Consolas" w:cs="Times New Roman"/>
          <w:color w:val="D4D4D4"/>
          <w:sz w:val="21"/>
          <w:szCs w:val="21"/>
          <w:lang w:eastAsia="zh-TW"/>
        </w:rPr>
        <w:t>);</w:t>
      </w:r>
    </w:p>
    <w:p w14:paraId="1207B5E7" w14:textId="4E096344" w:rsidR="00FE333E" w:rsidRDefault="00FE333E" w:rsidP="00850CFA">
      <w:pPr>
        <w:pStyle w:val="Caption"/>
      </w:pPr>
      <w:r>
        <w:t xml:space="preserve">Kuva </w:t>
      </w:r>
      <w:r>
        <w:fldChar w:fldCharType="begin"/>
      </w:r>
      <w:r>
        <w:instrText xml:space="preserve"> SEQ Kuva \* ARABIC </w:instrText>
      </w:r>
      <w:r>
        <w:fldChar w:fldCharType="separate"/>
      </w:r>
      <w:r w:rsidR="00B36D47">
        <w:rPr>
          <w:noProof/>
        </w:rPr>
        <w:t>12</w:t>
      </w:r>
      <w:r>
        <w:fldChar w:fldCharType="end"/>
      </w:r>
      <w:r>
        <w:t>. Verteksipuskuriobjektin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verteksin avulla. Elementtipuskuriobjekti mahdollistaa suorakulmion piirron käyttämällä vain neljää verteksiä, sekä kokonaislukutaulukkoa joka kertoo verteksien piirtojärjestyksen. Esimerkki elementtipuskuriobjektin käytöstä löytyy kuvasta </w:t>
      </w:r>
      <w:r w:rsidR="00C071EE">
        <w:t>13. (Learn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vertices[]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6A9955"/>
          <w:sz w:val="21"/>
          <w:szCs w:val="21"/>
          <w:lang w:val="en-US" w:eastAsia="zh-TW"/>
        </w:rPr>
        <w:t> //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lastRenderedPageBreak/>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22E66DFD" w:rsidR="00990FFF" w:rsidRPr="00EC77F9" w:rsidRDefault="00EC77F9" w:rsidP="00EC77F9">
      <w:pPr>
        <w:pStyle w:val="Caption"/>
      </w:pPr>
      <w:r>
        <w:t xml:space="preserve">Kuva </w:t>
      </w:r>
      <w:r>
        <w:fldChar w:fldCharType="begin"/>
      </w:r>
      <w:r>
        <w:instrText xml:space="preserve"> SEQ Kuva \* ARABIC </w:instrText>
      </w:r>
      <w:r>
        <w:fldChar w:fldCharType="separate"/>
      </w:r>
      <w:r w:rsidR="00B36D47">
        <w:rPr>
          <w:noProof/>
        </w:rPr>
        <w:t>13</w:t>
      </w:r>
      <w:r>
        <w:fldChar w:fldCharType="end"/>
      </w:r>
      <w:r>
        <w:t>. Elementtipuskuriobjektin käyttö</w:t>
      </w:r>
    </w:p>
    <w:p w14:paraId="27780441" w14:textId="745D4BD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verteksipuskuriobjekti, verteksitaulukko</w:t>
      </w:r>
      <w:r w:rsidR="00EB45A9">
        <w:t>–</w:t>
      </w:r>
      <w:r w:rsidR="00EC77F9">
        <w:t>objekti, sekä elementtipuskuriobjekti</w:t>
      </w:r>
      <w:r>
        <w:t>.</w:t>
      </w:r>
      <w:r w:rsidR="00EC77F9">
        <w:t xml:space="preserve"> </w:t>
      </w:r>
      <w:r w:rsidR="001863E3">
        <w:t>Jokainen piirrettävä objekti periytyy Drawable</w:t>
      </w:r>
      <w:r w:rsidR="00EB45A9">
        <w:t>–</w:t>
      </w:r>
      <w:r w:rsidR="001863E3">
        <w:t>luokasta ja omaa</w:t>
      </w:r>
      <w:r w:rsidR="00EC77F9">
        <w:t xml:space="preserve"> Draw</w:t>
      </w:r>
      <w:r w:rsidR="00EB45A9">
        <w:t>–</w:t>
      </w:r>
      <w:r w:rsidR="00EC77F9">
        <w:t>funktio</w:t>
      </w:r>
      <w:r w:rsidR="001863E3">
        <w:t>n</w:t>
      </w:r>
      <w:r w:rsidR="00EC77F9">
        <w:t xml:space="preserve">, joka hoitelee piirtoon liittyvät prosessit. </w:t>
      </w:r>
      <w:r w:rsidR="00C071EE">
        <w:t>Näin on helpompi säilöä kentälle piirrettävät objektit taulukkoon, ja kutsua kaikkien piirrettävien objektien piirtofunktiota yhdessä loopissa.</w:t>
      </w:r>
    </w:p>
    <w:p w14:paraId="214E8FB9" w14:textId="77777777" w:rsidR="006E7BAC" w:rsidRPr="00FE333E" w:rsidRDefault="006E7BAC" w:rsidP="00FE333E"/>
    <w:p w14:paraId="6A86CA21" w14:textId="2E382822" w:rsidR="007E0A85" w:rsidRPr="00263591" w:rsidRDefault="007E0A85" w:rsidP="007E0A85">
      <w:pPr>
        <w:pStyle w:val="Heading3"/>
      </w:pPr>
      <w:bookmarkStart w:id="26" w:name="_Toc24388029"/>
      <w:r>
        <w:t>Tekstuurit</w:t>
      </w:r>
      <w:bookmarkEnd w:id="26"/>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457F9488" w:rsidR="00412CF9" w:rsidRDefault="00412CF9" w:rsidP="00412CF9">
      <w:pPr>
        <w:pStyle w:val="Caption"/>
      </w:pPr>
      <w:r>
        <w:t xml:space="preserve">Kuva </w:t>
      </w:r>
      <w:r>
        <w:fldChar w:fldCharType="begin"/>
      </w:r>
      <w:r>
        <w:instrText xml:space="preserve"> SEQ Kuva \* ARABIC </w:instrText>
      </w:r>
      <w:r>
        <w:fldChar w:fldCharType="separate"/>
      </w:r>
      <w:r w:rsidR="00B36D47">
        <w:rPr>
          <w:noProof/>
        </w:rPr>
        <w:t>14</w:t>
      </w:r>
      <w:r>
        <w:fldChar w:fldCharType="end"/>
      </w:r>
      <w:r>
        <w:t xml:space="preserve">. Tekstuuri kuutiossa </w:t>
      </w:r>
      <w:r w:rsidR="008D6550" w:rsidRPr="005564EA">
        <w:t>(</w:t>
      </w:r>
      <w:r w:rsidR="008D6550">
        <w:t>Wolff, 2013, 119</w:t>
      </w:r>
      <w:r w:rsidR="008D6550" w:rsidRPr="005564EA">
        <w:t>)</w:t>
      </w:r>
    </w:p>
    <w:p w14:paraId="5005AF69" w14:textId="178E97C7" w:rsidR="006E7BAC" w:rsidRDefault="008D6550" w:rsidP="009078E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Kuvassa 15 näkyy stb_image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r w:rsidRPr="003074CC">
        <w:rPr>
          <w:rFonts w:ascii="Consolas" w:eastAsia="Times New Roman" w:hAnsi="Consolas" w:cs="Times New Roman"/>
          <w:color w:val="DCDCAA"/>
          <w:sz w:val="21"/>
          <w:szCs w:val="21"/>
        </w:rPr>
        <w:t>stbi_set_flip_vertically_on_load</w:t>
      </w:r>
      <w:r w:rsidRPr="003074CC">
        <w:rPr>
          <w:rFonts w:ascii="Consolas" w:eastAsia="Times New Roman" w:hAnsi="Consolas" w:cs="Times New Roman"/>
          <w:color w:val="D4D4D4"/>
          <w:sz w:val="21"/>
          <w:szCs w:val="21"/>
        </w:rPr>
        <w:t>(</w:t>
      </w:r>
      <w:r w:rsidRPr="003074CC">
        <w:rPr>
          <w:rFonts w:ascii="Consolas" w:eastAsia="Times New Roman" w:hAnsi="Consolas" w:cs="Times New Roman"/>
          <w:color w:val="569CD6"/>
          <w:sz w:val="21"/>
          <w:szCs w:val="21"/>
        </w:rPr>
        <w:t>true</w:t>
      </w:r>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80D12"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080D12">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3EC6019A" w:rsidR="001803A7" w:rsidRDefault="001803A7" w:rsidP="001803A7">
      <w:pPr>
        <w:pStyle w:val="Caption"/>
      </w:pPr>
      <w:r>
        <w:t xml:space="preserve">Kuva </w:t>
      </w:r>
      <w:r>
        <w:fldChar w:fldCharType="begin"/>
      </w:r>
      <w:r>
        <w:instrText xml:space="preserve"> SEQ Kuva \* ARABIC </w:instrText>
      </w:r>
      <w:r>
        <w:fldChar w:fldCharType="separate"/>
      </w:r>
      <w:r w:rsidR="00B36D47">
        <w:rPr>
          <w:noProof/>
        </w:rPr>
        <w:t>15</w:t>
      </w:r>
      <w:r>
        <w:fldChar w:fldCharType="end"/>
      </w:r>
      <w:r>
        <w:t>. Kuvatiedon lataaminen.</w:t>
      </w:r>
    </w:p>
    <w:p w14:paraId="1789462D" w14:textId="399A97EC"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glGenTexture. Sitten sidotaan tekstuuri </w:t>
      </w:r>
      <w:r w:rsidR="0060654D">
        <w:lastRenderedPageBreak/>
        <w:t>OpenGL</w:t>
      </w:r>
      <w:r w:rsidR="00F105B2">
        <w:t>–rajapinnan</w:t>
      </w:r>
      <w:r w:rsidR="0060654D">
        <w:t xml:space="preserve"> käyttöön</w:t>
      </w:r>
      <w:r w:rsidR="000C0954">
        <w:t xml:space="preserve"> glBindTexture</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että halutaan kaksiulotteinen tekstuuri. Toinen parametri on tekstuurin mipmap</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7F988C1B"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B36D47">
        <w:rPr>
          <w:noProof/>
          <w:lang w:val="sv-SE"/>
        </w:rPr>
        <w:t>16</w:t>
      </w:r>
      <w:r>
        <w:fldChar w:fldCharType="end"/>
      </w:r>
      <w:r w:rsidRPr="000C1598">
        <w:rPr>
          <w:lang w:val="sv-SE"/>
        </w:rPr>
        <w:t xml:space="preserve">. </w:t>
      </w:r>
      <w:r>
        <w:t>Tekstuurin luominen</w:t>
      </w:r>
    </w:p>
    <w:p w14:paraId="1DBE9C05" w14:textId="78AA52B8"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B45A9">
        <w:t>–</w:t>
      </w:r>
      <w:r>
        <w:t xml:space="preserve"> ja y</w:t>
      </w:r>
      <w:r w:rsidR="00EB45A9">
        <w:t>–</w:t>
      </w:r>
      <w:r>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r w:rsidR="00F105B2">
        <w:t>Kuvassa 19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vertices[]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6F06F724" w:rsidR="00491EBB" w:rsidRDefault="00491EBB" w:rsidP="00491EBB">
      <w:pPr>
        <w:pStyle w:val="Caption"/>
      </w:pPr>
      <w:r>
        <w:t xml:space="preserve">Kuva </w:t>
      </w:r>
      <w:r>
        <w:fldChar w:fldCharType="begin"/>
      </w:r>
      <w:r>
        <w:instrText xml:space="preserve"> SEQ Kuva \* ARABIC </w:instrText>
      </w:r>
      <w:r>
        <w:fldChar w:fldCharType="separate"/>
      </w:r>
      <w:r w:rsidR="00B36D47">
        <w:rPr>
          <w:noProof/>
        </w:rPr>
        <w:t>17</w:t>
      </w:r>
      <w:r>
        <w:fldChar w:fldCharType="end"/>
      </w:r>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01C20F71" w:rsidR="00491EBB" w:rsidRDefault="00491EBB" w:rsidP="00491EBB">
      <w:pPr>
        <w:pStyle w:val="Caption"/>
      </w:pPr>
      <w:r>
        <w:t xml:space="preserve">Kuva </w:t>
      </w:r>
      <w:r>
        <w:fldChar w:fldCharType="begin"/>
      </w:r>
      <w:r>
        <w:instrText xml:space="preserve"> SEQ Kuva \* ARABIC </w:instrText>
      </w:r>
      <w:r>
        <w:fldChar w:fldCharType="separate"/>
      </w:r>
      <w:r w:rsidR="00B36D47">
        <w:rPr>
          <w:noProof/>
        </w:rPr>
        <w:t>18</w:t>
      </w:r>
      <w:r>
        <w:fldChar w:fldCharType="end"/>
      </w:r>
      <w:r>
        <w:t>. Neliön tekstuurikoordinaatit</w:t>
      </w:r>
    </w:p>
    <w:p w14:paraId="68766EE0" w14:textId="495F336D" w:rsidR="00871814" w:rsidRDefault="002248A6" w:rsidP="00871814">
      <w:r>
        <w:rPr>
          <w:noProof/>
        </w:rPr>
        <w:drawing>
          <wp:inline distT="0" distB="0" distL="0" distR="0" wp14:anchorId="07A202FC" wp14:editId="76CBC9BA">
            <wp:extent cx="4236821" cy="3338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1438" cy="3405303"/>
                    </a:xfrm>
                    <a:prstGeom prst="rect">
                      <a:avLst/>
                    </a:prstGeom>
                  </pic:spPr>
                </pic:pic>
              </a:graphicData>
            </a:graphic>
          </wp:inline>
        </w:drawing>
      </w:r>
    </w:p>
    <w:p w14:paraId="6444C08D" w14:textId="72C7BED7" w:rsidR="002248A6" w:rsidRPr="00871814" w:rsidRDefault="002248A6" w:rsidP="002248A6">
      <w:pPr>
        <w:pStyle w:val="Caption"/>
      </w:pPr>
      <w:r>
        <w:t xml:space="preserve">Kuva </w:t>
      </w:r>
      <w:r>
        <w:fldChar w:fldCharType="begin"/>
      </w:r>
      <w:r>
        <w:instrText xml:space="preserve"> SEQ Kuva \* ARABIC </w:instrText>
      </w:r>
      <w:r>
        <w:fldChar w:fldCharType="separate"/>
      </w:r>
      <w:r w:rsidR="00B36D47">
        <w:rPr>
          <w:noProof/>
        </w:rPr>
        <w:t>19</w:t>
      </w:r>
      <w:r>
        <w:fldChar w:fldCharType="end"/>
      </w:r>
      <w:r>
        <w:t>. Teksturoitu kuutio</w:t>
      </w:r>
    </w:p>
    <w:p w14:paraId="538C3903" w14:textId="77777777" w:rsidR="00BB2F8B" w:rsidRPr="00BB2F8B" w:rsidRDefault="00BB2F8B" w:rsidP="00BB2F8B"/>
    <w:p w14:paraId="200C0363" w14:textId="1684CF53"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texture, jolla annetaan tekstuuriobjekti sekä tekstuurikoordinaatit. Esimerkki yksinkertaisesta verteksi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lastRenderedPageBreak/>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53B43D7C" w:rsidR="00E136D8" w:rsidRDefault="00E136D8" w:rsidP="00E136D8">
      <w:pPr>
        <w:pStyle w:val="Caption"/>
      </w:pPr>
      <w:r>
        <w:t xml:space="preserve">Kuva </w:t>
      </w:r>
      <w:r>
        <w:fldChar w:fldCharType="begin"/>
      </w:r>
      <w:r>
        <w:instrText xml:space="preserve"> SEQ Kuva \* ARABIC </w:instrText>
      </w:r>
      <w:r>
        <w:fldChar w:fldCharType="separate"/>
      </w:r>
      <w:r w:rsidR="00B36D47">
        <w:rPr>
          <w:noProof/>
        </w:rPr>
        <w:t>20</w:t>
      </w:r>
      <w:r>
        <w:fldChar w:fldCharType="end"/>
      </w:r>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080D12"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w:t>
      </w:r>
    </w:p>
    <w:p w14:paraId="2B547FE7" w14:textId="48769003"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00B36D47">
        <w:rPr>
          <w:noProof/>
        </w:rPr>
        <w:t>21</w:t>
      </w:r>
      <w:r>
        <w:fldChar w:fldCharType="end"/>
      </w:r>
      <w:r w:rsidRPr="00A945C1">
        <w:t xml:space="preserve">. </w:t>
      </w:r>
      <w:r>
        <w:t>Sirpalevarjostin tekstuureilla</w:t>
      </w:r>
    </w:p>
    <w:p w14:paraId="00F70874" w14:textId="253430FA" w:rsidR="00BB2F8B" w:rsidRDefault="00E136D8" w:rsidP="00BB2F8B">
      <w:r>
        <w:t>Varjostinta käytettäessä täytyy vain ennen piirtokutsua muistaa kiinnittää oikea tekstuuri OpenGL</w:t>
      </w:r>
      <w:r w:rsidR="00F105B2">
        <w:t>–rajapintaan</w:t>
      </w:r>
      <w:r>
        <w:t xml:space="preserve"> glBindTexture</w:t>
      </w:r>
      <w:r w:rsidR="00EB45A9">
        <w:t>–</w:t>
      </w:r>
      <w:r>
        <w:t>funktion kutsulla, jolloin sirpalevarjostin saa automaattisesti tietoonsa oikean tekstuurin.</w:t>
      </w:r>
    </w:p>
    <w:p w14:paraId="4B3BF6B8" w14:textId="6C676E55" w:rsidR="004A2F09" w:rsidRDefault="004A2F09" w:rsidP="00BB2F8B">
      <w:r>
        <w:t>Opinnäytetyössä suurin osa tekstuureista luodaan Model</w:t>
      </w:r>
      <w:r w:rsidR="00EB45A9">
        <w:t>–</w:t>
      </w:r>
      <w:r>
        <w:t xml:space="preserve"> sekä GameObject</w:t>
      </w:r>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7" w:name="_Toc24388030"/>
      <w:r>
        <w:rPr>
          <w:lang w:val="fi-FI"/>
        </w:rPr>
        <w:t>Kameran määrittely</w:t>
      </w:r>
      <w:bookmarkEnd w:id="27"/>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w:t>
      </w:r>
      <w:r w:rsidR="00EE7779">
        <w:lastRenderedPageBreak/>
        <w:t xml:space="preserve">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66124510" w14:textId="19A55088" w:rsidR="008B580F"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Opinnäytetyössä käytetään Model</w:t>
      </w:r>
      <w:r w:rsidR="00321C85">
        <w:t xml:space="preserve"> View Projection</w:t>
      </w:r>
      <w:r w:rsidR="00321C85" w:rsidRPr="00EB45A9">
        <w:t>–</w:t>
      </w:r>
      <w:r w:rsidR="00321C85">
        <w:t>mallia, joka tarkoittaa, että koodissa määritellään kolme matriisia. Model</w:t>
      </w:r>
      <w:r w:rsidR="00321C85" w:rsidRPr="00EB45A9">
        <w:t>–</w:t>
      </w:r>
      <w:r w:rsidR="00321C85">
        <w:t>matriisiin tallennetaan tieto kolmiulotteisen kappaleen sijainnista ja orientaatiosta. View</w:t>
      </w:r>
      <w:r w:rsidR="00321C85" w:rsidRPr="00EB45A9">
        <w:t>–</w:t>
      </w:r>
      <w:r w:rsidR="00321C85">
        <w:t>matriisiin tarvitaan tieto kameran sijainnista ja orientaatiosta pelimaailmassa, ja Projection</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05587715" w14:textId="08F2BF66" w:rsidR="003615A8" w:rsidRDefault="003615A8" w:rsidP="00EC5C85">
      <w:r>
        <w:t>View</w:t>
      </w:r>
      <w:r w:rsidRPr="00EB45A9">
        <w:t>–</w:t>
      </w:r>
      <w:r>
        <w:t>matriisi saadaan luotua käyttämällä GLM</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muuttujaan view. Projection</w:t>
      </w:r>
      <w:r w:rsidR="0064239B" w:rsidRPr="00EB45A9">
        <w:t>–</w:t>
      </w:r>
      <w:r w:rsidR="0064239B">
        <w:t>matriisin laskemiseen käytetään GLM</w:t>
      </w:r>
      <w:r w:rsidR="0064239B" w:rsidRPr="00EB45A9">
        <w:t>–</w:t>
      </w:r>
      <w:r w:rsidR="0064239B">
        <w:t xml:space="preserve">ohjelmakirjaston </w:t>
      </w:r>
      <w:r w:rsidR="0064239B">
        <w:lastRenderedPageBreak/>
        <w:t>perspective</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Kameran luontiprosessi näkyy kuvassa 22.</w:t>
      </w:r>
      <w:r w:rsidR="0064239B">
        <w:t xml:space="preserve"> </w:t>
      </w:r>
      <w:r w:rsidR="0064239B">
        <w:t>(Learn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cameraPos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worldUp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cameraFront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(cameraFront, cameraRight);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glm::lookAt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63D47766" w:rsidR="00B36D47" w:rsidRPr="00B36D47" w:rsidRDefault="00B36D47" w:rsidP="00B36D47">
      <w:pPr>
        <w:pStyle w:val="Caption"/>
        <w:rPr>
          <w:lang w:val="en-US"/>
        </w:rPr>
      </w:pPr>
      <w:r>
        <w:t xml:space="preserve">Kuva </w:t>
      </w:r>
      <w:r>
        <w:fldChar w:fldCharType="begin"/>
      </w:r>
      <w:r>
        <w:instrText xml:space="preserve"> SEQ Kuva \* ARABIC </w:instrText>
      </w:r>
      <w:r>
        <w:fldChar w:fldCharType="separate"/>
      </w:r>
      <w:r>
        <w:rPr>
          <w:noProof/>
        </w:rPr>
        <w:t>22</w:t>
      </w:r>
      <w:r>
        <w:fldChar w:fldCharType="end"/>
      </w:r>
      <w:r>
        <w:t>. Kameran konstruktorifunktio</w:t>
      </w:r>
    </w:p>
    <w:p w14:paraId="0A7BCF76" w14:textId="0969DECE" w:rsidR="0064239B" w:rsidRDefault="0064239B" w:rsidP="00EC5C85">
      <w:r>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7755D5" w:rsidRPr="00EB45A9">
        <w:t>–</w:t>
      </w:r>
      <w:r w:rsidR="007755D5">
        <w:t>kulma</w:t>
      </w:r>
      <w:r w:rsidR="00B36D47">
        <w:t xml:space="preserve"> kertoo, kuinka paljon katsotaan ylös tai alas. Yaw</w:t>
      </w:r>
      <w:r w:rsidR="00B36D47" w:rsidRPr="00EB45A9">
        <w:t>–</w:t>
      </w:r>
      <w:r w:rsidR="00B36D47">
        <w:t>kulma kertoo käännön suuruuden sivuttaissuunnassa. Roll kertoo pyörähdyksen määrän. Kuva 23 näyttää, kuinka Eulerin kulmat vaikuttavat kappaleen rotaatioon.</w:t>
      </w:r>
      <w:bookmarkStart w:id="28" w:name="_GoBack"/>
      <w:bookmarkEnd w:id="28"/>
    </w:p>
    <w:p w14:paraId="09FF5A9D" w14:textId="7A85B937" w:rsidR="00B36D47" w:rsidRDefault="00B36D47" w:rsidP="00EC5C85">
      <w:r>
        <w:rPr>
          <w:noProof/>
        </w:rPr>
        <w:lastRenderedPageBreak/>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0E33A5B4" w:rsidR="00B36D47" w:rsidRDefault="00B36D47" w:rsidP="00B36D47">
      <w:pPr>
        <w:pStyle w:val="Caption"/>
      </w:pPr>
      <w:r>
        <w:t xml:space="preserve">Kuva </w:t>
      </w:r>
      <w:r>
        <w:fldChar w:fldCharType="begin"/>
      </w:r>
      <w:r>
        <w:instrText xml:space="preserve"> SEQ Kuva \* ARABIC </w:instrText>
      </w:r>
      <w:r>
        <w:fldChar w:fldCharType="separate"/>
      </w:r>
      <w:r>
        <w:rPr>
          <w:noProof/>
        </w:rPr>
        <w:t>23</w:t>
      </w:r>
      <w:r>
        <w:fldChar w:fldCharType="end"/>
      </w:r>
      <w:r>
        <w:t>. Rotaatiot</w:t>
      </w:r>
    </w:p>
    <w:p w14:paraId="1F1A82BE" w14:textId="77777777" w:rsidR="003615A8" w:rsidRDefault="003615A8" w:rsidP="00EC5C85"/>
    <w:p w14:paraId="18EE7149" w14:textId="0DB6C5F8" w:rsidR="00EC5C85" w:rsidRPr="00263591" w:rsidRDefault="006D3C65" w:rsidP="00EC5C85">
      <w:pPr>
        <w:pStyle w:val="Heading2"/>
        <w:rPr>
          <w:lang w:val="fi-FI"/>
        </w:rPr>
      </w:pPr>
      <w:bookmarkStart w:id="29" w:name="_Toc24388031"/>
      <w:r>
        <w:rPr>
          <w:lang w:val="fi-FI"/>
        </w:rPr>
        <w:t>3d</w:t>
      </w:r>
      <w:r w:rsidR="00EB45A9">
        <w:rPr>
          <w:b w:val="0"/>
          <w:bCs/>
        </w:rPr>
        <w:t>–</w:t>
      </w:r>
      <w:r>
        <w:rPr>
          <w:lang w:val="fi-FI"/>
        </w:rPr>
        <w:t>mallien lataaminen</w:t>
      </w:r>
      <w:bookmarkEnd w:id="29"/>
    </w:p>
    <w:p w14:paraId="0E7CCA06" w14:textId="14580ACC" w:rsidR="00EC5C85" w:rsidRDefault="00324DEF" w:rsidP="00EC5C85">
      <w:r>
        <w:t>Kerro työssä kirjoitetusta obj</w:t>
      </w:r>
      <w:r w:rsidR="00EB45A9" w:rsidRPr="00EB45A9">
        <w:t>–</w:t>
      </w:r>
      <w:r>
        <w:t>tiedostojen lataajasta ja kerro miksi kannattaa käyttää valmista mallinlataajaa (Assimp) Lisää assimpin tiedot käytettyihin menetelmiin.</w:t>
      </w:r>
    </w:p>
    <w:p w14:paraId="14296BED" w14:textId="141E1CDF" w:rsidR="00E624D9" w:rsidRDefault="00E624D9" w:rsidP="00EC5C85"/>
    <w:p w14:paraId="3DE68C1C" w14:textId="5CBC3FF7" w:rsidR="00E624D9" w:rsidRPr="00263591" w:rsidRDefault="00E624D9" w:rsidP="00E624D9">
      <w:pPr>
        <w:pStyle w:val="Heading2"/>
        <w:rPr>
          <w:lang w:val="fi-FI"/>
        </w:rPr>
      </w:pPr>
      <w:r>
        <w:rPr>
          <w:lang w:val="fi-FI"/>
        </w:rPr>
        <w:t>Renderer</w:t>
      </w:r>
      <w:r w:rsidR="00EB45A9">
        <w:rPr>
          <w:lang w:val="fi-FI"/>
        </w:rPr>
        <w:t>–</w:t>
      </w:r>
      <w:r>
        <w:rPr>
          <w:lang w:val="fi-FI"/>
        </w:rPr>
        <w:t>luokka</w:t>
      </w:r>
    </w:p>
    <w:p w14:paraId="62464C36" w14:textId="5AFB3D2F" w:rsidR="00E624D9" w:rsidRDefault="00E624D9" w:rsidP="00E624D9">
      <w:r>
        <w:t>Kerro työssä kirjoitetusta renderer luokasta sekä singletonin hyödynnys</w:t>
      </w:r>
    </w:p>
    <w:p w14:paraId="32224286" w14:textId="675EE1B3" w:rsidR="00E624D9" w:rsidRDefault="00E624D9" w:rsidP="00EC5C85"/>
    <w:p w14:paraId="4D74FC65"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3A9A93A4"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B34E67" w14:textId="66185C8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&amp; GetInstance()</w:t>
      </w:r>
    </w:p>
    <w:p w14:paraId="2CD3B0F1" w14:textId="5EF034E3"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37DA20" w14:textId="452EE56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09B7EFE5" w14:textId="618100DA"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07AD7BD" w14:textId="11F3D05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0573C2" w14:textId="33B36CAA" w:rsidR="00E624D9" w:rsidRPr="000714C7" w:rsidRDefault="00E624D9" w:rsidP="00E624D9">
      <w:r>
        <w:rPr>
          <w:rFonts w:ascii="Consolas" w:hAnsi="Consolas" w:cs="Consolas"/>
          <w:color w:val="000000"/>
          <w:sz w:val="19"/>
          <w:szCs w:val="19"/>
          <w:lang w:val="en-US"/>
        </w:rPr>
        <w:t>};</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0" w:name="_Toc24388032"/>
      <w:r>
        <w:rPr>
          <w:lang w:val="fi-FI"/>
        </w:rPr>
        <w:t>Liikkumisen ja interaktiivisuuden lisääminen peliin</w:t>
      </w:r>
      <w:bookmarkEnd w:id="3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1" w:name="_Toc24388033"/>
      <w:r>
        <w:rPr>
          <w:lang w:val="fi-FI"/>
        </w:rPr>
        <w:t>Pelin luokat</w:t>
      </w:r>
      <w:bookmarkEnd w:id="31"/>
    </w:p>
    <w:p w14:paraId="29022278" w14:textId="30A8D854" w:rsidR="005E7D16" w:rsidRPr="00263591" w:rsidRDefault="005E7D16" w:rsidP="005E7D16">
      <w:pPr>
        <w:pStyle w:val="Heading3"/>
      </w:pPr>
      <w:bookmarkStart w:id="32" w:name="_Toc24388034"/>
      <w:r>
        <w:t>Camera</w:t>
      </w:r>
      <w:r w:rsidR="00EB45A9">
        <w:t>–</w:t>
      </w:r>
      <w:r>
        <w:t>luokka</w:t>
      </w:r>
      <w:bookmarkEnd w:id="32"/>
    </w:p>
    <w:p w14:paraId="51F127CA" w14:textId="53D60B1A" w:rsidR="005E7D16" w:rsidRPr="005E7D16" w:rsidRDefault="00324DEF" w:rsidP="005E7D16">
      <w:r>
        <w:t>Kamera</w:t>
      </w:r>
    </w:p>
    <w:p w14:paraId="1A18159F" w14:textId="77777777" w:rsidR="005E7D16" w:rsidRPr="005E7D16" w:rsidRDefault="005E7D16" w:rsidP="005E7D16"/>
    <w:p w14:paraId="3B306AE1" w14:textId="0270D3B3" w:rsidR="005E7D16" w:rsidRPr="00263591" w:rsidRDefault="005E7D16" w:rsidP="005E7D16">
      <w:pPr>
        <w:pStyle w:val="Heading3"/>
      </w:pPr>
      <w:bookmarkStart w:id="33" w:name="_Toc24388035"/>
      <w:r>
        <w:t>Shader</w:t>
      </w:r>
      <w:r w:rsidR="00EB45A9">
        <w:t>–</w:t>
      </w:r>
      <w:r>
        <w:t>luokka</w:t>
      </w:r>
      <w:bookmarkEnd w:id="33"/>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34" w:name="_Toc24388036"/>
      <w:r>
        <w:lastRenderedPageBreak/>
        <w:t>Model</w:t>
      </w:r>
      <w:r w:rsidR="00EB45A9">
        <w:t>–</w:t>
      </w:r>
      <w:r>
        <w:t>luokka</w:t>
      </w:r>
      <w:bookmarkEnd w:id="34"/>
    </w:p>
    <w:p w14:paraId="30D1460D" w14:textId="4FE4D3BA" w:rsidR="005E7D16" w:rsidRPr="005E7D16" w:rsidRDefault="00324DEF" w:rsidP="005E7D16">
      <w:r>
        <w:t>Model.</w:t>
      </w:r>
    </w:p>
    <w:p w14:paraId="0A8178F5" w14:textId="77777777" w:rsidR="005E7D16" w:rsidRPr="005E7D16" w:rsidRDefault="005E7D16" w:rsidP="005E7D16"/>
    <w:p w14:paraId="288B2501" w14:textId="4905911B" w:rsidR="005E7D16" w:rsidRPr="00263591" w:rsidRDefault="005E7D16" w:rsidP="005E7D16">
      <w:pPr>
        <w:pStyle w:val="Heading3"/>
      </w:pPr>
      <w:bookmarkStart w:id="35" w:name="_Toc24388037"/>
      <w:r>
        <w:t>Stats</w:t>
      </w:r>
      <w:r w:rsidR="00EB45A9">
        <w:t>–</w:t>
      </w:r>
      <w:r>
        <w:t>luokka</w:t>
      </w:r>
      <w:bookmarkEnd w:id="35"/>
    </w:p>
    <w:p w14:paraId="08B735AA" w14:textId="0E755F54" w:rsidR="005E7D16" w:rsidRPr="005E7D16" w:rsidRDefault="00324DEF" w:rsidP="005E7D16">
      <w:r>
        <w:t>Stats.</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6" w:name="_Toc24388038"/>
      <w:r>
        <w:rPr>
          <w:lang w:val="fi-FI"/>
        </w:rPr>
        <w:t>Äänet</w:t>
      </w:r>
      <w:bookmarkEnd w:id="3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7" w:name="_Toc24388039"/>
      <w:r>
        <w:t>Yhteenveto</w:t>
      </w:r>
      <w:bookmarkEnd w:id="3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8" w:name="_Toc403759209"/>
      <w:bookmarkStart w:id="39" w:name="_Toc24388040"/>
      <w:r w:rsidRPr="009C457F">
        <w:rPr>
          <w:lang w:val="en-US"/>
        </w:rPr>
        <w:lastRenderedPageBreak/>
        <w:t>LÄHTEET</w:t>
      </w:r>
      <w:bookmarkEnd w:id="38"/>
      <w:bookmarkEnd w:id="39"/>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103D423"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1AEE1344" w14:textId="3A65D54B" w:rsidR="009A38FE" w:rsidRDefault="009A38FE" w:rsidP="009A38FE"/>
    <w:p w14:paraId="2F3EF13A" w14:textId="3D99B77C" w:rsidR="009A38FE" w:rsidRDefault="009A38FE" w:rsidP="009A38FE">
      <w:pPr>
        <w:pStyle w:val="Bibliography"/>
        <w:rPr>
          <w:rStyle w:val="selectable"/>
          <w:lang w:val="en-US"/>
        </w:rPr>
      </w:pPr>
      <w:r w:rsidRPr="00080D12">
        <w:rPr>
          <w:rStyle w:val="selectable"/>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0AE7B1DD" w14:textId="77777777" w:rsidR="007E1AD2" w:rsidRPr="009A38FE" w:rsidRDefault="007E1AD2" w:rsidP="007E1AD2">
      <w:pPr>
        <w:rPr>
          <w:lang w:val="en-US"/>
        </w:rPr>
      </w:pPr>
    </w:p>
    <w:p w14:paraId="622201D1" w14:textId="198B0B63" w:rsidR="00B64D2B" w:rsidRPr="00B64D2B" w:rsidRDefault="00B64D2B" w:rsidP="005564EA">
      <w:pPr>
        <w:pStyle w:val="Bibliography"/>
        <w:rPr>
          <w:rStyle w:val="selectable"/>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sidR="00EB45A9">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25"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6"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r w:rsidRPr="00697C8D">
        <w:t xml:space="preserve">Github. (2019). </w:t>
      </w:r>
      <w:r w:rsidRPr="00697C8D">
        <w:rPr>
          <w:i/>
        </w:rPr>
        <w:t>Stb.</w:t>
      </w:r>
      <w:r w:rsidRPr="00697C8D">
        <w:t xml:space="preserve"> Githubin www</w:t>
      </w:r>
      <w:r w:rsidR="00EB45A9" w:rsidRPr="00697C8D">
        <w:t>–</w:t>
      </w:r>
      <w:r w:rsidRPr="00697C8D">
        <w:t xml:space="preserve">sivusto. </w:t>
      </w:r>
      <w:r w:rsidRPr="00BA52B4">
        <w:t xml:space="preserve">Saatavissa: </w:t>
      </w:r>
      <w:hyperlink r:id="rId27"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GLFW:n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7ABDD513" w:rsidR="009005D5" w:rsidRPr="009005D5" w:rsidRDefault="009005D5" w:rsidP="009005D5">
      <w:pPr>
        <w:pStyle w:val="Bibliography"/>
      </w:pPr>
      <w:r w:rsidRPr="00080D12">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w:t>
      </w:r>
      <w:r w:rsidR="00EB45A9">
        <w:rPr>
          <w:rStyle w:val="selectable"/>
          <w:color w:val="000000"/>
          <w:lang w:val="en-US"/>
        </w:rPr>
        <w:t>–</w:t>
      </w:r>
      <w:r>
        <w:rPr>
          <w:rStyle w:val="selectable"/>
          <w:color w:val="000000"/>
          <w:lang w:val="en-US"/>
        </w:rPr>
        <w:t>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697C8D">
        <w:t>Learn OpenGL:än www</w:t>
      </w:r>
      <w:r w:rsidR="00EB45A9" w:rsidRPr="00697C8D">
        <w:t>–</w:t>
      </w:r>
      <w:r w:rsidRPr="00697C8D">
        <w:t xml:space="preserve">sivusto.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r w:rsidRPr="000F0D9E">
        <w:rPr>
          <w:lang w:val="en-US"/>
        </w:rPr>
        <w:t xml:space="preserve">Learn OpenGL (2014). </w:t>
      </w:r>
      <w:r>
        <w:rPr>
          <w:i/>
          <w:lang w:val="en-US"/>
        </w:rPr>
        <w:t>Hello Triangle</w:t>
      </w:r>
      <w:r w:rsidRPr="00B1524C">
        <w:rPr>
          <w:i/>
          <w:lang w:val="en-US"/>
        </w:rPr>
        <w:t>.</w:t>
      </w:r>
      <w:r>
        <w:rPr>
          <w:lang w:val="en-US"/>
        </w:rPr>
        <w:t xml:space="preserve"> </w:t>
      </w:r>
      <w:r w:rsidRPr="00D0277E">
        <w:rPr>
          <w:lang w:val="en-US"/>
        </w:rPr>
        <w:t>Learn OpenGL:än www</w:t>
      </w:r>
      <w:r w:rsidR="00EB45A9">
        <w:rPr>
          <w:lang w:val="en-US"/>
        </w:rPr>
        <w:t>–</w:t>
      </w:r>
      <w:r w:rsidRPr="00D0277E">
        <w:rPr>
          <w:lang w:val="en-US"/>
        </w:rPr>
        <w:t xml:space="preserve">sivusto.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r w:rsidRPr="00080D12">
        <w:lastRenderedPageBreak/>
        <w:t xml:space="preserve">Learn OpenGL (2014). </w:t>
      </w:r>
      <w:r>
        <w:rPr>
          <w:i/>
          <w:lang w:val="en-US"/>
        </w:rPr>
        <w:t>Hello Window</w:t>
      </w:r>
      <w:r w:rsidRPr="00B1524C">
        <w:rPr>
          <w:i/>
          <w:lang w:val="en-US"/>
        </w:rPr>
        <w:t>.</w:t>
      </w:r>
      <w:r>
        <w:rPr>
          <w:lang w:val="en-US"/>
        </w:rPr>
        <w:t xml:space="preserve"> </w:t>
      </w:r>
      <w:r w:rsidRPr="00D0277E">
        <w:rPr>
          <w:lang w:val="en-US"/>
        </w:rPr>
        <w:t>Learn OpenGL:än www</w:t>
      </w:r>
      <w:r w:rsidR="00EB45A9">
        <w:rPr>
          <w:lang w:val="en-US"/>
        </w:rPr>
        <w:t>–</w:t>
      </w:r>
      <w:r w:rsidRPr="00D0277E">
        <w:rPr>
          <w:lang w:val="en-US"/>
        </w:rPr>
        <w:t xml:space="preserve">sivusto.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697C8D" w:rsidRDefault="00492DBC" w:rsidP="00543DCD">
      <w:pPr>
        <w:pStyle w:val="Bibliography"/>
        <w:rPr>
          <w:lang w:val="en-US"/>
        </w:rPr>
      </w:pPr>
      <w:r w:rsidRPr="00D0277E">
        <w:rPr>
          <w:lang w:val="en-US"/>
        </w:rPr>
        <w:t xml:space="preserve">Learn OpenGL (2014). </w:t>
      </w:r>
      <w:r w:rsidRPr="00492DBC">
        <w:rPr>
          <w:i/>
          <w:lang w:val="en-US"/>
        </w:rPr>
        <w:t>Text Rendering.</w:t>
      </w:r>
      <w:r>
        <w:rPr>
          <w:lang w:val="en-US"/>
        </w:rPr>
        <w:t xml:space="preserve"> </w:t>
      </w:r>
      <w:r w:rsidRPr="00492DBC">
        <w:rPr>
          <w:lang w:val="en-US"/>
        </w:rPr>
        <w:t>Learn OpenGL:än www</w:t>
      </w:r>
      <w:r w:rsidR="00EB45A9">
        <w:rPr>
          <w:lang w:val="en-US"/>
        </w:rPr>
        <w:t>–</w:t>
      </w:r>
      <w:r w:rsidRPr="00492DBC">
        <w:rPr>
          <w:lang w:val="en-US"/>
        </w:rPr>
        <w:t>sivusto.</w:t>
      </w:r>
      <w:r>
        <w:rPr>
          <w:lang w:val="en-US"/>
        </w:rPr>
        <w:t xml:space="preserve"> </w:t>
      </w:r>
      <w:r w:rsidRPr="00697C8D">
        <w:rPr>
          <w:lang w:val="en-US"/>
        </w:rPr>
        <w:t xml:space="preserve">Saatavissa: </w:t>
      </w:r>
      <w:hyperlink r:id="rId28" w:history="1">
        <w:r w:rsidRPr="00697C8D">
          <w:rPr>
            <w:rStyle w:val="Hyperlink"/>
            <w:lang w:val="en-US"/>
          </w:rPr>
          <w:t>https://learnopengl.com/In</w:t>
        </w:r>
        <w:r w:rsidR="00EB45A9" w:rsidRPr="00697C8D">
          <w:rPr>
            <w:rStyle w:val="Hyperlink"/>
            <w:lang w:val="en-US"/>
          </w:rPr>
          <w:t>–</w:t>
        </w:r>
        <w:r w:rsidRPr="00697C8D">
          <w:rPr>
            <w:rStyle w:val="Hyperlink"/>
            <w:lang w:val="en-US"/>
          </w:rPr>
          <w:t>Practice/Text</w:t>
        </w:r>
        <w:r w:rsidR="00EB45A9" w:rsidRPr="00697C8D">
          <w:rPr>
            <w:rStyle w:val="Hyperlink"/>
            <w:lang w:val="en-US"/>
          </w:rPr>
          <w:t>–</w:t>
        </w:r>
        <w:r w:rsidRPr="00697C8D">
          <w:rPr>
            <w:rStyle w:val="Hyperlink"/>
            <w:lang w:val="en-US"/>
          </w:rPr>
          <w:t>Rendering</w:t>
        </w:r>
      </w:hyperlink>
      <w:r w:rsidRPr="00697C8D">
        <w:rPr>
          <w:lang w:val="en-US"/>
        </w:rPr>
        <w:t xml:space="preserve"> [viitattu </w:t>
      </w:r>
      <w:r w:rsidR="001A00A2" w:rsidRPr="00697C8D">
        <w:rPr>
          <w:lang w:val="en-US"/>
        </w:rPr>
        <w:t>31</w:t>
      </w:r>
      <w:r w:rsidRPr="00697C8D">
        <w:rPr>
          <w:lang w:val="en-US"/>
        </w:rPr>
        <w:t>.10.2019]</w:t>
      </w:r>
    </w:p>
    <w:p w14:paraId="6F888F69" w14:textId="38641EDC" w:rsidR="005564EA" w:rsidRPr="00697C8D" w:rsidRDefault="005564EA" w:rsidP="005564EA">
      <w:pPr>
        <w:rPr>
          <w:lang w:val="en-US"/>
        </w:rPr>
      </w:pPr>
    </w:p>
    <w:p w14:paraId="788F9C17" w14:textId="18326779" w:rsidR="00567637" w:rsidRPr="0004751C" w:rsidRDefault="00B1524C" w:rsidP="0004751C">
      <w:pPr>
        <w:pStyle w:val="Bibliography"/>
        <w:rPr>
          <w:rStyle w:val="selectable"/>
        </w:rPr>
      </w:pPr>
      <w:r w:rsidRPr="000F0D9E">
        <w:rPr>
          <w:rStyle w:val="selectable"/>
          <w:lang w:val="en-US"/>
        </w:rPr>
        <w:t xml:space="preserve">Mingw. </w:t>
      </w:r>
      <w:r w:rsidRPr="001863E3">
        <w:rPr>
          <w:rStyle w:val="selectable"/>
          <w:lang w:val="en-US"/>
        </w:rPr>
        <w:t xml:space="preserve">(2019). Minimalist GNU for Windows. </w:t>
      </w:r>
      <w:r w:rsidRPr="000F0D9E">
        <w:rPr>
          <w:rStyle w:val="selectable"/>
        </w:rPr>
        <w:t>MinGW:n www</w:t>
      </w:r>
      <w:r w:rsidR="00EB45A9">
        <w:rPr>
          <w:rStyle w:val="selectable"/>
        </w:rPr>
        <w:t>–</w:t>
      </w:r>
      <w:r w:rsidRPr="000F0D9E">
        <w:rPr>
          <w:rStyle w:val="selectable"/>
        </w:rPr>
        <w:t xml:space="preserve">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r w:rsidRPr="001863E3">
        <w:rPr>
          <w:rStyle w:val="selectable"/>
          <w:lang w:val="en-US"/>
        </w:rPr>
        <w:t xml:space="preserve">OpenAL. (2005). OpenAL 1.1 Specification and Reference. </w:t>
      </w:r>
      <w:r w:rsidRPr="0004751C">
        <w:rPr>
          <w:rStyle w:val="selectable"/>
        </w:rPr>
        <w:t>OpenAL</w:t>
      </w:r>
      <w:r w:rsidR="00EB45A9">
        <w:rPr>
          <w:rStyle w:val="selectable"/>
        </w:rPr>
        <w:t>–</w:t>
      </w:r>
      <w:r w:rsidRPr="0004751C">
        <w:rPr>
          <w:rStyle w:val="selectable"/>
        </w:rPr>
        <w:t xml:space="preserve">dokumentaatio. </w:t>
      </w:r>
      <w:r w:rsidR="00492DBC" w:rsidRPr="0004751C">
        <w:rPr>
          <w:rStyle w:val="selectable"/>
        </w:rPr>
        <w:t xml:space="preserve">Saatavissa: </w:t>
      </w:r>
      <w:hyperlink r:id="rId29"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30"/>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7B285" w14:textId="77777777" w:rsidR="00EC3308" w:rsidRDefault="00EC3308" w:rsidP="00BB2A0A">
      <w:pPr>
        <w:spacing w:line="240" w:lineRule="auto"/>
      </w:pPr>
      <w:r>
        <w:separator/>
      </w:r>
    </w:p>
  </w:endnote>
  <w:endnote w:type="continuationSeparator" w:id="0">
    <w:p w14:paraId="539CBCD8" w14:textId="77777777" w:rsidR="00EC3308" w:rsidRDefault="00EC3308"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84797" w14:textId="77777777" w:rsidR="00EC3308" w:rsidRDefault="00EC3308" w:rsidP="00BB2A0A">
      <w:pPr>
        <w:spacing w:line="240" w:lineRule="auto"/>
      </w:pPr>
      <w:r>
        <w:separator/>
      </w:r>
    </w:p>
  </w:footnote>
  <w:footnote w:type="continuationSeparator" w:id="0">
    <w:p w14:paraId="0B1FFD6C" w14:textId="77777777" w:rsidR="00EC3308" w:rsidRDefault="00EC3308"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80D12" w:rsidRDefault="00080D12">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80D12" w:rsidRDefault="00080D12"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80D12" w:rsidRDefault="00080D12"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80D12" w:rsidRDefault="00080D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80D12" w:rsidRPr="00674253" w:rsidRDefault="00080D12"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803A7"/>
    <w:rsid w:val="00182366"/>
    <w:rsid w:val="0018260C"/>
    <w:rsid w:val="001842F7"/>
    <w:rsid w:val="001863E3"/>
    <w:rsid w:val="00195C03"/>
    <w:rsid w:val="001A00A2"/>
    <w:rsid w:val="001A3C32"/>
    <w:rsid w:val="001A47B2"/>
    <w:rsid w:val="001A57EA"/>
    <w:rsid w:val="001A7494"/>
    <w:rsid w:val="001B0EE1"/>
    <w:rsid w:val="001D2E0B"/>
    <w:rsid w:val="001D5631"/>
    <w:rsid w:val="001D6135"/>
    <w:rsid w:val="001E0A27"/>
    <w:rsid w:val="001E6A36"/>
    <w:rsid w:val="001E77FA"/>
    <w:rsid w:val="0020113E"/>
    <w:rsid w:val="00204940"/>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3416"/>
    <w:rsid w:val="002B2177"/>
    <w:rsid w:val="002B2607"/>
    <w:rsid w:val="002B38F7"/>
    <w:rsid w:val="002B5A83"/>
    <w:rsid w:val="002C39A3"/>
    <w:rsid w:val="002D647A"/>
    <w:rsid w:val="002D7B96"/>
    <w:rsid w:val="002E6B7C"/>
    <w:rsid w:val="003074CC"/>
    <w:rsid w:val="0031449C"/>
    <w:rsid w:val="00315299"/>
    <w:rsid w:val="00321C85"/>
    <w:rsid w:val="00324DEF"/>
    <w:rsid w:val="003330C0"/>
    <w:rsid w:val="00333CA9"/>
    <w:rsid w:val="00336C41"/>
    <w:rsid w:val="00351365"/>
    <w:rsid w:val="003531EB"/>
    <w:rsid w:val="0035451D"/>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1F76"/>
    <w:rsid w:val="00423495"/>
    <w:rsid w:val="0043321A"/>
    <w:rsid w:val="00443A74"/>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239B"/>
    <w:rsid w:val="00644670"/>
    <w:rsid w:val="006448BC"/>
    <w:rsid w:val="00650CA6"/>
    <w:rsid w:val="00652124"/>
    <w:rsid w:val="00662FED"/>
    <w:rsid w:val="00674253"/>
    <w:rsid w:val="0068109E"/>
    <w:rsid w:val="00683061"/>
    <w:rsid w:val="00686287"/>
    <w:rsid w:val="00697C8D"/>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14C"/>
    <w:rsid w:val="007725F0"/>
    <w:rsid w:val="00772FA3"/>
    <w:rsid w:val="00774D9D"/>
    <w:rsid w:val="00775226"/>
    <w:rsid w:val="007755D5"/>
    <w:rsid w:val="00781376"/>
    <w:rsid w:val="00782D55"/>
    <w:rsid w:val="007839AF"/>
    <w:rsid w:val="00795FFF"/>
    <w:rsid w:val="00796DB2"/>
    <w:rsid w:val="007A17A0"/>
    <w:rsid w:val="007B6F3A"/>
    <w:rsid w:val="007B70F2"/>
    <w:rsid w:val="007B724B"/>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11607"/>
    <w:rsid w:val="00922741"/>
    <w:rsid w:val="00923700"/>
    <w:rsid w:val="009257CB"/>
    <w:rsid w:val="00925BCA"/>
    <w:rsid w:val="00937F5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16451"/>
    <w:rsid w:val="00B25264"/>
    <w:rsid w:val="00B36D47"/>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2ECA"/>
    <w:rsid w:val="00BD5710"/>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45A9"/>
    <w:rsid w:val="00EB7798"/>
    <w:rsid w:val="00EC330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05B2"/>
    <w:rsid w:val="00F14D20"/>
    <w:rsid w:val="00F17041"/>
    <w:rsid w:val="00F26553"/>
    <w:rsid w:val="00F41225"/>
    <w:rsid w:val="00F4689D"/>
    <w:rsid w:val="00F55CDB"/>
    <w:rsid w:val="00F6685F"/>
    <w:rsid w:val="00F66A87"/>
    <w:rsid w:val="00F7556F"/>
    <w:rsid w:val="00F90357"/>
    <w:rsid w:val="00FA3699"/>
    <w:rsid w:val="00FA5911"/>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scm.com/book/en/v2/Getting-Started-About-Version-Contro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www.freetype.org/freetype2/docs/index.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openal.org/documentation/openal-1.1-specification.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learnopengl.com/In-Practice/Text-Renderi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github.com/nothings/stb" TargetMode="External"/><Relationship Id="rId30"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0826FA-D6CD-4C58-B7E0-580B381F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5542</TotalTime>
  <Pages>30</Pages>
  <Words>7100</Words>
  <Characters>40472</Characters>
  <Application>Microsoft Office Word</Application>
  <DocSecurity>0</DocSecurity>
  <Lines>337</Lines>
  <Paragraphs>94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81</cp:revision>
  <cp:lastPrinted>2017-08-25T07:01:00Z</cp:lastPrinted>
  <dcterms:created xsi:type="dcterms:W3CDTF">2019-09-16T07:24:00Z</dcterms:created>
  <dcterms:modified xsi:type="dcterms:W3CDTF">2019-11-19T19:43:00Z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