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面向复杂 Word 文档的确定性排版方法研究</w:t>
      </w:r>
    </w:p>
    <w:p>
      <w:pPr>
        <w:jc w:val="center"/>
      </w:pPr>
      <w:r>
        <w:t>张三1，李四2</w:t>
      </w:r>
    </w:p>
    <w:p>
      <w:r>
        <w:t>摘要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本文研究跨领域文档的结构识别、格式归一与内容完整性验证方法。</w:t>
      </w:r>
    </w:p>
    <w:p>
      <w:r>
        <w:t>关键词：Word；OOXML；自动排版；内容保护</w:t>
      </w:r>
    </w:p>
    <w:p>
      <w:r>
        <w:t>1 引言</w:t>
      </w:r>
    </w:p>
    <w:p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实际文档常包含样式漂移、直接格式、突出显示以及多节页面设置。传统的全选后统一字体无法可靠恢复语义层级，也容易破坏字段、超链接和公式。</w:t>
        <w:br/>
      </w:r>
      <w:r>
        <w:t>因此需要先识别标题、正文、题注与参考文献，再执行可审计的确定性变换。这一段故意使用手动换行，验证自动分段不会损坏内容。</w:t>
      </w:r>
    </w:p>
    <w:p>
      <w:r>
        <w:t>1.1 研究方法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方法由结构解析、角色推断、格式计划、落盘验证和自动修复五个阶段组成。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确定性处理流程示意</w:t>
      </w:r>
    </w:p>
    <w:p>
      <w:r>
        <w:t>表 1 评价指标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指标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定义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目标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当前</w:t>
            </w:r>
          </w:p>
        </w:tc>
        <w:tc>
          <w:tcPr>
            <w:tcW w:type="dxa" w:w="1728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判定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内容完整性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文本、表格、图片指纹一致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100%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100%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通过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格式合规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强制属性全部命中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100%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100%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通过</w:t>
            </w:r>
          </w:p>
        </w:tc>
      </w:tr>
      <w:tr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处理时延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本地端到端耗时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&lt;30秒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3秒</w:t>
            </w:r>
          </w:p>
        </w:tc>
        <w:tc>
          <w:tcPr>
            <w:tcW w:type="dxa" w:w="1728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通过</w:t>
            </w:r>
          </w:p>
        </w:tc>
      </w:tr>
    </w:tbl>
    <w:p>
      <w:r>
        <w:t>2 结果与讨论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结果表明，内容安全约束与格式归一可以同时实现。</w:t>
      </w:r>
    </w:p>
    <w:p>
      <w:r>
        <w:t>参考文献</w:t>
      </w:r>
    </w:p>
    <w:p>
      <w: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学术论文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