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ATitle"/>
      </w:pPr>
      <w:r>
        <w:rPr>
          <w:rFonts w:ascii="Times New Roman" w:hAnsi="Times New Roman" w:eastAsia="宋体" w:cs="Times New Roman"/>
          <w:b/>
          <w:i w:val="0"/>
          <w:color w:val="000000"/>
          <w:sz w:val="44"/>
          <w:u w:val="none"/>
        </w:rPr>
        <w:t>客户资料导入操作手册</w:t>
      </w:r>
    </w:p>
    <w:p>
      <w:pPr>
        <w:pStyle w:val="DAHeading1"/>
      </w:pPr>
      <w:r>
        <w:rPr>
          <w:rFonts w:ascii="Times New Roman" w:hAnsi="Times New Roman" w:eastAsia="宋体" w:cs="Times New Roman"/>
          <w:b/>
          <w:i w:val="0"/>
          <w:color w:val="000000"/>
          <w:sz w:val="32"/>
          <w:u w:val="none"/>
        </w:rPr>
        <w:t>1 使用前准备</w:t>
      </w:r>
    </w:p>
    <w:p>
      <w:pPr>
        <w:pStyle w:val="DAUnknown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确认账号具有管理员权限，并准备 UTF-8 编码的客户资料文件。</w:t>
      </w:r>
    </w:p>
    <w:p>
      <w:pPr>
        <w:pStyle w:val="DAHeading2"/>
      </w:pPr>
      <w:r>
        <w:rPr>
          <w:rFonts w:ascii="Times New Roman" w:hAnsi="Times New Roman" w:eastAsia="宋体" w:cs="Times New Roman"/>
          <w:b/>
          <w:i w:val="0"/>
          <w:color w:val="000000"/>
          <w:sz w:val="28"/>
          <w:u w:val="none"/>
        </w:rPr>
        <w:t>1.1 文件要求</w:t>
      </w:r>
    </w:p>
    <w:p>
      <w:pPr>
        <w:pStyle w:val="ListBullet"/>
        <w:spacing w:lineRule="auto" w:line="360" w:before="0" w:after="0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文件格式为 CSV 或 XLSX</w:t>
      </w:r>
    </w:p>
    <w:p>
      <w:pPr>
        <w:pStyle w:val="ListBullet"/>
        <w:spacing w:lineRule="auto" w:line="360" w:before="0" w:after="0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首行必须为字段名称</w:t>
      </w:r>
    </w:p>
    <w:p>
      <w:pPr>
        <w:pStyle w:val="ListBullet"/>
        <w:spacing w:lineRule="auto" w:line="360" w:before="0" w:after="0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单次导入不超过五万行</w:t>
      </w:r>
    </w:p>
    <w:p>
      <w:pPr>
        <w:pStyle w:val="DAHeading1"/>
      </w:pPr>
      <w:r>
        <w:rPr>
          <w:rFonts w:ascii="Times New Roman" w:hAnsi="Times New Roman" w:eastAsia="宋体" w:cs="Times New Roman"/>
          <w:b/>
          <w:i w:val="0"/>
          <w:color w:val="000000"/>
          <w:sz w:val="32"/>
          <w:u w:val="none"/>
        </w:rPr>
        <w:t>2 导入步骤</w:t>
      </w:r>
    </w:p>
    <w:p>
      <w:pPr>
        <w:pStyle w:val="ListNumber"/>
        <w:spacing w:lineRule="auto" w:line="360" w:before="0" w:after="0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进入“客户管理”页面</w:t>
      </w:r>
    </w:p>
    <w:p>
      <w:pPr>
        <w:pStyle w:val="ListNumber"/>
        <w:spacing w:lineRule="auto" w:line="360" w:before="0" w:after="0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选择“批量导入”</w:t>
      </w:r>
    </w:p>
    <w:p>
      <w:pPr>
        <w:pStyle w:val="ListNumber"/>
        <w:spacing w:lineRule="auto" w:line="360" w:before="0" w:after="0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上传文件并完成字段映射</w:t>
      </w:r>
    </w:p>
    <w:p>
      <w:pPr>
        <w:pStyle w:val="ListNumber"/>
        <w:spacing w:lineRule="auto" w:line="360" w:before="0" w:after="0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确认预检结果后开始导入</w:t>
      </w:r>
    </w:p>
    <w:p>
      <w:pPr>
        <w:pStyle w:val="DABody"/>
        <w:jc w:val="center"/>
      </w:pPr>
      <w:r>
        <w:drawing>
          <wp:inline xmlns:a="http://schemas.openxmlformats.org/drawingml/2006/main" xmlns:pic="http://schemas.openxmlformats.org/drawingml/2006/picture">
            <wp:extent cx="2448000" cy="115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ture-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48000" cy="11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AFigureCaption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  <w:u w:val="none"/>
        </w:rPr>
        <w:t>图 1 字段映射界面</w:t>
      </w:r>
    </w:p>
    <w:p>
      <w:pPr>
        <w:pStyle w:val="DABody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注意：存在重复手机号时，系统默认更新已有记录，不会新建重复客户。</w:t>
      </w:r>
    </w:p>
    <w:p>
      <w:pPr>
        <w:pStyle w:val="DAHeading1"/>
      </w:pPr>
      <w:r>
        <w:rPr>
          <w:rFonts w:ascii="Times New Roman" w:hAnsi="Times New Roman" w:eastAsia="宋体" w:cs="Times New Roman"/>
          <w:b/>
          <w:i w:val="0"/>
          <w:color w:val="000000"/>
          <w:sz w:val="32"/>
          <w:u w:val="none"/>
        </w:rPr>
        <w:t>3 常见问题</w:t>
      </w:r>
    </w:p>
    <w:tbl>
      <w:tblPr>
        <w:tblW w:type="dxa" w:w="9638"/>
        <w:jc w:val="center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c>
          <w:tcPr>
            <w:tcW w:type="dxa" w:w="4819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现象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处理方法</w:t>
            </w:r>
          </w:p>
        </w:tc>
      </w:tr>
      <w:tr>
        <w:tc>
          <w:tcPr>
            <w:tcW w:type="dxa" w:w="4819"/>
            <w:vAlign w:val="center"/>
          </w:tcPr>
          <w:p>
            <w:r>
              <w:rPr>
                <w:color w:val="000000"/>
                <w:sz w:val="26"/>
              </w:rPr>
              <w:t>上传失败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检查文件大小和扩展名</w:t>
            </w:r>
          </w:p>
        </w:tc>
      </w:tr>
      <w:tr>
        <w:tc>
          <w:tcPr>
            <w:tcW w:type="dxa" w:w="4819"/>
            <w:vAlign w:val="center"/>
          </w:tcPr>
          <w:p>
            <w:r>
              <w:rPr>
                <w:color w:val="000000"/>
                <w:sz w:val="26"/>
              </w:rPr>
              <w:t>字段无法映射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确认首行字段名称完整</w:t>
            </w:r>
          </w:p>
        </w:tc>
      </w:tr>
      <w:tr>
        <w:tc>
          <w:tcPr>
            <w:tcW w:type="dxa" w:w="4819"/>
            <w:vAlign w:val="center"/>
          </w:tcPr>
          <w:p>
            <w:r>
              <w:rPr>
                <w:color w:val="000000"/>
                <w:sz w:val="26"/>
              </w:rPr>
              <w:t>导入结果部分失败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下载失败明细并修正后重试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headerReference w:type="first" r:id="rId12"/>
      <w:headerReference w:type="even" r:id="rId13"/>
      <w:footerReference w:type="first" r:id="rId14"/>
      <w:footerReference w:type="even" r:id="rId15"/>
      <w:pgSz w:w="11906" w:h="16838"/>
      <w:pgMar w:top="1134" w:right="1134" w:bottom="1134" w:left="1134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宋体">
    <w:altName w:val="Songti SC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jc w:val="center"/>
    </w:pPr>
    <w:r>
      <w:rPr>
        <w:color w:val="000000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  <w:r>
      <w:rPr>
        <w:rFonts w:ascii="Times New Roman" w:hAnsi="Times New Roman" w:eastAsia="宋体" w:cs="Times New Roman"/>
        <w:b w:val="0"/>
        <w:i w:val="0"/>
        <w:color w:val="000000"/>
        <w:sz w:val="18"/>
        <w:u w:val="none"/>
      </w:rPr>
      <w:t>操作手册 · 内部资料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</w:tcPr>
    </w:tblStylePr>
    <w:tblStylePr w:type="nwCell">
      <w:tblPr/>
      <w:tcPr/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</w:tcPr>
    </w:tblStylePr>
    <w:tblStylePr w:type="nwCell">
      <w:tblPr/>
      <w:tcPr/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</w:tcPr>
    </w:tblStylePr>
    <w:tblStylePr w:type="nwCell">
      <w:tblPr/>
      <w:tcPr/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</w:tcPr>
    </w:tblStylePr>
    <w:tblStylePr w:type="nwCell">
      <w:tblPr/>
      <w:tcPr/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</w:tcPr>
    </w:tblStylePr>
    <w:tblStylePr w:type="nwCell">
      <w:tblPr/>
      <w:tcPr/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</w:tcPr>
    </w:tblStylePr>
    <w:tblStylePr w:type="nwCell">
      <w:tblPr/>
      <w:tcPr/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</w:tcPr>
    </w:tblStylePr>
    <w:tblStylePr w:type="nwCell">
      <w:tblPr/>
      <w:tcPr/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paragraph" w:customStyle="1" w:styleId="DAHeading4">
    <w:name w:val="DA Heading 4"/>
    <w:basedOn w:val="Normal"/>
    <w:pPr>
      <w:keepNext/>
      <w:spacing w:lineRule="auto" w:line="360" w:before="120" w:after="60"/>
      <w:ind w:firstLine="480"/>
      <w:jc w:val="left"/>
    </w:pPr>
    <w:rPr>
      <w:rFonts w:ascii="Times New Roman" w:hAnsi="Times New Roman" w:eastAsia="宋体" w:cs="Times New Roman"/>
      <w:b/>
      <w:i w:val="0"/>
      <w:color w:val="000000"/>
      <w:sz w:val="24"/>
      <w:u w:val="none"/>
    </w:rPr>
  </w:style>
  <w:style w:type="paragraph" w:customStyle="1" w:styleId="DAListItem">
    <w:name w:val="DA List Item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宋体" w:cs="Times New Roman"/>
      <w:b w:val="0"/>
      <w:i w:val="0"/>
      <w:color w:val="000000"/>
      <w:sz w:val="24"/>
      <w:u w:val="none"/>
    </w:rPr>
  </w:style>
  <w:style w:type="paragraph" w:customStyle="1" w:styleId="DAUnknown">
    <w:name w:val="DA Unknown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宋体" w:cs="Times New Roman"/>
      <w:b w:val="0"/>
      <w:i w:val="0"/>
      <w:color w:val="000000"/>
      <w:sz w:val="24"/>
      <w:u w:val="none"/>
    </w:rPr>
  </w:style>
  <w:style w:type="paragraph" w:customStyle="1" w:styleId="DAAuthorInfo">
    <w:name w:val="DA Author Info"/>
    <w:basedOn w:val="Normal"/>
    <w:pPr>
      <w:keepNext/>
      <w:spacing w:lineRule="auto" w:line="360" w:before="0" w:after="240"/>
      <w:ind w:firstLine="480"/>
      <w:jc w:val="center"/>
    </w:pPr>
    <w:rPr>
      <w:rFonts w:ascii="Times New Roman" w:hAnsi="Times New Roman" w:eastAsia="宋体" w:cs="Times New Roman"/>
      <w:b w:val="0"/>
      <w:i w:val="0"/>
      <w:color w:val="000000"/>
      <w:sz w:val="24"/>
      <w:u w:val="none"/>
    </w:rPr>
  </w:style>
  <w:style w:type="paragraph" w:customStyle="1" w:styleId="DAAppendixHeading">
    <w:name w:val="DA Appendix Heading"/>
    <w:basedOn w:val="Normal"/>
    <w:pPr>
      <w:keepNext/>
      <w:spacing w:lineRule="auto" w:line="360" w:before="360" w:after="240"/>
      <w:ind w:firstLine="480"/>
      <w:jc w:val="center"/>
    </w:pPr>
    <w:rPr>
      <w:rFonts w:ascii="Times New Roman" w:hAnsi="Times New Roman" w:eastAsia="宋体" w:cs="Times New Roman"/>
      <w:b/>
      <w:i w:val="0"/>
      <w:color w:val="000000"/>
      <w:sz w:val="32"/>
      <w:u w:val="none"/>
    </w:rPr>
  </w:style>
  <w:style w:type="paragraph" w:customStyle="1" w:styleId="DAHeading3">
    <w:name w:val="DA Heading 3"/>
    <w:basedOn w:val="Normal"/>
    <w:pPr>
      <w:keepNext/>
      <w:spacing w:lineRule="auto" w:line="360" w:before="180" w:after="60"/>
      <w:ind w:firstLine="480"/>
      <w:jc w:val="left"/>
    </w:pPr>
    <w:rPr>
      <w:rFonts w:ascii="Times New Roman" w:hAnsi="Times New Roman" w:eastAsia="宋体" w:cs="Times New Roman"/>
      <w:b/>
      <w:i w:val="0"/>
      <w:color w:val="000000"/>
      <w:sz w:val="24"/>
      <w:u w:val="none"/>
    </w:rPr>
  </w:style>
  <w:style w:type="paragraph" w:customStyle="1" w:styleId="DASubtitle">
    <w:name w:val="DA Subtitle"/>
    <w:basedOn w:val="Normal"/>
    <w:pPr>
      <w:keepNext/>
      <w:spacing w:lineRule="auto" w:line="360" w:before="0" w:after="240"/>
      <w:ind w:firstLine="480"/>
      <w:jc w:val="center"/>
    </w:pPr>
    <w:rPr>
      <w:rFonts w:ascii="Times New Roman" w:hAnsi="Times New Roman" w:eastAsia="宋体" w:cs="Times New Roman"/>
      <w:b/>
      <w:i w:val="0"/>
      <w:color w:val="000000"/>
      <w:sz w:val="30"/>
      <w:u w:val="none"/>
    </w:rPr>
  </w:style>
  <w:style w:type="paragraph" w:customStyle="1" w:styleId="DAAppendix">
    <w:name w:val="DA Appendix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宋体" w:cs="Times New Roman"/>
      <w:b w:val="0"/>
      <w:i w:val="0"/>
      <w:color w:val="000000"/>
      <w:sz w:val="24"/>
      <w:u w:val="none"/>
    </w:rPr>
  </w:style>
  <w:style w:type="paragraph" w:customStyle="1" w:styleId="DAAbstract">
    <w:name w:val="DA Abstract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宋体" w:cs="Times New Roman"/>
      <w:b w:val="0"/>
      <w:i w:val="0"/>
      <w:color w:val="000000"/>
      <w:sz w:val="24"/>
      <w:u w:val="none"/>
    </w:rPr>
  </w:style>
  <w:style w:type="paragraph" w:customStyle="1" w:styleId="DABody">
    <w:name w:val="DA Body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宋体" w:cs="Times New Roman"/>
      <w:b w:val="0"/>
      <w:i w:val="0"/>
      <w:color w:val="000000"/>
      <w:sz w:val="24"/>
      <w:u w:val="none"/>
    </w:rPr>
  </w:style>
  <w:style w:type="paragraph" w:customStyle="1" w:styleId="DABibliography">
    <w:name w:val="DA Bibliography"/>
    <w:basedOn w:val="Normal"/>
    <w:pPr>
      <w:spacing w:line="240" w:lineRule="auto" w:before="0" w:after="0"/>
      <w:ind w:hanging="420"/>
      <w:jc w:val="both"/>
    </w:pPr>
    <w:rPr>
      <w:rFonts w:ascii="Times New Roman" w:hAnsi="Times New Roman" w:eastAsia="宋体" w:cs="Times New Roman"/>
      <w:b w:val="0"/>
      <w:i w:val="0"/>
      <w:color w:val="000000"/>
      <w:sz w:val="24"/>
      <w:u w:val="none"/>
    </w:rPr>
  </w:style>
  <w:style w:type="paragraph" w:customStyle="1" w:styleId="DAKeywords">
    <w:name w:val="DA Keywords"/>
    <w:basedOn w:val="Normal"/>
    <w:pPr>
      <w:spacing w:lineRule="auto" w:line="360" w:before="0" w:after="120"/>
      <w:ind w:firstLine="0"/>
      <w:jc w:val="left"/>
    </w:pPr>
    <w:rPr>
      <w:rFonts w:ascii="Times New Roman" w:hAnsi="Times New Roman" w:eastAsia="宋体" w:cs="Times New Roman"/>
      <w:b w:val="0"/>
      <w:i w:val="0"/>
      <w:color w:val="000000"/>
      <w:sz w:val="24"/>
      <w:u w:val="none"/>
    </w:rPr>
  </w:style>
  <w:style w:type="paragraph" w:customStyle="1" w:styleId="DABlockquote">
    <w:name w:val="DA Blockquote"/>
    <w:basedOn w:val="Normal"/>
    <w:pPr>
      <w:spacing w:line="240" w:lineRule="auto" w:before="120" w:after="120"/>
      <w:ind w:firstLine="480" w:left="480" w:right="480"/>
      <w:jc w:val="both"/>
    </w:pPr>
    <w:rPr>
      <w:rFonts w:ascii="Times New Roman" w:hAnsi="Times New Roman" w:eastAsia="宋体" w:cs="Times New Roman"/>
      <w:b w:val="0"/>
      <w:i w:val="0"/>
      <w:color w:val="000000"/>
      <w:sz w:val="22"/>
      <w:u w:val="none"/>
    </w:rPr>
  </w:style>
  <w:style w:type="paragraph" w:customStyle="1" w:styleId="DATitle">
    <w:name w:val="DA Title"/>
    <w:basedOn w:val="Normal"/>
    <w:pPr>
      <w:keepNext/>
      <w:spacing w:lineRule="auto" w:line="360" w:before="0" w:after="360"/>
      <w:ind w:firstLine="480"/>
      <w:jc w:val="center"/>
    </w:pPr>
    <w:rPr>
      <w:rFonts w:ascii="Times New Roman" w:hAnsi="Times New Roman" w:eastAsia="宋体" w:cs="Times New Roman"/>
      <w:b/>
      <w:i w:val="0"/>
      <w:color w:val="000000"/>
      <w:sz w:val="44"/>
      <w:u w:val="none"/>
    </w:rPr>
  </w:style>
  <w:style w:type="paragraph" w:customStyle="1" w:styleId="DAHeading1">
    <w:name w:val="DA Heading 1"/>
    <w:basedOn w:val="Normal"/>
    <w:pPr>
      <w:keepNext/>
      <w:spacing w:lineRule="auto" w:line="360" w:before="360" w:after="240"/>
      <w:ind w:firstLine="480"/>
      <w:jc w:val="center"/>
    </w:pPr>
    <w:rPr>
      <w:rFonts w:ascii="Times New Roman" w:hAnsi="Times New Roman" w:eastAsia="宋体" w:cs="Times New Roman"/>
      <w:b/>
      <w:i w:val="0"/>
      <w:color w:val="000000"/>
      <w:sz w:val="32"/>
      <w:u w:val="none"/>
    </w:rPr>
  </w:style>
  <w:style w:type="paragraph" w:customStyle="1" w:styleId="DABibliographyHeading">
    <w:name w:val="DA Bibliography Heading"/>
    <w:basedOn w:val="Normal"/>
    <w:pPr>
      <w:keepNext/>
      <w:spacing w:lineRule="auto" w:line="360" w:before="360" w:after="240"/>
      <w:ind w:firstLine="480"/>
      <w:jc w:val="center"/>
    </w:pPr>
    <w:rPr>
      <w:rFonts w:ascii="Times New Roman" w:hAnsi="Times New Roman" w:eastAsia="宋体" w:cs="Times New Roman"/>
      <w:b/>
      <w:i w:val="0"/>
      <w:color w:val="000000"/>
      <w:sz w:val="32"/>
      <w:u w:val="none"/>
    </w:rPr>
  </w:style>
  <w:style w:type="paragraph" w:customStyle="1" w:styleId="DATableCaption">
    <w:name w:val="DA Table Caption"/>
    <w:basedOn w:val="Normal"/>
    <w:pPr>
      <w:spacing w:lineRule="auto" w:line="360" w:before="60" w:after="120"/>
      <w:ind w:firstLine="480"/>
      <w:jc w:val="center"/>
    </w:pPr>
    <w:rPr>
      <w:rFonts w:ascii="Times New Roman" w:hAnsi="Times New Roman" w:eastAsia="宋体" w:cs="Times New Roman"/>
      <w:b w:val="0"/>
      <w:i w:val="0"/>
      <w:color w:val="000000"/>
      <w:sz w:val="21"/>
      <w:u w:val="none"/>
    </w:rPr>
  </w:style>
  <w:style w:type="paragraph" w:customStyle="1" w:styleId="DAFigureCaption">
    <w:name w:val="DA Figure Caption"/>
    <w:basedOn w:val="Normal"/>
    <w:pPr>
      <w:spacing w:lineRule="auto" w:line="360" w:before="60" w:after="120"/>
      <w:ind w:firstLine="480"/>
      <w:jc w:val="center"/>
    </w:pPr>
    <w:rPr>
      <w:rFonts w:ascii="Times New Roman" w:hAnsi="Times New Roman" w:eastAsia="宋体" w:cs="Times New Roman"/>
      <w:b w:val="0"/>
      <w:i w:val="0"/>
      <w:color w:val="000000"/>
      <w:sz w:val="21"/>
      <w:u w:val="none"/>
    </w:rPr>
  </w:style>
  <w:style w:type="paragraph" w:customStyle="1" w:styleId="DAAbstractHeading">
    <w:name w:val="DA Abstract Heading"/>
    <w:basedOn w:val="Normal"/>
    <w:pPr>
      <w:keepNext/>
      <w:spacing w:lineRule="auto" w:line="360" w:before="240" w:after="120"/>
      <w:ind w:firstLine="480"/>
      <w:jc w:val="center"/>
    </w:pPr>
    <w:rPr>
      <w:rFonts w:ascii="Times New Roman" w:hAnsi="Times New Roman" w:eastAsia="宋体" w:cs="Times New Roman"/>
      <w:b/>
      <w:i w:val="0"/>
      <w:color w:val="000000"/>
      <w:sz w:val="28"/>
      <w:u w:val="none"/>
    </w:rPr>
  </w:style>
  <w:style w:type="paragraph" w:customStyle="1" w:styleId="DAHeading2">
    <w:name w:val="DA Heading 2"/>
    <w:basedOn w:val="Normal"/>
    <w:pPr>
      <w:keepNext/>
      <w:spacing w:lineRule="auto" w:line="360" w:before="240" w:after="120"/>
      <w:ind w:firstLine="480"/>
      <w:jc w:val="left"/>
    </w:pPr>
    <w:rPr>
      <w:rFonts w:ascii="Times New Roman" w:hAnsi="Times New Roman" w:eastAsia="宋体" w:cs="Times New Roman"/>
      <w:b/>
      <w:i w:val="0"/>
      <w:color w:val="000000"/>
      <w:sz w:val="28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</w:tcPr>
    </w:tblStylePr>
    <w:tblStylePr w:type="nwCell">
      <w:tblPr/>
      <w:tcPr>
  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</w:tcPr>
    </w:tblStylePr>
    <w:tblStylePr w:type="nwCell">
      <w:tblPr/>
      <w:tcPr>
  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</w:tcPr>
    </w:tblStylePr>
    <w:tblStylePr w:type="nwCell">
      <w:tblPr/>
      <w:tcPr>
  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</w:tcPr>
    </w:tblStylePr>
    <w:tblStylePr w:type="nwCell">
      <w:tblPr/>
      <w:tcPr>
  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</w:tcPr>
    </w:tblStylePr>
    <w:tblStylePr w:type="nwCell">
      <w:tblPr/>
      <w:tcPr>
  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</w:tcPr>
    </w:tblStylePr>
    <w:tblStylePr w:type="nwCell">
      <w:tblPr/>
      <w:tcPr>
  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</w:tcPr>
    </w:tblStylePr>
    <w:tblStylePr w:type="nwCell">
      <w:tblPr/>
      <w:tcPr>
  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footer" Target="footer2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