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ABEB" w14:textId="77777777" w:rsidR="00633190" w:rsidRPr="00633190" w:rsidRDefault="00633190" w:rsidP="00633190">
      <w:pPr>
        <w:pStyle w:val="Titre"/>
        <w:jc w:val="center"/>
      </w:pPr>
      <w:r w:rsidRPr="00633190">
        <w:t>ANNEXE 7 - les expressions régulières</w:t>
      </w:r>
    </w:p>
    <w:p w14:paraId="70944197" w14:textId="77777777" w:rsidR="00633190" w:rsidRPr="00633190" w:rsidRDefault="00633190" w:rsidP="00633190">
      <w:pPr>
        <w:jc w:val="both"/>
      </w:pPr>
      <w:r w:rsidRPr="00633190">
        <w:t>L'utilisation d'expressions régulières est une manière de comparer des chaînes de caractères à l'aide de correspondances entre ces chaînes et des chaînes-modèle.</w:t>
      </w:r>
    </w:p>
    <w:p w14:paraId="02A53B4A" w14:textId="77777777" w:rsidR="00633190" w:rsidRPr="00633190" w:rsidRDefault="00633190" w:rsidP="00633190"/>
    <w:p w14:paraId="17E03C0F" w14:textId="77777777" w:rsidR="00633190" w:rsidRPr="00633190" w:rsidRDefault="00633190" w:rsidP="00633190">
      <w:pPr>
        <w:jc w:val="both"/>
      </w:pPr>
      <w:r w:rsidRPr="00633190">
        <w:t>L’expression régulière est en fait une String / modèle suivant les conventions suivantes 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23"/>
        <w:gridCol w:w="4410"/>
      </w:tblGrid>
      <w:tr w:rsidR="00633190" w:rsidRPr="00633190" w14:paraId="38C57D2D" w14:textId="77777777" w:rsidTr="00134626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6CCB72" w14:textId="77777777" w:rsidR="00633190" w:rsidRPr="00633190" w:rsidRDefault="00633190" w:rsidP="00633190">
            <w:pPr>
              <w:spacing w:after="0"/>
              <w:rPr>
                <w:b/>
                <w:bCs/>
              </w:rPr>
            </w:pPr>
            <w:r w:rsidRPr="00633190">
              <w:rPr>
                <w:b/>
                <w:bCs/>
              </w:rPr>
              <w:t>Modèles ( pour un caractère ou un nombre )</w:t>
            </w:r>
          </w:p>
        </w:tc>
      </w:tr>
      <w:tr w:rsidR="00633190" w:rsidRPr="00633190" w14:paraId="1D7E360F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FF9FF" w14:textId="77777777" w:rsidR="00633190" w:rsidRPr="00633190" w:rsidRDefault="00633190" w:rsidP="00633190">
            <w:pPr>
              <w:spacing w:after="0"/>
            </w:pPr>
            <w:r w:rsidRPr="00633190">
              <w:t xml:space="preserve">[abc]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066C85" w14:textId="77777777" w:rsidR="00633190" w:rsidRPr="00633190" w:rsidRDefault="00633190" w:rsidP="00633190">
            <w:pPr>
              <w:spacing w:after="0"/>
            </w:pPr>
            <w:r w:rsidRPr="00633190">
              <w:t xml:space="preserve">a, b, ou c </w:t>
            </w:r>
          </w:p>
        </w:tc>
      </w:tr>
      <w:tr w:rsidR="00633190" w:rsidRPr="00633190" w14:paraId="2CA9A151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ECAE26" w14:textId="77777777" w:rsidR="00633190" w:rsidRPr="00633190" w:rsidRDefault="00633190" w:rsidP="00633190">
            <w:pPr>
              <w:spacing w:after="0"/>
            </w:pPr>
            <w:r w:rsidRPr="00633190">
              <w:t xml:space="preserve">[^abc]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E1B355" w14:textId="77777777" w:rsidR="00633190" w:rsidRPr="00633190" w:rsidRDefault="00633190" w:rsidP="00633190">
            <w:pPr>
              <w:spacing w:after="0"/>
            </w:pPr>
            <w:r w:rsidRPr="00633190">
              <w:t xml:space="preserve">Tous les caractères sauf a, b, ou c (négation) </w:t>
            </w:r>
          </w:p>
        </w:tc>
      </w:tr>
      <w:tr w:rsidR="00633190" w:rsidRPr="00633190" w14:paraId="75AC19ED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9E6750" w14:textId="77777777" w:rsidR="00633190" w:rsidRPr="00633190" w:rsidRDefault="00633190" w:rsidP="00633190">
            <w:pPr>
              <w:spacing w:after="0"/>
            </w:pPr>
            <w:r w:rsidRPr="00633190">
              <w:t>[a-</w:t>
            </w:r>
            <w:proofErr w:type="spellStart"/>
            <w:r w:rsidRPr="00633190">
              <w:t>zA</w:t>
            </w:r>
            <w:proofErr w:type="spellEnd"/>
            <w:r w:rsidRPr="00633190">
              <w:t xml:space="preserve">-Z]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E1519" w14:textId="77777777" w:rsidR="00633190" w:rsidRPr="00633190" w:rsidRDefault="00633190" w:rsidP="00633190">
            <w:pPr>
              <w:spacing w:after="0"/>
            </w:pPr>
            <w:r w:rsidRPr="00633190">
              <w:t xml:space="preserve">a à z, ou A à Z, ( ensemble ) </w:t>
            </w:r>
          </w:p>
        </w:tc>
      </w:tr>
      <w:tr w:rsidR="00633190" w:rsidRPr="00633190" w14:paraId="3B7BB2CE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6B92A1" w14:textId="77777777" w:rsidR="00633190" w:rsidRPr="00633190" w:rsidRDefault="00633190" w:rsidP="00633190">
            <w:pPr>
              <w:spacing w:after="0"/>
            </w:pPr>
            <w:r w:rsidRPr="00633190">
              <w:t xml:space="preserve">[a-d[m-p]]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51C4E" w14:textId="77777777" w:rsidR="00633190" w:rsidRPr="00633190" w:rsidRDefault="00633190" w:rsidP="00633190">
            <w:pPr>
              <w:spacing w:after="0"/>
            </w:pPr>
            <w:r w:rsidRPr="00633190">
              <w:t xml:space="preserve">a à d, ou m à p: [a-dm-p] (union) </w:t>
            </w:r>
          </w:p>
        </w:tc>
      </w:tr>
      <w:tr w:rsidR="00633190" w:rsidRPr="00633190" w14:paraId="5497D95B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8753D8" w14:textId="77777777" w:rsidR="00633190" w:rsidRPr="00633190" w:rsidRDefault="00633190" w:rsidP="00633190">
            <w:pPr>
              <w:spacing w:after="0"/>
            </w:pPr>
            <w:r w:rsidRPr="00633190">
              <w:t>[a-z&amp;&amp;[</w:t>
            </w:r>
            <w:proofErr w:type="spellStart"/>
            <w:r w:rsidRPr="00633190">
              <w:t>def</w:t>
            </w:r>
            <w:proofErr w:type="spellEnd"/>
            <w:r w:rsidRPr="00633190">
              <w:t xml:space="preserve">]]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A83220" w14:textId="77777777" w:rsidR="00633190" w:rsidRPr="00633190" w:rsidRDefault="00633190" w:rsidP="00633190">
            <w:pPr>
              <w:spacing w:after="0"/>
            </w:pPr>
            <w:r w:rsidRPr="00633190">
              <w:t xml:space="preserve">d, e, ou f (intersection) </w:t>
            </w:r>
          </w:p>
        </w:tc>
      </w:tr>
      <w:tr w:rsidR="00633190" w:rsidRPr="00633190" w14:paraId="5DA79BB0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7A48D4" w14:textId="77777777" w:rsidR="00633190" w:rsidRPr="00633190" w:rsidRDefault="00633190" w:rsidP="00633190">
            <w:pPr>
              <w:spacing w:after="0"/>
            </w:pPr>
            <w:r w:rsidRPr="00633190">
              <w:t>[a-z&amp;&amp;[^</w:t>
            </w:r>
            <w:proofErr w:type="spellStart"/>
            <w:r w:rsidRPr="00633190">
              <w:t>bc</w:t>
            </w:r>
            <w:proofErr w:type="spellEnd"/>
            <w:r w:rsidRPr="00633190">
              <w:t xml:space="preserve">]]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48E5E0" w14:textId="77777777" w:rsidR="00633190" w:rsidRPr="00633190" w:rsidRDefault="00633190" w:rsidP="00633190">
            <w:pPr>
              <w:spacing w:after="0"/>
            </w:pPr>
            <w:r w:rsidRPr="00633190">
              <w:t xml:space="preserve">a à z, sauf b et c: [ad-z] (soustraction) </w:t>
            </w:r>
          </w:p>
        </w:tc>
      </w:tr>
      <w:tr w:rsidR="00633190" w:rsidRPr="00633190" w14:paraId="5ABD0F42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C9C90" w14:textId="77777777" w:rsidR="00633190" w:rsidRPr="00633190" w:rsidRDefault="00633190" w:rsidP="00633190">
            <w:pPr>
              <w:spacing w:after="0"/>
            </w:pPr>
            <w:r w:rsidRPr="00633190">
              <w:t xml:space="preserve">[a-z&amp;&amp;[^m-p]]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DEE9D3" w14:textId="77777777" w:rsidR="00633190" w:rsidRPr="00633190" w:rsidRDefault="00633190" w:rsidP="00633190">
            <w:pPr>
              <w:spacing w:after="0"/>
            </w:pPr>
            <w:r w:rsidRPr="00633190">
              <w:t>a à z, mais pas m à p: [a-</w:t>
            </w:r>
            <w:proofErr w:type="spellStart"/>
            <w:r w:rsidRPr="00633190">
              <w:t>lq</w:t>
            </w:r>
            <w:proofErr w:type="spellEnd"/>
            <w:r w:rsidRPr="00633190">
              <w:t xml:space="preserve">-z] (soustraction) </w:t>
            </w:r>
          </w:p>
        </w:tc>
      </w:tr>
    </w:tbl>
    <w:p w14:paraId="21FF2C06" w14:textId="77777777" w:rsidR="00633190" w:rsidRPr="00633190" w:rsidRDefault="00633190" w:rsidP="00633190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3"/>
        <w:gridCol w:w="4908"/>
      </w:tblGrid>
      <w:tr w:rsidR="00633190" w:rsidRPr="00633190" w14:paraId="5D90B4F8" w14:textId="77777777" w:rsidTr="00134626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89BE0" w14:textId="77777777" w:rsidR="00633190" w:rsidRPr="00633190" w:rsidRDefault="00633190" w:rsidP="00633190">
            <w:pPr>
              <w:spacing w:after="0"/>
            </w:pPr>
            <w:r w:rsidRPr="00633190">
              <w:rPr>
                <w:b/>
                <w:bCs/>
              </w:rPr>
              <w:t>Modèles généraux ( pour un caractère )</w:t>
            </w:r>
          </w:p>
        </w:tc>
      </w:tr>
      <w:tr w:rsidR="00633190" w:rsidRPr="00633190" w14:paraId="63F2E87B" w14:textId="77777777" w:rsidTr="00633190">
        <w:trPr>
          <w:tblCellSpacing w:w="15" w:type="dxa"/>
        </w:trPr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7B6AB5" w14:textId="77777777" w:rsidR="00633190" w:rsidRPr="00633190" w:rsidRDefault="00633190" w:rsidP="00633190">
            <w:pPr>
              <w:spacing w:after="0"/>
            </w:pPr>
            <w:r w:rsidRPr="00633190"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B968B7" w14:textId="202F47B2" w:rsidR="00633190" w:rsidRPr="00633190" w:rsidRDefault="00633190" w:rsidP="00633190">
            <w:pPr>
              <w:spacing w:after="0"/>
            </w:pPr>
            <w:r w:rsidRPr="00633190">
              <w:t xml:space="preserve">Tout caractère </w:t>
            </w:r>
            <w:r w:rsidR="00130F26">
              <w:t xml:space="preserve">n </w:t>
            </w:r>
            <w:r w:rsidR="00130F26" w:rsidRPr="00130F26">
              <w:rPr>
                <w:highlight w:val="yellow"/>
              </w:rPr>
              <w:t>importe quoi</w:t>
            </w:r>
          </w:p>
        </w:tc>
      </w:tr>
      <w:tr w:rsidR="00633190" w:rsidRPr="00633190" w14:paraId="52E02918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D92C5" w14:textId="77777777" w:rsidR="00633190" w:rsidRPr="00633190" w:rsidRDefault="00633190" w:rsidP="00633190">
            <w:pPr>
              <w:spacing w:after="0"/>
            </w:pPr>
            <w:r w:rsidRPr="00633190">
              <w:t xml:space="preserve">\d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847DF1" w14:textId="77777777" w:rsidR="00633190" w:rsidRPr="00633190" w:rsidRDefault="00633190" w:rsidP="00633190">
            <w:pPr>
              <w:spacing w:after="0"/>
            </w:pPr>
            <w:r w:rsidRPr="00633190">
              <w:t xml:space="preserve">Un chiffre: [0-9] </w:t>
            </w:r>
          </w:p>
        </w:tc>
      </w:tr>
      <w:tr w:rsidR="00633190" w:rsidRPr="00633190" w14:paraId="6201D41F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954D71" w14:textId="77777777" w:rsidR="00633190" w:rsidRPr="00633190" w:rsidRDefault="00633190" w:rsidP="00633190">
            <w:pPr>
              <w:spacing w:after="0"/>
            </w:pPr>
            <w:r w:rsidRPr="00633190">
              <w:t xml:space="preserve">\D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8D78C" w14:textId="77777777" w:rsidR="00633190" w:rsidRPr="00633190" w:rsidRDefault="00633190" w:rsidP="00633190">
            <w:pPr>
              <w:spacing w:after="0"/>
            </w:pPr>
            <w:r w:rsidRPr="00633190">
              <w:t xml:space="preserve">Tout sauf un chiffre: [^0-9] </w:t>
            </w:r>
          </w:p>
        </w:tc>
      </w:tr>
      <w:tr w:rsidR="00633190" w:rsidRPr="00633190" w14:paraId="7A50778D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3A74A" w14:textId="77777777" w:rsidR="00633190" w:rsidRPr="00633190" w:rsidRDefault="00633190" w:rsidP="00633190">
            <w:pPr>
              <w:spacing w:after="0"/>
            </w:pPr>
            <w:r w:rsidRPr="00633190">
              <w:t xml:space="preserve">\s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5AFA8" w14:textId="77777777" w:rsidR="00633190" w:rsidRPr="00633190" w:rsidRDefault="00633190" w:rsidP="00633190">
            <w:pPr>
              <w:spacing w:after="0"/>
            </w:pPr>
            <w:r w:rsidRPr="00633190">
              <w:t xml:space="preserve">Un caractère  blanc: [ \t\n\x0B\f\r] </w:t>
            </w:r>
          </w:p>
        </w:tc>
      </w:tr>
      <w:tr w:rsidR="00633190" w:rsidRPr="00633190" w14:paraId="123BF82B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074CE9" w14:textId="77777777" w:rsidR="00633190" w:rsidRPr="00633190" w:rsidRDefault="00633190" w:rsidP="00633190">
            <w:pPr>
              <w:spacing w:after="0"/>
            </w:pPr>
            <w:r w:rsidRPr="00633190">
              <w:t xml:space="preserve">\S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1E8E0A" w14:textId="77777777" w:rsidR="00633190" w:rsidRPr="00633190" w:rsidRDefault="00633190" w:rsidP="00633190">
            <w:pPr>
              <w:spacing w:after="0"/>
            </w:pPr>
            <w:r w:rsidRPr="00633190">
              <w:t xml:space="preserve">Tout sauf un caractère blanc: [^\s] </w:t>
            </w:r>
          </w:p>
        </w:tc>
      </w:tr>
      <w:tr w:rsidR="00633190" w:rsidRPr="00633190" w14:paraId="0FBEC87D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AC37A1" w14:textId="77777777" w:rsidR="00633190" w:rsidRPr="00633190" w:rsidRDefault="00633190" w:rsidP="00633190">
            <w:pPr>
              <w:spacing w:after="0"/>
            </w:pPr>
            <w:r w:rsidRPr="00633190">
              <w:t xml:space="preserve">\w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EE331" w14:textId="77777777" w:rsidR="00633190" w:rsidRPr="00633190" w:rsidRDefault="00633190" w:rsidP="00633190">
            <w:pPr>
              <w:spacing w:after="0"/>
            </w:pPr>
            <w:r w:rsidRPr="00633190">
              <w:t>Un caractère ( lettre ou chiffre ): [a-zA-Z_0-9]</w:t>
            </w:r>
          </w:p>
        </w:tc>
      </w:tr>
      <w:tr w:rsidR="00633190" w:rsidRPr="00633190" w14:paraId="4183CCFB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1E164A" w14:textId="77777777" w:rsidR="00633190" w:rsidRPr="00633190" w:rsidRDefault="00633190" w:rsidP="00633190">
            <w:pPr>
              <w:spacing w:after="0"/>
            </w:pPr>
            <w:r w:rsidRPr="00633190">
              <w:t xml:space="preserve">\W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49D52D" w14:textId="77777777" w:rsidR="00633190" w:rsidRPr="00633190" w:rsidRDefault="00633190" w:rsidP="00633190">
            <w:pPr>
              <w:spacing w:after="0"/>
            </w:pPr>
            <w:r w:rsidRPr="00633190">
              <w:t xml:space="preserve">Tout sauf un caractère ( lettre ou chiffre ): [^\w] </w:t>
            </w:r>
          </w:p>
        </w:tc>
      </w:tr>
    </w:tbl>
    <w:p w14:paraId="785B8469" w14:textId="77777777" w:rsidR="00633190" w:rsidRPr="00633190" w:rsidRDefault="00633190" w:rsidP="00633190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80"/>
        <w:gridCol w:w="3511"/>
      </w:tblGrid>
      <w:tr w:rsidR="00633190" w:rsidRPr="00633190" w14:paraId="411DC1FB" w14:textId="77777777" w:rsidTr="00134626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F39811" w14:textId="77777777" w:rsidR="00633190" w:rsidRPr="00633190" w:rsidRDefault="00633190" w:rsidP="00633190">
            <w:pPr>
              <w:spacing w:after="0"/>
            </w:pPr>
            <w:r w:rsidRPr="00633190">
              <w:rPr>
                <w:b/>
                <w:bCs/>
              </w:rPr>
              <w:t>Multiplicateurs</w:t>
            </w:r>
          </w:p>
        </w:tc>
      </w:tr>
      <w:tr w:rsidR="00633190" w:rsidRPr="00633190" w14:paraId="5B96D301" w14:textId="77777777" w:rsidTr="00633190">
        <w:trPr>
          <w:tblCellSpacing w:w="15" w:type="dxa"/>
        </w:trPr>
        <w:tc>
          <w:tcPr>
            <w:tcW w:w="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A7930D" w14:textId="77777777" w:rsidR="00633190" w:rsidRPr="00633190" w:rsidRDefault="00633190" w:rsidP="00633190">
            <w:pPr>
              <w:spacing w:after="0"/>
            </w:pPr>
            <w:r w:rsidRPr="00633190">
              <w:t>X?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C11D89" w14:textId="77777777" w:rsidR="00633190" w:rsidRPr="00633190" w:rsidRDefault="00633190" w:rsidP="00633190">
            <w:pPr>
              <w:spacing w:after="0"/>
            </w:pPr>
            <w:r w:rsidRPr="00633190">
              <w:t>X : 0 ou 1 fois seulement</w:t>
            </w:r>
          </w:p>
        </w:tc>
      </w:tr>
      <w:tr w:rsidR="00633190" w:rsidRPr="00633190" w14:paraId="271700C7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29BD15" w14:textId="77777777" w:rsidR="00633190" w:rsidRPr="00633190" w:rsidRDefault="00633190" w:rsidP="00633190">
            <w:pPr>
              <w:spacing w:after="0"/>
            </w:pPr>
            <w:r w:rsidRPr="00633190">
              <w:t xml:space="preserve">X*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47A1CD" w14:textId="77777777" w:rsidR="00633190" w:rsidRPr="00633190" w:rsidRDefault="00633190" w:rsidP="00633190">
            <w:pPr>
              <w:spacing w:after="0"/>
            </w:pPr>
            <w:r w:rsidRPr="00633190">
              <w:t xml:space="preserve">X: 0 ou plusieurs fois </w:t>
            </w:r>
          </w:p>
        </w:tc>
      </w:tr>
      <w:tr w:rsidR="00633190" w:rsidRPr="00633190" w14:paraId="7CB240D3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59AD3" w14:textId="77777777" w:rsidR="00633190" w:rsidRPr="00633190" w:rsidRDefault="00633190" w:rsidP="00633190">
            <w:pPr>
              <w:spacing w:after="0"/>
            </w:pPr>
            <w:r w:rsidRPr="00633190">
              <w:t xml:space="preserve">X+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163E5" w14:textId="77777777" w:rsidR="00633190" w:rsidRPr="00633190" w:rsidRDefault="00633190" w:rsidP="00633190">
            <w:pPr>
              <w:spacing w:after="0"/>
            </w:pPr>
            <w:r w:rsidRPr="00633190">
              <w:t xml:space="preserve">X: 1 ou plusieurs fois </w:t>
            </w:r>
          </w:p>
        </w:tc>
      </w:tr>
      <w:tr w:rsidR="00633190" w:rsidRPr="00633190" w14:paraId="04EA9CC0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DC993" w14:textId="77777777" w:rsidR="00633190" w:rsidRPr="00633190" w:rsidRDefault="00633190" w:rsidP="00633190">
            <w:pPr>
              <w:spacing w:after="0"/>
            </w:pPr>
            <w:r w:rsidRPr="00633190">
              <w:t xml:space="preserve">X{n}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DAEE08" w14:textId="77777777" w:rsidR="00633190" w:rsidRPr="00633190" w:rsidRDefault="00633190" w:rsidP="00633190">
            <w:pPr>
              <w:spacing w:after="0"/>
            </w:pPr>
            <w:r w:rsidRPr="00633190">
              <w:t xml:space="preserve">X: exactement n fois  </w:t>
            </w:r>
          </w:p>
        </w:tc>
      </w:tr>
      <w:tr w:rsidR="00633190" w:rsidRPr="00633190" w14:paraId="54C4B7B1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8C1E2F" w14:textId="77777777" w:rsidR="00633190" w:rsidRPr="00633190" w:rsidRDefault="00633190" w:rsidP="00633190">
            <w:pPr>
              <w:spacing w:after="0"/>
            </w:pPr>
            <w:r w:rsidRPr="00633190">
              <w:t>X{n,}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6EBFE7" w14:textId="77777777" w:rsidR="00633190" w:rsidRPr="00633190" w:rsidRDefault="00633190" w:rsidP="00633190">
            <w:pPr>
              <w:spacing w:after="0"/>
            </w:pPr>
            <w:r w:rsidRPr="00633190">
              <w:t xml:space="preserve">X: au moins n fois </w:t>
            </w:r>
          </w:p>
        </w:tc>
      </w:tr>
      <w:tr w:rsidR="00633190" w:rsidRPr="00633190" w14:paraId="2750727F" w14:textId="77777777" w:rsidTr="001346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C7D2AD" w14:textId="77777777" w:rsidR="00633190" w:rsidRPr="00633190" w:rsidRDefault="00633190" w:rsidP="00633190">
            <w:pPr>
              <w:spacing w:after="0"/>
            </w:pPr>
            <w:r w:rsidRPr="00633190">
              <w:t>X{</w:t>
            </w:r>
            <w:proofErr w:type="spellStart"/>
            <w:r w:rsidRPr="00633190">
              <w:t>n,m</w:t>
            </w:r>
            <w:proofErr w:type="spellEnd"/>
            <w:r w:rsidRPr="00633190"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E9F45E" w14:textId="77777777" w:rsidR="00633190" w:rsidRPr="00633190" w:rsidRDefault="00633190" w:rsidP="00633190">
            <w:pPr>
              <w:spacing w:after="0"/>
            </w:pPr>
            <w:r w:rsidRPr="00633190">
              <w:t>X: au moins n fois et au plus m fois</w:t>
            </w:r>
          </w:p>
        </w:tc>
      </w:tr>
    </w:tbl>
    <w:p w14:paraId="54453C64" w14:textId="77777777" w:rsidR="00633190" w:rsidRPr="00633190" w:rsidRDefault="00633190" w:rsidP="00633190"/>
    <w:p w14:paraId="7F2AA263" w14:textId="77777777" w:rsidR="00633190" w:rsidRPr="00633190" w:rsidRDefault="00633190" w:rsidP="00633190"/>
    <w:p w14:paraId="21A4BCE8" w14:textId="77777777" w:rsidR="00633190" w:rsidRPr="00633190" w:rsidRDefault="00633190" w:rsidP="00633190">
      <w:pPr>
        <w:rPr>
          <w:b/>
        </w:rPr>
      </w:pPr>
      <w:r w:rsidRPr="00633190">
        <w:rPr>
          <w:b/>
        </w:rPr>
        <w:lastRenderedPageBreak/>
        <w:t>*** attention en Java, \ est un caractère d’échappement. Pour utiliser les modèles de caractères, on doit donc utiliser \\.</w:t>
      </w:r>
    </w:p>
    <w:p w14:paraId="47EFDD62" w14:textId="77777777" w:rsidR="00633190" w:rsidRPr="00633190" w:rsidRDefault="00633190" w:rsidP="00633190">
      <w:pPr>
        <w:jc w:val="both"/>
        <w:rPr>
          <w:lang w:eastAsia="fr-CA"/>
        </w:rPr>
      </w:pPr>
      <w:r w:rsidRPr="00633190">
        <w:rPr>
          <w:lang w:eastAsia="fr-CA"/>
        </w:rPr>
        <w:t xml:space="preserve">On constitue donc une String composée des différents symboles ci-dessus et on compare la chaîne à vérifier </w:t>
      </w:r>
      <w:proofErr w:type="gramStart"/>
      <w:r w:rsidRPr="00633190">
        <w:rPr>
          <w:lang w:eastAsia="fr-CA"/>
        </w:rPr>
        <w:t>( entrée</w:t>
      </w:r>
      <w:proofErr w:type="gramEnd"/>
      <w:r w:rsidRPr="00633190">
        <w:rPr>
          <w:lang w:eastAsia="fr-CA"/>
        </w:rPr>
        <w:t xml:space="preserve"> par l’usager ) avec le modèle à l’aide de la méthode </w:t>
      </w:r>
      <w:r w:rsidRPr="00633190">
        <w:rPr>
          <w:rFonts w:ascii="Courier" w:hAnsi="Courier"/>
          <w:lang w:eastAsia="fr-CA"/>
        </w:rPr>
        <w:t>matches</w:t>
      </w:r>
      <w:r w:rsidRPr="00633190">
        <w:rPr>
          <w:lang w:eastAsia="fr-CA"/>
        </w:rPr>
        <w:t xml:space="preserve"> </w:t>
      </w:r>
    </w:p>
    <w:p w14:paraId="580CCEEB" w14:textId="77777777" w:rsidR="00633190" w:rsidRPr="00633190" w:rsidRDefault="00633190" w:rsidP="00633190">
      <w:pPr>
        <w:spacing w:after="0" w:line="240" w:lineRule="auto"/>
        <w:rPr>
          <w:rFonts w:ascii="Tw Cen MT" w:eastAsia="Times New Roman" w:hAnsi="Tw Cen MT" w:cs="Times New Roman"/>
          <w:szCs w:val="24"/>
          <w:lang w:eastAsia="fr-CA"/>
        </w:rPr>
      </w:pPr>
    </w:p>
    <w:p w14:paraId="7E6AF0CC" w14:textId="77777777" w:rsidR="00633190" w:rsidRPr="00633190" w:rsidRDefault="00633190" w:rsidP="00633190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EX. </w:t>
      </w:r>
    </w:p>
    <w:p w14:paraId="67A4C3BC" w14:textId="77777777" w:rsidR="00633190" w:rsidRPr="00633190" w:rsidRDefault="00633190" w:rsidP="00633190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</w:p>
    <w:p w14:paraId="36F5E66E" w14:textId="77777777" w:rsidR="00633190" w:rsidRPr="00633190" w:rsidRDefault="00633190" w:rsidP="00633190">
      <w:pPr>
        <w:spacing w:after="0" w:line="240" w:lineRule="auto"/>
        <w:rPr>
          <w:rFonts w:ascii="Courier" w:eastAsia="Times New Roman" w:hAnsi="Courier" w:cs="Times New Roman"/>
          <w:szCs w:val="24"/>
          <w:lang w:val="en-CA" w:eastAsia="fr-CA"/>
        </w:rPr>
      </w:pPr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String 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modele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 = </w:t>
      </w:r>
      <w:proofErr w:type="gram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"..</w:t>
      </w:r>
      <w:proofErr w:type="gram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\\d" ;</w:t>
      </w:r>
    </w:p>
    <w:p w14:paraId="1295C95A" w14:textId="77777777" w:rsidR="00633190" w:rsidRPr="00633190" w:rsidRDefault="00633190" w:rsidP="00633190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System.out.println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 ("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nana</w:t>
      </w:r>
      <w:proofErr w:type="gram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".matches</w:t>
      </w:r>
      <w:proofErr w:type="spellEnd"/>
      <w:proofErr w:type="gram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(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modele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)); </w:t>
      </w: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 </w:t>
      </w:r>
      <w:r w:rsidRPr="00633190">
        <w:rPr>
          <w:rFonts w:ascii="Tw Cen MT" w:eastAsia="Times New Roman" w:hAnsi="Tw Cen MT" w:cs="Times New Roman"/>
          <w:szCs w:val="24"/>
          <w:lang w:eastAsia="fr-CA"/>
        </w:rPr>
        <w:sym w:font="Wingdings" w:char="F0E0"/>
      </w: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 false</w:t>
      </w:r>
    </w:p>
    <w:p w14:paraId="175A4ECD" w14:textId="77777777" w:rsidR="00633190" w:rsidRPr="00633190" w:rsidRDefault="00633190" w:rsidP="00633190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</w:p>
    <w:p w14:paraId="7E8DBE6C" w14:textId="77777777" w:rsidR="00633190" w:rsidRPr="00633190" w:rsidRDefault="00633190" w:rsidP="00633190">
      <w:pPr>
        <w:spacing w:after="0" w:line="240" w:lineRule="auto"/>
        <w:rPr>
          <w:rFonts w:ascii="Courier" w:eastAsia="Times New Roman" w:hAnsi="Courier" w:cs="Times New Roman"/>
          <w:szCs w:val="24"/>
          <w:lang w:val="en-CA" w:eastAsia="fr-CA"/>
        </w:rPr>
      </w:pPr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String 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modele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 = </w:t>
      </w:r>
      <w:proofErr w:type="gram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"..</w:t>
      </w:r>
      <w:proofErr w:type="gram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\\d" ;</w:t>
      </w:r>
    </w:p>
    <w:p w14:paraId="1ECF3F08" w14:textId="77777777" w:rsidR="00633190" w:rsidRPr="00633190" w:rsidRDefault="00633190" w:rsidP="00633190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System.out.println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 xml:space="preserve"> ("na9</w:t>
      </w:r>
      <w:proofErr w:type="gram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".matches</w:t>
      </w:r>
      <w:proofErr w:type="gram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(</w:t>
      </w:r>
      <w:proofErr w:type="spellStart"/>
      <w:r w:rsidRPr="00633190">
        <w:rPr>
          <w:rFonts w:ascii="Courier" w:eastAsia="Times New Roman" w:hAnsi="Courier" w:cs="Times New Roman"/>
          <w:szCs w:val="24"/>
          <w:lang w:val="en-CA" w:eastAsia="fr-CA"/>
        </w:rPr>
        <w:t>modele</w:t>
      </w:r>
      <w:proofErr w:type="spellEnd"/>
      <w:r w:rsidRPr="00633190">
        <w:rPr>
          <w:rFonts w:ascii="Courier" w:eastAsia="Times New Roman" w:hAnsi="Courier" w:cs="Times New Roman"/>
          <w:szCs w:val="24"/>
          <w:lang w:val="en-CA" w:eastAsia="fr-CA"/>
        </w:rPr>
        <w:t>));</w:t>
      </w: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  </w:t>
      </w:r>
      <w:r w:rsidRPr="00633190">
        <w:rPr>
          <w:rFonts w:ascii="Tw Cen MT" w:eastAsia="Times New Roman" w:hAnsi="Tw Cen MT" w:cs="Times New Roman"/>
          <w:szCs w:val="24"/>
          <w:lang w:eastAsia="fr-CA"/>
        </w:rPr>
        <w:sym w:font="Wingdings" w:char="F0E0"/>
      </w:r>
      <w:r w:rsidRPr="00633190">
        <w:rPr>
          <w:rFonts w:ascii="Tw Cen MT" w:eastAsia="Times New Roman" w:hAnsi="Tw Cen MT" w:cs="Times New Roman"/>
          <w:szCs w:val="24"/>
          <w:lang w:val="en-CA" w:eastAsia="fr-CA"/>
        </w:rPr>
        <w:t xml:space="preserve"> true</w:t>
      </w:r>
    </w:p>
    <w:p w14:paraId="0FB1CAE2" w14:textId="77777777" w:rsidR="00633190" w:rsidRPr="00633190" w:rsidRDefault="00633190" w:rsidP="00633190">
      <w:pPr>
        <w:spacing w:after="0" w:line="240" w:lineRule="auto"/>
        <w:rPr>
          <w:rFonts w:ascii="Tw Cen MT" w:eastAsia="Times New Roman" w:hAnsi="Tw Cen MT" w:cs="Times New Roman"/>
          <w:szCs w:val="24"/>
          <w:lang w:val="en-CA" w:eastAsia="fr-CA"/>
        </w:rPr>
      </w:pPr>
    </w:p>
    <w:p w14:paraId="32C103B0" w14:textId="77777777" w:rsidR="00464DBC" w:rsidRPr="00633190" w:rsidRDefault="00130F26" w:rsidP="00633190">
      <w:pPr>
        <w:rPr>
          <w:lang w:val="en-CA"/>
        </w:rPr>
      </w:pPr>
    </w:p>
    <w:sectPr w:rsidR="00464DBC" w:rsidRPr="00633190" w:rsidSect="00270E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55E7" w14:textId="77777777" w:rsidR="00A85B15" w:rsidRDefault="00A85B15" w:rsidP="00270E1A">
      <w:pPr>
        <w:spacing w:after="0" w:line="240" w:lineRule="auto"/>
      </w:pPr>
      <w:r>
        <w:separator/>
      </w:r>
    </w:p>
  </w:endnote>
  <w:endnote w:type="continuationSeparator" w:id="0">
    <w:p w14:paraId="17190F04" w14:textId="77777777" w:rsidR="00A85B15" w:rsidRDefault="00A85B15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74D9D" w14:textId="77777777" w:rsidR="00A71027" w:rsidRDefault="00A710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8FC6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 xml:space="preserve">© Éric </w:t>
    </w:r>
    <w:proofErr w:type="spellStart"/>
    <w:r w:rsidRPr="00270E1A">
      <w:rPr>
        <w:i/>
        <w:color w:val="5B9BD5" w:themeColor="accent1"/>
      </w:rPr>
      <w:t>Labonté</w:t>
    </w:r>
    <w:proofErr w:type="spellEnd"/>
    <w:r w:rsidRPr="00270E1A">
      <w:rPr>
        <w:i/>
        <w:color w:val="5B9BD5" w:themeColor="accent1"/>
      </w:rPr>
      <w:t>, Cégep du Vieux Montréal</w:t>
    </w:r>
  </w:p>
  <w:p w14:paraId="144A6B82" w14:textId="77777777" w:rsidR="00270E1A" w:rsidRDefault="00270E1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424C" w14:textId="77777777" w:rsidR="00A71027" w:rsidRDefault="00A710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74AA2" w14:textId="77777777" w:rsidR="00A85B15" w:rsidRDefault="00A85B15" w:rsidP="00270E1A">
      <w:pPr>
        <w:spacing w:after="0" w:line="240" w:lineRule="auto"/>
      </w:pPr>
      <w:r>
        <w:separator/>
      </w:r>
    </w:p>
  </w:footnote>
  <w:footnote w:type="continuationSeparator" w:id="0">
    <w:p w14:paraId="0A50F917" w14:textId="77777777" w:rsidR="00A85B15" w:rsidRDefault="00A85B15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9DE28" w14:textId="77777777" w:rsidR="00A71027" w:rsidRDefault="00A7102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5CEF4" w14:textId="77777777" w:rsidR="00A71027" w:rsidRPr="00A71027" w:rsidRDefault="006365BB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>
      <w:rPr>
        <w:i/>
        <w:color w:val="5B9BD5" w:themeColor="accent1"/>
      </w:rPr>
      <w:t>Cours C34 – Programmation objet 1</w:t>
    </w:r>
  </w:p>
  <w:p w14:paraId="0A51491A" w14:textId="77777777" w:rsidR="00A71027" w:rsidRDefault="00A7102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99E6" w14:textId="77777777" w:rsidR="00A71027" w:rsidRDefault="00A7102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190"/>
    <w:rsid w:val="00130F26"/>
    <w:rsid w:val="00270E1A"/>
    <w:rsid w:val="003E4ABC"/>
    <w:rsid w:val="00462291"/>
    <w:rsid w:val="00633190"/>
    <w:rsid w:val="006365BB"/>
    <w:rsid w:val="006C7FF6"/>
    <w:rsid w:val="00962A15"/>
    <w:rsid w:val="009C5E19"/>
    <w:rsid w:val="00A71027"/>
    <w:rsid w:val="00A7627E"/>
    <w:rsid w:val="00A85B15"/>
    <w:rsid w:val="00B320BB"/>
    <w:rsid w:val="00CB3280"/>
    <w:rsid w:val="00E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9E57A"/>
  <w15:chartTrackingRefBased/>
  <w15:docId w15:val="{8D7360F9-F986-4A57-B4A6-D239B9F3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Documents\Mod&#232;les%20Office%20personnalis&#233;s\Modele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3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Joinvil Benjamin</cp:lastModifiedBy>
  <cp:revision>3</cp:revision>
  <dcterms:created xsi:type="dcterms:W3CDTF">2023-04-17T19:17:00Z</dcterms:created>
  <dcterms:modified xsi:type="dcterms:W3CDTF">2023-04-17T19:49:00Z</dcterms:modified>
</cp:coreProperties>
</file>