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编译（生成目标文件）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汇编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7B5D8F"/>
    <w:rsid w:val="3E9C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11723</dc:creator>
  <cp:lastModifiedBy>酱油王中之王</cp:lastModifiedBy>
  <dcterms:modified xsi:type="dcterms:W3CDTF">2020-01-19T10:04:27Z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