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CB1" w14:textId="7DD25FE6" w:rsidR="009651D4" w:rsidRDefault="009651D4">
      <w:r>
        <w:t>blba</w:t>
      </w:r>
    </w:p>
    <w:sectPr w:rsidR="00965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D4"/>
    <w:rsid w:val="009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3BA41"/>
  <w15:chartTrackingRefBased/>
  <w15:docId w15:val="{2151B2E0-D5FD-8A40-8453-9F84FD44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Bielicki</dc:creator>
  <cp:keywords/>
  <dc:description/>
  <cp:lastModifiedBy>Łukasz Bielicki</cp:lastModifiedBy>
  <cp:revision>1</cp:revision>
  <dcterms:created xsi:type="dcterms:W3CDTF">2022-06-11T14:25:00Z</dcterms:created>
  <dcterms:modified xsi:type="dcterms:W3CDTF">2022-06-11T14:25:00Z</dcterms:modified>
</cp:coreProperties>
</file>