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5F39DF" w:rsidR="00E557B2" w:rsidP="00E557B2" w:rsidRDefault="00E557B2" w14:paraId="088BEAB6" w14:textId="77777777">
      <w:pPr>
        <w:rPr>
          <w:rFonts w:ascii="Montserrat" w:hAnsi="Montserrat"/>
        </w:rPr>
      </w:pPr>
      <w:r w:rsidRPr="005F39DF">
        <w:rPr>
          <w:rFonts w:ascii="Montserrat" w:hAnsi="Montserrat"/>
          <w:b/>
          <w:bCs/>
        </w:rPr>
        <w:t>Growth Through Innovation and Cross-Cultural Exchange: Lessons from the Woodlife Sweden Study Tour</w:t>
      </w:r>
    </w:p>
    <w:p w:rsidRPr="005F39DF" w:rsidR="00E557B2" w:rsidP="00E557B2" w:rsidRDefault="00E557B2" w14:paraId="7AB8022F" w14:textId="77777777">
      <w:pPr>
        <w:rPr>
          <w:rFonts w:ascii="Montserrat" w:hAnsi="Montserrat"/>
        </w:rPr>
      </w:pPr>
      <w:r w:rsidRPr="6E9F95C0" w:rsidR="00E557B2">
        <w:rPr>
          <w:rFonts w:ascii="Montserrat" w:hAnsi="Montserrat"/>
        </w:rPr>
        <w:t xml:space="preserve">True growth transcends the familiar; it calls for bold steps into the </w:t>
      </w:r>
      <w:r w:rsidRPr="6E9F95C0" w:rsidR="00E557B2">
        <w:rPr>
          <w:rFonts w:ascii="Montserrat" w:hAnsi="Montserrat"/>
        </w:rPr>
        <w:t>future</w:t>
      </w:r>
      <w:r w:rsidRPr="6E9F95C0" w:rsidR="00E557B2">
        <w:rPr>
          <w:rFonts w:ascii="Montserrat" w:hAnsi="Montserrat"/>
        </w:rPr>
        <w:t>, seeking knowledge and inspiration beyond our immediate borders. In the final quarter of 2024, PLANNING took such a leap by participating in the Woodlife Sweden Study Tour, a transformative experience that broadened our perspectives on design, innovation, and sustainability.</w:t>
      </w:r>
    </w:p>
    <w:p w:rsidR="466DBB8E" w:rsidP="6E9F95C0" w:rsidRDefault="466DBB8E" w14:paraId="5B243505" w14:textId="50A24AA8">
      <w:pPr>
        <w:rPr>
          <w:rFonts w:ascii="Montserrat Medium" w:hAnsi="Montserrat Medium" w:eastAsia="Montserrat Medium" w:cs="Montserrat Medium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6E9F95C0" w:rsidR="466DBB8E">
        <w:rPr>
          <w:rFonts w:ascii="Montserrat Medium" w:hAnsi="Montserrat Medium" w:eastAsia="Montserrat Medium" w:cs="Montserrat Medium"/>
          <w:b w:val="0"/>
          <w:bCs w:val="0"/>
          <w:i w:val="0"/>
          <w:iCs w:val="0"/>
          <w:noProof w:val="0"/>
          <w:sz w:val="22"/>
          <w:szCs w:val="22"/>
          <w:lang w:val="en"/>
        </w:rPr>
        <w:t>(</w:t>
      </w:r>
      <w:r w:rsidRPr="6E9F95C0" w:rsidR="466DBB8E">
        <w:rPr>
          <w:rFonts w:ascii="Montserrat Medium" w:hAnsi="Montserrat Medium" w:eastAsia="Montserrat Medium" w:cs="Montserrat Medium"/>
          <w:b w:val="1"/>
          <w:bCs w:val="1"/>
          <w:i w:val="0"/>
          <w:iCs w:val="0"/>
          <w:noProof w:val="0"/>
          <w:sz w:val="22"/>
          <w:szCs w:val="22"/>
          <w:lang w:val="en"/>
        </w:rPr>
        <w:t xml:space="preserve">Image_ </w:t>
      </w:r>
      <w:r w:rsidRPr="6E9F95C0" w:rsidR="466DBB8E">
        <w:rPr>
          <w:rFonts w:ascii="Montserrat Medium" w:hAnsi="Montserrat Medium" w:eastAsia="Montserrat Medium" w:cs="Montserrat Medium"/>
          <w:b w:val="0"/>
          <w:bCs w:val="0"/>
          <w:i w:val="1"/>
          <w:iCs w:val="1"/>
          <w:noProof w:val="0"/>
          <w:sz w:val="22"/>
          <w:szCs w:val="22"/>
          <w:lang w:val="en"/>
        </w:rPr>
        <w:t>IMG-20240909-WA0063</w:t>
      </w:r>
      <w:r w:rsidRPr="6E9F95C0" w:rsidR="466DBB8E">
        <w:rPr>
          <w:rFonts w:ascii="Montserrat Medium" w:hAnsi="Montserrat Medium" w:eastAsia="Montserrat Medium" w:cs="Montserrat Medium"/>
          <w:b w:val="0"/>
          <w:bCs w:val="0"/>
          <w:i w:val="0"/>
          <w:iCs w:val="0"/>
          <w:noProof w:val="0"/>
          <w:sz w:val="22"/>
          <w:szCs w:val="22"/>
          <w:lang w:val="en"/>
        </w:rPr>
        <w:t>)</w:t>
      </w:r>
    </w:p>
    <w:p w:rsidRPr="005F39DF" w:rsidR="00E557B2" w:rsidP="00E557B2" w:rsidRDefault="00E557B2" w14:paraId="0038BC84" w14:textId="77777777">
      <w:pPr>
        <w:rPr>
          <w:rFonts w:ascii="Montserrat" w:hAnsi="Montserrat"/>
        </w:rPr>
      </w:pPr>
      <w:r w:rsidRPr="6E9F95C0" w:rsidR="00E557B2">
        <w:rPr>
          <w:rFonts w:ascii="Montserrat" w:hAnsi="Montserrat"/>
        </w:rPr>
        <w:t xml:space="preserve">Our team representative had the privilege of engaging directly with Swedish architects </w:t>
      </w:r>
      <w:r w:rsidRPr="6E9F95C0" w:rsidR="00E557B2">
        <w:rPr>
          <w:rFonts w:ascii="Montserrat" w:hAnsi="Montserrat"/>
        </w:rPr>
        <w:t xml:space="preserve">and diverse practitioners </w:t>
      </w:r>
      <w:r w:rsidRPr="6E9F95C0" w:rsidR="00E557B2">
        <w:rPr>
          <w:rFonts w:ascii="Montserrat" w:hAnsi="Montserrat"/>
        </w:rPr>
        <w:t>in a hands-on workshop focused on timber construction. This invaluable cross-cultural exchange provided insights into diverse approaches to problem-solving, merging cutting-edge technology with age-old craftsmanship. Although the materials predominantly used in Kenya and Sweden differ significantly, this interaction illuminated the universality of creativity and adaptability in architecture—principles that resonate across continents.</w:t>
      </w:r>
    </w:p>
    <w:p w:rsidR="172BCDC0" w:rsidP="6E9F95C0" w:rsidRDefault="172BCDC0" w14:paraId="78EA4AAA" w14:textId="6BE03EF8">
      <w:pPr>
        <w:rPr>
          <w:rFonts w:ascii="Montserrat Medium" w:hAnsi="Montserrat Medium" w:eastAsia="Montserrat Medium" w:cs="Montserrat Medium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6E9F95C0" w:rsidR="172BCDC0">
        <w:rPr>
          <w:rFonts w:ascii="Montserrat Medium" w:hAnsi="Montserrat Medium" w:eastAsia="Montserrat Medium" w:cs="Montserrat Medium"/>
          <w:b w:val="0"/>
          <w:bCs w:val="0"/>
          <w:i w:val="0"/>
          <w:iCs w:val="0"/>
          <w:noProof w:val="0"/>
          <w:sz w:val="22"/>
          <w:szCs w:val="22"/>
          <w:lang w:val="en"/>
        </w:rPr>
        <w:t>(</w:t>
      </w:r>
      <w:r w:rsidRPr="6E9F95C0" w:rsidR="172BCDC0">
        <w:rPr>
          <w:rFonts w:ascii="Montserrat Medium" w:hAnsi="Montserrat Medium" w:eastAsia="Montserrat Medium" w:cs="Montserrat Medium"/>
          <w:b w:val="1"/>
          <w:bCs w:val="1"/>
          <w:i w:val="0"/>
          <w:iCs w:val="0"/>
          <w:noProof w:val="0"/>
          <w:sz w:val="22"/>
          <w:szCs w:val="22"/>
          <w:lang w:val="en"/>
        </w:rPr>
        <w:t xml:space="preserve">Image_ </w:t>
      </w:r>
      <w:r w:rsidRPr="6E9F95C0" w:rsidR="592BAE74">
        <w:rPr>
          <w:rFonts w:ascii="Montserrat Medium" w:hAnsi="Montserrat Medium" w:eastAsia="Montserrat Medium" w:cs="Montserrat Medium"/>
          <w:b w:val="0"/>
          <w:bCs w:val="0"/>
          <w:i w:val="1"/>
          <w:iCs w:val="1"/>
          <w:noProof w:val="0"/>
          <w:sz w:val="22"/>
          <w:szCs w:val="22"/>
          <w:lang w:val="en"/>
        </w:rPr>
        <w:t>IMG-20240909-WA0029</w:t>
      </w:r>
      <w:r w:rsidRPr="6E9F95C0" w:rsidR="172BCDC0">
        <w:rPr>
          <w:rFonts w:ascii="Montserrat Medium" w:hAnsi="Montserrat Medium" w:eastAsia="Montserrat Medium" w:cs="Montserrat Medium"/>
          <w:b w:val="0"/>
          <w:bCs w:val="0"/>
          <w:i w:val="0"/>
          <w:iCs w:val="0"/>
          <w:noProof w:val="0"/>
          <w:sz w:val="22"/>
          <w:szCs w:val="22"/>
          <w:lang w:val="en"/>
        </w:rPr>
        <w:t>)</w:t>
      </w:r>
    </w:p>
    <w:p w:rsidRPr="005F39DF" w:rsidR="00E557B2" w:rsidP="00E557B2" w:rsidRDefault="00E557B2" w14:paraId="1BA4B5C0" w14:textId="77777777">
      <w:pPr>
        <w:rPr>
          <w:rFonts w:ascii="Montserrat" w:hAnsi="Montserrat"/>
        </w:rPr>
      </w:pPr>
      <w:r w:rsidRPr="6E9F95C0" w:rsidR="00E557B2">
        <w:rPr>
          <w:rFonts w:ascii="Montserrat" w:hAnsi="Montserrat"/>
        </w:rPr>
        <w:t xml:space="preserve">One of the most profound lessons we brought back was the critical role of sustainable practices. From sustainable forestry to </w:t>
      </w:r>
      <w:r w:rsidRPr="6E9F95C0" w:rsidR="00E557B2">
        <w:rPr>
          <w:rFonts w:ascii="Montserrat" w:hAnsi="Montserrat"/>
        </w:rPr>
        <w:t>climate-responsive design solutions</w:t>
      </w:r>
      <w:r w:rsidRPr="6E9F95C0" w:rsidR="00E557B2">
        <w:rPr>
          <w:rFonts w:ascii="Montserrat" w:hAnsi="Montserrat"/>
        </w:rPr>
        <w:t>, Sweden demonstrated how design can harmonize with the environment, emphasizing efficiency and waste reduction. These insights are not only relevant but essential for shaping resilient, resource-conscious solutions tailored to Africa’s unique context.</w:t>
      </w:r>
    </w:p>
    <w:p w:rsidR="7056747C" w:rsidP="6E9F95C0" w:rsidRDefault="7056747C" w14:paraId="372030BA" w14:textId="2847BCCD">
      <w:pPr>
        <w:rPr>
          <w:rFonts w:ascii="Montserrat Medium" w:hAnsi="Montserrat Medium" w:eastAsia="Montserrat Medium" w:cs="Montserrat Medium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6E9F95C0" w:rsidR="7056747C">
        <w:rPr>
          <w:rFonts w:ascii="Montserrat Medium" w:hAnsi="Montserrat Medium" w:eastAsia="Montserrat Medium" w:cs="Montserrat Medium"/>
          <w:b w:val="0"/>
          <w:bCs w:val="0"/>
          <w:i w:val="0"/>
          <w:iCs w:val="0"/>
          <w:noProof w:val="0"/>
          <w:sz w:val="22"/>
          <w:szCs w:val="22"/>
          <w:lang w:val="en"/>
        </w:rPr>
        <w:t>(</w:t>
      </w:r>
      <w:r w:rsidRPr="6E9F95C0" w:rsidR="7056747C">
        <w:rPr>
          <w:rFonts w:ascii="Montserrat Medium" w:hAnsi="Montserrat Medium" w:eastAsia="Montserrat Medium" w:cs="Montserrat Medium"/>
          <w:b w:val="1"/>
          <w:bCs w:val="1"/>
          <w:i w:val="0"/>
          <w:iCs w:val="0"/>
          <w:noProof w:val="0"/>
          <w:sz w:val="22"/>
          <w:szCs w:val="22"/>
          <w:lang w:val="en"/>
        </w:rPr>
        <w:t xml:space="preserve">Image_ </w:t>
      </w:r>
      <w:r w:rsidRPr="6E9F95C0" w:rsidR="5597D68D">
        <w:rPr>
          <w:rFonts w:ascii="Montserrat Medium" w:hAnsi="Montserrat Medium" w:eastAsia="Montserrat Medium" w:cs="Montserrat Medium"/>
          <w:b w:val="0"/>
          <w:bCs w:val="0"/>
          <w:i w:val="1"/>
          <w:iCs w:val="1"/>
          <w:noProof w:val="0"/>
          <w:sz w:val="22"/>
          <w:szCs w:val="22"/>
          <w:lang w:val="en"/>
        </w:rPr>
        <w:t>Artboard 6</w:t>
      </w:r>
      <w:r w:rsidRPr="6E9F95C0" w:rsidR="7056747C">
        <w:rPr>
          <w:rFonts w:ascii="Montserrat Medium" w:hAnsi="Montserrat Medium" w:eastAsia="Montserrat Medium" w:cs="Montserrat Medium"/>
          <w:b w:val="0"/>
          <w:bCs w:val="0"/>
          <w:i w:val="0"/>
          <w:iCs w:val="0"/>
          <w:noProof w:val="0"/>
          <w:sz w:val="22"/>
          <w:szCs w:val="22"/>
          <w:lang w:val="en"/>
        </w:rPr>
        <w:t>)</w:t>
      </w:r>
    </w:p>
    <w:p w:rsidRPr="005F39DF" w:rsidR="00E557B2" w:rsidP="00E557B2" w:rsidRDefault="00E557B2" w14:paraId="18DD3728" w14:textId="77777777">
      <w:pPr>
        <w:rPr>
          <w:rFonts w:ascii="Montserrat" w:hAnsi="Montserrat"/>
        </w:rPr>
      </w:pPr>
      <w:r w:rsidRPr="005F39DF">
        <w:rPr>
          <w:rFonts w:ascii="Montserrat" w:hAnsi="Montserrat"/>
        </w:rPr>
        <w:t>At its core, growth is about learning as we go—absorbing, adapting, and applying new knowledge to serve our clients better while shaping a future that prioritizes both people and the planet. The Woodlife Sweden Study Tour was more than just an exploration of timber construction; it was a journey into the transformative power of innovation, collaboration, and the exchange of ideas across cultures.</w:t>
      </w:r>
    </w:p>
    <w:p w:rsidRPr="005F39DF" w:rsidR="00E557B2" w:rsidP="00E557B2" w:rsidRDefault="00E557B2" w14:paraId="7999C86D" w14:textId="77777777" w14:noSpellErr="1">
      <w:pPr>
        <w:rPr>
          <w:rFonts w:ascii="Montserrat" w:hAnsi="Montserrat"/>
        </w:rPr>
      </w:pPr>
      <w:r w:rsidRPr="6E9F95C0" w:rsidR="00E557B2">
        <w:rPr>
          <w:rFonts w:ascii="Montserrat" w:hAnsi="Montserrat"/>
        </w:rPr>
        <w:t>As we look ahead, PLANNING is committed to integrating these learnings into our work, crafting designs that reflect our dedication to growth, creativity, and sustainability.</w:t>
      </w:r>
      <w:r w:rsidRPr="6E9F95C0" w:rsidR="00E557B2">
        <w:rPr>
          <w:rFonts w:ascii="Montserrat" w:hAnsi="Montserrat"/>
        </w:rPr>
        <w:t xml:space="preserve"> Because when we grow, we not only elevate ourselves—we create value that ripples outward, inspiring and benefiting those we serve.</w:t>
      </w:r>
    </w:p>
    <w:p w:rsidR="189E5EE2" w:rsidP="6E9F95C0" w:rsidRDefault="189E5EE2" w14:paraId="2FB6F156" w14:textId="0769435B">
      <w:pPr>
        <w:rPr>
          <w:rFonts w:ascii="Montserrat Medium" w:hAnsi="Montserrat Medium" w:eastAsia="Montserrat Medium" w:cs="Montserrat Medium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6E9F95C0" w:rsidR="189E5EE2">
        <w:rPr>
          <w:rFonts w:ascii="Montserrat Medium" w:hAnsi="Montserrat Medium" w:eastAsia="Montserrat Medium" w:cs="Montserrat Medium"/>
          <w:b w:val="0"/>
          <w:bCs w:val="0"/>
          <w:i w:val="0"/>
          <w:iCs w:val="0"/>
          <w:noProof w:val="0"/>
          <w:sz w:val="22"/>
          <w:szCs w:val="22"/>
          <w:lang w:val="en"/>
        </w:rPr>
        <w:t>(</w:t>
      </w:r>
      <w:r w:rsidRPr="6E9F95C0" w:rsidR="189E5EE2">
        <w:rPr>
          <w:rFonts w:ascii="Montserrat Medium" w:hAnsi="Montserrat Medium" w:eastAsia="Montserrat Medium" w:cs="Montserrat Medium"/>
          <w:b w:val="1"/>
          <w:bCs w:val="1"/>
          <w:i w:val="0"/>
          <w:iCs w:val="0"/>
          <w:noProof w:val="0"/>
          <w:sz w:val="22"/>
          <w:szCs w:val="22"/>
          <w:lang w:val="en"/>
        </w:rPr>
        <w:t>Image_</w:t>
      </w:r>
      <w:r w:rsidRPr="6E9F95C0" w:rsidR="189E5EE2">
        <w:rPr>
          <w:rFonts w:ascii="Montserrat Medium" w:hAnsi="Montserrat Medium" w:eastAsia="Montserrat Medium" w:cs="Montserrat Medium"/>
          <w:b w:val="0"/>
          <w:bCs w:val="0"/>
          <w:i w:val="1"/>
          <w:iCs w:val="1"/>
          <w:noProof w:val="0"/>
          <w:sz w:val="22"/>
          <w:szCs w:val="22"/>
          <w:lang w:val="en"/>
        </w:rPr>
        <w:t>IMG-20240903-WA0014</w:t>
      </w:r>
      <w:r w:rsidRPr="6E9F95C0" w:rsidR="189E5EE2">
        <w:rPr>
          <w:rFonts w:ascii="Montserrat Medium" w:hAnsi="Montserrat Medium" w:eastAsia="Montserrat Medium" w:cs="Montserrat Medium"/>
          <w:b w:val="0"/>
          <w:bCs w:val="0"/>
          <w:i w:val="0"/>
          <w:iCs w:val="0"/>
          <w:noProof w:val="0"/>
          <w:sz w:val="22"/>
          <w:szCs w:val="22"/>
          <w:lang w:val="en"/>
        </w:rPr>
        <w:t>)</w:t>
      </w:r>
    </w:p>
    <w:p w:rsidR="00E557B2" w:rsidRDefault="00E557B2" w14:paraId="49F1B9AA" w14:textId="77777777"/>
    <w:sectPr w:rsidR="00E557B2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7B2"/>
    <w:rsid w:val="0002711A"/>
    <w:rsid w:val="001A6357"/>
    <w:rsid w:val="004943A6"/>
    <w:rsid w:val="00E557B2"/>
    <w:rsid w:val="054AE38A"/>
    <w:rsid w:val="131301A9"/>
    <w:rsid w:val="172BCDC0"/>
    <w:rsid w:val="189E5EE2"/>
    <w:rsid w:val="1B61B956"/>
    <w:rsid w:val="466DBB8E"/>
    <w:rsid w:val="5597D68D"/>
    <w:rsid w:val="592BAE74"/>
    <w:rsid w:val="5A112275"/>
    <w:rsid w:val="6845D491"/>
    <w:rsid w:val="6E9F95C0"/>
    <w:rsid w:val="700D0D25"/>
    <w:rsid w:val="70567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11C32D"/>
  <w15:chartTrackingRefBased/>
  <w15:docId w15:val="{2BF59989-82E7-47AC-900E-D66F5AF24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557B2"/>
  </w:style>
  <w:style w:type="paragraph" w:styleId="Heading1">
    <w:name w:val="heading 1"/>
    <w:basedOn w:val="Normal"/>
    <w:next w:val="Normal"/>
    <w:link w:val="Heading1Char"/>
    <w:uiPriority w:val="9"/>
    <w:qFormat/>
    <w:rsid w:val="00E557B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7B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7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7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7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7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7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7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7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557B2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E557B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E557B2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557B2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557B2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557B2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557B2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557B2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557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7B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557B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7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557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7B2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E557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7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7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7B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557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7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KEZA Files</dc:creator>
  <keywords/>
  <dc:description/>
  <lastModifiedBy>PLANNING SYSTEMS</lastModifiedBy>
  <revision>3</revision>
  <dcterms:created xsi:type="dcterms:W3CDTF">2025-01-22T09:15:00.0000000Z</dcterms:created>
  <dcterms:modified xsi:type="dcterms:W3CDTF">2025-01-28T13:00:40.0665052Z</dcterms:modified>
</coreProperties>
</file>