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41CC6">
      <w:pPr>
        <w:pStyle w:val="9"/>
      </w:pPr>
      <w:r>
        <w:rPr>
          <w:rFonts w:hint="eastAsia"/>
        </w:rPr>
        <w:t>专利申请技术交底材料指引</w:t>
      </w:r>
    </w:p>
    <w:p w14:paraId="1CC0BE0F">
      <w:r>
        <w:tab/>
      </w:r>
      <w:r>
        <w:tab/>
      </w:r>
      <w:r>
        <w:tab/>
      </w:r>
      <w:r>
        <w:tab/>
      </w:r>
      <w:r>
        <w:tab/>
      </w:r>
      <w:r>
        <w:tab/>
      </w:r>
      <w:r>
        <w:tab/>
      </w:r>
      <w:r>
        <w:tab/>
      </w:r>
      <w:r>
        <w:tab/>
      </w:r>
      <w:r>
        <w:tab/>
      </w:r>
      <w:r>
        <w:tab/>
      </w:r>
      <w:r>
        <w:tab/>
      </w:r>
      <w:r>
        <w:tab/>
      </w:r>
      <w:r>
        <w:tab/>
      </w:r>
      <w:r>
        <w:tab/>
      </w:r>
      <w:r>
        <w:rPr>
          <w:rFonts w:hint="eastAsia"/>
        </w:rPr>
        <w:t>内部编号：</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237"/>
      </w:tblGrid>
      <w:tr w14:paraId="7355AC0B">
        <w:tc>
          <w:tcPr>
            <w:tcW w:w="3114" w:type="dxa"/>
          </w:tcPr>
          <w:p w14:paraId="29480F08">
            <w:pPr>
              <w:pStyle w:val="9"/>
            </w:pPr>
            <w:r>
              <w:rPr>
                <w:rFonts w:hint="eastAsia"/>
              </w:rPr>
              <w:t>发明创造名称</w:t>
            </w:r>
          </w:p>
          <w:p w14:paraId="4C75679E">
            <w:r>
              <w:t xml:space="preserve"> (简短、准确地表明本发明创</w:t>
            </w:r>
            <w:r>
              <w:rPr>
                <w:rFonts w:hint="eastAsia"/>
              </w:rPr>
              <w:t>造的技术主题</w:t>
            </w:r>
            <w:r>
              <w:t>,字数在25个</w:t>
            </w:r>
            <w:r>
              <w:rPr>
                <w:rFonts w:hint="eastAsia"/>
              </w:rPr>
              <w:t>字以内。</w:t>
            </w:r>
            <w:r>
              <w:t>)</w:t>
            </w:r>
          </w:p>
        </w:tc>
        <w:tc>
          <w:tcPr>
            <w:tcW w:w="6237" w:type="dxa"/>
          </w:tcPr>
          <w:p w14:paraId="2FBF7F99">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基于设置变化验证的座舱FOTA配置迁移方法</w:t>
            </w:r>
          </w:p>
          <w:p w14:paraId="371BCE90">
            <w:pPr>
              <w:rPr>
                <w:rFonts w:ascii="Helvetica" w:hAnsi="Helvetica" w:cs="Helvetica"/>
                <w:color w:val="000000"/>
                <w:sz w:val="21"/>
                <w:szCs w:val="21"/>
              </w:rPr>
            </w:pPr>
            <w:r>
              <w:rPr>
                <w:rFonts w:ascii="Helvetica" w:hAnsi="Helvetica" w:cs="Helvetica"/>
                <w:color w:val="000000"/>
                <w:sz w:val="21"/>
                <w:szCs w:val="21"/>
              </w:rPr>
              <w:t>发明人联系：</w:t>
            </w:r>
          </w:p>
          <w:p w14:paraId="4F14FDB3">
            <w:r>
              <w:rPr>
                <w:rFonts w:hint="eastAsia" w:ascii="微软雅黑" w:hAnsi="微软雅黑" w:eastAsia="微软雅黑"/>
                <w:color w:val="333333"/>
                <w:sz w:val="21"/>
                <w:szCs w:val="21"/>
              </w:rPr>
              <w:t>周贵宾  18701870467  </w:t>
            </w:r>
            <w:r>
              <w:fldChar w:fldCharType="begin"/>
            </w:r>
            <w:r>
              <w:instrText xml:space="preserve"> HYPERLINK "mailto:zhouguibin@qianli-ai.com" </w:instrText>
            </w:r>
            <w:r>
              <w:fldChar w:fldCharType="separate"/>
            </w:r>
            <w:r>
              <w:rPr>
                <w:rStyle w:val="17"/>
                <w:rFonts w:ascii="微软雅黑" w:hAnsi="微软雅黑" w:eastAsia="微软雅黑"/>
                <w:color w:val="6F88E7"/>
                <w:sz w:val="21"/>
                <w:szCs w:val="21"/>
              </w:rPr>
              <w:t>zhouguibin@qianli-ai.com</w:t>
            </w:r>
            <w:r>
              <w:rPr>
                <w:rStyle w:val="17"/>
                <w:rFonts w:ascii="微软雅黑" w:hAnsi="微软雅黑" w:eastAsia="微软雅黑"/>
                <w:color w:val="6F88E7"/>
                <w:sz w:val="21"/>
                <w:szCs w:val="21"/>
              </w:rPr>
              <w:fldChar w:fldCharType="end"/>
            </w:r>
          </w:p>
        </w:tc>
      </w:tr>
      <w:tr w14:paraId="39C5D3F2">
        <w:tc>
          <w:tcPr>
            <w:tcW w:w="3114" w:type="dxa"/>
          </w:tcPr>
          <w:p w14:paraId="38B6110A">
            <w:pPr>
              <w:pStyle w:val="9"/>
            </w:pPr>
            <w:r>
              <w:rPr>
                <w:rFonts w:hint="eastAsia"/>
              </w:rPr>
              <w:t>所属技术领域</w:t>
            </w:r>
          </w:p>
          <w:p w14:paraId="3BB88DF7">
            <w:r>
              <w:t>(本发明创造所属或直接应用</w:t>
            </w:r>
            <w:r>
              <w:rPr>
                <w:rFonts w:hint="eastAsia"/>
              </w:rPr>
              <w:t>的技术领域</w:t>
            </w:r>
            <w:r>
              <w:t>,不是上位的或者</w:t>
            </w:r>
            <w:r>
              <w:rPr>
                <w:rFonts w:hint="eastAsia"/>
              </w:rPr>
              <w:t>相邻的技术领域</w:t>
            </w:r>
            <w:r>
              <w:t>,也不是发明</w:t>
            </w:r>
            <w:r>
              <w:rPr>
                <w:rFonts w:hint="eastAsia"/>
              </w:rPr>
              <w:t>或者实用新型的本身。</w:t>
            </w:r>
            <w:r>
              <w:t>)</w:t>
            </w:r>
          </w:p>
        </w:tc>
        <w:tc>
          <w:tcPr>
            <w:tcW w:w="6237" w:type="dxa"/>
          </w:tcPr>
          <w:p w14:paraId="322B14B3">
            <w:r>
              <w:rPr>
                <w:rFonts w:hint="eastAsia"/>
              </w:rPr>
              <w:t>本发明涉及智能座舱固件空中升级、用户配置迁移和软件版本兼容领域，具体涉及通过比较设置值变化在新旧版本中引起的可读取效果变化，验证大模型生成的配置对应关系。</w:t>
            </w:r>
          </w:p>
        </w:tc>
      </w:tr>
      <w:tr w14:paraId="4B156961">
        <w:tc>
          <w:tcPr>
            <w:tcW w:w="3114" w:type="dxa"/>
          </w:tcPr>
          <w:p w14:paraId="7560B83D">
            <w:pPr>
              <w:pStyle w:val="9"/>
            </w:pPr>
            <w:r>
              <w:rPr>
                <w:rFonts w:hint="eastAsia"/>
              </w:rPr>
              <w:t>现有技术</w:t>
            </w:r>
          </w:p>
          <w:p w14:paraId="1A88E763">
            <w:r>
              <w:t>(写明对本发明创造的理解、</w:t>
            </w:r>
            <w:r>
              <w:rPr>
                <w:rFonts w:hint="eastAsia"/>
              </w:rPr>
              <w:t>检索、审查有用的背景技术</w:t>
            </w:r>
            <w:r>
              <w:t>,</w:t>
            </w:r>
            <w:r>
              <w:rPr>
                <w:rFonts w:hint="eastAsia"/>
              </w:rPr>
              <w:t>并且引证反映这些背景技术的文件。尤其要引证包含发明或者实用新型专利申请最接近的现有技术文件。此外</w:t>
            </w:r>
            <w:r>
              <w:t>,还</w:t>
            </w:r>
            <w:r>
              <w:rPr>
                <w:rFonts w:hint="eastAsia"/>
              </w:rPr>
              <w:t>要客观地指出背景技术中存在的问题和缺点</w:t>
            </w:r>
            <w:r>
              <w:t>,但是,仅限</w:t>
            </w:r>
            <w:r>
              <w:rPr>
                <w:rFonts w:hint="eastAsia"/>
              </w:rPr>
              <w:t>于涉及由发明或者实用新型的技术方案所解决的问题和缺点。</w:t>
            </w:r>
            <w:r>
              <w:t>)</w:t>
            </w:r>
          </w:p>
        </w:tc>
        <w:tc>
          <w:tcPr>
            <w:tcW w:w="6237" w:type="dxa"/>
          </w:tcPr>
          <w:p w14:paraId="2097FC47">
            <w:pPr>
              <w:pStyle w:val="11"/>
              <w:rPr>
                <w:i w:val="0"/>
                <w:iCs w:val="0"/>
                <w:caps w:val="0"/>
                <w:color w:val="000000"/>
                <w:spacing w:val="0"/>
                <w:u w:val="none"/>
              </w:rPr>
            </w:pPr>
            <w:r>
              <w:rPr>
                <w:i w:val="0"/>
                <w:iCs w:val="0"/>
                <w:caps w:val="0"/>
                <w:color w:val="000000"/>
                <w:spacing w:val="0"/>
                <w:u w:val="none"/>
              </w:rPr>
              <w:t>FOTA可能改变主题、媒体均衡器、语音偏好、通知方式和桌面布局的字段名称、层级或取值。人工迁移脚本难以覆盖不同供应商和跨多个版本的车辆。大模型能够理解字段说明，但名称相似不表示含义相同。</w:t>
            </w:r>
          </w:p>
          <w:p w14:paraId="788CED1C">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仅比较迁移后的当前效果也不可靠。例如用户当前设置和新版本默认值都是“深色”，即使大模型把旧主题字段映射到一个无关字段，新版本仍可能返回深色并通过检查。系统需要证明候选新字段确实会像旧字段一样改变目标效果。</w:t>
            </w:r>
          </w:p>
          <w:p w14:paraId="6E7547D0">
            <w:pPr>
              <w:pStyle w:val="11"/>
              <w:keepNext w:val="0"/>
              <w:keepLines w:val="0"/>
              <w:widowControl/>
              <w:numPr>
                <w:ilvl w:val="0"/>
                <w:numId w:val="1"/>
              </w:numPr>
              <w:suppressLineNumbers w:val="0"/>
              <w:ind w:left="425" w:leftChars="0" w:hanging="425" w:firstLineChars="0"/>
            </w:pPr>
            <w:r>
              <w:rPr>
                <w:rFonts w:hint="eastAsia"/>
                <w:i w:val="0"/>
                <w:iCs w:val="0"/>
                <w:caps w:val="0"/>
                <w:color w:val="000000"/>
                <w:spacing w:val="0"/>
                <w:u w:val="none"/>
                <w:lang w:val="en-US" w:eastAsia="zh-CN"/>
              </w:rPr>
              <w:t>最</w:t>
            </w:r>
            <w:r>
              <w:rPr>
                <w:i w:val="0"/>
                <w:iCs w:val="0"/>
                <w:caps w:val="0"/>
                <w:color w:val="000000"/>
                <w:spacing w:val="0"/>
                <w:u w:val="none"/>
              </w:rPr>
              <w:t>接近现有技术</w:t>
            </w:r>
          </w:p>
          <w:p w14:paraId="6C447617">
            <w:pPr>
              <w:pStyle w:val="11"/>
              <w:keepNext w:val="0"/>
              <w:keepLines w:val="0"/>
              <w:widowControl/>
              <w:suppressLineNumbers w:val="0"/>
            </w:pPr>
            <w:r>
              <w:rPr>
                <w:i w:val="0"/>
                <w:iCs w:val="0"/>
                <w:caps w:val="0"/>
                <w:spacing w:val="0"/>
                <w:u w:val="none"/>
              </w:rPr>
              <w:fldChar w:fldCharType="begin"/>
            </w:r>
            <w:r>
              <w:rPr>
                <w:i w:val="0"/>
                <w:iCs w:val="0"/>
                <w:caps w:val="0"/>
                <w:spacing w:val="0"/>
                <w:u w:val="none"/>
              </w:rPr>
              <w:instrText xml:space="preserve"> HYPERLINK "https://patents.google.com/patent/US20250156384A1/en" \t "/Users/vipz/Documents\\x/_blank" </w:instrText>
            </w:r>
            <w:r>
              <w:rPr>
                <w:i w:val="0"/>
                <w:iCs w:val="0"/>
                <w:caps w:val="0"/>
                <w:spacing w:val="0"/>
                <w:u w:val="none"/>
              </w:rPr>
              <w:fldChar w:fldCharType="separate"/>
            </w:r>
            <w:r>
              <w:rPr>
                <w:rStyle w:val="17"/>
                <w:i w:val="0"/>
                <w:iCs w:val="0"/>
                <w:caps w:val="0"/>
                <w:spacing w:val="0"/>
                <w:u w:val="none"/>
              </w:rPr>
              <w:t>US20250156384A1</w:t>
            </w:r>
            <w:r>
              <w:rPr>
                <w:i w:val="0"/>
                <w:iCs w:val="0"/>
                <w:caps w:val="0"/>
                <w:spacing w:val="0"/>
                <w:u w:val="none"/>
              </w:rPr>
              <w:fldChar w:fldCharType="end"/>
            </w:r>
            <w:r>
              <w:rPr>
                <w:i w:val="0"/>
                <w:iCs w:val="0"/>
                <w:caps w:val="0"/>
                <w:color w:val="000000"/>
                <w:spacing w:val="0"/>
                <w:u w:val="none"/>
              </w:rPr>
              <w:t>利用大模型分析旧数据库、生成迁移代码并用模拟数据验证，是“大模型迁移”的高相关文献，但未比较同一设置两种取值在新旧版本中的效果变化。</w:t>
            </w:r>
          </w:p>
          <w:p w14:paraId="0A29CF69">
            <w:pPr>
              <w:pStyle w:val="11"/>
              <w:keepNext w:val="0"/>
              <w:keepLines w:val="0"/>
              <w:widowControl/>
              <w:suppressLineNumbers w:val="0"/>
            </w:pPr>
            <w:r>
              <w:rPr>
                <w:i w:val="0"/>
                <w:iCs w:val="0"/>
                <w:caps w:val="0"/>
                <w:spacing w:val="0"/>
                <w:u w:val="none"/>
              </w:rPr>
              <w:fldChar w:fldCharType="begin"/>
            </w:r>
            <w:r>
              <w:rPr>
                <w:i w:val="0"/>
                <w:iCs w:val="0"/>
                <w:caps w:val="0"/>
                <w:spacing w:val="0"/>
                <w:u w:val="none"/>
              </w:rPr>
              <w:instrText xml:space="preserve"> HYPERLINK "https://patents.google.com/patent/US11249979B2/en" \t "/Users/vipz/Documents\\x/_blank" </w:instrText>
            </w:r>
            <w:r>
              <w:rPr>
                <w:i w:val="0"/>
                <w:iCs w:val="0"/>
                <w:caps w:val="0"/>
                <w:spacing w:val="0"/>
                <w:u w:val="none"/>
              </w:rPr>
              <w:fldChar w:fldCharType="separate"/>
            </w:r>
            <w:r>
              <w:rPr>
                <w:rStyle w:val="17"/>
                <w:i w:val="0"/>
                <w:iCs w:val="0"/>
                <w:caps w:val="0"/>
                <w:spacing w:val="0"/>
                <w:u w:val="none"/>
              </w:rPr>
              <w:t>US11249979B2</w:t>
            </w:r>
            <w:r>
              <w:rPr>
                <w:i w:val="0"/>
                <w:iCs w:val="0"/>
                <w:caps w:val="0"/>
                <w:spacing w:val="0"/>
                <w:u w:val="none"/>
              </w:rPr>
              <w:fldChar w:fldCharType="end"/>
            </w:r>
            <w:r>
              <w:rPr>
                <w:i w:val="0"/>
                <w:iCs w:val="0"/>
                <w:caps w:val="0"/>
                <w:color w:val="000000"/>
                <w:spacing w:val="0"/>
                <w:u w:val="none"/>
              </w:rPr>
              <w:t>在设备隔离环境中验证新配置，未形成FOTA前后的双取值效果变化记录。</w:t>
            </w:r>
          </w:p>
          <w:p w14:paraId="43B3B4D4">
            <w:pPr>
              <w:pStyle w:val="11"/>
              <w:keepNext w:val="0"/>
              <w:keepLines w:val="0"/>
              <w:widowControl/>
              <w:suppressLineNumbers w:val="0"/>
            </w:pPr>
            <w:r>
              <w:rPr>
                <w:i w:val="0"/>
                <w:iCs w:val="0"/>
                <w:caps w:val="0"/>
                <w:spacing w:val="0"/>
                <w:u w:val="none"/>
              </w:rPr>
              <w:fldChar w:fldCharType="begin"/>
            </w:r>
            <w:r>
              <w:rPr>
                <w:i w:val="0"/>
                <w:iCs w:val="0"/>
                <w:caps w:val="0"/>
                <w:spacing w:val="0"/>
                <w:u w:val="none"/>
              </w:rPr>
              <w:instrText xml:space="preserve"> HYPERLINK "https://patents.google.com/patent/US8073935B2/en" \t "/Users/vipz/Documents\\x/_blank" </w:instrText>
            </w:r>
            <w:r>
              <w:rPr>
                <w:i w:val="0"/>
                <w:iCs w:val="0"/>
                <w:caps w:val="0"/>
                <w:spacing w:val="0"/>
                <w:u w:val="none"/>
              </w:rPr>
              <w:fldChar w:fldCharType="separate"/>
            </w:r>
            <w:r>
              <w:rPr>
                <w:rStyle w:val="17"/>
                <w:i w:val="0"/>
                <w:iCs w:val="0"/>
                <w:caps w:val="0"/>
                <w:spacing w:val="0"/>
                <w:u w:val="none"/>
              </w:rPr>
              <w:t>US8073935B2</w:t>
            </w:r>
            <w:r>
              <w:rPr>
                <w:i w:val="0"/>
                <w:iCs w:val="0"/>
                <w:caps w:val="0"/>
                <w:spacing w:val="0"/>
                <w:u w:val="none"/>
              </w:rPr>
              <w:fldChar w:fldCharType="end"/>
            </w:r>
            <w:r>
              <w:rPr>
                <w:i w:val="0"/>
                <w:iCs w:val="0"/>
                <w:caps w:val="0"/>
                <w:color w:val="000000"/>
                <w:spacing w:val="0"/>
                <w:u w:val="none"/>
              </w:rPr>
              <w:t>公开配置数据语义验证，未公开大模型候选匹配及设置变化一致性许可。</w:t>
            </w:r>
          </w:p>
          <w:p w14:paraId="6E120BD3">
            <w:pPr>
              <w:pStyle w:val="11"/>
              <w:keepNext w:val="0"/>
              <w:keepLines w:val="0"/>
              <w:widowControl/>
              <w:suppressLineNumbers w:val="0"/>
            </w:pPr>
            <w:r>
              <w:rPr>
                <w:i w:val="0"/>
                <w:iCs w:val="0"/>
                <w:caps w:val="0"/>
                <w:spacing w:val="0"/>
                <w:u w:val="none"/>
              </w:rPr>
              <w:fldChar w:fldCharType="begin"/>
            </w:r>
            <w:r>
              <w:rPr>
                <w:i w:val="0"/>
                <w:iCs w:val="0"/>
                <w:caps w:val="0"/>
                <w:spacing w:val="0"/>
                <w:u w:val="none"/>
              </w:rPr>
              <w:instrText xml:space="preserve"> HYPERLINK "https://patents.google.com/patent/US7483757B2/en" \t "/Users/vipz/Documents\\x/_blank" </w:instrText>
            </w:r>
            <w:r>
              <w:rPr>
                <w:i w:val="0"/>
                <w:iCs w:val="0"/>
                <w:caps w:val="0"/>
                <w:spacing w:val="0"/>
                <w:u w:val="none"/>
              </w:rPr>
              <w:fldChar w:fldCharType="separate"/>
            </w:r>
            <w:r>
              <w:rPr>
                <w:rStyle w:val="17"/>
                <w:i w:val="0"/>
                <w:iCs w:val="0"/>
                <w:caps w:val="0"/>
                <w:spacing w:val="0"/>
                <w:u w:val="none"/>
              </w:rPr>
              <w:t>US7483757B2</w:t>
            </w:r>
            <w:r>
              <w:rPr>
                <w:i w:val="0"/>
                <w:iCs w:val="0"/>
                <w:caps w:val="0"/>
                <w:spacing w:val="0"/>
                <w:u w:val="none"/>
              </w:rPr>
              <w:fldChar w:fldCharType="end"/>
            </w:r>
            <w:r>
              <w:rPr>
                <w:i w:val="0"/>
                <w:iCs w:val="0"/>
                <w:caps w:val="0"/>
                <w:color w:val="000000"/>
                <w:spacing w:val="0"/>
                <w:u w:val="none"/>
              </w:rPr>
              <w:t>把旧控制块映射为一个或多个新控制块，未涉及智能座舱用户设置和FOTA单项迁移回验。</w:t>
            </w:r>
          </w:p>
          <w:p w14:paraId="3BF9D446">
            <w:pPr>
              <w:pStyle w:val="11"/>
              <w:keepNext w:val="0"/>
              <w:keepLines w:val="0"/>
              <w:widowControl/>
              <w:numPr>
                <w:ilvl w:val="0"/>
                <w:numId w:val="1"/>
              </w:numPr>
              <w:suppressLineNumbers w:val="0"/>
              <w:ind w:left="425" w:leftChars="0" w:hanging="425" w:firstLineChars="0"/>
            </w:pPr>
            <w:r>
              <w:rPr>
                <w:i w:val="0"/>
                <w:iCs w:val="0"/>
                <w:caps w:val="0"/>
                <w:color w:val="000000"/>
                <w:spacing w:val="0"/>
                <w:u w:val="none"/>
              </w:rPr>
              <w:t>本申请与普通方案的界限</w:t>
            </w:r>
            <w:r>
              <w:rPr>
                <w:rFonts w:hint="eastAsia"/>
                <w:i w:val="0"/>
                <w:iCs w:val="0"/>
                <w:caps w:val="0"/>
                <w:color w:val="000000"/>
                <w:spacing w:val="0"/>
                <w:u w:val="none"/>
                <w:lang w:eastAsia="zh-CN"/>
              </w:rPr>
              <w:t>：</w:t>
            </w:r>
          </w:p>
          <w:p w14:paraId="31042905">
            <w:pPr>
              <w:pStyle w:val="11"/>
              <w:keepNext w:val="0"/>
              <w:keepLines w:val="0"/>
              <w:widowControl/>
              <w:suppressLineNumbers w:val="0"/>
            </w:pPr>
            <w:r>
              <w:rPr>
                <w:i w:val="0"/>
                <w:iCs w:val="0"/>
                <w:caps w:val="0"/>
                <w:color w:val="000000"/>
                <w:spacing w:val="0"/>
                <w:u w:val="none"/>
              </w:rPr>
              <w:t>不是字段名或向量相似度达到阈值就迁移；</w:t>
            </w:r>
          </w:p>
          <w:p w14:paraId="7BF278CB">
            <w:pPr>
              <w:pStyle w:val="11"/>
              <w:keepNext w:val="0"/>
              <w:keepLines w:val="0"/>
              <w:widowControl/>
              <w:suppressLineNumbers w:val="0"/>
            </w:pPr>
            <w:r>
              <w:rPr>
                <w:i w:val="0"/>
                <w:iCs w:val="0"/>
                <w:caps w:val="0"/>
                <w:color w:val="000000"/>
                <w:spacing w:val="0"/>
                <w:u w:val="none"/>
              </w:rPr>
              <w:t>不是迁移脚本执行成功就放行；</w:t>
            </w:r>
          </w:p>
          <w:p w14:paraId="700DCAC8">
            <w:pPr>
              <w:pStyle w:val="11"/>
              <w:keepNext w:val="0"/>
              <w:keepLines w:val="0"/>
              <w:widowControl/>
              <w:suppressLineNumbers w:val="0"/>
            </w:pPr>
            <w:r>
              <w:rPr>
                <w:i w:val="0"/>
                <w:iCs w:val="0"/>
                <w:caps w:val="0"/>
                <w:color w:val="000000"/>
                <w:spacing w:val="0"/>
                <w:u w:val="none"/>
              </w:rPr>
              <w:t>不是只比较用户当前值对应的单个结果；</w:t>
            </w:r>
          </w:p>
          <w:p w14:paraId="50F97718">
            <w:pPr>
              <w:pStyle w:val="11"/>
              <w:keepNext w:val="0"/>
              <w:keepLines w:val="0"/>
              <w:widowControl/>
              <w:suppressLineNumbers w:val="0"/>
            </w:pPr>
            <w:r>
              <w:rPr>
                <w:i w:val="0"/>
                <w:iCs w:val="0"/>
                <w:caps w:val="0"/>
                <w:color w:val="000000"/>
                <w:spacing w:val="0"/>
                <w:u w:val="none"/>
              </w:rPr>
              <w:t>必须增加一个安全测试值，验证该设置引起的效果变化；</w:t>
            </w:r>
          </w:p>
          <w:p w14:paraId="0E4BCC5E">
            <w:pPr>
              <w:pStyle w:val="11"/>
              <w:keepNext w:val="0"/>
              <w:keepLines w:val="0"/>
              <w:widowControl/>
              <w:suppressLineNumbers w:val="0"/>
            </w:pPr>
            <w:r>
              <w:rPr>
                <w:i w:val="0"/>
                <w:iCs w:val="0"/>
                <w:caps w:val="0"/>
                <w:color w:val="000000"/>
                <w:spacing w:val="0"/>
                <w:u w:val="none"/>
              </w:rPr>
              <w:t>必须同时满足“当前效果保持”和“变化关系保持”；</w:t>
            </w:r>
          </w:p>
          <w:p w14:paraId="112171BF">
            <w:pPr>
              <w:pStyle w:val="11"/>
              <w:keepNext w:val="0"/>
              <w:keepLines w:val="0"/>
              <w:widowControl/>
              <w:suppressLineNumbers w:val="0"/>
            </w:pPr>
            <w:r>
              <w:rPr>
                <w:i w:val="0"/>
                <w:iCs w:val="0"/>
                <w:caps w:val="0"/>
                <w:color w:val="000000"/>
                <w:spacing w:val="0"/>
                <w:u w:val="none"/>
              </w:rPr>
              <w:t>每项设置单独许可，失败不回滚整个FOTA。</w:t>
            </w:r>
          </w:p>
        </w:tc>
      </w:tr>
    </w:tbl>
    <w:p w14:paraId="37A20F6C">
      <w:r>
        <w:rPr>
          <w:b/>
          <w:bCs/>
        </w:rPr>
        <w:br w:type="page"/>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237"/>
      </w:tblGrid>
      <w:tr w14:paraId="724454FC">
        <w:tc>
          <w:tcPr>
            <w:tcW w:w="3114" w:type="dxa"/>
          </w:tcPr>
          <w:p w14:paraId="0F788289">
            <w:pPr>
              <w:pStyle w:val="9"/>
            </w:pPr>
            <w:r>
              <w:rPr>
                <w:rFonts w:hint="eastAsia"/>
              </w:rPr>
              <w:t>目的</w:t>
            </w:r>
          </w:p>
          <w:p w14:paraId="1D348283">
            <w:r>
              <w:t>(针对现有技术中存在的缺</w:t>
            </w:r>
            <w:r>
              <w:rPr>
                <w:rFonts w:hint="eastAsia"/>
              </w:rPr>
              <w:t>陷和不足</w:t>
            </w:r>
            <w:r>
              <w:t>,用正面的、简洁的</w:t>
            </w:r>
            <w:r>
              <w:rPr>
                <w:rFonts w:hint="eastAsia"/>
              </w:rPr>
              <w:t>语言描述本发明创造要解决的技术问题</w:t>
            </w:r>
            <w:r>
              <w:t>,也可以进一步说</w:t>
            </w:r>
            <w:r>
              <w:rPr>
                <w:rFonts w:hint="eastAsia"/>
              </w:rPr>
              <w:t>明其效果</w:t>
            </w:r>
            <w:r>
              <w:t>,但是描述语言不得</w:t>
            </w:r>
            <w:r>
              <w:rPr>
                <w:rFonts w:hint="eastAsia"/>
              </w:rPr>
              <w:t>采用广告式的宣传用语。</w:t>
            </w:r>
            <w:r>
              <w:t>)</w:t>
            </w:r>
          </w:p>
        </w:tc>
        <w:tc>
          <w:tcPr>
            <w:tcW w:w="6237" w:type="dxa"/>
          </w:tcPr>
          <w:p w14:paraId="034CEBD1">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本发明旨在验证大模型提出的新旧配置字段是否真正控制同一座舱效果，避免因默认值相同、无关字段写入成功或字段含义变化导致错误迁移，并在单项设置范围内完成验证、提交和撤销闭环。</w:t>
            </w:r>
          </w:p>
          <w:p w14:paraId="027F8CAC">
            <w:pPr>
              <w:pStyle w:val="11"/>
            </w:pPr>
          </w:p>
        </w:tc>
      </w:tr>
      <w:tr w14:paraId="1ABA832C">
        <w:tc>
          <w:tcPr>
            <w:tcW w:w="3114" w:type="dxa"/>
          </w:tcPr>
          <w:p w14:paraId="427D31B9">
            <w:pPr>
              <w:pStyle w:val="9"/>
            </w:pPr>
            <w:r>
              <w:rPr>
                <w:rFonts w:hint="eastAsia"/>
              </w:rPr>
              <w:t>技术方案及发明要点</w:t>
            </w:r>
          </w:p>
          <w:p w14:paraId="57E95F72">
            <w:r>
              <w:t>(清楚完整地说明为了解决</w:t>
            </w:r>
            <w:r>
              <w:rPr>
                <w:rFonts w:hint="eastAsia"/>
              </w:rPr>
              <w:t>现有技术中存在的问题或完成本发明创造的任务而采取的所有新的技术手段和措施。)</w:t>
            </w:r>
          </w:p>
        </w:tc>
        <w:tc>
          <w:tcPr>
            <w:tcW w:w="6237" w:type="dxa"/>
            <w:tcBorders>
              <w:bottom w:val="single" w:color="auto" w:sz="4" w:space="0"/>
            </w:tcBorders>
          </w:tcPr>
          <w:p w14:paraId="3C7225B6">
            <w:pPr>
              <w:pStyle w:val="11"/>
              <w:keepNext w:val="0"/>
              <w:keepLines w:val="0"/>
              <w:widowControl/>
              <w:numPr>
                <w:ilvl w:val="0"/>
                <w:numId w:val="2"/>
              </w:numPr>
              <w:suppressLineNumbers w:val="0"/>
              <w:ind w:left="0" w:firstLine="0"/>
              <w:rPr>
                <w:i w:val="0"/>
                <w:iCs w:val="0"/>
                <w:caps w:val="0"/>
                <w:color w:val="000000"/>
                <w:spacing w:val="0"/>
                <w:u w:val="none"/>
              </w:rPr>
            </w:pPr>
            <w:r>
              <w:rPr>
                <w:rFonts w:hint="eastAsia"/>
                <w:i w:val="0"/>
                <w:iCs w:val="0"/>
                <w:caps w:val="0"/>
                <w:color w:val="000000"/>
                <w:spacing w:val="0"/>
                <w:u w:val="none"/>
                <w:lang w:val="en-US" w:eastAsia="zh-CN"/>
              </w:rPr>
              <w:t>系统架构：</w:t>
            </w:r>
          </w:p>
          <w:p w14:paraId="6F10C1E2">
            <w:pPr>
              <w:pStyle w:val="11"/>
              <w:keepNext w:val="0"/>
              <w:keepLines w:val="0"/>
              <w:widowControl/>
              <w:numPr>
                <w:numId w:val="0"/>
              </w:numPr>
              <w:suppressLineNumbers w:val="0"/>
              <w:ind w:leftChars="0"/>
              <w:rPr>
                <w:i w:val="0"/>
                <w:iCs w:val="0"/>
                <w:caps w:val="0"/>
                <w:color w:val="000000"/>
                <w:spacing w:val="0"/>
                <w:u w:val="none"/>
              </w:rPr>
            </w:pPr>
            <w:r>
              <w:rPr>
                <w:i w:val="0"/>
                <w:iCs w:val="0"/>
                <w:caps w:val="0"/>
                <w:color w:val="000000"/>
                <w:spacing w:val="0"/>
                <w:u w:val="none"/>
              </w:rPr>
              <w:t>系统包括设置登记表、旧版本隔离环境、安全测试值选择器、只读效果接口、大模型候选匹配器、候选校验器、新版本隔离环境、效果变化比较器、迁移许可签发器、正式配置写入器和回验器。</w:t>
            </w:r>
          </w:p>
          <w:p w14:paraId="2C61BC82">
            <w:pPr>
              <w:pStyle w:val="11"/>
              <w:numPr>
                <w:ilvl w:val="0"/>
                <w:numId w:val="2"/>
              </w:numPr>
              <w:ind w:left="0" w:leftChars="0" w:firstLine="0" w:firstLineChars="0"/>
              <w:rPr>
                <w:rFonts w:hint="default" w:eastAsia="宋体"/>
                <w:lang w:val="en-US" w:eastAsia="zh-CN"/>
              </w:rPr>
            </w:pPr>
            <w:r>
              <w:rPr>
                <w:rFonts w:hint="eastAsia"/>
                <w:lang w:val="en-US" w:eastAsia="zh-CN"/>
              </w:rPr>
              <w:t>使用设置范围</w:t>
            </w:r>
          </w:p>
          <w:p w14:paraId="7E5883CB">
            <w:pPr>
              <w:pStyle w:val="11"/>
              <w:numPr>
                <w:numId w:val="0"/>
              </w:numPr>
              <w:ind w:leftChars="0"/>
              <w:rPr>
                <w:rFonts w:hint="default" w:eastAsia="宋体"/>
                <w:lang w:val="en-US" w:eastAsia="zh-CN"/>
              </w:rPr>
            </w:pPr>
            <w:r>
              <w:rPr>
                <w:rFonts w:hint="default" w:eastAsia="宋体"/>
                <w:lang w:val="en-US" w:eastAsia="zh-CN"/>
              </w:rPr>
              <w:t>本方法适用于不直接控制车辆安全动作的设置，例如：</w:t>
            </w:r>
          </w:p>
          <w:p w14:paraId="5B4E29C9">
            <w:pPr>
              <w:pStyle w:val="11"/>
              <w:numPr>
                <w:ilvl w:val="0"/>
                <w:numId w:val="3"/>
              </w:numPr>
              <w:ind w:left="420" w:leftChars="0" w:hanging="420" w:firstLineChars="0"/>
              <w:rPr>
                <w:rFonts w:hint="default" w:eastAsia="宋体"/>
                <w:lang w:val="en-US" w:eastAsia="zh-CN"/>
              </w:rPr>
            </w:pPr>
            <w:r>
              <w:rPr>
                <w:rFonts w:hint="default" w:eastAsia="宋体"/>
                <w:lang w:val="en-US" w:eastAsia="zh-CN"/>
              </w:rPr>
              <w:t>显示主题、字号、壁纸和桌面布局；</w:t>
            </w:r>
          </w:p>
          <w:p w14:paraId="249E5D3B">
            <w:pPr>
              <w:pStyle w:val="11"/>
              <w:numPr>
                <w:ilvl w:val="0"/>
                <w:numId w:val="3"/>
              </w:numPr>
              <w:ind w:left="420" w:leftChars="0" w:hanging="420" w:firstLineChars="0"/>
              <w:rPr>
                <w:rFonts w:hint="default" w:eastAsia="宋体"/>
                <w:lang w:val="en-US" w:eastAsia="zh-CN"/>
              </w:rPr>
            </w:pPr>
            <w:r>
              <w:rPr>
                <w:rFonts w:hint="default" w:eastAsia="宋体"/>
                <w:lang w:val="en-US" w:eastAsia="zh-CN"/>
              </w:rPr>
              <w:t>音源偏好、媒体均衡器和播放界面；</w:t>
            </w:r>
          </w:p>
          <w:p w14:paraId="7652B679">
            <w:pPr>
              <w:pStyle w:val="11"/>
              <w:numPr>
                <w:ilvl w:val="0"/>
                <w:numId w:val="3"/>
              </w:numPr>
              <w:ind w:left="420" w:leftChars="0" w:hanging="420" w:firstLineChars="0"/>
              <w:rPr>
                <w:rFonts w:hint="default" w:eastAsia="宋体"/>
                <w:lang w:val="en-US" w:eastAsia="zh-CN"/>
              </w:rPr>
            </w:pPr>
            <w:r>
              <w:rPr>
                <w:rFonts w:hint="default" w:eastAsia="宋体"/>
                <w:lang w:val="en-US" w:eastAsia="zh-CN"/>
              </w:rPr>
              <w:t>语音唤醒偏好、回答风格和非车控快捷词；</w:t>
            </w:r>
          </w:p>
          <w:p w14:paraId="6F05DE64">
            <w:pPr>
              <w:pStyle w:val="11"/>
              <w:numPr>
                <w:ilvl w:val="0"/>
                <w:numId w:val="3"/>
              </w:numPr>
              <w:ind w:left="420" w:leftChars="0" w:hanging="420" w:firstLineChars="0"/>
              <w:rPr>
                <w:rFonts w:hint="default" w:eastAsia="宋体"/>
                <w:lang w:val="en-US" w:eastAsia="zh-CN"/>
              </w:rPr>
            </w:pPr>
            <w:r>
              <w:rPr>
                <w:rFonts w:hint="default" w:eastAsia="宋体"/>
                <w:lang w:val="en-US" w:eastAsia="zh-CN"/>
              </w:rPr>
              <w:t>应用通知、消息展示和隐私提示方式。</w:t>
            </w:r>
          </w:p>
          <w:p w14:paraId="2AD0078D">
            <w:pPr>
              <w:pStyle w:val="11"/>
              <w:numPr>
                <w:ilvl w:val="0"/>
                <w:numId w:val="3"/>
              </w:numPr>
              <w:ind w:left="420" w:leftChars="0" w:hanging="420" w:firstLineChars="0"/>
              <w:rPr>
                <w:rFonts w:hint="default" w:eastAsia="宋体"/>
                <w:lang w:val="en-US" w:eastAsia="zh-CN"/>
              </w:rPr>
            </w:pPr>
            <w:r>
              <w:rPr>
                <w:rFonts w:hint="default" w:eastAsia="宋体"/>
                <w:lang w:val="en-US" w:eastAsia="zh-CN"/>
              </w:rPr>
              <w:t>制动、转向、动力、驾驶辅助、车身安全、支付和账户认证参数不进入本方法。</w:t>
            </w:r>
          </w:p>
          <w:p w14:paraId="504B8647">
            <w:pPr>
              <w:pStyle w:val="11"/>
              <w:numPr>
                <w:ilvl w:val="0"/>
                <w:numId w:val="2"/>
              </w:numPr>
              <w:ind w:left="0" w:leftChars="0" w:firstLine="0" w:firstLineChars="0"/>
              <w:rPr>
                <w:rFonts w:hint="default" w:eastAsia="宋体"/>
                <w:lang w:val="en-US" w:eastAsia="zh-CN"/>
              </w:rPr>
            </w:pPr>
            <w:r>
              <w:rPr>
                <w:rFonts w:hint="eastAsia"/>
                <w:lang w:val="en-US" w:eastAsia="zh-CN"/>
              </w:rPr>
              <w:t>旧版本设置变化记录</w:t>
            </w:r>
          </w:p>
          <w:p w14:paraId="72B3B250">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对设置</w:t>
            </w:r>
            <w:r>
              <w:rPr>
                <w:rStyle w:val="18"/>
                <w:i w:val="0"/>
                <w:iCs w:val="0"/>
                <w:caps w:val="0"/>
                <w:color w:val="000000"/>
                <w:spacing w:val="0"/>
                <w:u w:val="none"/>
              </w:rPr>
              <w:t>S</w:t>
            </w:r>
            <w:r>
              <w:rPr>
                <w:i w:val="0"/>
                <w:iCs w:val="0"/>
                <w:caps w:val="0"/>
                <w:color w:val="000000"/>
                <w:spacing w:val="0"/>
                <w:u w:val="none"/>
              </w:rPr>
              <w:t>，读取用户当前值</w:t>
            </w:r>
            <w:r>
              <w:rPr>
                <w:rStyle w:val="18"/>
                <w:i w:val="0"/>
                <w:iCs w:val="0"/>
                <w:caps w:val="0"/>
                <w:color w:val="000000"/>
                <w:spacing w:val="0"/>
                <w:u w:val="none"/>
              </w:rPr>
              <w:t>v0</w:t>
            </w:r>
            <w:r>
              <w:rPr>
                <w:i w:val="0"/>
                <w:iCs w:val="0"/>
                <w:caps w:val="0"/>
                <w:color w:val="000000"/>
                <w:spacing w:val="0"/>
                <w:u w:val="none"/>
              </w:rPr>
              <w:t>。安全测试值选择器从该设置的签名模板取得</w:t>
            </w:r>
            <w:r>
              <w:rPr>
                <w:rStyle w:val="18"/>
                <w:i w:val="0"/>
                <w:iCs w:val="0"/>
                <w:caps w:val="0"/>
                <w:color w:val="000000"/>
                <w:spacing w:val="0"/>
                <w:u w:val="none"/>
              </w:rPr>
              <w:t>v1</w:t>
            </w:r>
            <w:r>
              <w:rPr>
                <w:i w:val="0"/>
                <w:iCs w:val="0"/>
                <w:caps w:val="0"/>
                <w:color w:val="000000"/>
                <w:spacing w:val="0"/>
                <w:u w:val="none"/>
              </w:rPr>
              <w:t>。</w:t>
            </w:r>
            <w:r>
              <w:rPr>
                <w:rStyle w:val="18"/>
                <w:i w:val="0"/>
                <w:iCs w:val="0"/>
                <w:caps w:val="0"/>
                <w:color w:val="000000"/>
                <w:spacing w:val="0"/>
                <w:u w:val="none"/>
              </w:rPr>
              <w:t>v1</w:t>
            </w:r>
            <w:r>
              <w:rPr>
                <w:i w:val="0"/>
                <w:iCs w:val="0"/>
                <w:caps w:val="0"/>
                <w:color w:val="000000"/>
                <w:spacing w:val="0"/>
                <w:u w:val="none"/>
              </w:rPr>
              <w:t>仅写入旧版本隔离配置，不改变用户真实设置。</w:t>
            </w:r>
          </w:p>
          <w:p w14:paraId="0E7B8089">
            <w:pPr>
              <w:pStyle w:val="11"/>
              <w:keepNext w:val="0"/>
              <w:keepLines w:val="0"/>
              <w:widowControl/>
              <w:suppressLineNumbers w:val="0"/>
              <w:ind w:left="0" w:firstLine="0"/>
              <w:rPr>
                <w:i w:val="0"/>
                <w:iCs w:val="0"/>
                <w:caps w:val="0"/>
                <w:color w:val="000000"/>
                <w:spacing w:val="0"/>
                <w:u w:val="none"/>
              </w:rPr>
            </w:pPr>
            <w:r>
              <w:rPr>
                <w:sz w:val="24"/>
              </w:rPr>
              <mc:AlternateContent>
                <mc:Choice Requires="wps">
                  <w:drawing>
                    <wp:anchor distT="0" distB="0" distL="114300" distR="114300" simplePos="0" relativeHeight="251659264" behindDoc="0" locked="0" layoutInCell="1" allowOverlap="1">
                      <wp:simplePos x="0" y="0"/>
                      <wp:positionH relativeFrom="column">
                        <wp:posOffset>100965</wp:posOffset>
                      </wp:positionH>
                      <wp:positionV relativeFrom="paragraph">
                        <wp:posOffset>290195</wp:posOffset>
                      </wp:positionV>
                      <wp:extent cx="3390265" cy="914400"/>
                      <wp:effectExtent l="6350" t="6350" r="6985" b="19050"/>
                      <wp:wrapNone/>
                      <wp:docPr id="6" name="文本框 6"/>
                      <wp:cNvGraphicFramePr/>
                      <a:graphic xmlns:a="http://schemas.openxmlformats.org/drawingml/2006/main">
                        <a:graphicData uri="http://schemas.microsoft.com/office/word/2010/wordprocessingShape">
                          <wps:wsp>
                            <wps:cNvSpPr txBox="1"/>
                            <wps:spPr>
                              <a:xfrm>
                                <a:off x="3348355" y="7828915"/>
                                <a:ext cx="339026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CDDF99">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E0 = READ_EFFECT(old_version, S=v0)</w:t>
                                  </w:r>
                                </w:p>
                                <w:p w14:paraId="781F65BA">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E1 = READ_EFFECT(old_version, S=v1)</w:t>
                                  </w:r>
                                </w:p>
                                <w:p w14:paraId="78E12612">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D_old = DIFFERENCE(E0, E1)</w:t>
                                  </w:r>
                                </w:p>
                                <w:p w14:paraId="5166BBB4"/>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95pt;margin-top:22.85pt;height:72pt;width:266.95pt;z-index:251659264;mso-width-relative:page;mso-height-relative:page;" fillcolor="#FFFFFF [3201]" filled="t" stroked="t" coordsize="21600,21600" o:gfxdata="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Oa00w1wAAAAkBAAAPAAAAAAAAAAEAIAAAACIAAABkcnMvZG93bnJldi54bWxQ&#10;SwECFAAUAAAACACHTuJApK7D+moCAADPBAAADgAAAAAAAAABACAAAAAmAQAAZHJzL2Uyb0RvYy54&#10;bWxQSwUGAAAAAAYABgBZAQAAAgYAAAAA&#10;">
                      <v:fill on="t" focussize="0,0"/>
                      <v:stroke weight="0.5pt" color="#000000 [3204]" joinstyle="round"/>
                      <v:imagedata o:title=""/>
                      <o:lock v:ext="edit" aspectratio="f"/>
                      <v:textbox style="mso-fit-shape-to-text:t;">
                        <w:txbxContent>
                          <w:p w14:paraId="6FCDDF99">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E0 = READ_EFFECT(old_version, S=v0)</w:t>
                            </w:r>
                          </w:p>
                          <w:p w14:paraId="781F65BA">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E1 = READ_EFFECT(old_version, S=v1)</w:t>
                            </w:r>
                          </w:p>
                          <w:p w14:paraId="78E12612">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D_old = DIFFERENCE(E0, E1)</w:t>
                            </w:r>
                          </w:p>
                          <w:p w14:paraId="5166BBB4"/>
                        </w:txbxContent>
                      </v:textbox>
                    </v:shape>
                  </w:pict>
                </mc:Fallback>
              </mc:AlternateContent>
            </w:r>
            <w:r>
              <w:rPr>
                <w:i w:val="0"/>
                <w:iCs w:val="0"/>
                <w:caps w:val="0"/>
                <w:color w:val="000000"/>
                <w:spacing w:val="0"/>
                <w:u w:val="none"/>
              </w:rPr>
              <w:t>分别运行：</w:t>
            </w:r>
          </w:p>
          <w:p w14:paraId="29FD886B">
            <w:pPr>
              <w:pStyle w:val="11"/>
              <w:keepNext w:val="0"/>
              <w:keepLines w:val="0"/>
              <w:widowControl/>
              <w:suppressLineNumbers w:val="0"/>
              <w:ind w:left="0" w:firstLine="0"/>
              <w:rPr>
                <w:i w:val="0"/>
                <w:iCs w:val="0"/>
                <w:caps w:val="0"/>
                <w:color w:val="000000"/>
                <w:spacing w:val="0"/>
                <w:u w:val="none"/>
              </w:rPr>
            </w:pPr>
          </w:p>
          <w:p w14:paraId="00FCA79C">
            <w:pPr>
              <w:pStyle w:val="11"/>
              <w:keepNext w:val="0"/>
              <w:keepLines w:val="0"/>
              <w:widowControl/>
              <w:suppressLineNumbers w:val="0"/>
              <w:ind w:left="0" w:firstLine="0"/>
              <w:rPr>
                <w:i w:val="0"/>
                <w:iCs w:val="0"/>
                <w:caps w:val="0"/>
                <w:color w:val="000000"/>
                <w:spacing w:val="0"/>
                <w:u w:val="none"/>
              </w:rPr>
            </w:pPr>
          </w:p>
          <w:p w14:paraId="7BB571D7">
            <w:pPr>
              <w:pStyle w:val="11"/>
              <w:numPr>
                <w:numId w:val="0"/>
              </w:numPr>
              <w:ind w:leftChars="0"/>
              <w:rPr>
                <w:rFonts w:hint="default" w:eastAsia="宋体"/>
                <w:lang w:val="en-US" w:eastAsia="zh-CN"/>
              </w:rPr>
            </w:pPr>
          </w:p>
          <w:p w14:paraId="50DC74E6">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其中</w:t>
            </w:r>
            <w:r>
              <w:rPr>
                <w:rStyle w:val="18"/>
                <w:i w:val="0"/>
                <w:iCs w:val="0"/>
                <w:caps w:val="0"/>
                <w:color w:val="000000"/>
                <w:spacing w:val="0"/>
                <w:u w:val="none"/>
              </w:rPr>
              <w:t>E0</w:t>
            </w:r>
            <w:r>
              <w:rPr>
                <w:i w:val="0"/>
                <w:iCs w:val="0"/>
                <w:caps w:val="0"/>
                <w:color w:val="000000"/>
                <w:spacing w:val="0"/>
                <w:u w:val="none"/>
              </w:rPr>
              <w:t>和</w:t>
            </w:r>
            <w:r>
              <w:rPr>
                <w:rStyle w:val="18"/>
                <w:i w:val="0"/>
                <w:iCs w:val="0"/>
                <w:caps w:val="0"/>
                <w:color w:val="000000"/>
                <w:spacing w:val="0"/>
                <w:u w:val="none"/>
              </w:rPr>
              <w:t>E1</w:t>
            </w:r>
            <w:r>
              <w:rPr>
                <w:i w:val="0"/>
                <w:iCs w:val="0"/>
                <w:caps w:val="0"/>
                <w:color w:val="000000"/>
                <w:spacing w:val="0"/>
                <w:u w:val="none"/>
              </w:rPr>
              <w:t>是由只读接口返回的规范化效果，</w:t>
            </w:r>
            <w:r>
              <w:rPr>
                <w:rStyle w:val="18"/>
                <w:i w:val="0"/>
                <w:iCs w:val="0"/>
                <w:caps w:val="0"/>
                <w:color w:val="000000"/>
                <w:spacing w:val="0"/>
                <w:u w:val="none"/>
              </w:rPr>
              <w:t>D_old</w:t>
            </w:r>
            <w:r>
              <w:rPr>
                <w:i w:val="0"/>
                <w:iCs w:val="0"/>
                <w:caps w:val="0"/>
                <w:color w:val="000000"/>
                <w:spacing w:val="0"/>
                <w:u w:val="none"/>
              </w:rPr>
              <w:t>表示从当前值改为测试值后哪些效果字段变化、变化方向和</w:t>
            </w:r>
            <w:r>
              <w:rPr>
                <w:sz w:val="24"/>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240030</wp:posOffset>
                      </wp:positionV>
                      <wp:extent cx="3759200" cy="673100"/>
                      <wp:effectExtent l="6350" t="6350" r="19050" b="6350"/>
                      <wp:wrapNone/>
                      <wp:docPr id="9" name="文本框 9"/>
                      <wp:cNvGraphicFramePr/>
                      <a:graphic xmlns:a="http://schemas.openxmlformats.org/drawingml/2006/main">
                        <a:graphicData uri="http://schemas.microsoft.com/office/word/2010/wordprocessingShape">
                          <wps:wsp>
                            <wps:cNvSpPr txBox="1"/>
                            <wps:spPr>
                              <a:xfrm>
                                <a:off x="3183255" y="1338580"/>
                                <a:ext cx="3759200" cy="673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141175">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w:t>
                                  </w:r>
                                </w:p>
                                <w:p w14:paraId="57D966A0">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"setting": "theme",</w:t>
                                  </w:r>
                                </w:p>
                                <w:p w14:paraId="18144B8F">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"current_value": "night",</w:t>
                                  </w:r>
                                </w:p>
                                <w:p w14:paraId="53E3EE52">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"test_value": "day",</w:t>
                                  </w:r>
                                </w:p>
                                <w:p w14:paraId="6413A0AF">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"current_effect": {"palette":"dark","auto_switch":false},</w:t>
                                  </w:r>
                                </w:p>
                                <w:p w14:paraId="3D2C0ED4">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"test_effect": {"palette":"light","auto_switch":false},</w:t>
                                  </w:r>
                                </w:p>
                                <w:p w14:paraId="605AFF93">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"change": {"palette":"dark_to_light"}</w:t>
                                  </w:r>
                                </w:p>
                                <w:p w14:paraId="645BA727">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w:t>
                                  </w:r>
                                </w:p>
                                <w:p w14:paraId="31504268"/>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5pt;margin-top:18.9pt;height:53pt;width:296pt;z-index:251660288;mso-width-relative:page;mso-height-relative:page;" fillcolor="#FFFFFF [3201]" filled="t" stroked="t" coordsize="21600,21600" o:gfxdata="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mFaVe2QAAAAgBAAAPAAAAAAAAAAEAIAAAACIAAABkcnMvZG93bnJldi54bWxQ&#10;SwECFAAUAAAACACHTuJAwuP6gWgCAADPBAAADgAAAAAAAAABACAAAAAoAQAAZHJzL2Uyb0RvYy54&#10;bWxQSwUGAAAAAAYABgBZAQAAAgYAAAAA&#10;">
                      <v:fill on="t" focussize="0,0"/>
                      <v:stroke weight="0.5pt" color="#000000 [3204]" joinstyle="round"/>
                      <v:imagedata o:title=""/>
                      <o:lock v:ext="edit" aspectratio="f"/>
                      <v:textbox style="mso-fit-shape-to-text:t;">
                        <w:txbxContent>
                          <w:p w14:paraId="02141175">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w:t>
                            </w:r>
                          </w:p>
                          <w:p w14:paraId="57D966A0">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"setting": "theme",</w:t>
                            </w:r>
                          </w:p>
                          <w:p w14:paraId="18144B8F">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"current_value": "night",</w:t>
                            </w:r>
                          </w:p>
                          <w:p w14:paraId="53E3EE52">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"test_value": "day",</w:t>
                            </w:r>
                          </w:p>
                          <w:p w14:paraId="6413A0AF">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"current_effect": {"palette":"dark","auto_switch":false},</w:t>
                            </w:r>
                          </w:p>
                          <w:p w14:paraId="3D2C0ED4">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"test_effect": {"palette":"light","auto_switch":false},</w:t>
                            </w:r>
                          </w:p>
                          <w:p w14:paraId="605AFF93">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"change": {"palette":"dark_to_light"}</w:t>
                            </w:r>
                          </w:p>
                          <w:p w14:paraId="645BA727">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w:t>
                            </w:r>
                          </w:p>
                          <w:p w14:paraId="31504268"/>
                        </w:txbxContent>
                      </v:textbox>
                    </v:shape>
                  </w:pict>
                </mc:Fallback>
              </mc:AlternateContent>
            </w:r>
            <w:r>
              <w:rPr>
                <w:i w:val="0"/>
                <w:iCs w:val="0"/>
                <w:caps w:val="0"/>
                <w:color w:val="000000"/>
                <w:spacing w:val="0"/>
                <w:u w:val="none"/>
              </w:rPr>
              <w:t>允许范围。</w:t>
            </w:r>
          </w:p>
          <w:p w14:paraId="1B310B05">
            <w:pPr>
              <w:pStyle w:val="11"/>
              <w:keepNext w:val="0"/>
              <w:keepLines w:val="0"/>
              <w:widowControl/>
              <w:suppressLineNumbers w:val="0"/>
              <w:ind w:left="0" w:firstLine="0"/>
              <w:rPr>
                <w:i w:val="0"/>
                <w:iCs w:val="0"/>
                <w:caps w:val="0"/>
                <w:color w:val="000000"/>
                <w:spacing w:val="0"/>
                <w:u w:val="none"/>
              </w:rPr>
            </w:pPr>
          </w:p>
          <w:p w14:paraId="3F01C172">
            <w:pPr>
              <w:pStyle w:val="11"/>
              <w:keepNext w:val="0"/>
              <w:keepLines w:val="0"/>
              <w:widowControl/>
              <w:suppressLineNumbers w:val="0"/>
              <w:ind w:left="0" w:firstLine="0"/>
              <w:rPr>
                <w:i w:val="0"/>
                <w:iCs w:val="0"/>
                <w:caps w:val="0"/>
                <w:color w:val="000000"/>
                <w:spacing w:val="0"/>
                <w:u w:val="none"/>
              </w:rPr>
            </w:pPr>
          </w:p>
          <w:p w14:paraId="0BD5809A">
            <w:pPr>
              <w:pStyle w:val="11"/>
              <w:keepNext w:val="0"/>
              <w:keepLines w:val="0"/>
              <w:widowControl/>
              <w:suppressLineNumbers w:val="0"/>
              <w:ind w:left="0" w:firstLine="0"/>
              <w:rPr>
                <w:i w:val="0"/>
                <w:iCs w:val="0"/>
                <w:caps w:val="0"/>
                <w:color w:val="000000"/>
                <w:spacing w:val="0"/>
                <w:u w:val="none"/>
              </w:rPr>
            </w:pPr>
          </w:p>
          <w:p w14:paraId="35BB9587">
            <w:pPr>
              <w:pStyle w:val="11"/>
              <w:keepNext w:val="0"/>
              <w:keepLines w:val="0"/>
              <w:widowControl/>
              <w:suppressLineNumbers w:val="0"/>
              <w:ind w:left="0" w:firstLine="0"/>
              <w:rPr>
                <w:i w:val="0"/>
                <w:iCs w:val="0"/>
                <w:caps w:val="0"/>
                <w:color w:val="000000"/>
                <w:spacing w:val="0"/>
                <w:u w:val="none"/>
              </w:rPr>
            </w:pPr>
          </w:p>
          <w:p w14:paraId="2BD13A59">
            <w:pPr>
              <w:pStyle w:val="11"/>
              <w:keepNext w:val="0"/>
              <w:keepLines w:val="0"/>
              <w:widowControl/>
              <w:suppressLineNumbers w:val="0"/>
              <w:ind w:left="0" w:firstLine="0"/>
              <w:rPr>
                <w:i w:val="0"/>
                <w:iCs w:val="0"/>
                <w:caps w:val="0"/>
                <w:color w:val="000000"/>
                <w:spacing w:val="0"/>
                <w:u w:val="none"/>
              </w:rPr>
            </w:pPr>
          </w:p>
          <w:p w14:paraId="676DB16A">
            <w:pPr>
              <w:pStyle w:val="11"/>
              <w:keepNext w:val="0"/>
              <w:keepLines w:val="0"/>
              <w:widowControl/>
              <w:suppressLineNumbers w:val="0"/>
              <w:ind w:left="0" w:firstLine="0"/>
              <w:rPr>
                <w:i w:val="0"/>
                <w:iCs w:val="0"/>
                <w:caps w:val="0"/>
                <w:color w:val="000000"/>
                <w:spacing w:val="0"/>
                <w:u w:val="none"/>
              </w:rPr>
            </w:pPr>
          </w:p>
          <w:p w14:paraId="77E643BD">
            <w:pPr>
              <w:pStyle w:val="11"/>
              <w:keepNext w:val="0"/>
              <w:keepLines w:val="0"/>
              <w:widowControl/>
              <w:numPr>
                <w:ilvl w:val="0"/>
                <w:numId w:val="2"/>
              </w:numPr>
              <w:suppressLineNumbers w:val="0"/>
              <w:ind w:left="0" w:leftChars="0" w:firstLine="0" w:firstLineChars="0"/>
              <w:rPr>
                <w:rFonts w:hint="default" w:eastAsia="宋体"/>
                <w:i w:val="0"/>
                <w:iCs w:val="0"/>
                <w:caps w:val="0"/>
                <w:color w:val="000000"/>
                <w:spacing w:val="0"/>
                <w:u w:val="none"/>
                <w:lang w:val="en-US" w:eastAsia="zh-CN"/>
              </w:rPr>
            </w:pPr>
            <w:r>
              <w:rPr>
                <w:rFonts w:hint="eastAsia"/>
                <w:i w:val="0"/>
                <w:iCs w:val="0"/>
                <w:caps w:val="0"/>
                <w:color w:val="000000"/>
                <w:spacing w:val="0"/>
                <w:u w:val="none"/>
                <w:lang w:val="en-US" w:eastAsia="zh-CN"/>
              </w:rPr>
              <w:t>安全测试值</w:t>
            </w:r>
          </w:p>
          <w:p w14:paraId="7F20271A">
            <w:pPr>
              <w:pStyle w:val="11"/>
              <w:keepNext w:val="0"/>
              <w:keepLines w:val="0"/>
              <w:widowControl/>
              <w:suppressLineNumbers w:val="0"/>
              <w:ind w:left="0" w:firstLine="0"/>
            </w:pPr>
            <w:r>
              <w:rPr>
                <w:i w:val="0"/>
                <w:iCs w:val="0"/>
                <w:caps w:val="0"/>
                <w:color w:val="000000"/>
                <w:spacing w:val="0"/>
                <w:u w:val="none"/>
              </w:rPr>
              <w:t>安全测试值必须满足：</w:t>
            </w:r>
          </w:p>
          <w:p w14:paraId="559062C5">
            <w:pPr>
              <w:pStyle w:val="11"/>
              <w:keepNext w:val="0"/>
              <w:keepLines w:val="0"/>
              <w:widowControl/>
              <w:numPr>
                <w:ilvl w:val="0"/>
                <w:numId w:val="4"/>
              </w:numPr>
              <w:suppressLineNumbers w:val="0"/>
              <w:ind w:left="420" w:leftChars="0" w:hanging="420" w:firstLineChars="0"/>
            </w:pPr>
            <w:r>
              <w:rPr>
                <w:i w:val="0"/>
                <w:iCs w:val="0"/>
                <w:caps w:val="0"/>
                <w:color w:val="000000"/>
                <w:spacing w:val="0"/>
                <w:u w:val="none"/>
              </w:rPr>
              <w:t>来自预登记枚举或允许范围；</w:t>
            </w:r>
          </w:p>
          <w:p w14:paraId="6B8C6FDF">
            <w:pPr>
              <w:pStyle w:val="11"/>
              <w:keepNext w:val="0"/>
              <w:keepLines w:val="0"/>
              <w:widowControl/>
              <w:numPr>
                <w:ilvl w:val="0"/>
                <w:numId w:val="4"/>
              </w:numPr>
              <w:suppressLineNumbers w:val="0"/>
              <w:ind w:left="420" w:leftChars="0" w:hanging="420" w:firstLineChars="0"/>
            </w:pPr>
            <w:r>
              <w:rPr>
                <w:i w:val="0"/>
                <w:iCs w:val="0"/>
                <w:caps w:val="0"/>
                <w:color w:val="000000"/>
                <w:spacing w:val="0"/>
                <w:u w:val="none"/>
              </w:rPr>
              <w:t>仅在隔离环境中使用；</w:t>
            </w:r>
          </w:p>
          <w:p w14:paraId="2E1A772F">
            <w:pPr>
              <w:pStyle w:val="11"/>
              <w:keepNext w:val="0"/>
              <w:keepLines w:val="0"/>
              <w:widowControl/>
              <w:numPr>
                <w:ilvl w:val="0"/>
                <w:numId w:val="4"/>
              </w:numPr>
              <w:suppressLineNumbers w:val="0"/>
              <w:ind w:left="420" w:leftChars="0" w:hanging="420" w:firstLineChars="0"/>
            </w:pPr>
            <w:r>
              <w:rPr>
                <w:i w:val="0"/>
                <w:iCs w:val="0"/>
                <w:caps w:val="0"/>
                <w:color w:val="000000"/>
                <w:spacing w:val="0"/>
                <w:u w:val="none"/>
              </w:rPr>
              <w:t>能使至少一个目标效果字段发生可观察变化；</w:t>
            </w:r>
          </w:p>
          <w:p w14:paraId="567501BC">
            <w:pPr>
              <w:pStyle w:val="11"/>
              <w:keepNext w:val="0"/>
              <w:keepLines w:val="0"/>
              <w:widowControl/>
              <w:numPr>
                <w:ilvl w:val="0"/>
                <w:numId w:val="4"/>
              </w:numPr>
              <w:suppressLineNumbers w:val="0"/>
              <w:ind w:left="420" w:leftChars="0" w:hanging="420" w:firstLineChars="0"/>
            </w:pPr>
            <w:r>
              <w:rPr>
                <w:i w:val="0"/>
                <w:iCs w:val="0"/>
                <w:caps w:val="0"/>
                <w:color w:val="000000"/>
                <w:spacing w:val="0"/>
                <w:u w:val="none"/>
              </w:rPr>
              <w:t>不触发购买、账户、消息发送或车控；</w:t>
            </w:r>
          </w:p>
          <w:p w14:paraId="012D105A">
            <w:pPr>
              <w:pStyle w:val="11"/>
              <w:keepNext w:val="0"/>
              <w:keepLines w:val="0"/>
              <w:widowControl/>
              <w:numPr>
                <w:ilvl w:val="0"/>
                <w:numId w:val="4"/>
              </w:numPr>
              <w:suppressLineNumbers w:val="0"/>
              <w:ind w:left="420" w:leftChars="0" w:hanging="420" w:firstLineChars="0"/>
            </w:pPr>
            <w:r>
              <w:rPr>
                <w:i w:val="0"/>
                <w:iCs w:val="0"/>
                <w:caps w:val="0"/>
                <w:color w:val="000000"/>
                <w:spacing w:val="0"/>
                <w:u w:val="none"/>
              </w:rPr>
              <w:t>测试结束后销毁隔离配置。</w:t>
            </w:r>
          </w:p>
          <w:p w14:paraId="7B0B3CAC">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若找不到能产生可观察变化的安全测试值，该设置不自动迁移。</w:t>
            </w:r>
          </w:p>
          <w:p w14:paraId="7F5FAFDD">
            <w:pPr>
              <w:pStyle w:val="11"/>
              <w:keepNext w:val="0"/>
              <w:keepLines w:val="0"/>
              <w:widowControl/>
              <w:numPr>
                <w:ilvl w:val="0"/>
                <w:numId w:val="2"/>
              </w:numPr>
              <w:suppressLineNumbers w:val="0"/>
              <w:ind w:left="0" w:leftChars="0" w:firstLine="0" w:firstLineChars="0"/>
              <w:rPr>
                <w:rFonts w:hint="default" w:eastAsia="宋体"/>
                <w:i w:val="0"/>
                <w:iCs w:val="0"/>
                <w:caps w:val="0"/>
                <w:color w:val="000000"/>
                <w:spacing w:val="0"/>
                <w:u w:val="none"/>
                <w:lang w:val="en-US" w:eastAsia="zh-CN"/>
              </w:rPr>
            </w:pPr>
            <w:r>
              <w:rPr>
                <w:rFonts w:hint="eastAsia"/>
                <w:i w:val="0"/>
                <w:iCs w:val="0"/>
                <w:caps w:val="0"/>
                <w:color w:val="000000"/>
                <w:spacing w:val="0"/>
                <w:u w:val="none"/>
                <w:lang w:val="en-US" w:eastAsia="zh-CN"/>
              </w:rPr>
              <w:t>大模型候选输出</w:t>
            </w:r>
          </w:p>
          <w:p w14:paraId="59CF6D66">
            <w:pPr>
              <w:pStyle w:val="11"/>
              <w:keepNext w:val="0"/>
              <w:keepLines w:val="0"/>
              <w:widowControl/>
              <w:suppressLineNumbers w:val="0"/>
              <w:ind w:left="0" w:firstLine="0"/>
              <w:rPr>
                <w:i w:val="0"/>
                <w:iCs w:val="0"/>
                <w:caps w:val="0"/>
                <w:color w:val="000000"/>
                <w:spacing w:val="0"/>
                <w:u w:val="none"/>
              </w:rPr>
            </w:pPr>
            <w:r>
              <w:rPr>
                <w:sz w:val="24"/>
              </w:rPr>
              <mc:AlternateContent>
                <mc:Choice Requires="wps">
                  <w:drawing>
                    <wp:anchor distT="0" distB="0" distL="114300" distR="114300" simplePos="0" relativeHeight="251661312" behindDoc="0" locked="0" layoutInCell="1" allowOverlap="1">
                      <wp:simplePos x="0" y="0"/>
                      <wp:positionH relativeFrom="column">
                        <wp:posOffset>75565</wp:posOffset>
                      </wp:positionH>
                      <wp:positionV relativeFrom="paragraph">
                        <wp:posOffset>502285</wp:posOffset>
                      </wp:positionV>
                      <wp:extent cx="3644900" cy="1536700"/>
                      <wp:effectExtent l="6350" t="6350" r="6350" b="6350"/>
                      <wp:wrapNone/>
                      <wp:docPr id="10" name="文本框 10"/>
                      <wp:cNvGraphicFramePr/>
                      <a:graphic xmlns:a="http://schemas.openxmlformats.org/drawingml/2006/main">
                        <a:graphicData uri="http://schemas.microsoft.com/office/word/2010/wordprocessingShape">
                          <wps:wsp>
                            <wps:cNvSpPr txBox="1"/>
                            <wps:spPr>
                              <a:xfrm>
                                <a:off x="3195955" y="6924675"/>
                                <a:ext cx="3644900" cy="1536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12CFAC">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w:t>
                                  </w:r>
                                </w:p>
                                <w:p w14:paraId="037E49DC">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"setting": "theme",</w:t>
                                  </w:r>
                                </w:p>
                                <w:p w14:paraId="09EBF481">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"target_fields": ["appearance.mode"],</w:t>
                                  </w:r>
                                </w:p>
                                <w:p w14:paraId="615E8CBD">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"current_target_value": "dark",</w:t>
                                  </w:r>
                                </w:p>
                                <w:p w14:paraId="6BAC0578">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"test_target_value": "light",</w:t>
                                  </w:r>
                                </w:p>
                                <w:p w14:paraId="2E75733E">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"template": "enum-map-v3",</w:t>
                                  </w:r>
                                </w:p>
                                <w:p w14:paraId="20D487B9">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"evidence": ["old-schema:12", "new-schema:31"]</w:t>
                                  </w:r>
                                </w:p>
                                <w:p w14:paraId="38E8E810">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w:t>
                                  </w:r>
                                </w:p>
                                <w:p w14:paraId="145BE3C5"/>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95pt;margin-top:39.55pt;height:121pt;width:287pt;z-index:251661312;mso-width-relative:page;mso-height-relative:page;" fillcolor="#FFFFFF [3201]" filled="t" stroked="t" coordsize="21600,21600" o:gfxdata="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AsgFB2QAAAAkBAAAPAAAAAAAAAAEAIAAAACIAAABkcnMvZG93bnJldi54&#10;bWxQSwECFAAUAAAACACHTuJAKUFVk2sCAADSBAAADgAAAAAAAAABACAAAAAoAQAAZHJzL2Uyb0Rv&#10;Yy54bWxQSwUGAAAAAAYABgBZAQAABQYAAAAA&#10;">
                      <v:fill on="t" focussize="0,0"/>
                      <v:stroke weight="0.5pt" color="#000000 [3204]" joinstyle="round"/>
                      <v:imagedata o:title=""/>
                      <o:lock v:ext="edit" aspectratio="f"/>
                      <v:textbox style="mso-fit-shape-to-text:t;">
                        <w:txbxContent>
                          <w:p w14:paraId="7C12CFAC">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w:t>
                            </w:r>
                          </w:p>
                          <w:p w14:paraId="037E49DC">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"setting": "theme",</w:t>
                            </w:r>
                          </w:p>
                          <w:p w14:paraId="09EBF481">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"target_fields": ["appearance.mode"],</w:t>
                            </w:r>
                          </w:p>
                          <w:p w14:paraId="615E8CBD">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"current_target_value": "dark",</w:t>
                            </w:r>
                          </w:p>
                          <w:p w14:paraId="6BAC0578">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"test_target_value": "light",</w:t>
                            </w:r>
                          </w:p>
                          <w:p w14:paraId="2E75733E">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"template": "enum-map-v3",</w:t>
                            </w:r>
                          </w:p>
                          <w:p w14:paraId="20D487B9">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 xml:space="preserve">  "evidence": ["old-schema:12", "new-schema:31"]</w:t>
                            </w:r>
                          </w:p>
                          <w:p w14:paraId="38E8E810">
                            <w:pPr>
                              <w:pStyle w:val="10"/>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w:t>
                            </w:r>
                          </w:p>
                          <w:p w14:paraId="145BE3C5"/>
                        </w:txbxContent>
                      </v:textbox>
                    </v:shape>
                  </w:pict>
                </mc:Fallback>
              </mc:AlternateContent>
            </w:r>
            <w:r>
              <w:rPr>
                <w:i w:val="0"/>
                <w:iCs w:val="0"/>
                <w:caps w:val="0"/>
                <w:color w:val="000000"/>
                <w:spacing w:val="0"/>
                <w:u w:val="none"/>
              </w:rPr>
              <w:t>大模型读取旧字段说明、新字段说明、版本发布说明和旧版本设置变化记录，输出：</w:t>
            </w:r>
          </w:p>
          <w:p w14:paraId="2C9B8F18">
            <w:pPr>
              <w:pStyle w:val="11"/>
              <w:keepNext w:val="0"/>
              <w:keepLines w:val="0"/>
              <w:widowControl/>
              <w:suppressLineNumbers w:val="0"/>
              <w:ind w:left="0" w:firstLine="0"/>
              <w:rPr>
                <w:i w:val="0"/>
                <w:iCs w:val="0"/>
                <w:caps w:val="0"/>
                <w:color w:val="000000"/>
                <w:spacing w:val="0"/>
                <w:u w:val="none"/>
              </w:rPr>
            </w:pPr>
          </w:p>
          <w:p w14:paraId="3955DEEC">
            <w:pPr>
              <w:pStyle w:val="11"/>
              <w:keepNext w:val="0"/>
              <w:keepLines w:val="0"/>
              <w:widowControl/>
              <w:suppressLineNumbers w:val="0"/>
              <w:ind w:left="0" w:firstLine="0"/>
              <w:rPr>
                <w:i w:val="0"/>
                <w:iCs w:val="0"/>
                <w:caps w:val="0"/>
                <w:color w:val="000000"/>
                <w:spacing w:val="0"/>
                <w:u w:val="none"/>
              </w:rPr>
            </w:pPr>
          </w:p>
          <w:p w14:paraId="1E825D03">
            <w:pPr>
              <w:pStyle w:val="11"/>
              <w:keepNext w:val="0"/>
              <w:keepLines w:val="0"/>
              <w:widowControl/>
              <w:suppressLineNumbers w:val="0"/>
              <w:ind w:left="0" w:firstLine="0"/>
              <w:rPr>
                <w:i w:val="0"/>
                <w:iCs w:val="0"/>
                <w:caps w:val="0"/>
                <w:color w:val="000000"/>
                <w:spacing w:val="0"/>
                <w:u w:val="none"/>
              </w:rPr>
            </w:pPr>
          </w:p>
          <w:p w14:paraId="5BE94A90">
            <w:pPr>
              <w:pStyle w:val="11"/>
              <w:keepNext w:val="0"/>
              <w:keepLines w:val="0"/>
              <w:widowControl/>
              <w:suppressLineNumbers w:val="0"/>
              <w:ind w:left="0" w:firstLine="0"/>
              <w:rPr>
                <w:i w:val="0"/>
                <w:iCs w:val="0"/>
                <w:caps w:val="0"/>
                <w:color w:val="000000"/>
                <w:spacing w:val="0"/>
                <w:u w:val="none"/>
              </w:rPr>
            </w:pPr>
          </w:p>
          <w:p w14:paraId="754F9889">
            <w:pPr>
              <w:pStyle w:val="11"/>
              <w:keepNext w:val="0"/>
              <w:keepLines w:val="0"/>
              <w:widowControl/>
              <w:suppressLineNumbers w:val="0"/>
              <w:ind w:left="0" w:firstLine="0"/>
              <w:rPr>
                <w:i w:val="0"/>
                <w:iCs w:val="0"/>
                <w:caps w:val="0"/>
                <w:color w:val="000000"/>
                <w:spacing w:val="0"/>
                <w:u w:val="none"/>
              </w:rPr>
            </w:pPr>
          </w:p>
          <w:p w14:paraId="7F4F0B78">
            <w:pPr>
              <w:pStyle w:val="11"/>
              <w:keepNext w:val="0"/>
              <w:keepLines w:val="0"/>
              <w:widowControl/>
              <w:suppressLineNumbers w:val="0"/>
              <w:ind w:left="0" w:firstLine="0"/>
              <w:rPr>
                <w:i w:val="0"/>
                <w:iCs w:val="0"/>
                <w:caps w:val="0"/>
                <w:color w:val="000000"/>
                <w:spacing w:val="0"/>
                <w:u w:val="none"/>
              </w:rPr>
            </w:pPr>
          </w:p>
          <w:p w14:paraId="11BB250A">
            <w:pPr>
              <w:pStyle w:val="11"/>
              <w:keepNext w:val="0"/>
              <w:keepLines w:val="0"/>
              <w:widowControl/>
              <w:numPr>
                <w:ilvl w:val="0"/>
                <w:numId w:val="2"/>
              </w:numPr>
              <w:suppressLineNumbers w:val="0"/>
              <w:ind w:left="0" w:leftChars="0" w:firstLine="0" w:firstLineChars="0"/>
              <w:rPr>
                <w:rFonts w:hint="default" w:eastAsia="宋体"/>
                <w:i w:val="0"/>
                <w:iCs w:val="0"/>
                <w:caps w:val="0"/>
                <w:color w:val="000000"/>
                <w:spacing w:val="0"/>
                <w:u w:val="none"/>
                <w:lang w:val="en-US" w:eastAsia="zh-CN"/>
              </w:rPr>
            </w:pPr>
            <w:r>
              <w:rPr>
                <w:rFonts w:hint="eastAsia"/>
                <w:i w:val="0"/>
                <w:iCs w:val="0"/>
                <w:caps w:val="0"/>
                <w:color w:val="000000"/>
                <w:spacing w:val="0"/>
                <w:u w:val="none"/>
                <w:lang w:val="en-US" w:eastAsia="zh-CN"/>
              </w:rPr>
              <w:t>新版本变化验证</w:t>
            </w:r>
          </w:p>
          <w:p w14:paraId="732DD95D">
            <w:pPr>
              <w:pStyle w:val="11"/>
              <w:keepNext w:val="0"/>
              <w:keepLines w:val="0"/>
              <w:widowControl/>
              <w:suppressLineNumbers w:val="0"/>
              <w:ind w:left="0" w:firstLine="0"/>
              <w:rPr>
                <w:i w:val="0"/>
                <w:iCs w:val="0"/>
                <w:caps w:val="0"/>
                <w:color w:val="000000"/>
                <w:spacing w:val="0"/>
                <w:u w:val="none"/>
              </w:rPr>
            </w:pPr>
            <w:r>
              <w:rPr>
                <w:sz w:val="24"/>
              </w:rPr>
              <mc:AlternateContent>
                <mc:Choice Requires="wps">
                  <w:drawing>
                    <wp:anchor distT="0" distB="0" distL="114300" distR="114300" simplePos="0" relativeHeight="251662336" behindDoc="0" locked="0" layoutInCell="1" allowOverlap="1">
                      <wp:simplePos x="0" y="0"/>
                      <wp:positionH relativeFrom="column">
                        <wp:posOffset>24765</wp:posOffset>
                      </wp:positionH>
                      <wp:positionV relativeFrom="paragraph">
                        <wp:posOffset>516890</wp:posOffset>
                      </wp:positionV>
                      <wp:extent cx="3683000" cy="1143000"/>
                      <wp:effectExtent l="6350" t="6350" r="19050" b="19050"/>
                      <wp:wrapNone/>
                      <wp:docPr id="11" name="文本框 11"/>
                      <wp:cNvGraphicFramePr/>
                      <a:graphic xmlns:a="http://schemas.openxmlformats.org/drawingml/2006/main">
                        <a:graphicData uri="http://schemas.microsoft.com/office/word/2010/wordprocessingShape">
                          <wps:wsp>
                            <wps:cNvSpPr txBox="1"/>
                            <wps:spPr>
                              <a:xfrm>
                                <a:off x="3145155" y="1437640"/>
                                <a:ext cx="3683000" cy="1143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665DD">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N0 = READ_EFFECT(new_version, target=current_target_value)</w:t>
                                  </w:r>
                                </w:p>
                                <w:p w14:paraId="5752F413">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N1 = READ_EFFECT(new_version, target=test_target_value)</w:t>
                                  </w:r>
                                </w:p>
                                <w:p w14:paraId="525C76AB">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D_new = DIFFERENCE(N0, N1)</w:t>
                                  </w:r>
                                </w:p>
                                <w:p w14:paraId="08A425BE">
                                  <w:pPr>
                                    <w:pStyle w:val="10"/>
                                    <w:keepNext w:val="0"/>
                                    <w:keepLines w:val="0"/>
                                    <w:widowControl/>
                                    <w:suppressLineNumbers w:val="0"/>
                                    <w:ind w:left="0" w:firstLine="0"/>
                                    <w:rPr>
                                      <w:rStyle w:val="18"/>
                                      <w:i w:val="0"/>
                                      <w:iCs w:val="0"/>
                                      <w:caps w:val="0"/>
                                      <w:color w:val="000000"/>
                                      <w:spacing w:val="0"/>
                                      <w:u w:val="none"/>
                                    </w:rPr>
                                  </w:pPr>
                                </w:p>
                                <w:p w14:paraId="2C93F1A3">
                                  <w:pPr>
                                    <w:pStyle w:val="10"/>
                                    <w:keepNext w:val="0"/>
                                    <w:keepLines w:val="0"/>
                                    <w:widowControl/>
                                    <w:suppressLineNumbers w:val="0"/>
                                    <w:ind w:left="0" w:firstLine="0"/>
                                  </w:pPr>
                                  <w:r>
                                    <w:rPr>
                                      <w:rStyle w:val="18"/>
                                      <w:i w:val="0"/>
                                      <w:iCs w:val="0"/>
                                      <w:caps w:val="0"/>
                                      <w:color w:val="000000"/>
                                      <w:spacing w:val="0"/>
                                      <w:u w:val="none"/>
                                    </w:rPr>
                                    <w:t>PASS if MATCH(E0, N0) and MATCH_CHANGE(D_old, D_new)</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5pt;margin-top:40.7pt;height:90pt;width:290pt;z-index:251662336;mso-width-relative:page;mso-height-relative:page;" fillcolor="#FFFFFF [3201]" filled="t" stroked="t" coordsize="21600,21600" o:gfxdata="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lx659gAAAAIAQAADwAAAAAAAAABACAAAAAiAAAAZHJzL2Rvd25yZXYueG1sUEsB&#10;AhQAFAAAAAgAh07iQGA9ld9nAgAA0gQAAA4AAAAAAAAAAQAgAAAAJwEAAGRycy9lMm9Eb2MueG1s&#10;UEsFBgAAAAAGAAYAWQEAAAAGAAAAAA==&#10;">
                      <v:fill on="t" focussize="0,0"/>
                      <v:stroke weight="0.5pt" color="#000000 [3204]" joinstyle="round"/>
                      <v:imagedata o:title=""/>
                      <o:lock v:ext="edit" aspectratio="f"/>
                      <v:textbox style="mso-fit-shape-to-text:t;">
                        <w:txbxContent>
                          <w:p w14:paraId="5BD665DD">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N0 = READ_EFFECT(new_version, target=current_target_value)</w:t>
                            </w:r>
                          </w:p>
                          <w:p w14:paraId="5752F413">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N1 = READ_EFFECT(new_version, target=test_target_value)</w:t>
                            </w:r>
                          </w:p>
                          <w:p w14:paraId="525C76AB">
                            <w:pPr>
                              <w:pStyle w:val="10"/>
                              <w:keepNext w:val="0"/>
                              <w:keepLines w:val="0"/>
                              <w:widowControl/>
                              <w:suppressLineNumbers w:val="0"/>
                              <w:ind w:left="0" w:firstLine="0"/>
                              <w:rPr>
                                <w:rStyle w:val="18"/>
                                <w:i w:val="0"/>
                                <w:iCs w:val="0"/>
                                <w:caps w:val="0"/>
                                <w:color w:val="000000"/>
                                <w:spacing w:val="0"/>
                                <w:u w:val="none"/>
                              </w:rPr>
                            </w:pPr>
                            <w:r>
                              <w:rPr>
                                <w:rStyle w:val="18"/>
                                <w:i w:val="0"/>
                                <w:iCs w:val="0"/>
                                <w:caps w:val="0"/>
                                <w:color w:val="000000"/>
                                <w:spacing w:val="0"/>
                                <w:u w:val="none"/>
                              </w:rPr>
                              <w:t>D_new = DIFFERENCE(N0, N1)</w:t>
                            </w:r>
                          </w:p>
                          <w:p w14:paraId="08A425BE">
                            <w:pPr>
                              <w:pStyle w:val="10"/>
                              <w:keepNext w:val="0"/>
                              <w:keepLines w:val="0"/>
                              <w:widowControl/>
                              <w:suppressLineNumbers w:val="0"/>
                              <w:ind w:left="0" w:firstLine="0"/>
                              <w:rPr>
                                <w:rStyle w:val="18"/>
                                <w:i w:val="0"/>
                                <w:iCs w:val="0"/>
                                <w:caps w:val="0"/>
                                <w:color w:val="000000"/>
                                <w:spacing w:val="0"/>
                                <w:u w:val="none"/>
                              </w:rPr>
                            </w:pPr>
                          </w:p>
                          <w:p w14:paraId="2C93F1A3">
                            <w:pPr>
                              <w:pStyle w:val="10"/>
                              <w:keepNext w:val="0"/>
                              <w:keepLines w:val="0"/>
                              <w:widowControl/>
                              <w:suppressLineNumbers w:val="0"/>
                              <w:ind w:left="0" w:firstLine="0"/>
                            </w:pPr>
                            <w:r>
                              <w:rPr>
                                <w:rStyle w:val="18"/>
                                <w:i w:val="0"/>
                                <w:iCs w:val="0"/>
                                <w:caps w:val="0"/>
                                <w:color w:val="000000"/>
                                <w:spacing w:val="0"/>
                                <w:u w:val="none"/>
                              </w:rPr>
                              <w:t>PASS if MATCH(E0, N0) and MATCH_CHANGE(D_old, D_new)</w:t>
                            </w:r>
                          </w:p>
                        </w:txbxContent>
                      </v:textbox>
                    </v:shape>
                  </w:pict>
                </mc:Fallback>
              </mc:AlternateContent>
            </w:r>
            <w:r>
              <w:rPr>
                <w:i w:val="0"/>
                <w:iCs w:val="0"/>
                <w:caps w:val="0"/>
                <w:color w:val="000000"/>
                <w:spacing w:val="0"/>
                <w:u w:val="none"/>
              </w:rPr>
              <w:t>候选校验通过后，在新版本隔离环境分别写入当前目标值和测试目标值：</w:t>
            </w:r>
          </w:p>
          <w:p w14:paraId="75C261DA">
            <w:pPr>
              <w:pStyle w:val="11"/>
              <w:keepNext w:val="0"/>
              <w:keepLines w:val="0"/>
              <w:widowControl/>
              <w:numPr>
                <w:numId w:val="0"/>
              </w:numPr>
              <w:suppressLineNumbers w:val="0"/>
              <w:ind w:leftChars="0"/>
              <w:rPr>
                <w:rFonts w:hint="default" w:eastAsia="宋体"/>
                <w:i w:val="0"/>
                <w:iCs w:val="0"/>
                <w:caps w:val="0"/>
                <w:color w:val="000000"/>
                <w:spacing w:val="0"/>
                <w:u w:val="none"/>
                <w:lang w:val="en-US" w:eastAsia="zh-CN"/>
              </w:rPr>
            </w:pPr>
          </w:p>
          <w:p w14:paraId="7D4A96F8">
            <w:pPr>
              <w:pStyle w:val="11"/>
              <w:keepNext w:val="0"/>
              <w:keepLines w:val="0"/>
              <w:widowControl/>
              <w:suppressLineNumbers w:val="0"/>
              <w:ind w:left="0" w:firstLine="0"/>
              <w:rPr>
                <w:i w:val="0"/>
                <w:iCs w:val="0"/>
                <w:caps w:val="0"/>
                <w:color w:val="000000"/>
                <w:spacing w:val="0"/>
                <w:u w:val="none"/>
              </w:rPr>
            </w:pPr>
          </w:p>
          <w:p w14:paraId="644F5D23">
            <w:pPr>
              <w:pStyle w:val="11"/>
              <w:keepNext w:val="0"/>
              <w:keepLines w:val="0"/>
              <w:widowControl/>
              <w:suppressLineNumbers w:val="0"/>
              <w:ind w:left="0" w:firstLine="0"/>
              <w:rPr>
                <w:i w:val="0"/>
                <w:iCs w:val="0"/>
                <w:caps w:val="0"/>
                <w:color w:val="000000"/>
                <w:spacing w:val="0"/>
                <w:u w:val="none"/>
              </w:rPr>
            </w:pPr>
          </w:p>
          <w:p w14:paraId="70D44242">
            <w:pPr>
              <w:pStyle w:val="11"/>
              <w:keepNext w:val="0"/>
              <w:keepLines w:val="0"/>
              <w:widowControl/>
              <w:suppressLineNumbers w:val="0"/>
              <w:ind w:left="0" w:firstLine="0"/>
              <w:rPr>
                <w:i w:val="0"/>
                <w:iCs w:val="0"/>
                <w:caps w:val="0"/>
                <w:color w:val="000000"/>
                <w:spacing w:val="0"/>
                <w:u w:val="none"/>
              </w:rPr>
            </w:pPr>
          </w:p>
          <w:p w14:paraId="4BE89F58">
            <w:pPr>
              <w:pStyle w:val="11"/>
              <w:keepNext w:val="0"/>
              <w:keepLines w:val="0"/>
              <w:widowControl/>
              <w:suppressLineNumbers w:val="0"/>
              <w:ind w:left="0" w:firstLine="0"/>
              <w:rPr>
                <w:i w:val="0"/>
                <w:iCs w:val="0"/>
                <w:caps w:val="0"/>
                <w:color w:val="000000"/>
                <w:spacing w:val="0"/>
                <w:u w:val="none"/>
              </w:rPr>
            </w:pPr>
          </w:p>
          <w:p w14:paraId="2E02C3E3">
            <w:pPr>
              <w:pStyle w:val="11"/>
              <w:keepNext w:val="0"/>
              <w:keepLines w:val="0"/>
              <w:widowControl/>
              <w:suppressLineNumbers w:val="0"/>
              <w:ind w:left="0" w:firstLine="0"/>
              <w:rPr>
                <w:i w:val="0"/>
                <w:iCs w:val="0"/>
                <w:caps w:val="0"/>
                <w:color w:val="000000"/>
                <w:spacing w:val="0"/>
                <w:u w:val="none"/>
              </w:rPr>
            </w:pPr>
            <w:r>
              <w:rPr>
                <w:rStyle w:val="18"/>
                <w:i w:val="0"/>
                <w:iCs w:val="0"/>
                <w:caps w:val="0"/>
                <w:color w:val="000000"/>
                <w:spacing w:val="0"/>
                <w:u w:val="none"/>
              </w:rPr>
              <w:t>MATCH(E0,N0)</w:t>
            </w:r>
            <w:r>
              <w:rPr>
                <w:i w:val="0"/>
                <w:iCs w:val="0"/>
                <w:caps w:val="0"/>
                <w:color w:val="000000"/>
                <w:spacing w:val="0"/>
                <w:u w:val="none"/>
              </w:rPr>
              <w:t>保证用户当前效果得到保留；</w:t>
            </w:r>
            <w:r>
              <w:rPr>
                <w:rStyle w:val="18"/>
                <w:i w:val="0"/>
                <w:iCs w:val="0"/>
                <w:caps w:val="0"/>
                <w:color w:val="000000"/>
                <w:spacing w:val="0"/>
                <w:u w:val="none"/>
              </w:rPr>
              <w:t>MATCH_CHANGE(D_old,D_new)</w:t>
            </w:r>
            <w:r>
              <w:rPr>
                <w:i w:val="0"/>
                <w:iCs w:val="0"/>
                <w:caps w:val="0"/>
                <w:color w:val="000000"/>
                <w:spacing w:val="0"/>
                <w:u w:val="none"/>
              </w:rPr>
              <w:t>保证新字段对效果的控制关系与旧字段一致。两者缺一不可。</w:t>
            </w:r>
          </w:p>
          <w:p w14:paraId="3376E6EF">
            <w:pPr>
              <w:pStyle w:val="11"/>
              <w:keepNext w:val="0"/>
              <w:keepLines w:val="0"/>
              <w:widowControl/>
              <w:suppressLineNumbers w:val="0"/>
              <w:ind w:left="0" w:firstLine="0"/>
            </w:pPr>
            <w:r>
              <w:rPr>
                <w:i w:val="0"/>
                <w:iCs w:val="0"/>
                <w:caps w:val="0"/>
                <w:color w:val="000000"/>
                <w:spacing w:val="0"/>
                <w:u w:val="none"/>
              </w:rPr>
              <w:t>变化比较规则由设置模板定义，可包括：</w:t>
            </w:r>
          </w:p>
          <w:p w14:paraId="1E01AAD6">
            <w:pPr>
              <w:pStyle w:val="11"/>
              <w:keepNext w:val="0"/>
              <w:keepLines w:val="0"/>
              <w:widowControl/>
              <w:numPr>
                <w:ilvl w:val="0"/>
                <w:numId w:val="5"/>
              </w:numPr>
              <w:suppressLineNumbers w:val="0"/>
              <w:ind w:left="420" w:leftChars="0" w:hanging="420" w:firstLineChars="0"/>
            </w:pPr>
            <w:r>
              <w:rPr>
                <w:i w:val="0"/>
                <w:iCs w:val="0"/>
                <w:caps w:val="0"/>
                <w:color w:val="000000"/>
                <w:spacing w:val="0"/>
                <w:u w:val="none"/>
              </w:rPr>
              <w:t>变化字段集合相同；</w:t>
            </w:r>
          </w:p>
          <w:p w14:paraId="75A74386">
            <w:pPr>
              <w:pStyle w:val="11"/>
              <w:keepNext w:val="0"/>
              <w:keepLines w:val="0"/>
              <w:widowControl/>
              <w:numPr>
                <w:ilvl w:val="0"/>
                <w:numId w:val="5"/>
              </w:numPr>
              <w:suppressLineNumbers w:val="0"/>
              <w:ind w:left="420" w:leftChars="0" w:hanging="420" w:firstLineChars="0"/>
            </w:pPr>
            <w:r>
              <w:rPr>
                <w:i w:val="0"/>
                <w:iCs w:val="0"/>
                <w:caps w:val="0"/>
                <w:color w:val="000000"/>
                <w:spacing w:val="0"/>
                <w:u w:val="none"/>
              </w:rPr>
              <w:t>枚举变化方向相同；</w:t>
            </w:r>
          </w:p>
          <w:p w14:paraId="421D1A1F">
            <w:pPr>
              <w:pStyle w:val="11"/>
              <w:keepNext w:val="0"/>
              <w:keepLines w:val="0"/>
              <w:widowControl/>
              <w:numPr>
                <w:ilvl w:val="0"/>
                <w:numId w:val="5"/>
              </w:numPr>
              <w:suppressLineNumbers w:val="0"/>
              <w:ind w:left="420" w:leftChars="0" w:hanging="420" w:firstLineChars="0"/>
            </w:pPr>
            <w:r>
              <w:rPr>
                <w:i w:val="0"/>
                <w:iCs w:val="0"/>
                <w:caps w:val="0"/>
                <w:color w:val="000000"/>
                <w:spacing w:val="0"/>
                <w:u w:val="none"/>
              </w:rPr>
              <w:t>数值变化方向相同且比例位于范围；</w:t>
            </w:r>
          </w:p>
          <w:p w14:paraId="67454184">
            <w:pPr>
              <w:pStyle w:val="11"/>
              <w:keepNext w:val="0"/>
              <w:keepLines w:val="0"/>
              <w:widowControl/>
              <w:numPr>
                <w:ilvl w:val="0"/>
                <w:numId w:val="5"/>
              </w:numPr>
              <w:suppressLineNumbers w:val="0"/>
              <w:ind w:left="420" w:leftChars="0" w:hanging="420" w:firstLineChars="0"/>
            </w:pPr>
            <w:r>
              <w:rPr>
                <w:i w:val="0"/>
                <w:iCs w:val="0"/>
                <w:caps w:val="0"/>
                <w:color w:val="000000"/>
                <w:spacing w:val="0"/>
                <w:u w:val="none"/>
              </w:rPr>
              <w:t>多字段组合满足同一逻辑条件；</w:t>
            </w:r>
          </w:p>
          <w:p w14:paraId="0876275D">
            <w:pPr>
              <w:pStyle w:val="11"/>
              <w:keepNext w:val="0"/>
              <w:keepLines w:val="0"/>
              <w:widowControl/>
              <w:numPr>
                <w:ilvl w:val="0"/>
                <w:numId w:val="5"/>
              </w:numPr>
              <w:suppressLineNumbers w:val="0"/>
              <w:ind w:left="420" w:leftChars="0" w:hanging="420" w:firstLineChars="0"/>
              <w:rPr>
                <w:rFonts w:hint="default" w:eastAsia="宋体"/>
                <w:lang w:val="en-US" w:eastAsia="zh-CN"/>
              </w:rPr>
            </w:pPr>
            <w:r>
              <w:rPr>
                <w:i w:val="0"/>
                <w:iCs w:val="0"/>
                <w:caps w:val="0"/>
                <w:color w:val="000000"/>
                <w:spacing w:val="0"/>
                <w:u w:val="none"/>
              </w:rPr>
              <w:t>不得出现模板之外的新副作用字段。</w:t>
            </w:r>
          </w:p>
          <w:p w14:paraId="2AA90644">
            <w:pPr>
              <w:pStyle w:val="11"/>
              <w:keepNext w:val="0"/>
              <w:keepLines w:val="0"/>
              <w:widowControl/>
              <w:numPr>
                <w:ilvl w:val="0"/>
                <w:numId w:val="2"/>
              </w:numPr>
              <w:suppressLineNumbers w:val="0"/>
              <w:ind w:left="0" w:leftChars="0" w:firstLine="0" w:firstLineChars="0"/>
              <w:rPr>
                <w:rFonts w:hint="default" w:eastAsia="宋体"/>
                <w:lang w:val="en-US" w:eastAsia="zh-CN"/>
              </w:rPr>
            </w:pPr>
            <w:r>
              <w:rPr>
                <w:rFonts w:hint="eastAsia"/>
                <w:lang w:val="en-US" w:eastAsia="zh-CN"/>
              </w:rPr>
              <w:t>单项迁移许可</w:t>
            </w:r>
          </w:p>
          <w:p w14:paraId="13A4AF7E">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许可包含车辆摘要、设置标识、旧字段摘要、新字段摘要、当前值和测试值摘要、旧变化记录根、新变化记录根、转换模板、升级包摘要和有效期。</w:t>
            </w:r>
          </w:p>
          <w:p w14:paraId="038E8681">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升级包或字段说明改变时许可失效。每项设置单独签发，不能用一个设置的许可写入另一个设置。</w:t>
            </w:r>
          </w:p>
          <w:p w14:paraId="27D35834">
            <w:pPr>
              <w:pStyle w:val="11"/>
              <w:keepNext w:val="0"/>
              <w:keepLines w:val="0"/>
              <w:widowControl/>
              <w:numPr>
                <w:ilvl w:val="0"/>
                <w:numId w:val="2"/>
              </w:numPr>
              <w:suppressLineNumbers w:val="0"/>
              <w:ind w:left="0" w:leftChars="0" w:firstLine="0" w:firstLineChars="0"/>
              <w:rPr>
                <w:rFonts w:hint="default" w:eastAsia="宋体"/>
                <w:lang w:val="en-US" w:eastAsia="zh-CN"/>
              </w:rPr>
            </w:pPr>
            <w:r>
              <w:rPr>
                <w:rFonts w:hint="eastAsia"/>
                <w:lang w:val="en-US" w:eastAsia="zh-CN"/>
              </w:rPr>
              <w:t>异常处理</w:t>
            </w: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1"/>
              <w:gridCol w:w="3610"/>
            </w:tblGrid>
            <w:tr w14:paraId="5B2183D8">
              <w:trPr>
                <w:tblCellSpacing w:w="15" w:type="dxa"/>
              </w:trPr>
              <w:tc>
                <w:tcPr>
                  <w:tcW w:w="0" w:type="auto"/>
                  <w:shd w:val="clear"/>
                  <w:vAlign w:val="center"/>
                </w:tcPr>
                <w:p w14:paraId="7E3EC318">
                  <w:pPr>
                    <w:pStyle w:val="11"/>
                    <w:keepNext w:val="0"/>
                    <w:keepLines w:val="0"/>
                    <w:widowControl/>
                    <w:suppressLineNumbers w:val="0"/>
                    <w:jc w:val="center"/>
                  </w:pPr>
                  <w:r>
                    <w:rPr>
                      <w:b/>
                      <w:bCs/>
                      <w:i w:val="0"/>
                      <w:iCs w:val="0"/>
                      <w:caps w:val="0"/>
                      <w:color w:val="000000"/>
                      <w:spacing w:val="0"/>
                      <w:u w:val="none"/>
                    </w:rPr>
                    <w:t>异常</w:t>
                  </w:r>
                </w:p>
              </w:tc>
              <w:tc>
                <w:tcPr>
                  <w:tcW w:w="0" w:type="auto"/>
                  <w:shd w:val="clear"/>
                  <w:vAlign w:val="center"/>
                </w:tcPr>
                <w:p w14:paraId="460CCCD6">
                  <w:pPr>
                    <w:pStyle w:val="11"/>
                    <w:keepNext w:val="0"/>
                    <w:keepLines w:val="0"/>
                    <w:widowControl/>
                    <w:suppressLineNumbers w:val="0"/>
                    <w:jc w:val="center"/>
                  </w:pPr>
                  <w:r>
                    <w:rPr>
                      <w:b/>
                      <w:bCs/>
                      <w:i w:val="0"/>
                      <w:iCs w:val="0"/>
                      <w:caps w:val="0"/>
                      <w:color w:val="000000"/>
                      <w:spacing w:val="0"/>
                      <w:u w:val="none"/>
                    </w:rPr>
                    <w:t>处理</w:t>
                  </w:r>
                </w:p>
              </w:tc>
            </w:tr>
            <w:tr w14:paraId="05A2C73F">
              <w:trPr>
                <w:tblCellSpacing w:w="15" w:type="dxa"/>
              </w:trPr>
              <w:tc>
                <w:tcPr>
                  <w:tcW w:w="0" w:type="auto"/>
                  <w:shd w:val="clear"/>
                  <w:vAlign w:val="center"/>
                </w:tcPr>
                <w:p w14:paraId="5532FA50">
                  <w:pPr>
                    <w:pStyle w:val="11"/>
                    <w:keepNext w:val="0"/>
                    <w:keepLines w:val="0"/>
                    <w:widowControl/>
                    <w:suppressLineNumbers w:val="0"/>
                  </w:pPr>
                  <w:r>
                    <w:rPr>
                      <w:i w:val="0"/>
                      <w:iCs w:val="0"/>
                      <w:caps w:val="0"/>
                      <w:color w:val="000000"/>
                      <w:spacing w:val="0"/>
                      <w:u w:val="none"/>
                    </w:rPr>
                    <w:t>大模型不可用</w:t>
                  </w:r>
                </w:p>
              </w:tc>
              <w:tc>
                <w:tcPr>
                  <w:tcW w:w="0" w:type="auto"/>
                  <w:shd w:val="clear"/>
                  <w:vAlign w:val="center"/>
                </w:tcPr>
                <w:p w14:paraId="41F86C4F">
                  <w:pPr>
                    <w:pStyle w:val="11"/>
                    <w:keepNext w:val="0"/>
                    <w:keepLines w:val="0"/>
                    <w:widowControl/>
                    <w:suppressLineNumbers w:val="0"/>
                  </w:pPr>
                  <w:r>
                    <w:rPr>
                      <w:i w:val="0"/>
                      <w:iCs w:val="0"/>
                      <w:caps w:val="0"/>
                      <w:color w:val="000000"/>
                      <w:spacing w:val="0"/>
                      <w:u w:val="none"/>
                    </w:rPr>
                    <w:t>使用人工映射；没有映射则保留旧记录</w:t>
                  </w:r>
                </w:p>
              </w:tc>
            </w:tr>
            <w:tr w14:paraId="4F3A29CA">
              <w:trPr>
                <w:tblCellSpacing w:w="15" w:type="dxa"/>
              </w:trPr>
              <w:tc>
                <w:tcPr>
                  <w:tcW w:w="0" w:type="auto"/>
                  <w:shd w:val="clear"/>
                  <w:vAlign w:val="center"/>
                </w:tcPr>
                <w:p w14:paraId="7DA6DC4B">
                  <w:pPr>
                    <w:pStyle w:val="11"/>
                    <w:keepNext w:val="0"/>
                    <w:keepLines w:val="0"/>
                    <w:widowControl/>
                    <w:suppressLineNumbers w:val="0"/>
                  </w:pPr>
                  <w:r>
                    <w:rPr>
                      <w:i w:val="0"/>
                      <w:iCs w:val="0"/>
                      <w:caps w:val="0"/>
                      <w:color w:val="000000"/>
                      <w:spacing w:val="0"/>
                      <w:u w:val="none"/>
                    </w:rPr>
                    <w:t>无安全测试值</w:t>
                  </w:r>
                </w:p>
              </w:tc>
              <w:tc>
                <w:tcPr>
                  <w:tcW w:w="0" w:type="auto"/>
                  <w:shd w:val="clear"/>
                  <w:vAlign w:val="center"/>
                </w:tcPr>
                <w:p w14:paraId="01EE2537">
                  <w:pPr>
                    <w:pStyle w:val="11"/>
                    <w:keepNext w:val="0"/>
                    <w:keepLines w:val="0"/>
                    <w:widowControl/>
                    <w:suppressLineNumbers w:val="0"/>
                  </w:pPr>
                  <w:r>
                    <w:rPr>
                      <w:i w:val="0"/>
                      <w:iCs w:val="0"/>
                      <w:caps w:val="0"/>
                      <w:color w:val="000000"/>
                      <w:spacing w:val="0"/>
                      <w:u w:val="none"/>
                    </w:rPr>
                    <w:t>不自动迁移该设置</w:t>
                  </w:r>
                </w:p>
              </w:tc>
            </w:tr>
            <w:tr w14:paraId="232275B3">
              <w:trPr>
                <w:tblCellSpacing w:w="15" w:type="dxa"/>
              </w:trPr>
              <w:tc>
                <w:tcPr>
                  <w:tcW w:w="0" w:type="auto"/>
                  <w:shd w:val="clear"/>
                  <w:vAlign w:val="center"/>
                </w:tcPr>
                <w:p w14:paraId="164A8E96">
                  <w:pPr>
                    <w:pStyle w:val="11"/>
                    <w:keepNext w:val="0"/>
                    <w:keepLines w:val="0"/>
                    <w:widowControl/>
                    <w:suppressLineNumbers w:val="0"/>
                  </w:pPr>
                  <w:r>
                    <w:rPr>
                      <w:i w:val="0"/>
                      <w:iCs w:val="0"/>
                      <w:caps w:val="0"/>
                      <w:color w:val="000000"/>
                      <w:spacing w:val="0"/>
                      <w:u w:val="none"/>
                    </w:rPr>
                    <w:t>测试值未引起效果变化</w:t>
                  </w:r>
                </w:p>
              </w:tc>
              <w:tc>
                <w:tcPr>
                  <w:tcW w:w="0" w:type="auto"/>
                  <w:shd w:val="clear"/>
                  <w:vAlign w:val="center"/>
                </w:tcPr>
                <w:p w14:paraId="11A49A6C">
                  <w:pPr>
                    <w:pStyle w:val="11"/>
                    <w:keepNext w:val="0"/>
                    <w:keepLines w:val="0"/>
                    <w:widowControl/>
                    <w:suppressLineNumbers w:val="0"/>
                  </w:pPr>
                  <w:r>
                    <w:rPr>
                      <w:i w:val="0"/>
                      <w:iCs w:val="0"/>
                      <w:caps w:val="0"/>
                      <w:color w:val="000000"/>
                      <w:spacing w:val="0"/>
                      <w:u w:val="none"/>
                    </w:rPr>
                    <w:t>无法证明控制关系，拒绝</w:t>
                  </w:r>
                </w:p>
              </w:tc>
            </w:tr>
            <w:tr w14:paraId="6240C220">
              <w:trPr>
                <w:tblCellSpacing w:w="15" w:type="dxa"/>
              </w:trPr>
              <w:tc>
                <w:tcPr>
                  <w:tcW w:w="0" w:type="auto"/>
                  <w:shd w:val="clear"/>
                  <w:vAlign w:val="center"/>
                </w:tcPr>
                <w:p w14:paraId="376F81EE">
                  <w:pPr>
                    <w:pStyle w:val="11"/>
                    <w:keepNext w:val="0"/>
                    <w:keepLines w:val="0"/>
                    <w:widowControl/>
                    <w:suppressLineNumbers w:val="0"/>
                  </w:pPr>
                  <w:r>
                    <w:rPr>
                      <w:i w:val="0"/>
                      <w:iCs w:val="0"/>
                      <w:caps w:val="0"/>
                      <w:color w:val="000000"/>
                      <w:spacing w:val="0"/>
                      <w:u w:val="none"/>
                    </w:rPr>
                    <w:t>新版本出现额外效果字段</w:t>
                  </w:r>
                </w:p>
              </w:tc>
              <w:tc>
                <w:tcPr>
                  <w:tcW w:w="0" w:type="auto"/>
                  <w:shd w:val="clear"/>
                  <w:vAlign w:val="center"/>
                </w:tcPr>
                <w:p w14:paraId="7B2FBB84">
                  <w:pPr>
                    <w:pStyle w:val="11"/>
                    <w:keepNext w:val="0"/>
                    <w:keepLines w:val="0"/>
                    <w:widowControl/>
                    <w:suppressLineNumbers w:val="0"/>
                  </w:pPr>
                  <w:r>
                    <w:rPr>
                      <w:i w:val="0"/>
                      <w:iCs w:val="0"/>
                      <w:caps w:val="0"/>
                      <w:color w:val="000000"/>
                      <w:spacing w:val="0"/>
                      <w:u w:val="none"/>
                    </w:rPr>
                    <w:t>拒绝并记录差异</w:t>
                  </w:r>
                </w:p>
              </w:tc>
            </w:tr>
            <w:tr w14:paraId="316F9A03">
              <w:trPr>
                <w:tblCellSpacing w:w="15" w:type="dxa"/>
              </w:trPr>
              <w:tc>
                <w:tcPr>
                  <w:tcW w:w="0" w:type="auto"/>
                  <w:shd w:val="clear"/>
                  <w:vAlign w:val="center"/>
                </w:tcPr>
                <w:p w14:paraId="1BC79328">
                  <w:pPr>
                    <w:pStyle w:val="11"/>
                    <w:keepNext w:val="0"/>
                    <w:keepLines w:val="0"/>
                    <w:widowControl/>
                    <w:suppressLineNumbers w:val="0"/>
                  </w:pPr>
                  <w:r>
                    <w:rPr>
                      <w:i w:val="0"/>
                      <w:iCs w:val="0"/>
                      <w:caps w:val="0"/>
                      <w:color w:val="000000"/>
                      <w:spacing w:val="0"/>
                      <w:u w:val="none"/>
                    </w:rPr>
                    <w:t>只读效果接口超时</w:t>
                  </w:r>
                </w:p>
              </w:tc>
              <w:tc>
                <w:tcPr>
                  <w:tcW w:w="0" w:type="auto"/>
                  <w:shd w:val="clear"/>
                  <w:vAlign w:val="center"/>
                </w:tcPr>
                <w:p w14:paraId="38439580">
                  <w:pPr>
                    <w:pStyle w:val="11"/>
                    <w:keepNext w:val="0"/>
                    <w:keepLines w:val="0"/>
                    <w:widowControl/>
                    <w:suppressLineNumbers w:val="0"/>
                  </w:pPr>
                  <w:r>
                    <w:rPr>
                      <w:i w:val="0"/>
                      <w:iCs w:val="0"/>
                      <w:caps w:val="0"/>
                      <w:color w:val="000000"/>
                      <w:spacing w:val="0"/>
                      <w:u w:val="none"/>
                    </w:rPr>
                    <w:t>拒绝，不以缓存结果代替</w:t>
                  </w:r>
                </w:p>
              </w:tc>
            </w:tr>
            <w:tr w14:paraId="622C0F5F">
              <w:trPr>
                <w:tblCellSpacing w:w="15" w:type="dxa"/>
              </w:trPr>
              <w:tc>
                <w:tcPr>
                  <w:tcW w:w="0" w:type="auto"/>
                  <w:shd w:val="clear"/>
                  <w:vAlign w:val="center"/>
                </w:tcPr>
                <w:p w14:paraId="735CE4A6">
                  <w:pPr>
                    <w:pStyle w:val="11"/>
                    <w:keepNext w:val="0"/>
                    <w:keepLines w:val="0"/>
                    <w:widowControl/>
                    <w:suppressLineNumbers w:val="0"/>
                  </w:pPr>
                  <w:r>
                    <w:rPr>
                      <w:i w:val="0"/>
                      <w:iCs w:val="0"/>
                      <w:caps w:val="0"/>
                      <w:color w:val="000000"/>
                      <w:spacing w:val="0"/>
                      <w:u w:val="none"/>
                    </w:rPr>
                    <w:t>升级包变化</w:t>
                  </w:r>
                </w:p>
              </w:tc>
              <w:tc>
                <w:tcPr>
                  <w:tcW w:w="0" w:type="auto"/>
                  <w:shd w:val="clear"/>
                  <w:vAlign w:val="center"/>
                </w:tcPr>
                <w:p w14:paraId="2075CF19">
                  <w:pPr>
                    <w:pStyle w:val="11"/>
                    <w:keepNext w:val="0"/>
                    <w:keepLines w:val="0"/>
                    <w:widowControl/>
                    <w:suppressLineNumbers w:val="0"/>
                  </w:pPr>
                  <w:r>
                    <w:rPr>
                      <w:i w:val="0"/>
                      <w:iCs w:val="0"/>
                      <w:caps w:val="0"/>
                      <w:color w:val="000000"/>
                      <w:spacing w:val="0"/>
                      <w:u w:val="none"/>
                    </w:rPr>
                    <w:t>废止许可并重新验证</w:t>
                  </w:r>
                </w:p>
              </w:tc>
            </w:tr>
            <w:tr w14:paraId="10F6934D">
              <w:trPr>
                <w:tblCellSpacing w:w="15" w:type="dxa"/>
              </w:trPr>
              <w:tc>
                <w:tcPr>
                  <w:tcW w:w="0" w:type="auto"/>
                  <w:shd w:val="clear"/>
                  <w:vAlign w:val="center"/>
                </w:tcPr>
                <w:p w14:paraId="240B1F4C">
                  <w:pPr>
                    <w:pStyle w:val="11"/>
                    <w:keepNext w:val="0"/>
                    <w:keepLines w:val="0"/>
                    <w:widowControl/>
                    <w:suppressLineNumbers w:val="0"/>
                  </w:pPr>
                  <w:r>
                    <w:rPr>
                      <w:i w:val="0"/>
                      <w:iCs w:val="0"/>
                      <w:caps w:val="0"/>
                      <w:color w:val="000000"/>
                      <w:spacing w:val="0"/>
                      <w:u w:val="none"/>
                    </w:rPr>
                    <w:t>FOTA后回验失败</w:t>
                  </w:r>
                </w:p>
              </w:tc>
              <w:tc>
                <w:tcPr>
                  <w:tcW w:w="0" w:type="auto"/>
                  <w:shd w:val="clear"/>
                  <w:vAlign w:val="center"/>
                </w:tcPr>
                <w:p w14:paraId="555E1050">
                  <w:pPr>
                    <w:pStyle w:val="11"/>
                    <w:keepNext w:val="0"/>
                    <w:keepLines w:val="0"/>
                    <w:widowControl/>
                    <w:suppressLineNumbers w:val="0"/>
                  </w:pPr>
                  <w:r>
                    <w:rPr>
                      <w:i w:val="0"/>
                      <w:iCs w:val="0"/>
                      <w:caps w:val="0"/>
                      <w:color w:val="000000"/>
                      <w:spacing w:val="0"/>
                      <w:u w:val="none"/>
                    </w:rPr>
                    <w:t>只撤销当前设置，使用新版本默认值</w:t>
                  </w:r>
                </w:p>
              </w:tc>
            </w:tr>
            <w:tr w14:paraId="7F2CE6BB">
              <w:trPr>
                <w:tblCellSpacing w:w="15" w:type="dxa"/>
              </w:trPr>
              <w:tc>
                <w:tcPr>
                  <w:tcW w:w="0" w:type="auto"/>
                  <w:shd w:val="clear"/>
                  <w:vAlign w:val="center"/>
                </w:tcPr>
                <w:p w14:paraId="76479FC5">
                  <w:pPr>
                    <w:pStyle w:val="11"/>
                    <w:keepNext w:val="0"/>
                    <w:keepLines w:val="0"/>
                    <w:widowControl/>
                    <w:suppressLineNumbers w:val="0"/>
                  </w:pPr>
                  <w:r>
                    <w:rPr>
                      <w:i w:val="0"/>
                      <w:iCs w:val="0"/>
                      <w:caps w:val="0"/>
                      <w:color w:val="000000"/>
                      <w:spacing w:val="0"/>
                      <w:u w:val="none"/>
                    </w:rPr>
                    <w:t>多个设置相互影响</w:t>
                  </w:r>
                </w:p>
              </w:tc>
              <w:tc>
                <w:tcPr>
                  <w:tcW w:w="0" w:type="auto"/>
                  <w:shd w:val="clear"/>
                  <w:vAlign w:val="center"/>
                </w:tcPr>
                <w:p w14:paraId="00A6587E">
                  <w:pPr>
                    <w:pStyle w:val="11"/>
                    <w:keepNext w:val="0"/>
                    <w:keepLines w:val="0"/>
                    <w:widowControl/>
                    <w:suppressLineNumbers w:val="0"/>
                  </w:pPr>
                  <w:r>
                    <w:rPr>
                      <w:i w:val="0"/>
                      <w:iCs w:val="0"/>
                      <w:caps w:val="0"/>
                      <w:color w:val="000000"/>
                      <w:spacing w:val="0"/>
                      <w:u w:val="none"/>
                    </w:rPr>
                    <w:t>将其登记为一个组合设置，联合验证</w:t>
                  </w:r>
                </w:p>
              </w:tc>
            </w:tr>
          </w:tbl>
          <w:p w14:paraId="5D2AE873">
            <w:pPr>
              <w:pStyle w:val="11"/>
              <w:keepNext w:val="0"/>
              <w:keepLines w:val="0"/>
              <w:widowControl/>
              <w:numPr>
                <w:ilvl w:val="0"/>
                <w:numId w:val="2"/>
              </w:numPr>
              <w:suppressLineNumbers w:val="0"/>
              <w:ind w:left="0" w:leftChars="0" w:firstLine="0" w:firstLineChars="0"/>
              <w:rPr>
                <w:rFonts w:hint="eastAsia"/>
                <w:lang w:val="en-US" w:eastAsia="zh-CN"/>
              </w:rPr>
            </w:pPr>
            <w:r>
              <w:rPr>
                <w:rFonts w:hint="eastAsia"/>
                <w:lang w:val="en-US" w:eastAsia="zh-CN"/>
              </w:rPr>
              <w:t>实施案例：</w:t>
            </w:r>
          </w:p>
          <w:p w14:paraId="3D900094">
            <w:pPr>
              <w:numPr>
                <w:ilvl w:val="0"/>
                <w:numId w:val="6"/>
              </w:numPr>
              <w:bidi w:val="0"/>
              <w:ind w:left="420" w:leftChars="0" w:hanging="420" w:firstLineChars="0"/>
            </w:pPr>
            <w:r>
              <w:rPr>
                <w:rFonts w:hint="eastAsia"/>
                <w:lang w:val="en-US" w:eastAsia="zh-CN"/>
              </w:rPr>
              <w:t>实施例一：</w:t>
            </w:r>
            <w:r>
              <w:t>主题字段拆分</w:t>
            </w:r>
          </w:p>
          <w:p w14:paraId="1B7F2F2B">
            <w:pPr>
              <w:bidi w:val="0"/>
            </w:pPr>
            <w:r>
              <w:t>旧字段theme=night/day，新版本拆为appearance.mode和brightness.policy。当前值和测试值分别产生深色、浅色效果。候选映射在新版本中产生同样的色板变化，且没有新增通知或隐私效果，获得许可。</w:t>
            </w:r>
          </w:p>
          <w:p w14:paraId="67B76A94">
            <w:pPr>
              <w:numPr>
                <w:ilvl w:val="0"/>
                <w:numId w:val="6"/>
              </w:numPr>
              <w:bidi w:val="0"/>
              <w:ind w:left="420" w:leftChars="0" w:hanging="420" w:firstLineChars="0"/>
            </w:pPr>
            <w:r>
              <w:t>实施例二：无关字段导致假通过</w:t>
            </w:r>
          </w:p>
          <w:p w14:paraId="5B5EA0D4">
            <w:pPr>
              <w:bidi w:val="0"/>
            </w:pPr>
            <w:r>
              <w:t>用户当前是深色主题，新版本默认也是深色。大模型错误地把旧主题映射到wallpaper.tint。当前效果比较看似通过，但把测试值改为浅色时色板没有变化，变化比较失败，阻止错误迁移。</w:t>
            </w:r>
          </w:p>
          <w:p w14:paraId="754EA81B">
            <w:pPr>
              <w:numPr>
                <w:ilvl w:val="0"/>
                <w:numId w:val="6"/>
              </w:numPr>
              <w:bidi w:val="0"/>
              <w:ind w:left="420" w:leftChars="0" w:hanging="420" w:firstLineChars="0"/>
            </w:pPr>
            <w:r>
              <w:t>实施例三：均衡器数值范围变化</w:t>
            </w:r>
          </w:p>
          <w:p w14:paraId="173E8455">
            <w:pPr>
              <w:bidi w:val="0"/>
            </w:pPr>
            <w:r>
              <w:t>旧版本低音范围为0至10，新版本为-5至5。旧版本从当前值6改为测试值8时，低频增益增加2个等级；映射模板把两值转换为1和3，新版本低频增益同方向增加且幅度位于允许范围，获得许可。FOTA后实际回验失败时仅恢复新版本默认均衡器，不影响主题和语音设置。</w:t>
            </w:r>
          </w:p>
          <w:p w14:paraId="078FC439">
            <w:pPr>
              <w:pStyle w:val="11"/>
              <w:keepNext w:val="0"/>
              <w:keepLines w:val="0"/>
              <w:widowControl/>
              <w:numPr>
                <w:numId w:val="0"/>
              </w:numPr>
              <w:suppressLineNumbers w:val="0"/>
              <w:ind w:leftChars="0"/>
              <w:rPr>
                <w:rFonts w:hint="default"/>
                <w:lang w:val="en-US" w:eastAsia="zh-CN"/>
              </w:rPr>
            </w:pPr>
          </w:p>
          <w:p w14:paraId="2EFF7F11">
            <w:pPr>
              <w:shd w:val="clear" w:color="auto" w:fill="FFFFFF"/>
              <w:textAlignment w:val="baseline"/>
            </w:pPr>
          </w:p>
        </w:tc>
      </w:tr>
      <w:tr w14:paraId="7D3D3691">
        <w:tc>
          <w:tcPr>
            <w:tcW w:w="3114" w:type="dxa"/>
          </w:tcPr>
          <w:p w14:paraId="0046FA37">
            <w:pPr>
              <w:pStyle w:val="9"/>
            </w:pPr>
            <w:r>
              <w:rPr>
                <w:rFonts w:hint="eastAsia"/>
              </w:rPr>
              <w:t>有益效果</w:t>
            </w:r>
          </w:p>
          <w:p w14:paraId="3DF9D18B">
            <w:r>
              <w:t>(本发明创造与现有技术相</w:t>
            </w:r>
            <w:r>
              <w:rPr>
                <w:rFonts w:hint="eastAsia"/>
              </w:rPr>
              <w:t>比</w:t>
            </w:r>
            <w:r>
              <w:t>,所具有的优点和积极效</w:t>
            </w:r>
            <w:r>
              <w:rPr>
                <w:rFonts w:hint="eastAsia"/>
              </w:rPr>
              <w:t>果。</w:t>
            </w:r>
            <w:r>
              <w:t>)</w:t>
            </w:r>
          </w:p>
        </w:tc>
        <w:tc>
          <w:tcPr>
            <w:tcW w:w="6237" w:type="dxa"/>
            <w:tcBorders>
              <w:bottom w:val="single" w:color="auto" w:sz="4" w:space="0"/>
            </w:tcBorders>
          </w:tcPr>
          <w:p w14:paraId="654628CF">
            <w:pPr>
              <w:pStyle w:val="11"/>
              <w:keepNext w:val="0"/>
              <w:keepLines w:val="0"/>
              <w:widowControl/>
              <w:numPr>
                <w:ilvl w:val="0"/>
                <w:numId w:val="7"/>
              </w:numPr>
              <w:suppressLineNumbers w:val="0"/>
              <w:ind w:left="425" w:leftChars="0" w:hanging="425" w:firstLineChars="0"/>
            </w:pPr>
            <w:r>
              <w:rPr>
                <w:i w:val="0"/>
                <w:iCs w:val="0"/>
                <w:caps w:val="0"/>
                <w:color w:val="000000"/>
                <w:spacing w:val="0"/>
                <w:u w:val="none"/>
              </w:rPr>
              <w:t>证明候选新字段确实控制与旧字段相同的效果，而非碰巧等于默认值；</w:t>
            </w:r>
          </w:p>
          <w:p w14:paraId="532B68ED">
            <w:pPr>
              <w:pStyle w:val="11"/>
              <w:keepNext w:val="0"/>
              <w:keepLines w:val="0"/>
              <w:widowControl/>
              <w:numPr>
                <w:ilvl w:val="0"/>
                <w:numId w:val="7"/>
              </w:numPr>
              <w:suppressLineNumbers w:val="0"/>
              <w:ind w:left="425" w:leftChars="0" w:hanging="425" w:firstLineChars="0"/>
            </w:pPr>
            <w:r>
              <w:rPr>
                <w:i w:val="0"/>
                <w:iCs w:val="0"/>
                <w:caps w:val="0"/>
                <w:color w:val="000000"/>
                <w:spacing w:val="0"/>
                <w:u w:val="none"/>
              </w:rPr>
              <w:t>支持一个旧字段拆成多个新字段、多个旧字段合并和数值范围变化；</w:t>
            </w:r>
          </w:p>
          <w:p w14:paraId="54041225">
            <w:pPr>
              <w:pStyle w:val="11"/>
              <w:keepNext w:val="0"/>
              <w:keepLines w:val="0"/>
              <w:widowControl/>
              <w:numPr>
                <w:ilvl w:val="0"/>
                <w:numId w:val="7"/>
              </w:numPr>
              <w:suppressLineNumbers w:val="0"/>
              <w:ind w:left="425" w:leftChars="0" w:hanging="425" w:firstLineChars="0"/>
            </w:pPr>
            <w:r>
              <w:rPr>
                <w:i w:val="0"/>
                <w:iCs w:val="0"/>
                <w:caps w:val="0"/>
                <w:color w:val="000000"/>
                <w:spacing w:val="0"/>
                <w:u w:val="none"/>
              </w:rPr>
              <w:t>设置逐项许可和撤销，不因单项失败回滚整个FOTA；</w:t>
            </w:r>
          </w:p>
          <w:p w14:paraId="0F026E6A">
            <w:pPr>
              <w:pStyle w:val="11"/>
              <w:keepNext w:val="0"/>
              <w:keepLines w:val="0"/>
              <w:widowControl/>
              <w:numPr>
                <w:ilvl w:val="0"/>
                <w:numId w:val="7"/>
              </w:numPr>
              <w:suppressLineNumbers w:val="0"/>
              <w:ind w:left="425" w:leftChars="0" w:hanging="425" w:firstLineChars="0"/>
            </w:pPr>
            <w:r>
              <w:rPr>
                <w:i w:val="0"/>
                <w:iCs w:val="0"/>
                <w:caps w:val="0"/>
                <w:color w:val="000000"/>
                <w:spacing w:val="0"/>
                <w:u w:val="none"/>
              </w:rPr>
              <w:t>模型只解决跨供应商字段说明难以统一的问题，确定性组件负责放行；</w:t>
            </w:r>
          </w:p>
          <w:p w14:paraId="300954A4">
            <w:pPr>
              <w:pStyle w:val="11"/>
              <w:keepNext w:val="0"/>
              <w:keepLines w:val="0"/>
              <w:widowControl/>
              <w:numPr>
                <w:ilvl w:val="0"/>
                <w:numId w:val="7"/>
              </w:numPr>
              <w:suppressLineNumbers w:val="0"/>
              <w:ind w:left="425" w:leftChars="0" w:hanging="425" w:firstLineChars="0"/>
            </w:pPr>
            <w:r>
              <w:rPr>
                <w:i w:val="0"/>
                <w:iCs w:val="0"/>
                <w:caps w:val="0"/>
                <w:color w:val="000000"/>
                <w:spacing w:val="0"/>
                <w:u w:val="none"/>
              </w:rPr>
              <w:t>可量化错误映射拦截率、自动迁移覆盖率、设置保留率和单项撤销率。</w:t>
            </w:r>
          </w:p>
          <w:p w14:paraId="33E898DD">
            <w:pPr>
              <w:pStyle w:val="11"/>
              <w:numPr>
                <w:numId w:val="0"/>
              </w:numPr>
              <w:ind w:leftChars="0"/>
            </w:pPr>
          </w:p>
        </w:tc>
      </w:tr>
      <w:tr w14:paraId="540C1C6F">
        <w:tc>
          <w:tcPr>
            <w:tcW w:w="3114" w:type="dxa"/>
          </w:tcPr>
          <w:p w14:paraId="3063422D">
            <w:pPr>
              <w:rPr>
                <w:b/>
                <w:bCs/>
                <w:kern w:val="28"/>
                <w:sz w:val="32"/>
                <w:szCs w:val="32"/>
              </w:rPr>
            </w:pPr>
            <w:r>
              <w:rPr>
                <w:rFonts w:hint="eastAsia"/>
                <w:b/>
                <w:bCs/>
                <w:kern w:val="28"/>
                <w:sz w:val="32"/>
                <w:szCs w:val="32"/>
              </w:rPr>
              <w:t>附图及其简要说明</w:t>
            </w:r>
          </w:p>
          <w:p w14:paraId="6AEE8898">
            <w:r>
              <w:t>(包括示意图、流程图、框图</w:t>
            </w:r>
            <w:r>
              <w:rPr>
                <w:rFonts w:hint="eastAsia"/>
              </w:rPr>
              <w:t>和电路图等等</w:t>
            </w:r>
            <w:r>
              <w:t>)</w:t>
            </w:r>
          </w:p>
          <w:p w14:paraId="5BFB1DA9">
            <w:r>
              <w:t>(如果有,或者此栏不够,请</w:t>
            </w:r>
          </w:p>
          <w:p w14:paraId="4BADD2B5">
            <w:r>
              <w:rPr>
                <w:rFonts w:hint="eastAsia"/>
              </w:rPr>
              <w:t>用附页</w:t>
            </w:r>
            <w:r>
              <w:t>)</w:t>
            </w:r>
          </w:p>
        </w:tc>
        <w:tc>
          <w:tcPr>
            <w:tcW w:w="6237" w:type="dxa"/>
            <w:tcBorders>
              <w:top w:val="single" w:color="auto" w:sz="4" w:space="0"/>
            </w:tcBorders>
          </w:tcPr>
          <w:p w14:paraId="66793C53">
            <w:r>
              <w:rPr>
                <w:rFonts w:hint="eastAsia"/>
              </w:rPr>
              <w:t>见附页</w:t>
            </w:r>
          </w:p>
        </w:tc>
      </w:tr>
    </w:tbl>
    <w:p w14:paraId="52D8EF23">
      <w:pPr>
        <w:keepNext w:val="0"/>
        <w:keepLines w:val="0"/>
        <w:widowControl/>
        <w:numPr>
          <w:numId w:val="0"/>
        </w:numPr>
        <w:suppressLineNumbers w:val="0"/>
        <w:spacing w:before="0" w:beforeAutospacing="1" w:after="0" w:afterAutospacing="1"/>
        <w:rPr>
          <w:i w:val="0"/>
          <w:iCs w:val="0"/>
          <w:caps w:val="0"/>
          <w:color w:val="000000"/>
          <w:spacing w:val="0"/>
          <w:u w:val="none"/>
        </w:rPr>
      </w:pPr>
      <w:r>
        <w:rPr>
          <w:i w:val="0"/>
          <w:iCs w:val="0"/>
          <w:caps w:val="0"/>
          <w:color w:val="000000"/>
          <w:spacing w:val="0"/>
          <w:u w:val="none"/>
        </w:rPr>
        <w:t>图1：配置迁移系统图</w:t>
      </w:r>
      <w:r>
        <w:rPr>
          <w:rFonts w:hint="eastAsia"/>
          <w:i w:val="0"/>
          <w:iCs w:val="0"/>
          <w:caps w:val="0"/>
          <w:color w:val="000000"/>
          <w:spacing w:val="0"/>
          <w:u w:val="none"/>
          <w:lang w:val="en-US" w:eastAsia="zh-CN"/>
        </w:rPr>
        <w:t>和主流程图</w:t>
      </w:r>
      <w:r>
        <w:rPr>
          <w:i w:val="0"/>
          <w:iCs w:val="0"/>
          <w:caps w:val="0"/>
          <w:color w:val="000000"/>
          <w:spacing w:val="0"/>
          <w:u w:val="none"/>
        </w:rPr>
        <w:t>。</w:t>
      </w:r>
    </w:p>
    <w:p w14:paraId="6F050C59">
      <w:pPr>
        <w:rPr>
          <w:i w:val="0"/>
          <w:iCs w:val="0"/>
          <w:caps w:val="0"/>
          <w:color w:val="000000"/>
          <w:spacing w:val="0"/>
          <w:u w:val="none"/>
        </w:rPr>
      </w:pPr>
      <w:r>
        <w:drawing>
          <wp:inline distT="0" distB="0" distL="114300" distR="114300">
            <wp:extent cx="5260340" cy="735330"/>
            <wp:effectExtent l="0" t="0" r="22860" b="12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4"/>
                    <a:stretch>
                      <a:fillRect/>
                    </a:stretch>
                  </pic:blipFill>
                  <pic:spPr>
                    <a:xfrm>
                      <a:off x="0" y="0"/>
                      <a:ext cx="5260340" cy="735330"/>
                    </a:xfrm>
                    <a:prstGeom prst="rect">
                      <a:avLst/>
                    </a:prstGeom>
                    <a:noFill/>
                    <a:ln>
                      <a:noFill/>
                    </a:ln>
                  </pic:spPr>
                </pic:pic>
              </a:graphicData>
            </a:graphic>
          </wp:inline>
        </w:drawing>
      </w:r>
    </w:p>
    <w:p w14:paraId="6828C750">
      <w:pPr>
        <w:keepNext w:val="0"/>
        <w:keepLines w:val="0"/>
        <w:widowControl/>
        <w:numPr>
          <w:numId w:val="0"/>
        </w:numPr>
        <w:suppressLineNumbers w:val="0"/>
        <w:spacing w:before="0" w:beforeAutospacing="1" w:after="0" w:afterAutospacing="1"/>
        <w:rPr>
          <w:rFonts w:hint="eastAsia" w:eastAsia="宋体"/>
          <w:i w:val="0"/>
          <w:iCs w:val="0"/>
          <w:caps w:val="0"/>
          <w:color w:val="000000"/>
          <w:spacing w:val="0"/>
          <w:u w:val="none"/>
          <w:lang w:eastAsia="zh-CN"/>
        </w:rPr>
      </w:pPr>
      <w:r>
        <w:rPr>
          <w:rFonts w:hint="eastAsia" w:eastAsia="宋体"/>
          <w:i w:val="0"/>
          <w:iCs w:val="0"/>
          <w:caps w:val="0"/>
          <w:color w:val="000000"/>
          <w:spacing w:val="0"/>
          <w:u w:val="none"/>
          <w:lang w:eastAsia="zh-CN"/>
        </w:rPr>
        <w:drawing>
          <wp:inline distT="0" distB="0" distL="114300" distR="114300">
            <wp:extent cx="1984375" cy="5636260"/>
            <wp:effectExtent l="0" t="0" r="22225" b="2540"/>
            <wp:docPr id="16" name="图片 16" descr="markviewer-2026-08-08_03-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arkviewer-2026-08-08_03-56-06"/>
                    <pic:cNvPicPr>
                      <a:picLocks noChangeAspect="1"/>
                    </pic:cNvPicPr>
                  </pic:nvPicPr>
                  <pic:blipFill>
                    <a:blip r:embed="rId5"/>
                    <a:stretch>
                      <a:fillRect/>
                    </a:stretch>
                  </pic:blipFill>
                  <pic:spPr>
                    <a:xfrm>
                      <a:off x="0" y="0"/>
                      <a:ext cx="1984375" cy="5636260"/>
                    </a:xfrm>
                    <a:prstGeom prst="rect">
                      <a:avLst/>
                    </a:prstGeom>
                  </pic:spPr>
                </pic:pic>
              </a:graphicData>
            </a:graphic>
          </wp:inline>
        </w:drawing>
      </w:r>
      <w:bookmarkStart w:id="0" w:name="_GoBack"/>
      <w:bookmarkEnd w:id="0"/>
    </w:p>
    <w:p w14:paraId="54A75F33">
      <w:pPr>
        <w:rPr>
          <w:i w:val="0"/>
          <w:iCs w:val="0"/>
          <w:caps w:val="0"/>
          <w:color w:val="000000"/>
          <w:spacing w:val="0"/>
          <w:u w:val="none"/>
        </w:rPr>
      </w:pPr>
      <w:r>
        <w:rPr>
          <w:i w:val="0"/>
          <w:iCs w:val="0"/>
          <w:caps w:val="0"/>
          <w:color w:val="000000"/>
          <w:spacing w:val="0"/>
          <w:u w:val="none"/>
        </w:rPr>
        <w:br w:type="page"/>
      </w:r>
    </w:p>
    <w:p w14:paraId="187C1E5D">
      <w:pPr>
        <w:pStyle w:val="11"/>
        <w:keepNext w:val="0"/>
        <w:keepLines w:val="0"/>
        <w:widowControl/>
        <w:suppressLineNumbers w:val="0"/>
        <w:rPr>
          <w:rFonts w:hint="eastAsia" w:eastAsia="宋体"/>
          <w:i w:val="0"/>
          <w:iCs w:val="0"/>
          <w:caps w:val="0"/>
          <w:color w:val="000000"/>
          <w:spacing w:val="0"/>
          <w:u w:val="none"/>
          <w:lang w:eastAsia="zh-CN"/>
        </w:rPr>
      </w:pPr>
      <w:r>
        <w:rPr>
          <w:i w:val="0"/>
          <w:iCs w:val="0"/>
          <w:caps w:val="0"/>
          <w:color w:val="000000"/>
          <w:spacing w:val="0"/>
          <w:u w:val="none"/>
        </w:rPr>
        <w:t>图2：</w:t>
      </w:r>
      <w:r>
        <w:rPr>
          <w:i w:val="0"/>
          <w:iCs w:val="0"/>
          <w:caps w:val="0"/>
          <w:color w:val="000000"/>
          <w:spacing w:val="0"/>
          <w:u w:val="none"/>
        </w:rPr>
        <w:t>旧、新版本双取值效果变化验证时序图。</w:t>
      </w:r>
      <w:r>
        <w:rPr>
          <w:rFonts w:hint="eastAsia" w:eastAsia="宋体"/>
          <w:i w:val="0"/>
          <w:iCs w:val="0"/>
          <w:caps w:val="0"/>
          <w:color w:val="000000"/>
          <w:spacing w:val="0"/>
          <w:u w:val="none"/>
          <w:lang w:eastAsia="zh-CN"/>
        </w:rPr>
        <w:drawing>
          <wp:inline distT="0" distB="0" distL="114300" distR="114300">
            <wp:extent cx="5271135" cy="2654300"/>
            <wp:effectExtent l="0" t="0" r="12065" b="12700"/>
            <wp:docPr id="13" name="图片 13" descr="markviewer-2026-08-08_03-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arkviewer-2026-08-08_03-50-30"/>
                    <pic:cNvPicPr>
                      <a:picLocks noChangeAspect="1"/>
                    </pic:cNvPicPr>
                  </pic:nvPicPr>
                  <pic:blipFill>
                    <a:blip r:embed="rId6"/>
                    <a:stretch>
                      <a:fillRect/>
                    </a:stretch>
                  </pic:blipFill>
                  <pic:spPr>
                    <a:xfrm>
                      <a:off x="0" y="0"/>
                      <a:ext cx="5271135" cy="2654300"/>
                    </a:xfrm>
                    <a:prstGeom prst="rect">
                      <a:avLst/>
                    </a:prstGeom>
                  </pic:spPr>
                </pic:pic>
              </a:graphicData>
            </a:graphic>
          </wp:inline>
        </w:drawing>
      </w:r>
    </w:p>
    <w:p w14:paraId="3104A1C3">
      <w:pPr>
        <w:rPr>
          <w:rFonts w:hint="eastAsia" w:eastAsia="宋体"/>
          <w:i w:val="0"/>
          <w:iCs w:val="0"/>
          <w:caps w:val="0"/>
          <w:color w:val="000000"/>
          <w:spacing w:val="0"/>
          <w:u w:val="none"/>
          <w:lang w:eastAsia="zh-CN"/>
        </w:rPr>
      </w:pPr>
      <w:r>
        <w:rPr>
          <w:rFonts w:hint="eastAsia" w:eastAsia="宋体"/>
          <w:i w:val="0"/>
          <w:iCs w:val="0"/>
          <w:caps w:val="0"/>
          <w:color w:val="000000"/>
          <w:spacing w:val="0"/>
          <w:u w:val="none"/>
          <w:lang w:eastAsia="zh-CN"/>
        </w:rPr>
        <w:br w:type="page"/>
      </w:r>
    </w:p>
    <w:p w14:paraId="418AB7CE">
      <w:pPr>
        <w:pStyle w:val="11"/>
        <w:keepNext w:val="0"/>
        <w:keepLines w:val="0"/>
        <w:widowControl/>
        <w:suppressLineNumbers w:val="0"/>
        <w:rPr>
          <w:i w:val="0"/>
          <w:iCs w:val="0"/>
          <w:caps w:val="0"/>
          <w:color w:val="000000"/>
          <w:spacing w:val="0"/>
          <w:u w:val="none"/>
        </w:rPr>
      </w:pPr>
      <w:r>
        <w:rPr>
          <w:i w:val="0"/>
          <w:iCs w:val="0"/>
          <w:caps w:val="0"/>
          <w:color w:val="000000"/>
          <w:spacing w:val="0"/>
          <w:u w:val="none"/>
        </w:rPr>
        <w:t>图3：单项设置迁移状态机图。</w:t>
      </w:r>
    </w:p>
    <w:p w14:paraId="40B1A2A0">
      <w:pPr>
        <w:pStyle w:val="11"/>
        <w:keepNext w:val="0"/>
        <w:keepLines w:val="0"/>
        <w:widowControl/>
        <w:suppressLineNumbers w:val="0"/>
        <w:rPr>
          <w:rFonts w:hint="eastAsia" w:eastAsia="宋体"/>
          <w:i w:val="0"/>
          <w:iCs w:val="0"/>
          <w:caps w:val="0"/>
          <w:color w:val="000000"/>
          <w:spacing w:val="0"/>
          <w:u w:val="none"/>
          <w:lang w:eastAsia="zh-CN"/>
        </w:rPr>
      </w:pPr>
      <w:r>
        <w:rPr>
          <w:rFonts w:hint="eastAsia" w:eastAsia="宋体"/>
          <w:i w:val="0"/>
          <w:iCs w:val="0"/>
          <w:caps w:val="0"/>
          <w:color w:val="000000"/>
          <w:spacing w:val="0"/>
          <w:u w:val="none"/>
          <w:lang w:eastAsia="zh-CN"/>
        </w:rPr>
        <w:drawing>
          <wp:inline distT="0" distB="0" distL="114300" distR="114300">
            <wp:extent cx="5271770" cy="6479540"/>
            <wp:effectExtent l="0" t="0" r="11430" b="22860"/>
            <wp:docPr id="14" name="图片 14" descr="markviewer-2026-08-08_03-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arkviewer-2026-08-08_03-51-33"/>
                    <pic:cNvPicPr>
                      <a:picLocks noChangeAspect="1"/>
                    </pic:cNvPicPr>
                  </pic:nvPicPr>
                  <pic:blipFill>
                    <a:blip r:embed="rId7"/>
                    <a:stretch>
                      <a:fillRect/>
                    </a:stretch>
                  </pic:blipFill>
                  <pic:spPr>
                    <a:xfrm>
                      <a:off x="0" y="0"/>
                      <a:ext cx="5271770" cy="6479540"/>
                    </a:xfrm>
                    <a:prstGeom prst="rect">
                      <a:avLst/>
                    </a:prstGeom>
                  </pic:spPr>
                </pic:pic>
              </a:graphicData>
            </a:graphic>
          </wp:inline>
        </w:drawing>
      </w:r>
    </w:p>
    <w:p w14:paraId="0666F776">
      <w:pPr>
        <w:rPr>
          <w:i w:val="0"/>
          <w:iCs w:val="0"/>
          <w:caps w:val="0"/>
          <w:color w:val="000000"/>
          <w:spacing w:val="0"/>
          <w:u w:val="none"/>
        </w:rPr>
      </w:pPr>
      <w:r>
        <w:rPr>
          <w:i w:val="0"/>
          <w:iCs w:val="0"/>
          <w:caps w:val="0"/>
          <w:color w:val="000000"/>
          <w:spacing w:val="0"/>
          <w:u w:val="none"/>
        </w:rPr>
        <w:br w:type="page"/>
      </w:r>
    </w:p>
    <w:p w14:paraId="0652F249">
      <w:pPr>
        <w:pStyle w:val="11"/>
        <w:keepNext w:val="0"/>
        <w:keepLines w:val="0"/>
        <w:widowControl/>
        <w:suppressLineNumbers w:val="0"/>
        <w:rPr>
          <w:i w:val="0"/>
          <w:iCs w:val="0"/>
          <w:caps w:val="0"/>
          <w:color w:val="000000"/>
          <w:spacing w:val="0"/>
          <w:u w:val="none"/>
        </w:rPr>
      </w:pPr>
      <w:r>
        <w:rPr>
          <w:i w:val="0"/>
          <w:iCs w:val="0"/>
          <w:caps w:val="0"/>
          <w:color w:val="000000"/>
          <w:spacing w:val="0"/>
          <w:u w:val="none"/>
        </w:rPr>
        <w:t>图4：模型、隔离配置和正式配置权限边界图。</w:t>
      </w:r>
    </w:p>
    <w:p w14:paraId="537AF711">
      <w:pPr>
        <w:pStyle w:val="11"/>
        <w:keepNext w:val="0"/>
        <w:keepLines w:val="0"/>
        <w:widowControl/>
        <w:suppressLineNumbers w:val="0"/>
        <w:rPr>
          <w:rFonts w:hint="eastAsia" w:eastAsia="宋体"/>
          <w:i w:val="0"/>
          <w:iCs w:val="0"/>
          <w:caps w:val="0"/>
          <w:color w:val="000000"/>
          <w:spacing w:val="0"/>
          <w:u w:val="none"/>
          <w:lang w:eastAsia="zh-CN"/>
        </w:rPr>
      </w:pPr>
      <w:r>
        <w:rPr>
          <w:rFonts w:hint="eastAsia" w:eastAsia="宋体"/>
          <w:i w:val="0"/>
          <w:iCs w:val="0"/>
          <w:caps w:val="0"/>
          <w:color w:val="000000"/>
          <w:spacing w:val="0"/>
          <w:u w:val="none"/>
          <w:lang w:eastAsia="zh-CN"/>
        </w:rPr>
        <w:drawing>
          <wp:inline distT="0" distB="0" distL="114300" distR="114300">
            <wp:extent cx="5271135" cy="7040880"/>
            <wp:effectExtent l="0" t="0" r="12065" b="20320"/>
            <wp:docPr id="15" name="图片 15" descr="markviewer-2026-08-08_03-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arkviewer-2026-08-08_03-52-16"/>
                    <pic:cNvPicPr>
                      <a:picLocks noChangeAspect="1"/>
                    </pic:cNvPicPr>
                  </pic:nvPicPr>
                  <pic:blipFill>
                    <a:blip r:embed="rId8"/>
                    <a:stretch>
                      <a:fillRect/>
                    </a:stretch>
                  </pic:blipFill>
                  <pic:spPr>
                    <a:xfrm>
                      <a:off x="0" y="0"/>
                      <a:ext cx="5271135" cy="7040880"/>
                    </a:xfrm>
                    <a:prstGeom prst="rect">
                      <a:avLst/>
                    </a:prstGeom>
                  </pic:spPr>
                </pic:pic>
              </a:graphicData>
            </a:graphic>
          </wp:inline>
        </w:drawing>
      </w:r>
    </w:p>
    <w:p w14:paraId="29B7E9E7">
      <w:r>
        <w:rPr>
          <w:i w:val="0"/>
          <w:iCs w:val="0"/>
          <w:caps w:val="0"/>
          <w:color w:val="000000"/>
          <w:spacing w:val="0"/>
          <w:u w:val="none"/>
        </w:rPr>
        <w:br w:type="page"/>
      </w:r>
    </w:p>
    <w:p w14:paraId="4AF70BCD"/>
    <w:p w14:paraId="158C02FE"/>
    <w:p w14:paraId="626981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Helvetica">
    <w:panose1 w:val="00000000000000000000"/>
    <w:charset w:val="00"/>
    <w:family w:val="auto"/>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等线 Ligh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DABF3"/>
    <w:multiLevelType w:val="singleLevel"/>
    <w:tmpl w:val="9BDDABF3"/>
    <w:lvl w:ilvl="0" w:tentative="0">
      <w:start w:val="1"/>
      <w:numFmt w:val="bullet"/>
      <w:lvlText w:val=""/>
      <w:lvlJc w:val="left"/>
      <w:pPr>
        <w:ind w:left="420" w:hanging="420"/>
      </w:pPr>
      <w:rPr>
        <w:rFonts w:hint="default" w:ascii="Wingdings" w:hAnsi="Wingdings"/>
      </w:rPr>
    </w:lvl>
  </w:abstractNum>
  <w:abstractNum w:abstractNumId="1">
    <w:nsid w:val="B27AA82D"/>
    <w:multiLevelType w:val="singleLevel"/>
    <w:tmpl w:val="B27AA82D"/>
    <w:lvl w:ilvl="0" w:tentative="0">
      <w:start w:val="1"/>
      <w:numFmt w:val="bullet"/>
      <w:lvlText w:val=""/>
      <w:lvlJc w:val="left"/>
      <w:pPr>
        <w:ind w:left="420" w:hanging="420"/>
      </w:pPr>
      <w:rPr>
        <w:rFonts w:hint="default" w:ascii="Wingdings" w:hAnsi="Wingdings"/>
      </w:rPr>
    </w:lvl>
  </w:abstractNum>
  <w:abstractNum w:abstractNumId="2">
    <w:nsid w:val="E72744C8"/>
    <w:multiLevelType w:val="singleLevel"/>
    <w:tmpl w:val="E72744C8"/>
    <w:lvl w:ilvl="0" w:tentative="0">
      <w:start w:val="1"/>
      <w:numFmt w:val="decimal"/>
      <w:lvlText w:val="%1."/>
      <w:lvlJc w:val="left"/>
      <w:pPr>
        <w:ind w:left="425" w:hanging="425"/>
      </w:pPr>
      <w:rPr>
        <w:rFonts w:hint="default"/>
      </w:rPr>
    </w:lvl>
  </w:abstractNum>
  <w:abstractNum w:abstractNumId="3">
    <w:nsid w:val="FDE7C1CE"/>
    <w:multiLevelType w:val="singleLevel"/>
    <w:tmpl w:val="FDE7C1CE"/>
    <w:lvl w:ilvl="0" w:tentative="0">
      <w:start w:val="1"/>
      <w:numFmt w:val="bullet"/>
      <w:lvlText w:val=""/>
      <w:lvlJc w:val="left"/>
      <w:pPr>
        <w:ind w:left="420" w:hanging="420"/>
      </w:pPr>
      <w:rPr>
        <w:rFonts w:hint="default" w:ascii="Wingdings" w:hAnsi="Wingdings"/>
      </w:rPr>
    </w:lvl>
  </w:abstractNum>
  <w:abstractNum w:abstractNumId="4">
    <w:nsid w:val="FEFA303A"/>
    <w:multiLevelType w:val="singleLevel"/>
    <w:tmpl w:val="FEFA303A"/>
    <w:lvl w:ilvl="0" w:tentative="0">
      <w:start w:val="1"/>
      <w:numFmt w:val="decimal"/>
      <w:lvlText w:val="%1."/>
      <w:lvlJc w:val="left"/>
      <w:pPr>
        <w:ind w:left="425" w:hanging="425"/>
      </w:pPr>
      <w:rPr>
        <w:rFonts w:hint="default"/>
      </w:rPr>
    </w:lvl>
  </w:abstractNum>
  <w:abstractNum w:abstractNumId="5">
    <w:nsid w:val="FFAECE65"/>
    <w:multiLevelType w:val="singleLevel"/>
    <w:tmpl w:val="FFAECE65"/>
    <w:lvl w:ilvl="0" w:tentative="0">
      <w:start w:val="1"/>
      <w:numFmt w:val="bullet"/>
      <w:lvlText w:val=""/>
      <w:lvlJc w:val="left"/>
      <w:pPr>
        <w:ind w:left="420" w:hanging="420"/>
      </w:pPr>
      <w:rPr>
        <w:rFonts w:hint="default" w:ascii="Wingdings" w:hAnsi="Wingdings"/>
      </w:rPr>
    </w:lvl>
  </w:abstractNum>
  <w:abstractNum w:abstractNumId="6">
    <w:nsid w:val="76CCD1E6"/>
    <w:multiLevelType w:val="singleLevel"/>
    <w:tmpl w:val="76CCD1E6"/>
    <w:lvl w:ilvl="0" w:tentative="0">
      <w:start w:val="1"/>
      <w:numFmt w:val="decimal"/>
      <w:lvlText w:val="%1."/>
      <w:lvlJc w:val="left"/>
      <w:pPr>
        <w:tabs>
          <w:tab w:val="left" w:pos="312"/>
        </w:tabs>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186"/>
    <w:rsid w:val="00052978"/>
    <w:rsid w:val="00086BB5"/>
    <w:rsid w:val="000F0293"/>
    <w:rsid w:val="0012510C"/>
    <w:rsid w:val="00141F7A"/>
    <w:rsid w:val="00197D58"/>
    <w:rsid w:val="00213228"/>
    <w:rsid w:val="002C7E54"/>
    <w:rsid w:val="002D73ED"/>
    <w:rsid w:val="003169D9"/>
    <w:rsid w:val="0033125A"/>
    <w:rsid w:val="00355C54"/>
    <w:rsid w:val="003B1186"/>
    <w:rsid w:val="003C466F"/>
    <w:rsid w:val="003E7E51"/>
    <w:rsid w:val="0044395E"/>
    <w:rsid w:val="00456148"/>
    <w:rsid w:val="005062CA"/>
    <w:rsid w:val="005360DF"/>
    <w:rsid w:val="006237E1"/>
    <w:rsid w:val="00693A1D"/>
    <w:rsid w:val="006A3DA1"/>
    <w:rsid w:val="00721D2D"/>
    <w:rsid w:val="007D56B0"/>
    <w:rsid w:val="007E3C72"/>
    <w:rsid w:val="00826249"/>
    <w:rsid w:val="00850DED"/>
    <w:rsid w:val="008B7475"/>
    <w:rsid w:val="009360E8"/>
    <w:rsid w:val="00953434"/>
    <w:rsid w:val="00981CA6"/>
    <w:rsid w:val="009B1DD4"/>
    <w:rsid w:val="009C734E"/>
    <w:rsid w:val="009D17FD"/>
    <w:rsid w:val="009D1C86"/>
    <w:rsid w:val="00AB1459"/>
    <w:rsid w:val="00AF4867"/>
    <w:rsid w:val="00B35C5C"/>
    <w:rsid w:val="00B4530A"/>
    <w:rsid w:val="00B55214"/>
    <w:rsid w:val="00B61C10"/>
    <w:rsid w:val="00B91451"/>
    <w:rsid w:val="00BC48FF"/>
    <w:rsid w:val="00BF3BD0"/>
    <w:rsid w:val="00C14D78"/>
    <w:rsid w:val="00D1715E"/>
    <w:rsid w:val="00DA11FB"/>
    <w:rsid w:val="00E04642"/>
    <w:rsid w:val="00E6443B"/>
    <w:rsid w:val="00EA5C31"/>
    <w:rsid w:val="00F33A00"/>
    <w:rsid w:val="00F57DF7"/>
    <w:rsid w:val="00FD3725"/>
    <w:rsid w:val="00FD6534"/>
    <w:rsid w:val="67B7CA4C"/>
    <w:rsid w:val="6FF7EE3B"/>
    <w:rsid w:val="7FEE0E10"/>
    <w:rsid w:val="94FFB181"/>
    <w:rsid w:val="DEEA02C1"/>
    <w:rsid w:val="FFFFA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alloon Text"/>
    <w:basedOn w:val="1"/>
    <w:link w:val="30"/>
    <w:semiHidden/>
    <w:unhideWhenUsed/>
    <w:uiPriority w:val="99"/>
    <w:rPr>
      <w:sz w:val="18"/>
      <w:szCs w:val="18"/>
    </w:rPr>
  </w:style>
  <w:style w:type="paragraph" w:styleId="7">
    <w:name w:val="footer"/>
    <w:basedOn w:val="1"/>
    <w:link w:val="29"/>
    <w:unhideWhenUsed/>
    <w:uiPriority w:val="99"/>
    <w:pPr>
      <w:tabs>
        <w:tab w:val="center" w:pos="4153"/>
        <w:tab w:val="right" w:pos="8306"/>
      </w:tabs>
      <w:snapToGrid w:val="0"/>
    </w:pPr>
    <w:rPr>
      <w:sz w:val="18"/>
      <w:szCs w:val="18"/>
    </w:rPr>
  </w:style>
  <w:style w:type="paragraph" w:styleId="8">
    <w:name w:val="header"/>
    <w:basedOn w:val="1"/>
    <w:link w:val="28"/>
    <w:unhideWhenUsed/>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0"/>
    <w:qFormat/>
    <w:uiPriority w:val="11"/>
    <w:pPr>
      <w:spacing w:before="240" w:after="60" w:line="312" w:lineRule="auto"/>
      <w:jc w:val="center"/>
      <w:outlineLvl w:val="1"/>
    </w:pPr>
    <w:rPr>
      <w:b/>
      <w:bCs/>
      <w:kern w:val="28"/>
      <w:sz w:val="32"/>
      <w:szCs w:val="32"/>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11">
    <w:name w:val="Normal (Web)"/>
    <w:basedOn w:val="1"/>
    <w:unhideWhenUsed/>
    <w:uiPriority w:val="99"/>
    <w:pPr>
      <w:spacing w:before="100" w:beforeAutospacing="1" w:after="100" w:afterAutospacing="1"/>
    </w:pPr>
  </w:style>
  <w:style w:type="paragraph" w:styleId="12">
    <w:name w:val="Title"/>
    <w:basedOn w:val="1"/>
    <w:next w:val="1"/>
    <w:link w:val="21"/>
    <w:qFormat/>
    <w:uiPriority w:val="10"/>
    <w:pPr>
      <w:spacing w:before="240" w:after="60"/>
      <w:jc w:val="center"/>
      <w:outlineLvl w:val="0"/>
    </w:pPr>
    <w:rPr>
      <w:rFonts w:asciiTheme="majorHAnsi" w:hAnsiTheme="majorHAnsi" w:eastAsiaTheme="majorEastAsia" w:cstheme="majorBidi"/>
      <w:b/>
      <w:bCs/>
      <w:sz w:val="32"/>
      <w:szCs w:val="32"/>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Hyperlink"/>
    <w:basedOn w:val="15"/>
    <w:semiHidden/>
    <w:unhideWhenUsed/>
    <w:uiPriority w:val="99"/>
    <w:rPr>
      <w:color w:val="0000FF"/>
      <w:u w:val="single"/>
    </w:rPr>
  </w:style>
  <w:style w:type="character" w:styleId="18">
    <w:name w:val="HTML Code"/>
    <w:basedOn w:val="15"/>
    <w:semiHidden/>
    <w:unhideWhenUsed/>
    <w:uiPriority w:val="99"/>
    <w:rPr>
      <w:rFonts w:ascii="宋体" w:hAnsi="宋体" w:eastAsia="宋体" w:cs="宋体"/>
      <w:sz w:val="24"/>
      <w:szCs w:val="24"/>
    </w:rPr>
  </w:style>
  <w:style w:type="character" w:customStyle="1" w:styleId="19">
    <w:name w:val="标题 1 字符"/>
    <w:basedOn w:val="15"/>
    <w:link w:val="2"/>
    <w:uiPriority w:val="9"/>
    <w:rPr>
      <w:b/>
      <w:bCs/>
      <w:kern w:val="44"/>
      <w:sz w:val="44"/>
      <w:szCs w:val="44"/>
    </w:rPr>
  </w:style>
  <w:style w:type="character" w:customStyle="1" w:styleId="20">
    <w:name w:val="副标题 字符"/>
    <w:basedOn w:val="15"/>
    <w:link w:val="9"/>
    <w:uiPriority w:val="11"/>
    <w:rPr>
      <w:b/>
      <w:bCs/>
      <w:kern w:val="28"/>
      <w:sz w:val="32"/>
      <w:szCs w:val="32"/>
    </w:rPr>
  </w:style>
  <w:style w:type="character" w:customStyle="1" w:styleId="21">
    <w:name w:val="标题 字符"/>
    <w:basedOn w:val="15"/>
    <w:link w:val="12"/>
    <w:uiPriority w:val="10"/>
    <w:rPr>
      <w:rFonts w:asciiTheme="majorHAnsi" w:hAnsiTheme="majorHAnsi" w:eastAsiaTheme="majorEastAsia" w:cstheme="majorBidi"/>
      <w:b/>
      <w:bCs/>
      <w:sz w:val="32"/>
      <w:szCs w:val="32"/>
    </w:rPr>
  </w:style>
  <w:style w:type="character" w:customStyle="1" w:styleId="22">
    <w:name w:val="标题 2 字符"/>
    <w:basedOn w:val="15"/>
    <w:link w:val="3"/>
    <w:uiPriority w:val="9"/>
    <w:rPr>
      <w:rFonts w:asciiTheme="majorHAnsi" w:hAnsiTheme="majorHAnsi" w:eastAsiaTheme="majorEastAsia" w:cstheme="majorBidi"/>
      <w:b/>
      <w:bCs/>
      <w:sz w:val="32"/>
      <w:szCs w:val="32"/>
    </w:rPr>
  </w:style>
  <w:style w:type="character" w:customStyle="1" w:styleId="23">
    <w:name w:val="ms-1"/>
    <w:basedOn w:val="15"/>
    <w:uiPriority w:val="0"/>
  </w:style>
  <w:style w:type="character" w:customStyle="1" w:styleId="24">
    <w:name w:val="max-w-[15ch]"/>
    <w:basedOn w:val="15"/>
    <w:uiPriority w:val="0"/>
  </w:style>
  <w:style w:type="character" w:customStyle="1" w:styleId="25">
    <w:name w:val="-me-1"/>
    <w:basedOn w:val="15"/>
    <w:uiPriority w:val="0"/>
  </w:style>
  <w:style w:type="character" w:customStyle="1" w:styleId="26">
    <w:name w:val="标题 3 字符"/>
    <w:basedOn w:val="15"/>
    <w:link w:val="4"/>
    <w:semiHidden/>
    <w:uiPriority w:val="9"/>
    <w:rPr>
      <w:rFonts w:ascii="宋体" w:hAnsi="宋体" w:eastAsia="宋体" w:cs="宋体"/>
      <w:b/>
      <w:bCs/>
      <w:kern w:val="0"/>
      <w:sz w:val="32"/>
      <w:szCs w:val="32"/>
    </w:rPr>
  </w:style>
  <w:style w:type="paragraph" w:styleId="27">
    <w:name w:val="List Paragraph"/>
    <w:basedOn w:val="1"/>
    <w:qFormat/>
    <w:uiPriority w:val="34"/>
    <w:pPr>
      <w:ind w:firstLine="420" w:firstLineChars="200"/>
    </w:pPr>
  </w:style>
  <w:style w:type="character" w:customStyle="1" w:styleId="28">
    <w:name w:val="页眉 字符"/>
    <w:basedOn w:val="15"/>
    <w:link w:val="8"/>
    <w:uiPriority w:val="99"/>
    <w:rPr>
      <w:rFonts w:ascii="宋体" w:hAnsi="宋体" w:eastAsia="宋体" w:cs="宋体"/>
      <w:kern w:val="0"/>
      <w:sz w:val="18"/>
      <w:szCs w:val="18"/>
    </w:rPr>
  </w:style>
  <w:style w:type="character" w:customStyle="1" w:styleId="29">
    <w:name w:val="页脚 字符"/>
    <w:basedOn w:val="15"/>
    <w:link w:val="7"/>
    <w:uiPriority w:val="99"/>
    <w:rPr>
      <w:rFonts w:ascii="宋体" w:hAnsi="宋体" w:eastAsia="宋体" w:cs="宋体"/>
      <w:kern w:val="0"/>
      <w:sz w:val="18"/>
      <w:szCs w:val="18"/>
    </w:rPr>
  </w:style>
  <w:style w:type="character" w:customStyle="1" w:styleId="30">
    <w:name w:val="批注框文本 字符"/>
    <w:basedOn w:val="15"/>
    <w:link w:val="6"/>
    <w:semiHidden/>
    <w:uiPriority w:val="99"/>
    <w:rPr>
      <w:rFonts w:ascii="宋体" w:hAnsi="宋体" w:eastAsia="宋体" w:cs="宋体"/>
      <w:kern w:val="0"/>
      <w:sz w:val="18"/>
      <w:szCs w:val="18"/>
    </w:rPr>
  </w:style>
  <w:style w:type="character" w:customStyle="1" w:styleId="31">
    <w:name w:val="标题 4 字符"/>
    <w:basedOn w:val="15"/>
    <w:link w:val="5"/>
    <w:semiHidden/>
    <w:uiPriority w:val="9"/>
    <w:rPr>
      <w:rFonts w:asciiTheme="majorHAnsi" w:hAnsiTheme="majorHAnsi" w:eastAsiaTheme="majorEastAsia" w:cstheme="majorBidi"/>
      <w:b/>
      <w:b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789</Words>
  <Characters>4502</Characters>
  <Lines>37</Lines>
  <Paragraphs>10</Paragraphs>
  <TotalTime>10</TotalTime>
  <ScaleCrop>false</ScaleCrop>
  <LinksUpToDate>false</LinksUpToDate>
  <CharactersWithSpaces>5281</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2025-09-16T13:56:00Z</dcterms:created>
  <dc:creator>王虎城</dc:creator>
  <cp:lastModifiedBy>kingbin chow</cp:lastModifiedBy>
  <dcterms:modified xsi:type="dcterms:W3CDTF">2026-08-08T11:56:53Z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6E3CC167AA1B482DCC9C766A98167488_42</vt:lpwstr>
  </property>
</Properties>
</file>