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1088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  <w:bCs/>
              </w:rPr>
              <w:t xml:space="preserve">MISSOURI CYBERSECURITY CENTER OF EXCELLENCE  (MCCoE)</w:t>
            </w:r>
          </w:p>
        </w:tc>
      </w:tr>
      <w:tr>
        <w:tc>
          <w:tcPr>
            <w:tcW w:w="11088" w:type="dxa"/>
            <w:shd w:val="clear" w:color="auto" w:fill="222222"/>
            <w:vAlign w:val="center"/>
          </w:tcPr>
          <w:p>
            <w:pPr>
              <w:jc w:val="center"/>
              <w:spacing w:before="20" w:after="20"/>
              <w:shd w:val="clear" w:color="auto" w:fill="222222"/>
            </w:pPr>
            <w:r>
              <w:rPr>
                <w:rFonts w:ascii="Calibri" w:hAnsi="Calibri"/>
                <w:sz w:val="24"/>
                <w:szCs w:val="24"/>
                <w:color w:val="FFFFFF"/>
                <w:b/>
                <w:bCs/>
              </w:rPr>
              <w:t xml:space="preserve">WEEK 1 INSTRUCTOR LESSON PLAN  |  TARGET DATA BREACH (2013)  |  ALL 5 PILLARS</w:t>
            </w:r>
          </w:p>
        </w:tc>
      </w:tr>
    </w:tbl>
    <w:p>
      <w:pPr>
        <w:jc w:val="center"/>
        <w:spacing w:before="0" w:after="80"/>
      </w:pPr>
      <w:r>
        <w:rPr>
          <w:rFonts w:ascii="Calibri" w:hAnsi="Calibri"/>
          <w:sz w:val="18"/>
          <w:szCs w:val="18"/>
          <w:color w:val="555555"/>
        </w:rPr>
        <w:t xml:space="preserve">4 Days (Mon-Thu)  |  1-2 Hours Per Day  |  CVE Research Worksheet Due Thursday (50 pts)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1088" w:type="dxa"/>
            <w:shd w:val="clear" w:color="auto" w:fill="FFF2CC"/>
            <w:vAlign w:val="center"/>
          </w:tcPr>
          <w:p>
            <w:pPr>
              <w:jc w:val="left"/>
              <w:spacing w:before="20" w:after="20"/>
              <w:shd w:val="clear" w:color="auto" w:fill="FFF2CC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WEEK THEME: Third-Party Vendor Attack - POS Malware - 40M Cards Stolen - 19-Day Silent Breach</w:t>
            </w:r>
          </w:p>
          <w:p>
            <w:pPr>
              <w:jc w:val="left"/>
              <w:spacing w:before="20" w:after="20"/>
              <w:shd w:val="clear" w:color="auto" w:fill="FFF2CC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KEY LESSON: Security is only as strong as your weakest vendor. Target had a $1.6M system that flagged the attack - nobody acted. Technology is NOT security by itself.</w:t>
            </w:r>
          </w:p>
          <w:p>
            <w:pPr>
              <w:jc w:val="left"/>
              <w:spacing w:before="20" w:after="20"/>
              <w:shd w:val="clear" w:color="auto" w:fill="FFF2CC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DUE THURSDAY: CVE Research Worksheet (Pillar 3) - 50 pts  |  Late work: -10 pts/day</w:t>
            </w:r>
          </w:p>
        </w:tc>
      </w:tr>
    </w:tbl>
    <w:p>
      <w:pPr>
        <w:jc w:val="center"/>
        <w:spacing w:before="80" w:after="0"/>
        <w:shd w:val="clear" w:color="auto" w:fill="404040"/>
      </w:pPr>
      <w:r>
        <w:rPr>
          <w:rFonts w:ascii="Calibri" w:hAnsi="Calibri"/>
          <w:sz w:val="20"/>
          <w:szCs w:val="20"/>
          <w:color w:val="FFFFFF"/>
          <w:b/>
          <w:bCs/>
        </w:rPr>
        <w:t xml:space="preserve">PILLAR REFERENCE KEY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18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 1</w:t>
            </w:r>
          </w:p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Student Platform</w:t>
            </w:r>
          </w:p>
        </w:tc>
        <w:tc>
          <w:tcPr>
            <w:tcW w:w="2218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 2</w:t>
            </w:r>
          </w:p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CyberSec Academy</w:t>
            </w:r>
          </w:p>
        </w:tc>
        <w:tc>
          <w:tcPr>
            <w:tcW w:w="2218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 3</w:t>
            </w:r>
          </w:p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Curriculum</w:t>
            </w:r>
          </w:p>
        </w:tc>
        <w:tc>
          <w:tcPr>
            <w:tcW w:w="2218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 4</w:t>
            </w:r>
          </w:p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Ethical Hacking</w:t>
            </w:r>
          </w:p>
        </w:tc>
        <w:tc>
          <w:tcPr>
            <w:tcW w:w="2218" w:type="dxa"/>
            <w:shd w:val="clear" w:color="auto" w:fill="833C00"/>
            <w:vAlign w:val="center"/>
          </w:tcPr>
          <w:p>
            <w:pPr>
              <w:jc w:val="center"/>
              <w:spacing w:before="20" w:after="20"/>
              <w:shd w:val="clear" w:color="auto" w:fill="833C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 5</w:t>
            </w:r>
          </w:p>
          <w:p>
            <w:pPr>
              <w:jc w:val="center"/>
              <w:spacing w:before="20" w:after="20"/>
              <w:shd w:val="clear" w:color="auto" w:fill="833C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Blue Team/CTF</w:t>
            </w:r>
          </w:p>
        </w:tc>
      </w:tr>
      <w:tr>
        <w:tc>
          <w:tcPr>
            <w:tcW w:w="2218" w:type="dxa"/>
            <w:shd w:val="clear" w:color="auto" w:fill="EEEEEE"/>
            <w:vAlign w:val="center"/>
          </w:tcPr>
          <w:p>
            <w:pPr>
              <w:jc w:val="center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5"/>
                <w:szCs w:val="15"/>
                <w:color w:val="222222"/>
              </w:rPr>
              <w:t xml:space="preserve">Student Platform &gt; Login</w:t>
            </w:r>
          </w:p>
        </w:tc>
        <w:tc>
          <w:tcPr>
            <w:tcW w:w="2218" w:type="dxa"/>
            <w:shd w:val="clear" w:color="auto" w:fill="EEEEEE"/>
            <w:vAlign w:val="center"/>
          </w:tcPr>
          <w:p>
            <w:pPr>
              <w:jc w:val="center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5"/>
                <w:szCs w:val="15"/>
                <w:color w:val="222222"/>
              </w:rPr>
              <w:t xml:space="preserve">Academy &gt; Launch button</w:t>
            </w:r>
          </w:p>
        </w:tc>
        <w:tc>
          <w:tcPr>
            <w:tcW w:w="2218" w:type="dxa"/>
            <w:shd w:val="clear" w:color="auto" w:fill="EEEEEE"/>
            <w:vAlign w:val="center"/>
          </w:tcPr>
          <w:p>
            <w:pPr>
              <w:jc w:val="center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5"/>
                <w:szCs w:val="15"/>
                <w:color w:val="222222"/>
              </w:rPr>
              <w:t xml:space="preserve">Student Platform &gt; Week 1 PDF</w:t>
            </w:r>
          </w:p>
        </w:tc>
        <w:tc>
          <w:tcPr>
            <w:tcW w:w="2218" w:type="dxa"/>
            <w:shd w:val="clear" w:color="auto" w:fill="EEEEEE"/>
            <w:vAlign w:val="center"/>
          </w:tcPr>
          <w:p>
            <w:pPr>
              <w:jc w:val="center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5"/>
                <w:szCs w:val="15"/>
                <w:color w:val="222222"/>
              </w:rPr>
              <w:t xml:space="preserve">HTB Pwnbox card on Platform</w:t>
            </w:r>
          </w:p>
        </w:tc>
        <w:tc>
          <w:tcPr>
            <w:tcW w:w="2218" w:type="dxa"/>
            <w:shd w:val="clear" w:color="auto" w:fill="EEEEEE"/>
            <w:vAlign w:val="center"/>
          </w:tcPr>
          <w:p>
            <w:pPr>
              <w:jc w:val="center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5"/>
                <w:szCs w:val="15"/>
                <w:color w:val="222222"/>
              </w:rPr>
              <w:t xml:space="preserve">Blue Team Lab &gt; CTF tab</w:t>
            </w:r>
          </w:p>
        </w:tc>
      </w:tr>
    </w:tbl>
    <w:p>
      <w:pPr>
        <w:jc w:val="center"/>
        <w:spacing w:before="80" w:after="0"/>
        <w:shd w:val="clear" w:color="auto" w:fill="1F3864"/>
      </w:pPr>
      <w:r>
        <w:rPr>
          <w:rFonts w:ascii="Calibri" w:hAnsi="Calibri"/>
          <w:sz w:val="22"/>
          <w:szCs w:val="22"/>
          <w:color w:val="FFFFFF"/>
          <w:b/>
          <w:bCs/>
        </w:rPr>
        <w:t xml:space="preserve">MONDAY  -  INCIDENT DISCOVERY  (Pillars 1, 2, 3)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</w:t>
            </w:r>
          </w:p>
        </w:tc>
        <w:tc>
          <w:tcPr>
            <w:tcW w:w="6198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ACTIVITY / OBJECTIVE</w:t>
            </w:r>
          </w:p>
        </w:tc>
        <w:tc>
          <w:tcPr>
            <w:tcW w:w="1281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TIME</w:t>
            </w:r>
          </w:p>
        </w:tc>
        <w:tc>
          <w:tcPr>
            <w:tcW w:w="1962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DELIVERABLE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Distribute Project 1 PDF. Students download from Student Platform &gt; Week 1 button. Read Incident Overview together as a class.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15-20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Project 1 PDF handed out</w:t>
            </w:r>
          </w:p>
        </w:tc>
      </w:t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P1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Students log into Student Platform. Review Week 1 Learning Objectives. Walk through all 5 pillars so students know what tools they will use this week.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10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All students logged in - check Admin Tracker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CIA Triad discussion. Confidentiality (40M card numbers stolen), Integrity (POS malware modified card capture), Availability (stores stayed open). Students annotate PDF.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20-25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CIA Triad mapped</w:t>
            </w:r>
          </w:p>
        </w:tc>
      </w:tr>
      <w:tr>
        <w:tc>
          <w:tcPr>
            <w:tcW w:w="1647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P2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CyberSec Academy: complete 'Threats and Attacks' and 'Social Engineering' categories. Maps to how Fazio Mechanical was phished into giving up credentials.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20-25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Academy scores to Firebase</w:t>
            </w:r>
          </w:p>
        </w:tc>
      </w:t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P1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Wrap-up: check leaderboard XP. Preview Tuesday - Kill Chain and HTB Recon module.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5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Leaderboard check</w:t>
            </w:r>
          </w:p>
        </w:tc>
      </w:tr>
    </w:tbl>
    <w:p>
      <w:pPr>
        <w:jc w:val="center"/>
        <w:spacing w:before="80" w:after="0"/>
        <w:shd w:val="clear" w:color="auto" w:fill="375623"/>
      </w:pPr>
      <w:r>
        <w:rPr>
          <w:rFonts w:ascii="Calibri" w:hAnsi="Calibri"/>
          <w:sz w:val="22"/>
          <w:szCs w:val="22"/>
          <w:color w:val="FFFFFF"/>
          <w:b/>
          <w:bCs/>
        </w:rPr>
        <w:t xml:space="preserve">TUESDAY  -  ATTACK ANALYSIS  (Pillars 1, 2, 3, 4)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47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</w:t>
            </w:r>
          </w:p>
        </w:tc>
        <w:tc>
          <w:tcPr>
            <w:tcW w:w="6198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ACTIVITY / OBJECTIVE</w:t>
            </w:r>
          </w:p>
        </w:tc>
        <w:tc>
          <w:tcPr>
            <w:tcW w:w="1281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TIME</w:t>
            </w:r>
          </w:p>
        </w:tc>
        <w:tc>
          <w:tcPr>
            <w:tcW w:w="1962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DELIVERABLE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Cyber Kill Chain using Project 1 PDF. Map all 7 phases: Recon (found Fazio via OSINT), Weaponize (BlackPOS), Deliver (phishing), Exploit, Install, C2, Exfil. Students complete Kill Chain section.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25-30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Kill Chain fully mapped</w:t>
            </w:r>
          </w:p>
        </w:tc>
      </w:tr>
      <w:tr>
        <w:tc>
          <w:tcPr>
            <w:tcW w:w="1647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P4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HTB Pwnbox - Reconnaissance module. Students practice OSINT, vendor lookups, LinkedIn - same techniques used to find Fazio. Instructor connects to Kill Chain Phase 1.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20-25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Recon = Kill Chain Phase 1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MITRE ATT&amp;CK mapping. Students look up T1566 (Phishing), T1078 (Valid Accounts), T1041 (Exfil over C2) at attack.mitre.org and record each in their worksheet.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15-20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3+ ATT&amp;CK techniques documented</w:t>
            </w:r>
          </w:p>
        </w:tc>
      </w:tr>
      <w:tr>
        <w:tc>
          <w:tcPr>
            <w:tcW w:w="1647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P2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SOC Simulator - alert triage. Students decide which alerts need immediate action. Directly mirrors Target FireEye alerts that were ignored. Debrief: what should the analyst have done?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10-15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Alert fatigue reinforced</w:t>
            </w:r>
          </w:p>
        </w:tc>
      </w:t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P1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Week 1 quiz on Student Platform for XP. Check SOC Ticket Board - respond to any assigned tickets (SLA clock is running). Leaderboard check.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5-10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XP earned, SLA checked</w:t>
            </w:r>
          </w:p>
        </w:tc>
      </w:tr>
    </w:tbl>
    <w:p>
      <w:pPr>
        <w:jc w:val="center"/>
        <w:spacing w:before="80" w:after="0"/>
        <w:shd w:val="clear" w:color="auto" w:fill="7030A0"/>
      </w:pPr>
      <w:r>
        <w:rPr>
          <w:rFonts w:ascii="Calibri" w:hAnsi="Calibri"/>
          <w:sz w:val="22"/>
          <w:szCs w:val="22"/>
          <w:color w:val="FFFFFF"/>
          <w:b/>
          <w:bCs/>
        </w:rPr>
        <w:t xml:space="preserve">WEDNESDAY  -  HANDS-ON DAY  (Pillars 2, 4, 5)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47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</w:t>
            </w:r>
          </w:p>
        </w:tc>
        <w:tc>
          <w:tcPr>
            <w:tcW w:w="6198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ACTIVITY / OBJECTIVE</w:t>
            </w:r>
          </w:p>
        </w:tc>
        <w:tc>
          <w:tcPr>
            <w:tcW w:w="1281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TIME</w:t>
            </w:r>
          </w:p>
        </w:tc>
        <w:tc>
          <w:tcPr>
            <w:tcW w:w="1962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DELIVERABLE</w:t>
            </w:r>
          </w:p>
        </w:tc>
      </w:tr>
      <w:tr>
        <w:tc>
          <w:tcPr>
            <w:tcW w:w="1647" w:type="dxa"/>
            <w:shd w:val="clear" w:color="auto" w:fill="833C00"/>
            <w:vAlign w:val="center"/>
          </w:tcPr>
          <w:p>
            <w:pPr>
              <w:jc w:val="center"/>
              <w:spacing w:before="20" w:after="20"/>
              <w:shd w:val="clear" w:color="auto" w:fill="833C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P5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CTF Challenges - Scenario 1 IS the Target Data Breach. Flag 0 = mccoe{fazio_tech} (What vendor?). Flag 1 = mccoe{payment_cards} (What data?). Flags require actual research.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25-30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Flags 0+1 are Target-specific</w:t>
            </w:r>
          </w:p>
        </w:tc>
      </w:tr>
      <w:tr>
        <w:tc>
          <w:tcPr>
            <w:tcW w:w="1647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P4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HTB Pwnbox - Scanning and Enumeration. Students practice network scanning. Ask: if you scanned Target's network, what would you find at the vendor portal? Connects to Kill Chain Phase 2.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20-25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Scanning = Kill Chain Phase 2</w:t>
            </w:r>
          </w:p>
        </w:tc>
      </w:tr>
      <w:tr>
        <w:tc>
          <w:tcPr>
            <w:tcW w:w="1647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P2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Phishing Spotter in CyberSec Academy. Students identify phishing emails - same attack used against Fazio. Debrief: what red flags did Fazio miss?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15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Social engineering reinforced</w:t>
            </w:r>
          </w:p>
        </w:tc>
      </w:tr>
      <w:tr>
        <w:tc>
          <w:tcPr>
            <w:tcW w:w="1647" w:type="dxa"/>
            <w:shd w:val="clear" w:color="auto" w:fill="833C00"/>
            <w:vAlign w:val="center"/>
          </w:tcPr>
          <w:p>
            <w:pPr>
              <w:jc w:val="center"/>
              <w:spacing w:before="20" w:after="20"/>
              <w:shd w:val="clear" w:color="auto" w:fill="833C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P5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Blue Team Lab - Network Segmentation scenario. Students set up defensive controls that would have stopped the breach (POS isolation from vendor network).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15-20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Defense = break the kill chain</w:t>
            </w:r>
          </w:p>
        </w:tc>
      </w:t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P1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SOC Ticket Board check. Respond to assigned tickets. REMIND CLASS: CVE Worksheet is due TOMORROW. No late submissions without prior approval.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5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REMIND: Worksheet due Thursday</w:t>
            </w:r>
          </w:p>
        </w:tc>
      </w:tr>
    </w:tbl>
    <w:p>
      <w:pPr>
        <w:jc w:val="center"/>
        <w:spacing w:before="80" w:after="0"/>
        <w:shd w:val="clear" w:color="auto" w:fill="C00000"/>
      </w:pPr>
      <w:r>
        <w:rPr>
          <w:rFonts w:ascii="Calibri" w:hAnsi="Calibri"/>
          <w:sz w:val="22"/>
          <w:szCs w:val="22"/>
          <w:color w:val="FFFFFF"/>
          <w:b/>
          <w:bCs/>
        </w:rPr>
        <w:t xml:space="preserve">THURSDAY  -  SYNTHESIS + SUBMISSION  (All 5 Pillars)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PILLAR</w:t>
            </w:r>
          </w:p>
        </w:tc>
        <w:tc>
          <w:tcPr>
            <w:tcW w:w="6198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ACTIVITY / OBJECTIVE</w:t>
            </w:r>
          </w:p>
        </w:tc>
        <w:tc>
          <w:tcPr>
            <w:tcW w:w="1281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TIME</w:t>
            </w:r>
          </w:p>
        </w:tc>
        <w:tc>
          <w:tcPr>
            <w:tcW w:w="1962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DELIVERABLE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CVE Research Worksheet DUE (50 pts). Collect at start of class. Covers: CISA Alert AA18-336A, BlackPOS malware, containment, 3 'From Here On Out' controls, 1 additional research org.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Collect at start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50 PTS DUE TODAY</w:t>
            </w:r>
          </w:p>
        </w:tc>
      </w:tr>
      <w:tr>
        <w:tc>
          <w:tcPr>
            <w:tcW w:w="1647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P3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Debrief using Project 1 Answer Key (Admin Tracker &gt; Course Documents &gt; Instructor Only). Walk through model answers for all 5 questions. Rubric: 10 / 7-9 / 4-6 / 1-3 / 0 per question.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20-25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Use Project 1 Answer Key</w:t>
            </w:r>
          </w:p>
        </w:tc>
      </w:tr>
      <w:tr>
        <w:tc>
          <w:tcPr>
            <w:tcW w:w="1647" w:type="dxa"/>
            <w:shd w:val="clear" w:color="auto" w:fill="7030A0"/>
            <w:vAlign w:val="center"/>
          </w:tcPr>
          <w:p>
            <w:pPr>
              <w:jc w:val="center"/>
              <w:spacing w:before="20" w:after="20"/>
              <w:shd w:val="clear" w:color="auto" w:fill="7030A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P2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Students complete remaining CyberSec Academy quiz categories. Review Academy Scores tab in Admin Tracker. Call out top performers by category.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10-15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Academy Scores in Admin Tracker</w:t>
            </w:r>
          </w:p>
        </w:tc>
      </w:tr>
      <w:tr>
        <w:tc>
          <w:tcPr>
            <w:tcW w:w="1647" w:type="dxa"/>
            <w:shd w:val="clear" w:color="auto" w:fill="833C00"/>
            <w:vAlign w:val="center"/>
          </w:tcPr>
          <w:p>
            <w:pPr>
              <w:jc w:val="center"/>
              <w:spacing w:before="20" w:after="20"/>
              <w:shd w:val="clear" w:color="auto" w:fill="833C00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P5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CTF Scoreboard review. Walk through Scenario 1 answers as a class (Flags 0-2 are Target-related). Students can still submit flags they missed.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10 min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CTF Scoreboard - Pillar 5</w:t>
            </w:r>
          </w:p>
        </w:tc>
      </w:tr>
      <w:tr>
        <w:tc>
          <w:tcPr>
            <w:tcW w:w="1647" w:type="dxa"/>
            <w:shd w:val="clear" w:color="auto" w:fill="1F3864"/>
            <w:vAlign w:val="center"/>
          </w:tcPr>
          <w:p>
            <w:pPr>
              <w:jc w:val="center"/>
              <w:spacing w:before="20" w:after="20"/>
              <w:shd w:val="clear" w:color="auto" w:fill="1F3864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P1</w:t>
            </w:r>
          </w:p>
        </w:tc>
        <w:tc>
          <w:tcPr>
            <w:tcW w:w="6198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Final XP + leaderboard for the week. Check attendance in Admin Tracker (Logins Today KPI). Announce top 3 by XP. Preview Week 2: Colonial Pipeline Ransomware.</w:t>
            </w:r>
          </w:p>
        </w:tc>
        <w:tc>
          <w:tcPr>
            <w:tcW w:w="1281" w:type="dxa"/>
            <w:shd w:val="clear" w:color="auto" w:fill="F5F5F5"/>
            <w:vAlign w:val="center"/>
          </w:tcPr>
          <w:p>
            <w:pPr>
              <w:jc w:val="center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10 min</w:t>
            </w:r>
          </w:p>
        </w:tc>
        <w:tc>
          <w:tcPr>
            <w:tcW w:w="19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Week recap + Week 2 preview</w:t>
            </w:r>
          </w:p>
        </w:tc>
      </w:tr>
      <w:tr>
        <w:tc>
          <w:tcPr>
            <w:tcW w:w="1647" w:type="dxa"/>
            <w:shd w:val="clear" w:color="auto" w:fill="375623"/>
            <w:vAlign w:val="center"/>
          </w:tcPr>
          <w:p>
            <w:pPr>
              <w:jc w:val="center"/>
              <w:spacing w:before="20" w:after="20"/>
              <w:shd w:val="clear" w:color="auto" w:fill="375623"/>
            </w:pPr>
            <w:r>
              <w:rPr>
                <w:rFonts w:ascii="Calibri" w:hAnsi="Calibri"/>
                <w:sz w:val="15"/>
                <w:szCs w:val="15"/>
                <w:color w:val="FFFFFF"/>
                <w:b/>
                <w:bCs/>
              </w:rPr>
              <w:t xml:space="preserve">P4</w:t>
            </w:r>
          </w:p>
        </w:tc>
        <w:tc>
          <w:tcPr>
            <w:tcW w:w="6198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7"/>
                <w:szCs w:val="17"/>
                <w:color w:val="111111"/>
              </w:rPr>
              <w:t xml:space="preserve">Optional - advanced students: HTB Pwnbox open challenge. Bonus XP. Instructor circulates to assist.</w:t>
            </w:r>
          </w:p>
        </w:tc>
        <w:tc>
          <w:tcPr>
            <w:tcW w:w="128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444444"/>
              </w:rPr>
              <w:t xml:space="preserve">If time allows</w:t>
            </w:r>
          </w:p>
        </w:tc>
        <w:tc>
          <w:tcPr>
            <w:tcW w:w="1962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5"/>
                <w:szCs w:val="15"/>
                <w:color w:val="333333"/>
              </w:rPr>
              <w:t xml:space="preserve">Optional / Advanced</w:t>
            </w:r>
          </w:p>
        </w:tc>
      </w:tr>
    </w:tbl>
    <w:p>
      <w:pPr>
        <w:jc w:val="center"/>
        <w:spacing w:before="80" w:after="0"/>
        <w:shd w:val="clear" w:color="auto" w:fill="404040"/>
      </w:pPr>
      <w:r>
        <w:rPr>
          <w:rFonts w:ascii="Calibri" w:hAnsi="Calibri"/>
          <w:sz w:val="20"/>
          <w:szCs w:val="20"/>
          <w:color w:val="FFFFFF"/>
          <w:b/>
          <w:bCs/>
        </w:rPr>
        <w:t xml:space="preserve">QUICK REFERENCE  -  WEEK 1 LINKS AND RESOURCES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3326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Student Platform (Pillar 1)</w:t>
            </w:r>
          </w:p>
        </w:tc>
        <w:tc>
          <w:tcPr>
            <w:tcW w:w="7762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kingchrischris23-eng.github.io/mccoe-platform/MCCoE_Student_Platform.html</w:t>
            </w:r>
          </w:p>
        </w:tc>
      </w:tr>
      <w:tr>
        <w:tc>
          <w:tcPr>
            <w:tcW w:w="3326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CyberSec Academy (Pillar 2)</w:t>
            </w:r>
          </w:p>
        </w:tc>
        <w:tc>
          <w:tcPr>
            <w:tcW w:w="77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kingchrischris23-eng.github.io/mccoe-platform/CyberSec_Academy.html</w:t>
            </w:r>
          </w:p>
        </w:tc>
      </w:tr>
      <w:tr>
        <w:tc>
          <w:tcPr>
            <w:tcW w:w="3326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Project 1 PDF (Pillar 3)</w:t>
            </w:r>
          </w:p>
        </w:tc>
        <w:tc>
          <w:tcPr>
            <w:tcW w:w="7762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Download via Student Platform &gt; Week 1 button</w:t>
            </w:r>
          </w:p>
        </w:tc>
      </w:tr>
      <w:tr>
        <w:tc>
          <w:tcPr>
            <w:tcW w:w="3326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HTB Pwnbox (Pillar 4)</w:t>
            </w:r>
          </w:p>
        </w:tc>
        <w:tc>
          <w:tcPr>
            <w:tcW w:w="77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app.hackthebox.com/pwnbox  -  access card on Student Platform</w:t>
            </w:r>
          </w:p>
        </w:tc>
      </w:tr>
      <w:tr>
        <w:tc>
          <w:tcPr>
            <w:tcW w:w="3326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CTF / Blue Team (Pillar 5)</w:t>
            </w:r>
          </w:p>
        </w:tc>
        <w:tc>
          <w:tcPr>
            <w:tcW w:w="7762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kingchrischris23-eng.github.io/mccoe-platform/Pillar5_BlueTeam.html</w:t>
            </w:r>
          </w:p>
        </w:tc>
      </w:tr>
      <w:tr>
        <w:tc>
          <w:tcPr>
            <w:tcW w:w="3326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Admin Tracker</w:t>
            </w:r>
          </w:p>
        </w:tc>
        <w:tc>
          <w:tcPr>
            <w:tcW w:w="7762" w:type="dxa"/>
            <w:shd w:val="clear" w:color="auto" w:fill="F5F5F5"/>
            <w:vAlign w:val="center"/>
          </w:tcPr>
          <w:p>
            <w:pPr>
              <w:jc w:val="left"/>
              <w:spacing w:before="20" w:after="20"/>
              <w:shd w:val="clear" w:color="auto" w:fill="F5F5F5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kingchrischris23-eng.github.io/mccoe-platform/MCCoE_Student_Tracker.html</w:t>
            </w:r>
          </w:p>
        </w:tc>
      </w:tr>
      <w:tr>
        <w:tc>
          <w:tcPr>
            <w:tcW w:w="3326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Project 1 Answer Key</w:t>
            </w:r>
          </w:p>
        </w:tc>
        <w:tc>
          <w:tcPr>
            <w:tcW w:w="7762" w:type="dxa"/>
            <w:shd w:val="clear" w:color="auto" w:fill="EEEEEE"/>
            <w:vAlign w:val="center"/>
          </w:tcPr>
          <w:p>
            <w:pPr>
              <w:jc w:val="left"/>
              <w:spacing w:before="20" w:after="20"/>
              <w:shd w:val="clear" w:color="auto" w:fill="EEEEEE"/>
            </w:pPr>
            <w:r>
              <w:rPr>
                <w:rFonts w:ascii="Calibri" w:hAnsi="Calibri"/>
                <w:sz w:val="16"/>
                <w:szCs w:val="16"/>
                <w:color w:val="1155CC"/>
              </w:rPr>
              <w:t xml:space="preserve">Admin Tracker &gt; Course Documents &gt; Project Answer Keys (Instructor Only)</w:t>
            </w:r>
          </w:p>
        </w:tc>
      </w:tr>
    </w:tbl>
    <w:p>
      <w:pPr>
        <w:jc w:val="center"/>
        <w:spacing w:before="80" w:after="0"/>
        <w:shd w:val="clear" w:color="auto" w:fill="C00000"/>
      </w:pPr>
      <w:r>
        <w:rPr>
          <w:rFonts w:ascii="Calibri" w:hAnsi="Calibri"/>
          <w:sz w:val="20"/>
          <w:szCs w:val="20"/>
          <w:color w:val="FFFFFF"/>
          <w:b/>
          <w:bCs/>
        </w:rPr>
        <w:t xml:space="preserve">WEEK 1 GRADING REMINDERS  -  INSTRUCTOR ONLY</w:t>
      </w:r>
    </w:p>
    <w:tbl>
      <w:tblPr>
        <w:tblW w:w="0" w:type="auto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994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Assignment</w:t>
            </w:r>
          </w:p>
        </w:tc>
        <w:tc>
          <w:tcPr>
            <w:tcW w:w="1331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Points</w:t>
            </w:r>
          </w:p>
        </w:tc>
        <w:tc>
          <w:tcPr>
            <w:tcW w:w="6764" w:type="dxa"/>
            <w:shd w:val="clear" w:color="auto" w:fill="C00000"/>
            <w:vAlign w:val="center"/>
          </w:tcPr>
          <w:p>
            <w:pPr>
              <w:jc w:val="center"/>
              <w:spacing w:before="20" w:after="20"/>
              <w:shd w:val="clear" w:color="auto" w:fill="C00000"/>
            </w:pPr>
            <w:r>
              <w:rPr>
                <w:rFonts w:ascii="Calibri" w:hAnsi="Calibri"/>
                <w:sz w:val="16"/>
                <w:szCs w:val="16"/>
                <w:color w:val="FFFFFF"/>
                <w:b/>
                <w:bCs/>
              </w:rPr>
              <w:t xml:space="preserve">Notes</w:t>
            </w:r>
          </w:p>
        </w:tc>
      </w:tr>
      <w:tr>
        <w:tc>
          <w:tcPr>
            <w:tcW w:w="2994" w:type="dxa"/>
            <w:shd w:val="clear" w:color="auto" w:fill="FFF2F2"/>
            <w:vAlign w:val="center"/>
          </w:tcPr>
          <w:p>
            <w:pPr>
              <w:jc w:val="left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CVE Research Worksheet</w:t>
            </w:r>
          </w:p>
        </w:tc>
        <w:tc>
          <w:tcPr>
            <w:tcW w:w="1331" w:type="dxa"/>
            <w:shd w:val="clear" w:color="auto" w:fill="FFF2F2"/>
            <w:vAlign w:val="center"/>
          </w:tcPr>
          <w:p>
            <w:pPr>
              <w:jc w:val="center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444444"/>
              </w:rPr>
              <w:t xml:space="preserve">50 pts</w:t>
            </w:r>
          </w:p>
        </w:tc>
        <w:tc>
          <w:tcPr>
            <w:tcW w:w="6764" w:type="dxa"/>
            <w:shd w:val="clear" w:color="auto" w:fill="FFF2F2"/>
            <w:vAlign w:val="center"/>
          </w:tcPr>
          <w:p>
            <w:pPr>
              <w:jc w:val="left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222222"/>
              </w:rPr>
              <w:t xml:space="preserve">Due Thursday. Rubric: 10/7-9/4-6/1-3/0 per question. Use Project 1 Answer Key in Admin Tracker &gt; Course Documents.</w:t>
            </w:r>
          </w:p>
        </w:tc>
      </w:tr>
      <w:tr>
        <w:tc>
          <w:tcPr>
            <w:tcW w:w="2994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CyberSec Academy Score</w:t>
            </w:r>
          </w:p>
        </w:tc>
        <w:tc>
          <w:tcPr>
            <w:tcW w:w="133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444444"/>
              </w:rPr>
              <w:t xml:space="preserve">Tracked</w:t>
            </w:r>
          </w:p>
        </w:tc>
        <w:tc>
          <w:tcPr>
            <w:tcW w:w="6764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222222"/>
              </w:rPr>
              <w:t xml:space="preserve">Not graded but visible in Admin Tracker &gt; Academy Scores. Use to spot disengaged students early.</w:t>
            </w:r>
          </w:p>
        </w:tc>
      </w:tr>
      <w:tr>
        <w:tc>
          <w:tcPr>
            <w:tcW w:w="2994" w:type="dxa"/>
            <w:shd w:val="clear" w:color="auto" w:fill="FFF2F2"/>
            <w:vAlign w:val="center"/>
          </w:tcPr>
          <w:p>
            <w:pPr>
              <w:jc w:val="left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CTF Flags (Scenario 1)</w:t>
            </w:r>
          </w:p>
        </w:tc>
        <w:tc>
          <w:tcPr>
            <w:tcW w:w="1331" w:type="dxa"/>
            <w:shd w:val="clear" w:color="auto" w:fill="FFF2F2"/>
            <w:vAlign w:val="center"/>
          </w:tcPr>
          <w:p>
            <w:pPr>
              <w:jc w:val="center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444444"/>
              </w:rPr>
              <w:t xml:space="preserve">Tracked</w:t>
            </w:r>
          </w:p>
        </w:tc>
        <w:tc>
          <w:tcPr>
            <w:tcW w:w="6764" w:type="dxa"/>
            <w:shd w:val="clear" w:color="auto" w:fill="FFF2F2"/>
            <w:vAlign w:val="center"/>
          </w:tcPr>
          <w:p>
            <w:pPr>
              <w:jc w:val="left"/>
              <w:spacing w:before="20" w:after="20"/>
              <w:shd w:val="clear" w:color="auto" w:fill="FFF2F2"/>
            </w:pPr>
            <w:r>
              <w:rPr>
                <w:rFonts w:ascii="Calibri" w:hAnsi="Calibri"/>
                <w:sz w:val="16"/>
                <w:szCs w:val="16"/>
                <w:color w:val="222222"/>
              </w:rPr>
              <w:t xml:space="preserve">Flags 0 and 1 are Target-specific. Check Pillar 5 scoreboard. Builds research habit.</w:t>
            </w:r>
          </w:p>
        </w:tc>
      </w:tr>
      <w:tr>
        <w:tc>
          <w:tcPr>
            <w:tcW w:w="2994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111111"/>
                <w:b/>
                <w:bCs/>
              </w:rPr>
              <w:t xml:space="preserve">Participation / SOC Tickets</w:t>
            </w:r>
          </w:p>
        </w:tc>
        <w:tc>
          <w:tcPr>
            <w:tcW w:w="1331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444444"/>
              </w:rPr>
              <w:t xml:space="preserve">Ongoing</w:t>
            </w:r>
          </w:p>
        </w:tc>
        <w:tc>
          <w:tcPr>
            <w:tcW w:w="6764" w:type="dxa"/>
            <w:shd w:val="clear" w:color="auto" w:fill="FFFFFF"/>
            <w:vAlign w:val="center"/>
          </w:tcPr>
          <w:p>
            <w:pPr>
              <w:jc w:val="left"/>
              <w:spacing w:before="20" w:after="20"/>
              <w:shd w:val="clear" w:color="auto" w:fill="FFFFFF"/>
            </w:pPr>
            <w:r>
              <w:rPr>
                <w:rFonts w:ascii="Calibri" w:hAnsi="Calibri"/>
                <w:sz w:val="16"/>
                <w:szCs w:val="16"/>
                <w:color w:val="222222"/>
              </w:rPr>
              <w:t xml:space="preserve">SLA: P1=4h, P2=8h, P3=24h, P4=72h. Late work: -10 pts/day. 50 pts at end of program.</w:t>
            </w:r>
          </w:p>
        </w:tc>
      </w:tr>
    </w:tbl>
    <w:sectPr>
      <w:pgSz w:w="12240" w:h="15840"/>
      <w:pgMar w:top="1008" w:right="1224" w:bottom="1008" w:left="1224" w:header="720" w:footer="720" w:gutter="0"/>
      <w:pgNumType w:fmt="decimal"/>
      <w:formProt w:val="0"/>
      <w:textDirection w:val="lrTb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</w:docDefaults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