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F2FE" w14:textId="77777777" w:rsidR="00AF7117" w:rsidRDefault="00AF71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F7117" w14:paraId="4EF359C6" w14:textId="77777777">
        <w:tc>
          <w:tcPr>
            <w:tcW w:w="9360" w:type="dxa"/>
            <w:shd w:val="clear" w:color="auto" w:fill="1A1A2E"/>
          </w:tcPr>
          <w:p w14:paraId="2843DFF4" w14:textId="77777777" w:rsidR="00AF7117" w:rsidRDefault="004A4EFE">
            <w:pPr>
              <w:jc w:val="center"/>
            </w:pPr>
            <w:r>
              <w:rPr>
                <w:b/>
                <w:color w:val="AACCFF"/>
                <w:sz w:val="20"/>
              </w:rPr>
              <w:t>MCCoE CYBERSECURITY APPRENTICESHIP PROGRAM</w:t>
            </w:r>
          </w:p>
        </w:tc>
      </w:tr>
      <w:tr w:rsidR="00AF7117" w14:paraId="56378834" w14:textId="77777777">
        <w:tc>
          <w:tcPr>
            <w:tcW w:w="9360" w:type="dxa"/>
            <w:shd w:val="clear" w:color="auto" w:fill="1A5276"/>
          </w:tcPr>
          <w:p w14:paraId="68C7DB5E" w14:textId="77777777" w:rsidR="00AF7117" w:rsidRDefault="004A4EFE">
            <w:pPr>
              <w:jc w:val="center"/>
            </w:pPr>
            <w:r>
              <w:rPr>
                <w:b/>
                <w:color w:val="FFFFFF"/>
                <w:sz w:val="26"/>
              </w:rPr>
              <w:t>PROJECT 2 OF 8  —  PART 2: FRAMEWORKS + EXECUTIVE SUMMARY</w:t>
            </w:r>
          </w:p>
        </w:tc>
      </w:tr>
      <w:tr w:rsidR="00AF7117" w14:paraId="2BBFEB12" w14:textId="77777777">
        <w:tc>
          <w:tcPr>
            <w:tcW w:w="9360" w:type="dxa"/>
            <w:shd w:val="clear" w:color="auto" w:fill="1A1A2E"/>
          </w:tcPr>
          <w:p w14:paraId="2B7111AD" w14:textId="77777777" w:rsidR="00AF7117" w:rsidRDefault="004A4EFE">
            <w:pPr>
              <w:jc w:val="center"/>
            </w:pPr>
            <w:r>
              <w:rPr>
                <w:b/>
                <w:color w:val="EE2207"/>
                <w:sz w:val="32"/>
              </w:rPr>
              <w:t>TARGET DATA BREACH (2013)</w:t>
            </w:r>
          </w:p>
        </w:tc>
      </w:tr>
    </w:tbl>
    <w:p w14:paraId="7CA9E77A" w14:textId="77777777" w:rsidR="00AF7117" w:rsidRDefault="00AF7117"/>
    <w:p w14:paraId="1D2240A3" w14:textId="77777777" w:rsidR="00AF7117" w:rsidRDefault="004A4EFE">
      <w:pPr>
        <w:jc w:val="center"/>
      </w:pPr>
      <w:r>
        <w:rPr>
          <w:i/>
          <w:color w:val="555555"/>
        </w:rPr>
        <w:t>Third-Party Vendor Attack · POS Malware · 40 Million Cards Stolen</w:t>
      </w:r>
    </w:p>
    <w:p w14:paraId="461676DF" w14:textId="77777777" w:rsidR="00AF7117" w:rsidRDefault="00AF7117"/>
    <w:p w14:paraId="66DB11B1" w14:textId="77777777" w:rsidR="00AF7117" w:rsidRDefault="004A4EFE">
      <w:pPr>
        <w:shd w:val="clear" w:color="auto" w:fill="E8F4FD"/>
        <w:ind w:left="216"/>
      </w:pPr>
      <w:r>
        <w:rPr>
          <w:b/>
          <w:color w:val="1A1A2E"/>
          <w:sz w:val="20"/>
        </w:rPr>
        <w:t>📋</w:t>
      </w:r>
      <w:r>
        <w:rPr>
          <w:b/>
          <w:color w:val="1A1A2E"/>
          <w:sz w:val="20"/>
        </w:rPr>
        <w:t xml:space="preserve"> THIS PROJECT:  </w:t>
      </w:r>
      <w:r>
        <w:rPr>
          <w:color w:val="555555"/>
          <w:sz w:val="20"/>
        </w:rPr>
        <w:t>Apply the NIST CSF and pentesting methodology. Write and present your professional Executive Summary. This project ends with your Executive Summary submission (100 points).</w:t>
      </w:r>
    </w:p>
    <w:p w14:paraId="7D42947B" w14:textId="77777777" w:rsidR="00AF7117" w:rsidRDefault="00AF71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6282"/>
        <w:gridCol w:w="1004"/>
      </w:tblGrid>
      <w:tr w:rsidR="00AF7117" w14:paraId="4A88571F" w14:textId="77777777">
        <w:tc>
          <w:tcPr>
            <w:tcW w:w="2304" w:type="dxa"/>
            <w:shd w:val="clear" w:color="auto" w:fill="1A1A2E"/>
          </w:tcPr>
          <w:p w14:paraId="7E472313" w14:textId="77777777" w:rsidR="00AF7117" w:rsidRDefault="004A4EFE">
            <w:r>
              <w:rPr>
                <w:b/>
                <w:color w:val="AACCFF"/>
                <w:sz w:val="20"/>
              </w:rPr>
              <w:t xml:space="preserve">  PROJECT 2 · DAY 6</w:t>
            </w:r>
          </w:p>
        </w:tc>
        <w:tc>
          <w:tcPr>
            <w:tcW w:w="6336" w:type="dxa"/>
            <w:shd w:val="clear" w:color="auto" w:fill="EE2207"/>
          </w:tcPr>
          <w:p w14:paraId="0A197B6E" w14:textId="77777777" w:rsidR="00AF7117" w:rsidRDefault="004A4EFE">
            <w:r>
              <w:rPr>
                <w:b/>
                <w:color w:val="FFFFFF"/>
              </w:rPr>
              <w:t xml:space="preserve">  MONDAY — NIST CSF — DEFENSIVE FAILURE ANALYSIS</w:t>
            </w:r>
          </w:p>
        </w:tc>
        <w:tc>
          <w:tcPr>
            <w:tcW w:w="1008" w:type="dxa"/>
            <w:shd w:val="clear" w:color="auto" w:fill="1A1A2E"/>
          </w:tcPr>
          <w:p w14:paraId="0EA0D141" w14:textId="77777777" w:rsidR="00AF7117" w:rsidRDefault="004A4EFE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6B83160D" w14:textId="77777777" w:rsidR="00AF7117" w:rsidRDefault="00AF7117"/>
    <w:p w14:paraId="1EF1F01A" w14:textId="77777777" w:rsidR="00AF7117" w:rsidRDefault="004A4EFE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apply all 5 NIST Cybersecurity Framework functions to identify exactly what the organization did wrong and what they should have done.</w:t>
      </w:r>
    </w:p>
    <w:p w14:paraId="4294E731" w14:textId="77777777" w:rsidR="00AF7117" w:rsidRDefault="00AF7117"/>
    <w:p w14:paraId="411D8CDD" w14:textId="77777777" w:rsidR="00AF7117" w:rsidRDefault="00AF7117"/>
    <w:p w14:paraId="25B1E3B5" w14:textId="77777777" w:rsidR="00AF7117" w:rsidRDefault="004A4EFE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1"/>
        <w:gridCol w:w="5858"/>
      </w:tblGrid>
      <w:tr w:rsidR="00AF7117" w14:paraId="0081FD14" w14:textId="77777777">
        <w:tc>
          <w:tcPr>
            <w:tcW w:w="1224" w:type="dxa"/>
            <w:shd w:val="clear" w:color="auto" w:fill="1A1A2E"/>
          </w:tcPr>
          <w:p w14:paraId="34795864" w14:textId="77777777" w:rsidR="00AF7117" w:rsidRDefault="004A4EFE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2E40D2AA" w14:textId="77777777" w:rsidR="00AF7117" w:rsidRDefault="004A4EFE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07DE918A" w14:textId="77777777" w:rsidR="00AF7117" w:rsidRDefault="004A4EFE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AF7117" w14:paraId="12975FD4" w14:textId="77777777">
        <w:tc>
          <w:tcPr>
            <w:tcW w:w="1224" w:type="dxa"/>
            <w:shd w:val="clear" w:color="auto" w:fill="F8F9FA"/>
          </w:tcPr>
          <w:p w14:paraId="15D6A69C" w14:textId="77777777" w:rsidR="00AF7117" w:rsidRDefault="004A4EFE">
            <w:r>
              <w:rPr>
                <w:b/>
                <w:color w:val="EE2207"/>
                <w:sz w:val="18"/>
              </w:rPr>
              <w:t>0:00–0:20</w:t>
            </w:r>
          </w:p>
        </w:tc>
        <w:tc>
          <w:tcPr>
            <w:tcW w:w="2520" w:type="dxa"/>
            <w:shd w:val="clear" w:color="auto" w:fill="F8F9FA"/>
          </w:tcPr>
          <w:p w14:paraId="66C266F1" w14:textId="77777777" w:rsidR="00AF7117" w:rsidRDefault="004A4EFE">
            <w:r>
              <w:rPr>
                <w:b/>
                <w:color w:val="1A1A2E"/>
                <w:sz w:val="18"/>
              </w:rPr>
              <w:t>Project Launch + Review</w:t>
            </w:r>
          </w:p>
        </w:tc>
        <w:tc>
          <w:tcPr>
            <w:tcW w:w="5904" w:type="dxa"/>
            <w:shd w:val="clear" w:color="auto" w:fill="F8F9FA"/>
          </w:tcPr>
          <w:p w14:paraId="4AF420B3" w14:textId="77777777" w:rsidR="00AF7117" w:rsidRDefault="004A4EFE">
            <w:r>
              <w:rPr>
                <w:color w:val="555555"/>
                <w:sz w:val="18"/>
              </w:rPr>
              <w:t>Quick recap of last project findings. Preview this project: today = defender perspective. What failed? What should have existed?</w:t>
            </w:r>
          </w:p>
        </w:tc>
      </w:tr>
      <w:tr w:rsidR="00AF7117" w14:paraId="157C3A4D" w14:textId="77777777">
        <w:tc>
          <w:tcPr>
            <w:tcW w:w="1224" w:type="dxa"/>
            <w:shd w:val="clear" w:color="auto" w:fill="FFFFFF"/>
          </w:tcPr>
          <w:p w14:paraId="5443F19A" w14:textId="77777777" w:rsidR="00AF7117" w:rsidRDefault="004A4EFE">
            <w:r>
              <w:rPr>
                <w:b/>
                <w:color w:val="EE2207"/>
                <w:sz w:val="18"/>
              </w:rPr>
              <w:t>0:20–0:50</w:t>
            </w:r>
          </w:p>
        </w:tc>
        <w:tc>
          <w:tcPr>
            <w:tcW w:w="2520" w:type="dxa"/>
            <w:shd w:val="clear" w:color="auto" w:fill="FFFFFF"/>
          </w:tcPr>
          <w:p w14:paraId="4D987384" w14:textId="77777777" w:rsidR="00AF7117" w:rsidRDefault="004A4EFE">
            <w:r>
              <w:rPr>
                <w:b/>
                <w:color w:val="1A1A2E"/>
                <w:sz w:val="18"/>
              </w:rPr>
              <w:t>Lecture: NIST CSF</w:t>
            </w:r>
          </w:p>
        </w:tc>
        <w:tc>
          <w:tcPr>
            <w:tcW w:w="5904" w:type="dxa"/>
            <w:shd w:val="clear" w:color="auto" w:fill="FFFFFF"/>
          </w:tcPr>
          <w:p w14:paraId="6C946F3C" w14:textId="77777777" w:rsidR="00AF7117" w:rsidRDefault="004A4EFE">
            <w:r>
              <w:rPr>
                <w:color w:val="555555"/>
                <w:sz w:val="18"/>
              </w:rPr>
              <w:t xml:space="preserve">Teach the 5 functions. Draw a timeline on the board — overlay NIST. Show: Identify/Protect are BEFORE. Detect/Respond/Recover are </w:t>
            </w:r>
            <w:r>
              <w:rPr>
                <w:color w:val="555555"/>
                <w:sz w:val="18"/>
              </w:rPr>
              <w:lastRenderedPageBreak/>
              <w:t>DURING and AFTER.</w:t>
            </w:r>
          </w:p>
        </w:tc>
      </w:tr>
      <w:tr w:rsidR="00AF7117" w14:paraId="770A86E4" w14:textId="77777777">
        <w:tc>
          <w:tcPr>
            <w:tcW w:w="1224" w:type="dxa"/>
            <w:shd w:val="clear" w:color="auto" w:fill="F8F9FA"/>
          </w:tcPr>
          <w:p w14:paraId="59D545DB" w14:textId="77777777" w:rsidR="00AF7117" w:rsidRDefault="004A4EFE">
            <w:r>
              <w:rPr>
                <w:b/>
                <w:color w:val="EE2207"/>
                <w:sz w:val="18"/>
              </w:rPr>
              <w:lastRenderedPageBreak/>
              <w:t>0:50–1:40</w:t>
            </w:r>
          </w:p>
        </w:tc>
        <w:tc>
          <w:tcPr>
            <w:tcW w:w="2520" w:type="dxa"/>
            <w:shd w:val="clear" w:color="auto" w:fill="F8F9FA"/>
          </w:tcPr>
          <w:p w14:paraId="65E5D100" w14:textId="77777777" w:rsidR="00AF7117" w:rsidRDefault="004A4EFE">
            <w:r>
              <w:rPr>
                <w:b/>
                <w:color w:val="1A1A2E"/>
                <w:sz w:val="18"/>
              </w:rPr>
              <w:t>NIST Failure Analysis</w:t>
            </w:r>
          </w:p>
        </w:tc>
        <w:tc>
          <w:tcPr>
            <w:tcW w:w="5904" w:type="dxa"/>
            <w:shd w:val="clear" w:color="auto" w:fill="F8F9FA"/>
          </w:tcPr>
          <w:p w14:paraId="3C8FE32A" w14:textId="77777777" w:rsidR="00AF7117" w:rsidRDefault="004A4EFE">
            <w:r>
              <w:rPr>
                <w:color w:val="555555"/>
                <w:sz w:val="18"/>
              </w:rPr>
              <w:t>Students fill out the NIST table: for each function — specific failure + specific corrective action. No vague answers.</w:t>
            </w:r>
          </w:p>
        </w:tc>
      </w:tr>
      <w:tr w:rsidR="00AF7117" w14:paraId="16E42293" w14:textId="77777777">
        <w:tc>
          <w:tcPr>
            <w:tcW w:w="1224" w:type="dxa"/>
            <w:shd w:val="clear" w:color="auto" w:fill="FFFFFF"/>
          </w:tcPr>
          <w:p w14:paraId="69E5C15A" w14:textId="77777777" w:rsidR="00AF7117" w:rsidRDefault="004A4EFE">
            <w:r>
              <w:rPr>
                <w:b/>
                <w:color w:val="EE2207"/>
                <w:sz w:val="18"/>
              </w:rPr>
              <w:t>1:40–2:00</w:t>
            </w:r>
          </w:p>
        </w:tc>
        <w:tc>
          <w:tcPr>
            <w:tcW w:w="2520" w:type="dxa"/>
            <w:shd w:val="clear" w:color="auto" w:fill="FFFFFF"/>
          </w:tcPr>
          <w:p w14:paraId="2E378285" w14:textId="77777777" w:rsidR="00AF7117" w:rsidRDefault="004A4EFE">
            <w:r>
              <w:rPr>
                <w:b/>
                <w:color w:val="1A1A2E"/>
                <w:sz w:val="18"/>
              </w:rPr>
              <w:t>Critical Failure Vote</w:t>
            </w:r>
          </w:p>
        </w:tc>
        <w:tc>
          <w:tcPr>
            <w:tcW w:w="5904" w:type="dxa"/>
            <w:shd w:val="clear" w:color="auto" w:fill="FFFFFF"/>
          </w:tcPr>
          <w:p w14:paraId="22970694" w14:textId="77777777" w:rsidR="00AF7117" w:rsidRDefault="004A4EFE">
            <w:r>
              <w:rPr>
                <w:color w:val="555555"/>
                <w:sz w:val="18"/>
              </w:rPr>
              <w:t>Which NIST function had the most catastrophic failure? Students vote and justify their answer. Discuss.</w:t>
            </w:r>
          </w:p>
        </w:tc>
      </w:tr>
    </w:tbl>
    <w:p w14:paraId="490F2DD4" w14:textId="77777777" w:rsidR="00AF7117" w:rsidRDefault="00AF7117"/>
    <w:p w14:paraId="665E0258" w14:textId="77777777" w:rsidR="00AF7117" w:rsidRDefault="004A4E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284"/>
        <w:gridCol w:w="1003"/>
      </w:tblGrid>
      <w:tr w:rsidR="00AF7117" w14:paraId="129A8D27" w14:textId="77777777">
        <w:tc>
          <w:tcPr>
            <w:tcW w:w="2304" w:type="dxa"/>
            <w:shd w:val="clear" w:color="auto" w:fill="1A1A2E"/>
          </w:tcPr>
          <w:p w14:paraId="3F8CCC20" w14:textId="77777777" w:rsidR="00AF7117" w:rsidRDefault="004A4EFE">
            <w:r>
              <w:rPr>
                <w:b/>
                <w:color w:val="AACCFF"/>
                <w:sz w:val="20"/>
              </w:rPr>
              <w:lastRenderedPageBreak/>
              <w:t xml:space="preserve">  PROJECT 2 · DAY 7</w:t>
            </w:r>
          </w:p>
        </w:tc>
        <w:tc>
          <w:tcPr>
            <w:tcW w:w="6336" w:type="dxa"/>
            <w:shd w:val="clear" w:color="auto" w:fill="EE2207"/>
          </w:tcPr>
          <w:p w14:paraId="177FBF85" w14:textId="77777777" w:rsidR="00AF7117" w:rsidRDefault="004A4EFE">
            <w:r>
              <w:rPr>
                <w:b/>
                <w:color w:val="FFFFFF"/>
              </w:rPr>
              <w:t xml:space="preserve">  TUESDAY — 5 PHASES OF PENTESTING — ATTACKER METHODOLOGY</w:t>
            </w:r>
          </w:p>
        </w:tc>
        <w:tc>
          <w:tcPr>
            <w:tcW w:w="1008" w:type="dxa"/>
            <w:shd w:val="clear" w:color="auto" w:fill="1A1A2E"/>
          </w:tcPr>
          <w:p w14:paraId="1AE30744" w14:textId="77777777" w:rsidR="00AF7117" w:rsidRDefault="004A4EFE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4E25D5A7" w14:textId="77777777" w:rsidR="00AF7117" w:rsidRDefault="00AF7117"/>
    <w:p w14:paraId="1C824242" w14:textId="77777777" w:rsidR="00AF7117" w:rsidRDefault="004A4EFE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map the attacker's actions to the 5 pentesting phases. Think like an attacker to become a better defender.</w:t>
      </w:r>
    </w:p>
    <w:p w14:paraId="4C34A89B" w14:textId="77777777" w:rsidR="00AF7117" w:rsidRDefault="00AF7117"/>
    <w:p w14:paraId="391E8F7C" w14:textId="77777777" w:rsidR="00AF7117" w:rsidRDefault="00AF7117"/>
    <w:p w14:paraId="64736C4D" w14:textId="77777777" w:rsidR="00AF7117" w:rsidRDefault="004A4EFE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6"/>
        <w:gridCol w:w="5853"/>
      </w:tblGrid>
      <w:tr w:rsidR="00AF7117" w14:paraId="1E1E7E51" w14:textId="77777777">
        <w:tc>
          <w:tcPr>
            <w:tcW w:w="1224" w:type="dxa"/>
            <w:shd w:val="clear" w:color="auto" w:fill="1A1A2E"/>
          </w:tcPr>
          <w:p w14:paraId="3B0EA129" w14:textId="77777777" w:rsidR="00AF7117" w:rsidRDefault="004A4EFE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3B497DE8" w14:textId="77777777" w:rsidR="00AF7117" w:rsidRDefault="004A4EFE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0D700939" w14:textId="77777777" w:rsidR="00AF7117" w:rsidRDefault="004A4EFE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AF7117" w14:paraId="348EA216" w14:textId="77777777">
        <w:tc>
          <w:tcPr>
            <w:tcW w:w="1224" w:type="dxa"/>
            <w:shd w:val="clear" w:color="auto" w:fill="F8F9FA"/>
          </w:tcPr>
          <w:p w14:paraId="12E09C28" w14:textId="77777777" w:rsidR="00AF7117" w:rsidRDefault="004A4EFE">
            <w:r>
              <w:rPr>
                <w:b/>
                <w:color w:val="EE2207"/>
                <w:sz w:val="18"/>
              </w:rPr>
              <w:t>0:00–0:30</w:t>
            </w:r>
          </w:p>
        </w:tc>
        <w:tc>
          <w:tcPr>
            <w:tcW w:w="2520" w:type="dxa"/>
            <w:shd w:val="clear" w:color="auto" w:fill="F8F9FA"/>
          </w:tcPr>
          <w:p w14:paraId="4DD35CE2" w14:textId="77777777" w:rsidR="00AF7117" w:rsidRDefault="004A4EFE">
            <w:r>
              <w:rPr>
                <w:b/>
                <w:color w:val="1A1A2E"/>
                <w:sz w:val="18"/>
              </w:rPr>
              <w:t>Lecture: 5 Pentest Phases</w:t>
            </w:r>
          </w:p>
        </w:tc>
        <w:tc>
          <w:tcPr>
            <w:tcW w:w="5904" w:type="dxa"/>
            <w:shd w:val="clear" w:color="auto" w:fill="F8F9FA"/>
          </w:tcPr>
          <w:p w14:paraId="409F2657" w14:textId="77777777" w:rsidR="00AF7117" w:rsidRDefault="004A4EFE">
            <w:r>
              <w:rPr>
                <w:color w:val="555555"/>
                <w:sz w:val="18"/>
              </w:rPr>
              <w:t>Teach Reconnaissance, Scanning, Gaining Access, Maintaining Access, Covering Tracks. Why thinking like an attacker makes you a better defender.</w:t>
            </w:r>
          </w:p>
        </w:tc>
      </w:tr>
      <w:tr w:rsidR="00AF7117" w14:paraId="3AAB9420" w14:textId="77777777">
        <w:tc>
          <w:tcPr>
            <w:tcW w:w="1224" w:type="dxa"/>
            <w:shd w:val="clear" w:color="auto" w:fill="FFFFFF"/>
          </w:tcPr>
          <w:p w14:paraId="5EECEE99" w14:textId="77777777" w:rsidR="00AF7117" w:rsidRDefault="004A4EFE">
            <w:r>
              <w:rPr>
                <w:b/>
                <w:color w:val="EE2207"/>
                <w:sz w:val="18"/>
              </w:rPr>
              <w:t>0:30–1:10</w:t>
            </w:r>
          </w:p>
        </w:tc>
        <w:tc>
          <w:tcPr>
            <w:tcW w:w="2520" w:type="dxa"/>
            <w:shd w:val="clear" w:color="auto" w:fill="FFFFFF"/>
          </w:tcPr>
          <w:p w14:paraId="428A3DCC" w14:textId="77777777" w:rsidR="00AF7117" w:rsidRDefault="004A4EFE">
            <w:r>
              <w:rPr>
                <w:b/>
                <w:color w:val="1A1A2E"/>
                <w:sz w:val="18"/>
              </w:rPr>
              <w:t>Methodology Mapping</w:t>
            </w:r>
          </w:p>
        </w:tc>
        <w:tc>
          <w:tcPr>
            <w:tcW w:w="5904" w:type="dxa"/>
            <w:shd w:val="clear" w:color="auto" w:fill="FFFFFF"/>
          </w:tcPr>
          <w:p w14:paraId="4C718942" w14:textId="77777777" w:rsidR="00AF7117" w:rsidRDefault="004A4EFE">
            <w:r>
              <w:rPr>
                <w:color w:val="555555"/>
                <w:sz w:val="18"/>
              </w:rPr>
              <w:t>Students map the attacker's specific actions in this incident to each of the 5 phases. Include specific tools or techniques used.</w:t>
            </w:r>
          </w:p>
        </w:tc>
      </w:tr>
      <w:tr w:rsidR="00AF7117" w14:paraId="5DBE8890" w14:textId="77777777">
        <w:tc>
          <w:tcPr>
            <w:tcW w:w="1224" w:type="dxa"/>
            <w:shd w:val="clear" w:color="auto" w:fill="F8F9FA"/>
          </w:tcPr>
          <w:p w14:paraId="635E5FB9" w14:textId="77777777" w:rsidR="00AF7117" w:rsidRDefault="004A4EFE">
            <w:r>
              <w:rPr>
                <w:b/>
                <w:color w:val="EE2207"/>
                <w:sz w:val="18"/>
              </w:rPr>
              <w:t>1:10–1:40</w:t>
            </w:r>
          </w:p>
        </w:tc>
        <w:tc>
          <w:tcPr>
            <w:tcW w:w="2520" w:type="dxa"/>
            <w:shd w:val="clear" w:color="auto" w:fill="F8F9FA"/>
          </w:tcPr>
          <w:p w14:paraId="368B1CB7" w14:textId="77777777" w:rsidR="00AF7117" w:rsidRDefault="004A4EFE">
            <w:r>
              <w:rPr>
                <w:b/>
                <w:color w:val="1A1A2E"/>
                <w:sz w:val="18"/>
              </w:rPr>
              <w:t>Attacker vs Defender Game</w:t>
            </w:r>
          </w:p>
        </w:tc>
        <w:tc>
          <w:tcPr>
            <w:tcW w:w="5904" w:type="dxa"/>
            <w:shd w:val="clear" w:color="auto" w:fill="F8F9FA"/>
          </w:tcPr>
          <w:p w14:paraId="11D97086" w14:textId="77777777" w:rsidR="00AF7117" w:rsidRDefault="004A4EFE">
            <w:r>
              <w:rPr>
                <w:color w:val="555555"/>
                <w:sz w:val="18"/>
              </w:rPr>
              <w:t>For each phase: students suggest what the attacker did AND what a defender could have done to detect or stop it.</w:t>
            </w:r>
          </w:p>
        </w:tc>
      </w:tr>
      <w:tr w:rsidR="00AF7117" w14:paraId="4FC4BD2A" w14:textId="77777777">
        <w:tc>
          <w:tcPr>
            <w:tcW w:w="1224" w:type="dxa"/>
            <w:shd w:val="clear" w:color="auto" w:fill="FFFFFF"/>
          </w:tcPr>
          <w:p w14:paraId="7189EBE1" w14:textId="77777777" w:rsidR="00AF7117" w:rsidRDefault="004A4EFE">
            <w:r>
              <w:rPr>
                <w:b/>
                <w:color w:val="EE2207"/>
                <w:sz w:val="18"/>
              </w:rPr>
              <w:t>1:40–2:00</w:t>
            </w:r>
          </w:p>
        </w:tc>
        <w:tc>
          <w:tcPr>
            <w:tcW w:w="2520" w:type="dxa"/>
            <w:shd w:val="clear" w:color="auto" w:fill="FFFFFF"/>
          </w:tcPr>
          <w:p w14:paraId="532B0256" w14:textId="77777777" w:rsidR="00AF7117" w:rsidRDefault="004A4EFE">
            <w:r>
              <w:rPr>
                <w:b/>
                <w:color w:val="1A1A2E"/>
                <w:sz w:val="18"/>
              </w:rPr>
              <w:t>Homework Briefing</w:t>
            </w:r>
          </w:p>
        </w:tc>
        <w:tc>
          <w:tcPr>
            <w:tcW w:w="5904" w:type="dxa"/>
            <w:shd w:val="clear" w:color="auto" w:fill="FFFFFF"/>
          </w:tcPr>
          <w:p w14:paraId="340570CA" w14:textId="77777777" w:rsidR="00AF7117" w:rsidRDefault="004A4EFE">
            <w:r>
              <w:rPr>
                <w:color w:val="555555"/>
                <w:sz w:val="18"/>
              </w:rPr>
              <w:t>Assign: Tonight, outline your full Executive Summary using the template. Every section must have at least 3 bullet points before you write.</w:t>
            </w:r>
          </w:p>
        </w:tc>
      </w:tr>
    </w:tbl>
    <w:p w14:paraId="4999CE8C" w14:textId="77777777" w:rsidR="00AF7117" w:rsidRDefault="00AF7117"/>
    <w:p w14:paraId="2C95A5FB" w14:textId="77777777" w:rsidR="00AF7117" w:rsidRDefault="004A4E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6285"/>
        <w:gridCol w:w="1003"/>
      </w:tblGrid>
      <w:tr w:rsidR="00AF7117" w14:paraId="147DAF97" w14:textId="77777777">
        <w:tc>
          <w:tcPr>
            <w:tcW w:w="2304" w:type="dxa"/>
            <w:shd w:val="clear" w:color="auto" w:fill="1A1A2E"/>
          </w:tcPr>
          <w:p w14:paraId="040D4EDA" w14:textId="77777777" w:rsidR="00AF7117" w:rsidRDefault="004A4EFE">
            <w:r>
              <w:rPr>
                <w:b/>
                <w:color w:val="AACCFF"/>
                <w:sz w:val="20"/>
              </w:rPr>
              <w:t xml:space="preserve">  PROJECT 2 · DAY 8</w:t>
            </w:r>
          </w:p>
        </w:tc>
        <w:tc>
          <w:tcPr>
            <w:tcW w:w="6336" w:type="dxa"/>
            <w:shd w:val="clear" w:color="auto" w:fill="EE2207"/>
          </w:tcPr>
          <w:p w14:paraId="0D96AB4F" w14:textId="77777777" w:rsidR="00AF7117" w:rsidRDefault="004A4EFE">
            <w:r>
              <w:rPr>
                <w:b/>
                <w:color w:val="FFFFFF"/>
              </w:rPr>
              <w:t xml:space="preserve">  WEDNESDAY — RECOMMENDATIONS WORKSHOP — "FROM HERE ON OUT"</w:t>
            </w:r>
          </w:p>
        </w:tc>
        <w:tc>
          <w:tcPr>
            <w:tcW w:w="1008" w:type="dxa"/>
            <w:shd w:val="clear" w:color="auto" w:fill="1A1A2E"/>
          </w:tcPr>
          <w:p w14:paraId="6836AC52" w14:textId="77777777" w:rsidR="00AF7117" w:rsidRDefault="004A4EFE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34C5F99D" w14:textId="77777777" w:rsidR="00AF7117" w:rsidRDefault="00AF7117"/>
    <w:p w14:paraId="2A05D9FF" w14:textId="77777777" w:rsidR="00AF7117" w:rsidRDefault="004A4EFE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develop and workshop 5 specific, actionable recommendations. Peer collaboration to pressure-test each recommendation.</w:t>
      </w:r>
    </w:p>
    <w:p w14:paraId="3D88DCEF" w14:textId="77777777" w:rsidR="00AF7117" w:rsidRDefault="00AF7117"/>
    <w:p w14:paraId="1300339E" w14:textId="77777777" w:rsidR="00AF7117" w:rsidRDefault="00AF7117"/>
    <w:p w14:paraId="09C8FF8E" w14:textId="77777777" w:rsidR="00AF7117" w:rsidRDefault="004A4EFE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10"/>
        <w:gridCol w:w="5849"/>
      </w:tblGrid>
      <w:tr w:rsidR="00AF7117" w14:paraId="0D31750D" w14:textId="77777777">
        <w:tc>
          <w:tcPr>
            <w:tcW w:w="1224" w:type="dxa"/>
            <w:shd w:val="clear" w:color="auto" w:fill="1A1A2E"/>
          </w:tcPr>
          <w:p w14:paraId="7F00A52D" w14:textId="77777777" w:rsidR="00AF7117" w:rsidRDefault="004A4EFE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56CDB133" w14:textId="77777777" w:rsidR="00AF7117" w:rsidRDefault="004A4EFE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2C13C320" w14:textId="77777777" w:rsidR="00AF7117" w:rsidRDefault="004A4EFE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AF7117" w14:paraId="30FB8352" w14:textId="77777777">
        <w:tc>
          <w:tcPr>
            <w:tcW w:w="1224" w:type="dxa"/>
            <w:shd w:val="clear" w:color="auto" w:fill="F8F9FA"/>
          </w:tcPr>
          <w:p w14:paraId="3D641FB5" w14:textId="77777777" w:rsidR="00AF7117" w:rsidRDefault="004A4EFE">
            <w:r>
              <w:rPr>
                <w:b/>
                <w:color w:val="EE2207"/>
                <w:sz w:val="18"/>
              </w:rPr>
              <w:t>0:00–0:20</w:t>
            </w:r>
          </w:p>
        </w:tc>
        <w:tc>
          <w:tcPr>
            <w:tcW w:w="2520" w:type="dxa"/>
            <w:shd w:val="clear" w:color="auto" w:fill="F8F9FA"/>
          </w:tcPr>
          <w:p w14:paraId="45212E22" w14:textId="77777777" w:rsidR="00AF7117" w:rsidRDefault="004A4EFE">
            <w:r>
              <w:rPr>
                <w:b/>
                <w:color w:val="1A1A2E"/>
                <w:sz w:val="18"/>
              </w:rPr>
              <w:t>From Here On Out Review</w:t>
            </w:r>
          </w:p>
        </w:tc>
        <w:tc>
          <w:tcPr>
            <w:tcW w:w="5904" w:type="dxa"/>
            <w:shd w:val="clear" w:color="auto" w:fill="F8F9FA"/>
          </w:tcPr>
          <w:p w14:paraId="24F39DDA" w14:textId="77777777" w:rsidR="00AF7117" w:rsidRDefault="004A4EFE">
            <w:r>
              <w:rPr>
                <w:color w:val="555555"/>
                <w:sz w:val="18"/>
              </w:rPr>
              <w:t>Go through the "From Here On Out" section together. Discuss: are these the right priorities? Would you add anything?</w:t>
            </w:r>
          </w:p>
        </w:tc>
      </w:tr>
      <w:tr w:rsidR="00AF7117" w14:paraId="3DA09548" w14:textId="77777777">
        <w:tc>
          <w:tcPr>
            <w:tcW w:w="1224" w:type="dxa"/>
            <w:shd w:val="clear" w:color="auto" w:fill="FFFFFF"/>
          </w:tcPr>
          <w:p w14:paraId="3BE9B36F" w14:textId="77777777" w:rsidR="00AF7117" w:rsidRDefault="004A4EFE">
            <w:r>
              <w:rPr>
                <w:b/>
                <w:color w:val="EE2207"/>
                <w:sz w:val="18"/>
              </w:rPr>
              <w:t>0:20–1:00</w:t>
            </w:r>
          </w:p>
        </w:tc>
        <w:tc>
          <w:tcPr>
            <w:tcW w:w="2520" w:type="dxa"/>
            <w:shd w:val="clear" w:color="auto" w:fill="FFFFFF"/>
          </w:tcPr>
          <w:p w14:paraId="0F959094" w14:textId="77777777" w:rsidR="00AF7117" w:rsidRDefault="004A4EFE">
            <w:r>
              <w:rPr>
                <w:b/>
                <w:color w:val="1A1A2E"/>
                <w:sz w:val="18"/>
              </w:rPr>
              <w:t>Recommendations Workshop</w:t>
            </w:r>
          </w:p>
        </w:tc>
        <w:tc>
          <w:tcPr>
            <w:tcW w:w="5904" w:type="dxa"/>
            <w:shd w:val="clear" w:color="auto" w:fill="FFFFFF"/>
          </w:tcPr>
          <w:p w14:paraId="77D83CC7" w14:textId="77777777" w:rsidR="00AF7117" w:rsidRDefault="004A4EFE">
            <w:r>
              <w:rPr>
                <w:color w:val="555555"/>
                <w:sz w:val="18"/>
              </w:rPr>
              <w:t>Students draft their 5 recommendations with justification. Then pair up: each partner challenges one recommendation — is it specific enough? Does it address this incident?</w:t>
            </w:r>
          </w:p>
        </w:tc>
      </w:tr>
      <w:tr w:rsidR="00AF7117" w14:paraId="585352FE" w14:textId="77777777">
        <w:tc>
          <w:tcPr>
            <w:tcW w:w="1224" w:type="dxa"/>
            <w:shd w:val="clear" w:color="auto" w:fill="F8F9FA"/>
          </w:tcPr>
          <w:p w14:paraId="548BAFB7" w14:textId="77777777" w:rsidR="00AF7117" w:rsidRDefault="004A4EFE">
            <w:r>
              <w:rPr>
                <w:b/>
                <w:color w:val="EE2207"/>
                <w:sz w:val="18"/>
              </w:rPr>
              <w:t>1:00–1:30</w:t>
            </w:r>
          </w:p>
        </w:tc>
        <w:tc>
          <w:tcPr>
            <w:tcW w:w="2520" w:type="dxa"/>
            <w:shd w:val="clear" w:color="auto" w:fill="F8F9FA"/>
          </w:tcPr>
          <w:p w14:paraId="0DE0E10A" w14:textId="77777777" w:rsidR="00AF7117" w:rsidRDefault="004A4EFE">
            <w:r>
              <w:rPr>
                <w:b/>
                <w:color w:val="1A1A2E"/>
                <w:sz w:val="18"/>
              </w:rPr>
              <w:t>Priority Debate</w:t>
            </w:r>
          </w:p>
        </w:tc>
        <w:tc>
          <w:tcPr>
            <w:tcW w:w="5904" w:type="dxa"/>
            <w:shd w:val="clear" w:color="auto" w:fill="F8F9FA"/>
          </w:tcPr>
          <w:p w14:paraId="07260325" w14:textId="77777777" w:rsidR="00AF7117" w:rsidRDefault="004A4EFE">
            <w:r>
              <w:rPr>
                <w:color w:val="555555"/>
                <w:sz w:val="18"/>
              </w:rPr>
              <w:t>Class votes on the single most important recommendation. Each student defends their #1. Group builds a consensus top 5.</w:t>
            </w:r>
          </w:p>
        </w:tc>
      </w:tr>
      <w:tr w:rsidR="00AF7117" w14:paraId="7C4E3129" w14:textId="77777777">
        <w:tc>
          <w:tcPr>
            <w:tcW w:w="1224" w:type="dxa"/>
            <w:shd w:val="clear" w:color="auto" w:fill="FFFFFF"/>
          </w:tcPr>
          <w:p w14:paraId="0FA3CF17" w14:textId="77777777" w:rsidR="00AF7117" w:rsidRDefault="004A4EFE">
            <w:r>
              <w:rPr>
                <w:b/>
                <w:color w:val="EE2207"/>
                <w:sz w:val="18"/>
              </w:rPr>
              <w:t>1:30–2:00</w:t>
            </w:r>
          </w:p>
        </w:tc>
        <w:tc>
          <w:tcPr>
            <w:tcW w:w="2520" w:type="dxa"/>
            <w:shd w:val="clear" w:color="auto" w:fill="FFFFFF"/>
          </w:tcPr>
          <w:p w14:paraId="1A4C5FA7" w14:textId="77777777" w:rsidR="00AF7117" w:rsidRDefault="004A4EFE">
            <w:r>
              <w:rPr>
                <w:b/>
                <w:color w:val="1A1A2E"/>
                <w:sz w:val="18"/>
              </w:rPr>
              <w:t>Executive Summary Drafting</w:t>
            </w:r>
          </w:p>
        </w:tc>
        <w:tc>
          <w:tcPr>
            <w:tcW w:w="5904" w:type="dxa"/>
            <w:shd w:val="clear" w:color="auto" w:fill="FFFFFF"/>
          </w:tcPr>
          <w:p w14:paraId="7EFE4947" w14:textId="77777777" w:rsidR="00AF7117" w:rsidRDefault="004A4EFE">
            <w:r>
              <w:rPr>
                <w:color w:val="555555"/>
                <w:sz w:val="18"/>
              </w:rPr>
              <w:t>Students begin drafting their Executive Summary sections 7 and 8 (Recommendations + Conclusion). Instructor circulates for coaching.</w:t>
            </w:r>
          </w:p>
        </w:tc>
      </w:tr>
    </w:tbl>
    <w:p w14:paraId="5EC0E236" w14:textId="77777777" w:rsidR="00AF7117" w:rsidRDefault="00AF7117"/>
    <w:p w14:paraId="28B3163F" w14:textId="77777777" w:rsidR="00AF7117" w:rsidRDefault="004A4E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284"/>
        <w:gridCol w:w="1003"/>
      </w:tblGrid>
      <w:tr w:rsidR="00AF7117" w14:paraId="3FB8C139" w14:textId="77777777">
        <w:tc>
          <w:tcPr>
            <w:tcW w:w="2304" w:type="dxa"/>
            <w:shd w:val="clear" w:color="auto" w:fill="1A1A2E"/>
          </w:tcPr>
          <w:p w14:paraId="7969468D" w14:textId="77777777" w:rsidR="00AF7117" w:rsidRDefault="004A4EFE">
            <w:r>
              <w:rPr>
                <w:b/>
                <w:color w:val="AACCFF"/>
                <w:sz w:val="20"/>
              </w:rPr>
              <w:t xml:space="preserve">  PROJECT 2 · DAY 9</w:t>
            </w:r>
          </w:p>
        </w:tc>
        <w:tc>
          <w:tcPr>
            <w:tcW w:w="6336" w:type="dxa"/>
            <w:shd w:val="clear" w:color="auto" w:fill="EE2207"/>
          </w:tcPr>
          <w:p w14:paraId="56C47CFE" w14:textId="77777777" w:rsidR="00AF7117" w:rsidRDefault="004A4EFE">
            <w:r>
              <w:rPr>
                <w:b/>
                <w:color w:val="FFFFFF"/>
              </w:rPr>
              <w:t xml:space="preserve">  THURSDAY — EXECUTIVE SUMMARY PRESENTATIONS + SUBMISSION (100 PTS DUE)</w:t>
            </w:r>
          </w:p>
        </w:tc>
        <w:tc>
          <w:tcPr>
            <w:tcW w:w="1008" w:type="dxa"/>
            <w:shd w:val="clear" w:color="auto" w:fill="1A1A2E"/>
          </w:tcPr>
          <w:p w14:paraId="4AFBFA29" w14:textId="77777777" w:rsidR="00AF7117" w:rsidRDefault="004A4EFE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2DD988BE" w14:textId="77777777" w:rsidR="00AF7117" w:rsidRDefault="00AF7117"/>
    <w:p w14:paraId="0D5F9D1F" w14:textId="77777777" w:rsidR="00AF7117" w:rsidRDefault="004A4EFE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complete peer review, deliver professional executive summary presentations, submit, and debrief the full incident.</w:t>
      </w:r>
    </w:p>
    <w:p w14:paraId="281B554D" w14:textId="77777777" w:rsidR="00AF7117" w:rsidRDefault="00AF7117"/>
    <w:p w14:paraId="69A58A0F" w14:textId="77777777" w:rsidR="00AF7117" w:rsidRDefault="00AF7117"/>
    <w:p w14:paraId="0EAE63AE" w14:textId="77777777" w:rsidR="00AF7117" w:rsidRDefault="004A4EFE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7"/>
        <w:gridCol w:w="5852"/>
      </w:tblGrid>
      <w:tr w:rsidR="00AF7117" w14:paraId="2952F001" w14:textId="77777777">
        <w:tc>
          <w:tcPr>
            <w:tcW w:w="1224" w:type="dxa"/>
            <w:shd w:val="clear" w:color="auto" w:fill="1A1A2E"/>
          </w:tcPr>
          <w:p w14:paraId="5332B1D9" w14:textId="77777777" w:rsidR="00AF7117" w:rsidRDefault="004A4EFE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5ADDAF0B" w14:textId="77777777" w:rsidR="00AF7117" w:rsidRDefault="004A4EFE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05911157" w14:textId="77777777" w:rsidR="00AF7117" w:rsidRDefault="004A4EFE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AF7117" w14:paraId="09F652FF" w14:textId="77777777">
        <w:tc>
          <w:tcPr>
            <w:tcW w:w="1224" w:type="dxa"/>
            <w:shd w:val="clear" w:color="auto" w:fill="F8F9FA"/>
          </w:tcPr>
          <w:p w14:paraId="6DCE0F15" w14:textId="77777777" w:rsidR="00AF7117" w:rsidRDefault="004A4EFE">
            <w:r>
              <w:rPr>
                <w:b/>
                <w:color w:val="EE2207"/>
                <w:sz w:val="18"/>
              </w:rPr>
              <w:t>0:00–0:30</w:t>
            </w:r>
          </w:p>
        </w:tc>
        <w:tc>
          <w:tcPr>
            <w:tcW w:w="2520" w:type="dxa"/>
            <w:shd w:val="clear" w:color="auto" w:fill="F8F9FA"/>
          </w:tcPr>
          <w:p w14:paraId="152585BA" w14:textId="77777777" w:rsidR="00AF7117" w:rsidRDefault="004A4EFE">
            <w:r>
              <w:rPr>
                <w:b/>
                <w:color w:val="1A1A2E"/>
                <w:sz w:val="18"/>
              </w:rPr>
              <w:t>Writing + Peer Review</w:t>
            </w:r>
          </w:p>
        </w:tc>
        <w:tc>
          <w:tcPr>
            <w:tcW w:w="5904" w:type="dxa"/>
            <w:shd w:val="clear" w:color="auto" w:fill="F8F9FA"/>
          </w:tcPr>
          <w:p w14:paraId="5B87F607" w14:textId="77777777" w:rsidR="00AF7117" w:rsidRDefault="004A4EFE">
            <w:r>
              <w:rPr>
                <w:color w:val="555555"/>
                <w:sz w:val="18"/>
              </w:rPr>
              <w:t>Students finalize all 9 sections of the Executive Summary. Swap with a partner: (1) strongest section, (2) one section needing more specifics, (3) one fact missed.</w:t>
            </w:r>
          </w:p>
        </w:tc>
      </w:tr>
      <w:tr w:rsidR="00AF7117" w14:paraId="51A99DA9" w14:textId="77777777">
        <w:tc>
          <w:tcPr>
            <w:tcW w:w="1224" w:type="dxa"/>
            <w:shd w:val="clear" w:color="auto" w:fill="FFFFFF"/>
          </w:tcPr>
          <w:p w14:paraId="49DABC0E" w14:textId="77777777" w:rsidR="00AF7117" w:rsidRDefault="004A4EFE">
            <w:r>
              <w:rPr>
                <w:b/>
                <w:color w:val="EE2207"/>
                <w:sz w:val="18"/>
              </w:rPr>
              <w:t>0:30–1:00</w:t>
            </w:r>
          </w:p>
        </w:tc>
        <w:tc>
          <w:tcPr>
            <w:tcW w:w="2520" w:type="dxa"/>
            <w:shd w:val="clear" w:color="auto" w:fill="FFFFFF"/>
          </w:tcPr>
          <w:p w14:paraId="676D407F" w14:textId="77777777" w:rsidR="00AF7117" w:rsidRDefault="004A4EFE">
            <w:r>
              <w:rPr>
                <w:b/>
                <w:color w:val="1A1A2E"/>
                <w:sz w:val="18"/>
              </w:rPr>
              <w:t>Revision Time</w:t>
            </w:r>
          </w:p>
        </w:tc>
        <w:tc>
          <w:tcPr>
            <w:tcW w:w="5904" w:type="dxa"/>
            <w:shd w:val="clear" w:color="auto" w:fill="FFFFFF"/>
          </w:tcPr>
          <w:p w14:paraId="6550390D" w14:textId="77777777" w:rsidR="00AF7117" w:rsidRDefault="004A4EFE">
            <w:r>
              <w:rPr>
                <w:color w:val="555555"/>
                <w:sz w:val="18"/>
              </w:rPr>
              <w:t>Students revise based on peer feedback. Replace any vague sentence with a concrete fact or specific control. Instructor circulates for final coaching.</w:t>
            </w:r>
          </w:p>
        </w:tc>
      </w:tr>
      <w:tr w:rsidR="00AF7117" w14:paraId="2E7380A3" w14:textId="77777777">
        <w:tc>
          <w:tcPr>
            <w:tcW w:w="1224" w:type="dxa"/>
            <w:shd w:val="clear" w:color="auto" w:fill="F8F9FA"/>
          </w:tcPr>
          <w:p w14:paraId="7312327C" w14:textId="77777777" w:rsidR="00AF7117" w:rsidRDefault="004A4EFE">
            <w:r>
              <w:rPr>
                <w:b/>
                <w:color w:val="EE2207"/>
                <w:sz w:val="18"/>
              </w:rPr>
              <w:t>1:00–1:45</w:t>
            </w:r>
          </w:p>
        </w:tc>
        <w:tc>
          <w:tcPr>
            <w:tcW w:w="2520" w:type="dxa"/>
            <w:shd w:val="clear" w:color="auto" w:fill="F8F9FA"/>
          </w:tcPr>
          <w:p w14:paraId="1C27B3F0" w14:textId="77777777" w:rsidR="00AF7117" w:rsidRDefault="004A4EFE">
            <w:r>
              <w:rPr>
                <w:b/>
                <w:color w:val="1A1A2E"/>
                <w:sz w:val="18"/>
              </w:rPr>
              <w:t>Presentations + Submission</w:t>
            </w:r>
          </w:p>
        </w:tc>
        <w:tc>
          <w:tcPr>
            <w:tcW w:w="5904" w:type="dxa"/>
            <w:shd w:val="clear" w:color="auto" w:fill="F8F9FA"/>
          </w:tcPr>
          <w:p w14:paraId="3A2EBF73" w14:textId="77777777" w:rsidR="00AF7117" w:rsidRDefault="004A4EFE">
            <w:r>
              <w:rPr>
                <w:color w:val="555555"/>
                <w:sz w:val="18"/>
              </w:rPr>
              <w:t>Each student presents 3–5 minutes. Collect completed Executive Summaries (100 pts). Class gives structured feedback: one strength, one specific improvement.</w:t>
            </w:r>
          </w:p>
        </w:tc>
      </w:tr>
      <w:tr w:rsidR="00AF7117" w14:paraId="7A1B5E2B" w14:textId="77777777">
        <w:tc>
          <w:tcPr>
            <w:tcW w:w="1224" w:type="dxa"/>
            <w:shd w:val="clear" w:color="auto" w:fill="FFFFFF"/>
          </w:tcPr>
          <w:p w14:paraId="201AA93C" w14:textId="77777777" w:rsidR="00AF7117" w:rsidRDefault="004A4EFE">
            <w:r>
              <w:rPr>
                <w:b/>
                <w:color w:val="EE2207"/>
                <w:sz w:val="18"/>
              </w:rPr>
              <w:t>1:45–2:00</w:t>
            </w:r>
          </w:p>
        </w:tc>
        <w:tc>
          <w:tcPr>
            <w:tcW w:w="2520" w:type="dxa"/>
            <w:shd w:val="clear" w:color="auto" w:fill="FFFFFF"/>
          </w:tcPr>
          <w:p w14:paraId="39DB293B" w14:textId="77777777" w:rsidR="00AF7117" w:rsidRDefault="004A4EFE">
            <w:r>
              <w:rPr>
                <w:b/>
                <w:color w:val="1A1A2E"/>
                <w:sz w:val="18"/>
              </w:rPr>
              <w:t>Full Debrief + Next Project Preview</w:t>
            </w:r>
          </w:p>
        </w:tc>
        <w:tc>
          <w:tcPr>
            <w:tcW w:w="5904" w:type="dxa"/>
            <w:shd w:val="clear" w:color="auto" w:fill="FFFFFF"/>
          </w:tcPr>
          <w:p w14:paraId="27C98C62" w14:textId="77777777" w:rsidR="00AF7117" w:rsidRDefault="004A4EFE">
            <w:r>
              <w:rPr>
                <w:color w:val="555555"/>
                <w:sz w:val="18"/>
              </w:rPr>
              <w:t>What is the single most important lesson from this incident? What would you tell an IT team to do first thing Monday morning? Preview the next project.</w:t>
            </w:r>
          </w:p>
        </w:tc>
      </w:tr>
    </w:tbl>
    <w:p w14:paraId="06F89E45" w14:textId="77777777" w:rsidR="00AF7117" w:rsidRDefault="00AF7117"/>
    <w:p w14:paraId="0ADC8048" w14:textId="77777777" w:rsidR="00AF7117" w:rsidRDefault="004A4EFE">
      <w:r>
        <w:br w:type="page"/>
      </w:r>
    </w:p>
    <w:p w14:paraId="4831FB02" w14:textId="77777777" w:rsidR="00AF7117" w:rsidRDefault="004A4EFE">
      <w:r>
        <w:rPr>
          <w:b/>
          <w:color w:val="EE2207"/>
          <w:sz w:val="34"/>
        </w:rPr>
        <w:t>NIST CSF FAILURE ANALYSIS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3997"/>
        <w:gridCol w:w="4143"/>
      </w:tblGrid>
      <w:tr w:rsidR="00AF7117" w14:paraId="7B731C0A" w14:textId="77777777">
        <w:tc>
          <w:tcPr>
            <w:tcW w:w="1440" w:type="dxa"/>
            <w:shd w:val="clear" w:color="auto" w:fill="1A1A2E"/>
          </w:tcPr>
          <w:p w14:paraId="4077660D" w14:textId="77777777" w:rsidR="00AF7117" w:rsidRDefault="004A4EFE">
            <w:r>
              <w:rPr>
                <w:b/>
                <w:color w:val="FFFFFF"/>
                <w:sz w:val="18"/>
              </w:rPr>
              <w:t>NIST FUNCTION</w:t>
            </w:r>
          </w:p>
        </w:tc>
        <w:tc>
          <w:tcPr>
            <w:tcW w:w="4032" w:type="dxa"/>
            <w:shd w:val="clear" w:color="auto" w:fill="1A1A2E"/>
          </w:tcPr>
          <w:p w14:paraId="3F92D0E5" w14:textId="77777777" w:rsidR="00AF7117" w:rsidRDefault="004A4EFE">
            <w:r>
              <w:rPr>
                <w:b/>
                <w:color w:val="FFFFFF"/>
                <w:sz w:val="18"/>
              </w:rPr>
              <w:t>WHAT FAILED</w:t>
            </w:r>
          </w:p>
        </w:tc>
        <w:tc>
          <w:tcPr>
            <w:tcW w:w="4176" w:type="dxa"/>
            <w:shd w:val="clear" w:color="auto" w:fill="1A1A2E"/>
          </w:tcPr>
          <w:p w14:paraId="7E64C8AA" w14:textId="77777777" w:rsidR="00AF7117" w:rsidRDefault="004A4EFE">
            <w:r>
              <w:rPr>
                <w:b/>
                <w:color w:val="FFFFFF"/>
                <w:sz w:val="18"/>
              </w:rPr>
              <w:t>WHAT SHOULD HAVE HAPPENED</w:t>
            </w:r>
          </w:p>
        </w:tc>
      </w:tr>
      <w:tr w:rsidR="00AF7117" w14:paraId="6860F646" w14:textId="77777777">
        <w:tc>
          <w:tcPr>
            <w:tcW w:w="1440" w:type="dxa"/>
            <w:shd w:val="clear" w:color="auto" w:fill="F8F9FA"/>
          </w:tcPr>
          <w:p w14:paraId="0A079642" w14:textId="77777777" w:rsidR="00AF7117" w:rsidRDefault="004A4EFE">
            <w:r>
              <w:rPr>
                <w:b/>
                <w:color w:val="EE2207"/>
                <w:sz w:val="18"/>
              </w:rPr>
              <w:t>Identify</w:t>
            </w:r>
          </w:p>
        </w:tc>
        <w:tc>
          <w:tcPr>
            <w:tcW w:w="4032" w:type="dxa"/>
            <w:shd w:val="clear" w:color="auto" w:fill="F8F9FA"/>
          </w:tcPr>
          <w:p w14:paraId="601C27BC" w14:textId="77777777" w:rsidR="00AF7117" w:rsidRDefault="004A4EFE">
            <w:r>
              <w:rPr>
                <w:color w:val="990000"/>
                <w:sz w:val="18"/>
              </w:rPr>
              <w:t>FAILED — Did not assess third-party vendor risk; Fazio had broad network access with no vetting</w:t>
            </w:r>
          </w:p>
        </w:tc>
        <w:tc>
          <w:tcPr>
            <w:tcW w:w="4176" w:type="dxa"/>
            <w:shd w:val="clear" w:color="auto" w:fill="F8F9FA"/>
          </w:tcPr>
          <w:p w14:paraId="332D3542" w14:textId="77777777" w:rsidR="00AF7117" w:rsidRDefault="004A4EFE">
            <w:r>
              <w:rPr>
                <w:color w:val="007A33"/>
                <w:sz w:val="18"/>
              </w:rPr>
              <w:t>Conduct regular asset inventories, vendor risk assessments, and map all third-party connections</w:t>
            </w:r>
          </w:p>
        </w:tc>
      </w:tr>
      <w:tr w:rsidR="00AF7117" w14:paraId="450D6635" w14:textId="77777777">
        <w:tc>
          <w:tcPr>
            <w:tcW w:w="1440" w:type="dxa"/>
            <w:shd w:val="clear" w:color="auto" w:fill="FFFFFF"/>
          </w:tcPr>
          <w:p w14:paraId="6AD4B857" w14:textId="77777777" w:rsidR="00AF7117" w:rsidRDefault="004A4EFE">
            <w:r>
              <w:rPr>
                <w:b/>
                <w:color w:val="EE2207"/>
                <w:sz w:val="18"/>
              </w:rPr>
              <w:t>Protect</w:t>
            </w:r>
          </w:p>
        </w:tc>
        <w:tc>
          <w:tcPr>
            <w:tcW w:w="4032" w:type="dxa"/>
            <w:shd w:val="clear" w:color="auto" w:fill="FFFFFF"/>
          </w:tcPr>
          <w:p w14:paraId="7DB0C46F" w14:textId="77777777" w:rsidR="00AF7117" w:rsidRDefault="004A4EFE">
            <w:r>
              <w:rPr>
                <w:color w:val="990000"/>
                <w:sz w:val="18"/>
              </w:rPr>
              <w:t>FAILED — No network segmentation between vendor portal and payment systems; POS not isolated</w:t>
            </w:r>
          </w:p>
        </w:tc>
        <w:tc>
          <w:tcPr>
            <w:tcW w:w="4176" w:type="dxa"/>
            <w:shd w:val="clear" w:color="auto" w:fill="FFFFFF"/>
          </w:tcPr>
          <w:p w14:paraId="016CC6A5" w14:textId="77777777" w:rsidR="00AF7117" w:rsidRDefault="004A4EFE">
            <w:r>
              <w:rPr>
                <w:color w:val="007A33"/>
                <w:sz w:val="18"/>
              </w:rPr>
              <w:t>Implement NIST SP 800-53 controls. Enforce MFA, patching SLAs, network segmentation</w:t>
            </w:r>
          </w:p>
        </w:tc>
      </w:tr>
      <w:tr w:rsidR="00AF7117" w14:paraId="2D726C76" w14:textId="77777777">
        <w:tc>
          <w:tcPr>
            <w:tcW w:w="1440" w:type="dxa"/>
            <w:shd w:val="clear" w:color="auto" w:fill="F8F9FA"/>
          </w:tcPr>
          <w:p w14:paraId="2E16D6EC" w14:textId="77777777" w:rsidR="00AF7117" w:rsidRDefault="004A4EFE">
            <w:r>
              <w:rPr>
                <w:b/>
                <w:color w:val="EE2207"/>
                <w:sz w:val="18"/>
              </w:rPr>
              <w:t>Detect</w:t>
            </w:r>
          </w:p>
        </w:tc>
        <w:tc>
          <w:tcPr>
            <w:tcW w:w="4032" w:type="dxa"/>
            <w:shd w:val="clear" w:color="auto" w:fill="F8F9FA"/>
          </w:tcPr>
          <w:p w14:paraId="3D3FEE9B" w14:textId="77777777" w:rsidR="00AF7117" w:rsidRDefault="004A4EFE">
            <w:r>
              <w:rPr>
                <w:color w:val="990000"/>
                <w:sz w:val="18"/>
              </w:rPr>
              <w:t>FAILED — FireEye alerts fired and were IGNORED; security team dismissed them as false positives</w:t>
            </w:r>
          </w:p>
        </w:tc>
        <w:tc>
          <w:tcPr>
            <w:tcW w:w="4176" w:type="dxa"/>
            <w:shd w:val="clear" w:color="auto" w:fill="F8F9FA"/>
          </w:tcPr>
          <w:p w14:paraId="58B1861A" w14:textId="77777777" w:rsidR="00AF7117" w:rsidRDefault="004A4EFE">
            <w:r>
              <w:rPr>
                <w:color w:val="007A33"/>
                <w:sz w:val="18"/>
              </w:rPr>
              <w:t>Deploy SIEM, IDS/IPS, behavioral analytics. Set up 24/7 monitoring with mandatory alert response SLAs</w:t>
            </w:r>
          </w:p>
        </w:tc>
      </w:tr>
      <w:tr w:rsidR="00AF7117" w14:paraId="216EA53D" w14:textId="77777777">
        <w:tc>
          <w:tcPr>
            <w:tcW w:w="1440" w:type="dxa"/>
            <w:shd w:val="clear" w:color="auto" w:fill="FFFFFF"/>
          </w:tcPr>
          <w:p w14:paraId="19B7BC9E" w14:textId="77777777" w:rsidR="00AF7117" w:rsidRDefault="004A4EFE">
            <w:r>
              <w:rPr>
                <w:b/>
                <w:color w:val="EE2207"/>
                <w:sz w:val="18"/>
              </w:rPr>
              <w:t>Respond</w:t>
            </w:r>
          </w:p>
        </w:tc>
        <w:tc>
          <w:tcPr>
            <w:tcW w:w="4032" w:type="dxa"/>
            <w:shd w:val="clear" w:color="auto" w:fill="FFFFFF"/>
          </w:tcPr>
          <w:p w14:paraId="38CBB365" w14:textId="77777777" w:rsidR="00AF7117" w:rsidRDefault="004A4EFE">
            <w:r>
              <w:rPr>
                <w:color w:val="990000"/>
                <w:sz w:val="18"/>
              </w:rPr>
              <w:t>FAILED — 19 days passed before any action; no mandatory alert response policy existed</w:t>
            </w:r>
          </w:p>
        </w:tc>
        <w:tc>
          <w:tcPr>
            <w:tcW w:w="4176" w:type="dxa"/>
            <w:shd w:val="clear" w:color="auto" w:fill="FFFFFF"/>
          </w:tcPr>
          <w:p w14:paraId="79ADF3CB" w14:textId="77777777" w:rsidR="00AF7117" w:rsidRDefault="004A4EFE">
            <w:r>
              <w:rPr>
                <w:color w:val="007A33"/>
                <w:sz w:val="18"/>
              </w:rPr>
              <w:t>Develop and TEST an incident response plan. Establish clear escalation paths</w:t>
            </w:r>
          </w:p>
        </w:tc>
      </w:tr>
      <w:tr w:rsidR="00AF7117" w14:paraId="589A378F" w14:textId="77777777">
        <w:tc>
          <w:tcPr>
            <w:tcW w:w="1440" w:type="dxa"/>
            <w:shd w:val="clear" w:color="auto" w:fill="F8F9FA"/>
          </w:tcPr>
          <w:p w14:paraId="2CC5DD9E" w14:textId="77777777" w:rsidR="00AF7117" w:rsidRDefault="004A4EFE">
            <w:r>
              <w:rPr>
                <w:b/>
                <w:color w:val="EE2207"/>
                <w:sz w:val="18"/>
              </w:rPr>
              <w:t>Recover</w:t>
            </w:r>
          </w:p>
        </w:tc>
        <w:tc>
          <w:tcPr>
            <w:tcW w:w="4032" w:type="dxa"/>
            <w:shd w:val="clear" w:color="auto" w:fill="F8F9FA"/>
          </w:tcPr>
          <w:p w14:paraId="3DD3C2AD" w14:textId="77777777" w:rsidR="00AF7117" w:rsidRDefault="004A4EFE">
            <w:r>
              <w:rPr>
                <w:color w:val="990000"/>
                <w:sz w:val="18"/>
              </w:rPr>
              <w:t>PARTIAL — Cards replaced, settlements paid, new CISO hired, network redesigned post-breach</w:t>
            </w:r>
          </w:p>
        </w:tc>
        <w:tc>
          <w:tcPr>
            <w:tcW w:w="4176" w:type="dxa"/>
            <w:shd w:val="clear" w:color="auto" w:fill="F8F9FA"/>
          </w:tcPr>
          <w:p w14:paraId="7FE03D3D" w14:textId="77777777" w:rsidR="00AF7117" w:rsidRDefault="004A4EFE">
            <w:r>
              <w:rPr>
                <w:color w:val="007A33"/>
                <w:sz w:val="18"/>
              </w:rPr>
              <w:t>Implement and test backup/recovery. Define RTO and RPO. Conduct tabletop exercises regularly</w:t>
            </w:r>
          </w:p>
        </w:tc>
      </w:tr>
    </w:tbl>
    <w:p w14:paraId="2F524018" w14:textId="77777777" w:rsidR="00AF7117" w:rsidRDefault="00AF7117"/>
    <w:p w14:paraId="017195B7" w14:textId="77777777" w:rsidR="00AF7117" w:rsidRDefault="004A4EFE">
      <w:r>
        <w:br w:type="page"/>
      </w:r>
    </w:p>
    <w:p w14:paraId="7D893B68" w14:textId="77777777" w:rsidR="00AF7117" w:rsidRDefault="004A4EFE">
      <w:r>
        <w:rPr>
          <w:b/>
          <w:color w:val="EE2207"/>
          <w:sz w:val="34"/>
        </w:rPr>
        <w:t>ATTACKER METHODOLOGY — 5 PHASES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7423"/>
      </w:tblGrid>
      <w:tr w:rsidR="00AF7117" w14:paraId="18356578" w14:textId="77777777">
        <w:tc>
          <w:tcPr>
            <w:tcW w:w="2160" w:type="dxa"/>
            <w:shd w:val="clear" w:color="auto" w:fill="1A1A2E"/>
          </w:tcPr>
          <w:p w14:paraId="14B91240" w14:textId="77777777" w:rsidR="00AF7117" w:rsidRDefault="004A4EFE">
            <w:r>
              <w:rPr>
                <w:b/>
                <w:color w:val="FFFFFF"/>
              </w:rPr>
              <w:t>PHASE</w:t>
            </w:r>
          </w:p>
        </w:tc>
        <w:tc>
          <w:tcPr>
            <w:tcW w:w="7488" w:type="dxa"/>
            <w:shd w:val="clear" w:color="auto" w:fill="1A1A2E"/>
          </w:tcPr>
          <w:p w14:paraId="1AFDDDDF" w14:textId="77777777" w:rsidR="00AF7117" w:rsidRDefault="004A4EFE">
            <w:r>
              <w:rPr>
                <w:b/>
                <w:color w:val="FFFFFF"/>
              </w:rPr>
              <w:t>WHAT THE ATTACKER DID IN THIS INCIDENT</w:t>
            </w:r>
          </w:p>
        </w:tc>
      </w:tr>
      <w:tr w:rsidR="00AF7117" w14:paraId="570C7391" w14:textId="77777777">
        <w:tc>
          <w:tcPr>
            <w:tcW w:w="2160" w:type="dxa"/>
            <w:shd w:val="clear" w:color="auto" w:fill="F8F9FA"/>
          </w:tcPr>
          <w:p w14:paraId="53825B93" w14:textId="77777777" w:rsidR="00AF7117" w:rsidRDefault="004A4EFE">
            <w:r>
              <w:rPr>
                <w:b/>
                <w:color w:val="EE2207"/>
                <w:sz w:val="18"/>
              </w:rPr>
              <w:t>Reconnaissance</w:t>
            </w:r>
          </w:p>
        </w:tc>
        <w:tc>
          <w:tcPr>
            <w:tcW w:w="7488" w:type="dxa"/>
            <w:shd w:val="clear" w:color="auto" w:fill="F8F9FA"/>
          </w:tcPr>
          <w:p w14:paraId="4AFFEBF8" w14:textId="77777777" w:rsidR="00AF7117" w:rsidRDefault="004A4EFE">
            <w:r>
              <w:rPr>
                <w:color w:val="555555"/>
                <w:sz w:val="18"/>
              </w:rPr>
              <w:t>Researched Target's vendor ecosystem publicly; identified Fazio as viable low-security entry point</w:t>
            </w:r>
          </w:p>
        </w:tc>
      </w:tr>
      <w:tr w:rsidR="00AF7117" w14:paraId="51E06F48" w14:textId="77777777">
        <w:tc>
          <w:tcPr>
            <w:tcW w:w="2160" w:type="dxa"/>
            <w:shd w:val="clear" w:color="auto" w:fill="FFFFFF"/>
          </w:tcPr>
          <w:p w14:paraId="13BA5FCA" w14:textId="77777777" w:rsidR="00AF7117" w:rsidRDefault="004A4EFE">
            <w:r>
              <w:rPr>
                <w:b/>
                <w:color w:val="EE2207"/>
                <w:sz w:val="18"/>
              </w:rPr>
              <w:t>Scanning</w:t>
            </w:r>
          </w:p>
        </w:tc>
        <w:tc>
          <w:tcPr>
            <w:tcW w:w="7488" w:type="dxa"/>
            <w:shd w:val="clear" w:color="auto" w:fill="FFFFFF"/>
          </w:tcPr>
          <w:p w14:paraId="6FF98140" w14:textId="77777777" w:rsidR="00AF7117" w:rsidRDefault="004A4EFE">
            <w:r>
              <w:rPr>
                <w:color w:val="555555"/>
                <w:sz w:val="18"/>
              </w:rPr>
              <w:t>After vendor access, scanned Target's internal network to locate payment infrastructure</w:t>
            </w:r>
          </w:p>
        </w:tc>
      </w:tr>
      <w:tr w:rsidR="00AF7117" w14:paraId="2F2157A8" w14:textId="77777777">
        <w:tc>
          <w:tcPr>
            <w:tcW w:w="2160" w:type="dxa"/>
            <w:shd w:val="clear" w:color="auto" w:fill="F8F9FA"/>
          </w:tcPr>
          <w:p w14:paraId="2A1A00E3" w14:textId="77777777" w:rsidR="00AF7117" w:rsidRDefault="004A4EFE">
            <w:r>
              <w:rPr>
                <w:b/>
                <w:color w:val="EE2207"/>
                <w:sz w:val="18"/>
              </w:rPr>
              <w:t>Gaining Access</w:t>
            </w:r>
          </w:p>
        </w:tc>
        <w:tc>
          <w:tcPr>
            <w:tcW w:w="7488" w:type="dxa"/>
            <w:shd w:val="clear" w:color="auto" w:fill="F8F9FA"/>
          </w:tcPr>
          <w:p w14:paraId="42A0D53D" w14:textId="77777777" w:rsidR="00AF7117" w:rsidRDefault="004A4EFE">
            <w:r>
              <w:rPr>
                <w:color w:val="555555"/>
                <w:sz w:val="18"/>
              </w:rPr>
              <w:t>Exploited trust relationship — vendor portal had direct path to internal payment network</w:t>
            </w:r>
          </w:p>
        </w:tc>
      </w:tr>
      <w:tr w:rsidR="00AF7117" w14:paraId="5DD562BA" w14:textId="77777777">
        <w:tc>
          <w:tcPr>
            <w:tcW w:w="2160" w:type="dxa"/>
            <w:shd w:val="clear" w:color="auto" w:fill="FFFFFF"/>
          </w:tcPr>
          <w:p w14:paraId="2D2CA159" w14:textId="77777777" w:rsidR="00AF7117" w:rsidRDefault="004A4EFE">
            <w:r>
              <w:rPr>
                <w:b/>
                <w:color w:val="EE2207"/>
                <w:sz w:val="18"/>
              </w:rPr>
              <w:t>Maintaining Access</w:t>
            </w:r>
          </w:p>
        </w:tc>
        <w:tc>
          <w:tcPr>
            <w:tcW w:w="7488" w:type="dxa"/>
            <w:shd w:val="clear" w:color="auto" w:fill="FFFFFF"/>
          </w:tcPr>
          <w:p w14:paraId="24369A97" w14:textId="77777777" w:rsidR="00AF7117" w:rsidRDefault="004A4EFE">
            <w:r>
              <w:rPr>
                <w:color w:val="555555"/>
                <w:sz w:val="18"/>
              </w:rPr>
              <w:t>BlackPOS malware deployed with persistence; blended with normal POS traffic patterns</w:t>
            </w:r>
          </w:p>
        </w:tc>
      </w:tr>
      <w:tr w:rsidR="00AF7117" w14:paraId="2053C01C" w14:textId="77777777">
        <w:tc>
          <w:tcPr>
            <w:tcW w:w="2160" w:type="dxa"/>
            <w:shd w:val="clear" w:color="auto" w:fill="F8F9FA"/>
          </w:tcPr>
          <w:p w14:paraId="5E396B89" w14:textId="77777777" w:rsidR="00AF7117" w:rsidRDefault="004A4EFE">
            <w:r>
              <w:rPr>
                <w:b/>
                <w:color w:val="EE2207"/>
                <w:sz w:val="18"/>
              </w:rPr>
              <w:t>Covering Tracks</w:t>
            </w:r>
          </w:p>
        </w:tc>
        <w:tc>
          <w:tcPr>
            <w:tcW w:w="7488" w:type="dxa"/>
            <w:shd w:val="clear" w:color="auto" w:fill="F8F9FA"/>
          </w:tcPr>
          <w:p w14:paraId="5BDF4B2C" w14:textId="77777777" w:rsidR="00AF7117" w:rsidRDefault="004A4EFE">
            <w:r>
              <w:rPr>
                <w:color w:val="555555"/>
                <w:sz w:val="18"/>
              </w:rPr>
              <w:t>Staged data on internal FTP before exfiltrating in batches to avoid volume-based alerts</w:t>
            </w:r>
          </w:p>
        </w:tc>
      </w:tr>
    </w:tbl>
    <w:p w14:paraId="47FDC5F1" w14:textId="77777777" w:rsidR="00AF7117" w:rsidRDefault="00AF7117"/>
    <w:p w14:paraId="6D9F8B3C" w14:textId="77777777" w:rsidR="00AF7117" w:rsidRDefault="004A4EFE">
      <w:r>
        <w:br w:type="page"/>
      </w:r>
    </w:p>
    <w:p w14:paraId="1CAD7117" w14:textId="77777777" w:rsidR="00AF7117" w:rsidRDefault="004A4EFE">
      <w:r>
        <w:rPr>
          <w:b/>
          <w:color w:val="EE2207"/>
          <w:sz w:val="34"/>
        </w:rPr>
        <w:t>"FROM HERE ON OUT" — RECOMMENDATIONS REFERENCE</w:t>
      </w:r>
    </w:p>
    <w:p w14:paraId="44D82F3C" w14:textId="77777777" w:rsidR="00AF7117" w:rsidRDefault="004A4EFE">
      <w:pPr>
        <w:shd w:val="clear" w:color="auto" w:fill="FFF3CD"/>
        <w:ind w:left="216"/>
      </w:pPr>
      <w:r>
        <w:rPr>
          <w:b/>
          <w:color w:val="7B4A00"/>
          <w:sz w:val="20"/>
        </w:rPr>
        <w:t>📌</w:t>
      </w:r>
      <w:r>
        <w:rPr>
          <w:b/>
          <w:color w:val="7B4A00"/>
          <w:sz w:val="20"/>
        </w:rPr>
        <w:t xml:space="preserve"> NOTE:  </w:t>
      </w:r>
      <w:r>
        <w:rPr>
          <w:color w:val="7B4A00"/>
          <w:sz w:val="20"/>
        </w:rPr>
        <w:t>These are the controls that, if in place, would have prevented or significantly reduced this breach.</w:t>
      </w:r>
    </w:p>
    <w:p w14:paraId="3498ED42" w14:textId="77777777" w:rsidR="00AF7117" w:rsidRDefault="00AF7117"/>
    <w:p w14:paraId="69D2DC5C" w14:textId="77777777" w:rsidR="00AF7117" w:rsidRDefault="004A4EFE">
      <w:pPr>
        <w:pStyle w:val="ListBullet"/>
      </w:pPr>
      <w:r>
        <w:rPr>
          <w:color w:val="555555"/>
          <w:sz w:val="20"/>
        </w:rPr>
        <w:t>MANDATE: Vendor risk management — require all third-party vendors to meet minimum security standards</w:t>
      </w:r>
    </w:p>
    <w:p w14:paraId="595C9807" w14:textId="77777777" w:rsidR="00AF7117" w:rsidRDefault="004A4EFE">
      <w:pPr>
        <w:pStyle w:val="ListBullet"/>
      </w:pPr>
      <w:r>
        <w:rPr>
          <w:color w:val="555555"/>
          <w:sz w:val="20"/>
        </w:rPr>
        <w:t>MANDATE: Network segmentation — isolate POS systems completely from corporate and vendor networks</w:t>
      </w:r>
    </w:p>
    <w:p w14:paraId="50411FE1" w14:textId="77777777" w:rsidR="00AF7117" w:rsidRDefault="004A4EFE">
      <w:pPr>
        <w:pStyle w:val="ListBullet"/>
      </w:pPr>
      <w:r>
        <w:rPr>
          <w:color w:val="555555"/>
          <w:sz w:val="20"/>
        </w:rPr>
        <w:t>MANDATE: Alert response SLA — every high-severity alert gets human review within 15 minutes, no exceptions</w:t>
      </w:r>
    </w:p>
    <w:p w14:paraId="6D70E4AF" w14:textId="77777777" w:rsidR="00AF7117" w:rsidRDefault="004A4EFE">
      <w:pPr>
        <w:pStyle w:val="ListBullet"/>
      </w:pPr>
      <w:r>
        <w:rPr>
          <w:color w:val="555555"/>
          <w:sz w:val="20"/>
        </w:rPr>
        <w:t>IMPLEMENT: Principle of least privilege — vendors access only what they need, nothing more</w:t>
      </w:r>
    </w:p>
    <w:p w14:paraId="1F0207A2" w14:textId="77777777" w:rsidR="00AF7117" w:rsidRDefault="004A4EFE">
      <w:pPr>
        <w:pStyle w:val="ListBullet"/>
      </w:pPr>
      <w:r>
        <w:rPr>
          <w:color w:val="555555"/>
          <w:sz w:val="20"/>
        </w:rPr>
        <w:t>IMPLEMENT: File integrity monitoring on all POS terminals</w:t>
      </w:r>
    </w:p>
    <w:p w14:paraId="2BEBA7A5" w14:textId="77777777" w:rsidR="00AF7117" w:rsidRDefault="004A4EFE">
      <w:pPr>
        <w:pStyle w:val="ListBullet"/>
      </w:pPr>
      <w:r>
        <w:rPr>
          <w:color w:val="555555"/>
          <w:sz w:val="20"/>
        </w:rPr>
        <w:t>IMPLEMENT: Chip-and-PIN (EMV) card technology — reduces value of stolen card data</w:t>
      </w:r>
    </w:p>
    <w:p w14:paraId="0A8B3DF6" w14:textId="77777777" w:rsidR="00AF7117" w:rsidRDefault="00AF7117"/>
    <w:p w14:paraId="1AD4B1C1" w14:textId="77777777" w:rsidR="00AF7117" w:rsidRDefault="004A4EFE">
      <w:r>
        <w:br w:type="page"/>
      </w:r>
    </w:p>
    <w:p w14:paraId="6CB3F31B" w14:textId="77777777" w:rsidR="00AF7117" w:rsidRDefault="004A4EFE">
      <w:r>
        <w:rPr>
          <w:b/>
          <w:color w:val="1A1A2E"/>
          <w:sz w:val="26"/>
        </w:rPr>
        <w:t>REFERENCES &amp; RESOURCES</w:t>
      </w:r>
    </w:p>
    <w:p w14:paraId="4E824347" w14:textId="77777777" w:rsidR="00AF7117" w:rsidRDefault="004A4EFE">
      <w:pPr>
        <w:pStyle w:val="ListBullet"/>
      </w:pPr>
      <w:r>
        <w:rPr>
          <w:color w:val="555555"/>
          <w:sz w:val="20"/>
        </w:rPr>
        <w:t>U.S. Senate Commerce Committee: "A Kill Chain Analysis of the 2013 Target Data Breach" (2014)</w:t>
      </w:r>
    </w:p>
    <w:p w14:paraId="765BC6FE" w14:textId="77777777" w:rsidR="00AF7117" w:rsidRDefault="004A4EFE">
      <w:pPr>
        <w:pStyle w:val="ListBullet"/>
      </w:pPr>
      <w:r>
        <w:rPr>
          <w:color w:val="555555"/>
          <w:sz w:val="20"/>
        </w:rPr>
        <w:t>Krebs on Security: "Target Hackers Broke in Via HVAC Company" — krebsonsecurity.com</w:t>
      </w:r>
    </w:p>
    <w:p w14:paraId="39EDF410" w14:textId="77777777" w:rsidR="00AF7117" w:rsidRDefault="004A4EFE">
      <w:pPr>
        <w:pStyle w:val="ListBullet"/>
      </w:pPr>
      <w:r>
        <w:rPr>
          <w:color w:val="555555"/>
          <w:sz w:val="20"/>
        </w:rPr>
        <w:t>CISA Alert AA18-336A: Point-of-Sale Malware — cisa.gov</w:t>
      </w:r>
    </w:p>
    <w:p w14:paraId="78B8D1F7" w14:textId="77777777" w:rsidR="00AF7117" w:rsidRDefault="004A4EFE">
      <w:pPr>
        <w:pStyle w:val="ListBullet"/>
      </w:pPr>
      <w:r>
        <w:rPr>
          <w:color w:val="555555"/>
          <w:sz w:val="20"/>
        </w:rPr>
        <w:t>MITRE ATT&amp;CK: attack.mitre.org — search T1566, T1078, T1041</w:t>
      </w:r>
    </w:p>
    <w:p w14:paraId="655BEDDC" w14:textId="77777777" w:rsidR="00AF7117" w:rsidRDefault="004A4EFE">
      <w:pPr>
        <w:pStyle w:val="ListBullet"/>
      </w:pPr>
      <w:r>
        <w:rPr>
          <w:color w:val="555555"/>
          <w:sz w:val="20"/>
        </w:rPr>
        <w:t>NIST Cybersecurity Framework: nist.gov/cyberframework</w:t>
      </w:r>
    </w:p>
    <w:p w14:paraId="12C0F7F4" w14:textId="77777777" w:rsidR="00AF7117" w:rsidRDefault="004A4EFE">
      <w:pPr>
        <w:pStyle w:val="ListBullet"/>
      </w:pPr>
      <w:r>
        <w:rPr>
          <w:color w:val="555555"/>
          <w:sz w:val="20"/>
        </w:rPr>
        <w:t>PCI Security Standards: pcisecuritystandards.org</w:t>
      </w:r>
    </w:p>
    <w:sectPr w:rsidR="00AF7117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741596">
    <w:abstractNumId w:val="8"/>
  </w:num>
  <w:num w:numId="2" w16cid:durableId="1615208487">
    <w:abstractNumId w:val="6"/>
  </w:num>
  <w:num w:numId="3" w16cid:durableId="1557626764">
    <w:abstractNumId w:val="5"/>
  </w:num>
  <w:num w:numId="4" w16cid:durableId="27219477">
    <w:abstractNumId w:val="4"/>
  </w:num>
  <w:num w:numId="5" w16cid:durableId="1657420615">
    <w:abstractNumId w:val="7"/>
  </w:num>
  <w:num w:numId="6" w16cid:durableId="1187716693">
    <w:abstractNumId w:val="3"/>
  </w:num>
  <w:num w:numId="7" w16cid:durableId="797181247">
    <w:abstractNumId w:val="2"/>
  </w:num>
  <w:num w:numId="8" w16cid:durableId="756438532">
    <w:abstractNumId w:val="1"/>
  </w:num>
  <w:num w:numId="9" w16cid:durableId="82451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3C"/>
    <w:rsid w:val="0015074B"/>
    <w:rsid w:val="00202E92"/>
    <w:rsid w:val="0029639D"/>
    <w:rsid w:val="00326F90"/>
    <w:rsid w:val="00AA1D8D"/>
    <w:rsid w:val="00AF711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C7DD8"/>
  <w14:defaultImageDpi w14:val="300"/>
  <w15:docId w15:val="{D6BC11EF-8286-405A-B3CA-D0454037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 King</cp:lastModifiedBy>
  <cp:revision>2</cp:revision>
  <dcterms:created xsi:type="dcterms:W3CDTF">2013-12-23T23:15:00Z</dcterms:created>
  <dcterms:modified xsi:type="dcterms:W3CDTF">2026-08-07T18:29:00Z</dcterms:modified>
  <cp:category/>
</cp:coreProperties>
</file>