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7F884" w14:textId="77777777" w:rsidR="000C35E0" w:rsidRDefault="000C35E0"/>
    <w:tbl>
      <w:tblPr>
        <w:tblStyle w:val="TableGrid"/>
        <w:tblW w:w="0" w:type="auto"/>
        <w:tblLook w:val="04A0" w:firstRow="1" w:lastRow="0" w:firstColumn="1" w:lastColumn="0" w:noHBand="0" w:noVBand="1"/>
      </w:tblPr>
      <w:tblGrid>
        <w:gridCol w:w="9360"/>
      </w:tblGrid>
      <w:tr w:rsidR="000C35E0" w14:paraId="05B5E293" w14:textId="77777777">
        <w:tc>
          <w:tcPr>
            <w:tcW w:w="9360" w:type="dxa"/>
            <w:shd w:val="clear" w:color="auto" w:fill="1A1A2E"/>
          </w:tcPr>
          <w:p w14:paraId="0755E81A" w14:textId="77777777" w:rsidR="000C35E0" w:rsidRDefault="00677339">
            <w:pPr>
              <w:jc w:val="center"/>
            </w:pPr>
            <w:r>
              <w:rPr>
                <w:b/>
                <w:color w:val="AACCFF"/>
                <w:sz w:val="20"/>
              </w:rPr>
              <w:t>MCCoE CYBERSECURITY APPRENTICESHIP PROGRAM</w:t>
            </w:r>
          </w:p>
        </w:tc>
      </w:tr>
      <w:tr w:rsidR="000C35E0" w14:paraId="7ED17BC3" w14:textId="77777777">
        <w:tc>
          <w:tcPr>
            <w:tcW w:w="9360" w:type="dxa"/>
            <w:shd w:val="clear" w:color="auto" w:fill="EE2207"/>
          </w:tcPr>
          <w:p w14:paraId="2DC1CC90" w14:textId="77777777" w:rsidR="000C35E0" w:rsidRDefault="00677339">
            <w:pPr>
              <w:jc w:val="center"/>
            </w:pPr>
            <w:r>
              <w:rPr>
                <w:b/>
                <w:color w:val="FFFFFF"/>
                <w:sz w:val="26"/>
              </w:rPr>
              <w:t>PROJECT 7 OF 8  —  PART 1: INCIDENT DEEP DIVE</w:t>
            </w:r>
          </w:p>
        </w:tc>
      </w:tr>
      <w:tr w:rsidR="000C35E0" w14:paraId="3CA265A3" w14:textId="77777777">
        <w:tc>
          <w:tcPr>
            <w:tcW w:w="9360" w:type="dxa"/>
            <w:shd w:val="clear" w:color="auto" w:fill="1A1A2E"/>
          </w:tcPr>
          <w:p w14:paraId="4585E4AC" w14:textId="77777777" w:rsidR="000C35E0" w:rsidRDefault="00677339">
            <w:pPr>
              <w:jc w:val="center"/>
            </w:pPr>
            <w:r>
              <w:rPr>
                <w:b/>
                <w:color w:val="EE2207"/>
                <w:sz w:val="32"/>
              </w:rPr>
              <w:t>EQUIFAX DATA BREACH (2017)</w:t>
            </w:r>
          </w:p>
        </w:tc>
      </w:tr>
    </w:tbl>
    <w:p w14:paraId="3D21FF2C" w14:textId="77777777" w:rsidR="000C35E0" w:rsidRDefault="000C35E0"/>
    <w:p w14:paraId="5C471678" w14:textId="77777777" w:rsidR="000C35E0" w:rsidRDefault="00677339">
      <w:pPr>
        <w:jc w:val="center"/>
      </w:pPr>
      <w:r>
        <w:rPr>
          <w:i/>
          <w:color w:val="555555"/>
        </w:rPr>
        <w:t>Unpatched CVE · 147 Million SSNs Stolen · 76 Days Silent · $575M Settlement</w:t>
      </w:r>
    </w:p>
    <w:p w14:paraId="2E35F17B" w14:textId="77777777" w:rsidR="000C35E0" w:rsidRDefault="000C35E0"/>
    <w:p w14:paraId="667DC722" w14:textId="77777777" w:rsidR="000C35E0" w:rsidRDefault="00677339">
      <w:pPr>
        <w:shd w:val="clear" w:color="auto" w:fill="E8F4FD"/>
        <w:ind w:left="216"/>
      </w:pPr>
      <w:r>
        <w:rPr>
          <w:b/>
          <w:color w:val="1A1A2E"/>
          <w:sz w:val="20"/>
        </w:rPr>
        <w:t>📋</w:t>
      </w:r>
      <w:r>
        <w:rPr>
          <w:b/>
          <w:color w:val="1A1A2E"/>
          <w:sz w:val="20"/>
        </w:rPr>
        <w:t xml:space="preserve"> THIS PROJECT:  </w:t>
      </w:r>
      <w:r>
        <w:rPr>
          <w:color w:val="555555"/>
          <w:sz w:val="20"/>
        </w:rPr>
        <w:t>Understand what happened, map the attack, research the CVE. This project ends with a CVE Research Worksheet (50 points).</w:t>
      </w:r>
    </w:p>
    <w:p w14:paraId="024D6030" w14:textId="77777777" w:rsidR="000C35E0" w:rsidRDefault="00677339">
      <w:pPr>
        <w:shd w:val="clear" w:color="auto" w:fill="FFF3CD"/>
        <w:ind w:left="216"/>
      </w:pPr>
      <w:r>
        <w:rPr>
          <w:b/>
          <w:color w:val="7B4A00"/>
          <w:sz w:val="20"/>
        </w:rPr>
        <w:t>🔍</w:t>
      </w:r>
      <w:r>
        <w:rPr>
          <w:b/>
          <w:color w:val="7B4A00"/>
          <w:sz w:val="20"/>
        </w:rPr>
        <w:t xml:space="preserve"> CVE / ADVISORY:  </w:t>
      </w:r>
      <w:r>
        <w:rPr>
          <w:color w:val="7B4A00"/>
          <w:sz w:val="20"/>
        </w:rPr>
        <w:t>CVE-2017-5638 (Apache Struts 2 RCE, CVSS 10.0 CRITICAL) — nvd.nist.gov/vuln/detail/CVE-2017-5638</w:t>
      </w:r>
    </w:p>
    <w:p w14:paraId="6D6FB613" w14:textId="77777777" w:rsidR="000C35E0" w:rsidRDefault="000C35E0"/>
    <w:p w14:paraId="71A8F049" w14:textId="77777777" w:rsidR="000C35E0" w:rsidRDefault="00677339">
      <w:r>
        <w:rPr>
          <w:b/>
          <w:color w:val="EE2207"/>
          <w:sz w:val="34"/>
        </w:rPr>
        <w:t>INCIDENT OVERVIEW</w:t>
      </w:r>
    </w:p>
    <w:p w14:paraId="79171B53" w14:textId="77777777" w:rsidR="000C35E0" w:rsidRDefault="00677339">
      <w:r>
        <w:rPr>
          <w:color w:val="555555"/>
        </w:rPr>
        <w:t>From May 13 to July 30, 2017, attackers exploited CVE-2017-5638, a known, publicly patched vulnerability in Apache Struts web framework, to breach Equifax — one of the three largest credit reporting agencies in the United States. The patch had been available for 69 days before Equifax was compromised. Over 76 days, attackers ran ~9,000 queries against 48 different Equifax databases, exfiltrating 147 million Social Security numbers, birthdates, addresses, and driver's license numbers. An expired SSL certific</w:t>
      </w:r>
      <w:r>
        <w:rPr>
          <w:color w:val="555555"/>
        </w:rPr>
        <w:t>ate on Equifax's traffic inspection tool meant malicious traffic went uninspected for 19 months. Settlement: $575 million.</w:t>
      </w:r>
    </w:p>
    <w:p w14:paraId="06803445" w14:textId="77777777" w:rsidR="000C35E0" w:rsidRDefault="000C35E0"/>
    <w:p w14:paraId="7F61EAF1" w14:textId="77777777" w:rsidR="000C35E0" w:rsidRDefault="00677339">
      <w:r>
        <w:rPr>
          <w:b/>
          <w:color w:val="1A1A2E"/>
          <w:sz w:val="26"/>
        </w:rPr>
        <w:t>KEY FACTS AT A GLANCE</w:t>
      </w:r>
    </w:p>
    <w:p w14:paraId="6A7F2260" w14:textId="77777777" w:rsidR="000C35E0" w:rsidRDefault="00677339">
      <w:pPr>
        <w:pStyle w:val="ListBullet"/>
      </w:pPr>
      <w:r>
        <w:rPr>
          <w:color w:val="555555"/>
          <w:sz w:val="20"/>
        </w:rPr>
        <w:t>CVE-2017-5638 patch was available 69 days before Equifax was breached — this was 100% preventable</w:t>
      </w:r>
    </w:p>
    <w:p w14:paraId="2A569C69" w14:textId="77777777" w:rsidR="000C35E0" w:rsidRDefault="00677339">
      <w:pPr>
        <w:pStyle w:val="ListBullet"/>
      </w:pPr>
      <w:r>
        <w:rPr>
          <w:color w:val="555555"/>
          <w:sz w:val="20"/>
        </w:rPr>
        <w:t>147.9 million Social Security Numbers exposed — nearly half the U.S. adult population</w:t>
      </w:r>
    </w:p>
    <w:p w14:paraId="57BB3253" w14:textId="77777777" w:rsidR="000C35E0" w:rsidRDefault="00677339">
      <w:pPr>
        <w:pStyle w:val="ListBullet"/>
      </w:pPr>
      <w:r>
        <w:rPr>
          <w:color w:val="555555"/>
          <w:sz w:val="20"/>
        </w:rPr>
        <w:t>Also stolen: birth dates, addresses, driver's license numbers, 209,000 credit card numbers</w:t>
      </w:r>
    </w:p>
    <w:p w14:paraId="43866D3F" w14:textId="77777777" w:rsidR="000C35E0" w:rsidRDefault="00677339">
      <w:pPr>
        <w:pStyle w:val="ListBullet"/>
      </w:pPr>
      <w:r>
        <w:rPr>
          <w:color w:val="555555"/>
          <w:sz w:val="20"/>
        </w:rPr>
        <w:t>~9,000 database queries run during the 76-day breach against 48 different databases</w:t>
      </w:r>
    </w:p>
    <w:p w14:paraId="1719F496" w14:textId="77777777" w:rsidR="000C35E0" w:rsidRDefault="00677339">
      <w:pPr>
        <w:pStyle w:val="ListBullet"/>
      </w:pPr>
      <w:r>
        <w:rPr>
          <w:color w:val="555555"/>
          <w:sz w:val="20"/>
        </w:rPr>
        <w:t>Expired SSL inspection certificate — encrypted malicious traffic went uninspected for 19 months</w:t>
      </w:r>
    </w:p>
    <w:p w14:paraId="59C8EB25" w14:textId="77777777" w:rsidR="000C35E0" w:rsidRDefault="00677339">
      <w:pPr>
        <w:pStyle w:val="ListBullet"/>
      </w:pPr>
      <w:r>
        <w:rPr>
          <w:color w:val="555555"/>
          <w:sz w:val="20"/>
        </w:rPr>
        <w:t>$575M FTC settlement — largest data breach settlement in history at the time</w:t>
      </w:r>
    </w:p>
    <w:p w14:paraId="0BF1BD51" w14:textId="77777777" w:rsidR="000C35E0" w:rsidRDefault="00677339">
      <w:pPr>
        <w:pStyle w:val="ListBullet"/>
      </w:pPr>
      <w:r>
        <w:rPr>
          <w:color w:val="555555"/>
          <w:sz w:val="20"/>
        </w:rPr>
        <w:t>CEO Richard Smith resigned September 2017; three executives investigated for insider trading</w:t>
      </w:r>
    </w:p>
    <w:p w14:paraId="53F87BDB" w14:textId="77777777" w:rsidR="000C35E0" w:rsidRDefault="000C35E0"/>
    <w:p w14:paraId="7EB45992" w14:textId="77777777" w:rsidR="000C35E0" w:rsidRDefault="00677339">
      <w:r>
        <w:br w:type="page"/>
      </w:r>
    </w:p>
    <w:tbl>
      <w:tblPr>
        <w:tblStyle w:val="TableGrid"/>
        <w:tblW w:w="0" w:type="auto"/>
        <w:tblLook w:val="04A0" w:firstRow="1" w:lastRow="0" w:firstColumn="1" w:lastColumn="0" w:noHBand="0" w:noVBand="1"/>
      </w:tblPr>
      <w:tblGrid>
        <w:gridCol w:w="2289"/>
        <w:gridCol w:w="6284"/>
        <w:gridCol w:w="1003"/>
      </w:tblGrid>
      <w:tr w:rsidR="000C35E0" w14:paraId="570E4ECD" w14:textId="77777777">
        <w:tc>
          <w:tcPr>
            <w:tcW w:w="2304" w:type="dxa"/>
            <w:shd w:val="clear" w:color="auto" w:fill="1A1A2E"/>
          </w:tcPr>
          <w:p w14:paraId="67DD2E26" w14:textId="77777777" w:rsidR="000C35E0" w:rsidRDefault="00677339">
            <w:r>
              <w:rPr>
                <w:b/>
                <w:color w:val="AACCFF"/>
                <w:sz w:val="20"/>
              </w:rPr>
              <w:lastRenderedPageBreak/>
              <w:t xml:space="preserve">  PROJECT 7 · DAY 1</w:t>
            </w:r>
          </w:p>
        </w:tc>
        <w:tc>
          <w:tcPr>
            <w:tcW w:w="6336" w:type="dxa"/>
            <w:shd w:val="clear" w:color="auto" w:fill="EE2207"/>
          </w:tcPr>
          <w:p w14:paraId="2B40483D" w14:textId="77777777" w:rsidR="000C35E0" w:rsidRDefault="00677339">
            <w:r>
              <w:rPr>
                <w:b/>
                <w:color w:val="FFFFFF"/>
              </w:rPr>
              <w:t xml:space="preserve">  MONDAY — INCIDENT INTRODUCTION + CIA TRIAD</w:t>
            </w:r>
          </w:p>
        </w:tc>
        <w:tc>
          <w:tcPr>
            <w:tcW w:w="1008" w:type="dxa"/>
            <w:shd w:val="clear" w:color="auto" w:fill="1A1A2E"/>
          </w:tcPr>
          <w:p w14:paraId="5C201D3B" w14:textId="77777777" w:rsidR="000C35E0" w:rsidRDefault="00677339">
            <w:pPr>
              <w:jc w:val="right"/>
            </w:pPr>
            <w:r>
              <w:rPr>
                <w:b/>
                <w:color w:val="AAAAAA"/>
                <w:sz w:val="20"/>
              </w:rPr>
              <w:t xml:space="preserve">1–2 HRS  </w:t>
            </w:r>
          </w:p>
        </w:tc>
      </w:tr>
    </w:tbl>
    <w:p w14:paraId="5AF1FDAA" w14:textId="77777777" w:rsidR="000C35E0" w:rsidRDefault="000C35E0"/>
    <w:p w14:paraId="109D51E1" w14:textId="77777777" w:rsidR="000C35E0" w:rsidRDefault="00677339">
      <w:pPr>
        <w:shd w:val="clear" w:color="auto" w:fill="E8F4FD"/>
        <w:ind w:left="216"/>
      </w:pPr>
      <w:r>
        <w:rPr>
          <w:b/>
          <w:color w:val="1A1A2E"/>
          <w:sz w:val="20"/>
        </w:rPr>
        <w:t>🎯</w:t>
      </w:r>
      <w:r>
        <w:rPr>
          <w:b/>
          <w:color w:val="1A1A2E"/>
          <w:sz w:val="20"/>
        </w:rPr>
        <w:t xml:space="preserve"> OBJECTIVE:  </w:t>
      </w:r>
      <w:r>
        <w:rPr>
          <w:color w:val="555555"/>
          <w:sz w:val="20"/>
        </w:rPr>
        <w:t>Students understand the Equifax Data Breach at a high level and apply the CIA Triad to identify which pillars were violated and how.</w:t>
      </w:r>
    </w:p>
    <w:p w14:paraId="7E5AE686" w14:textId="77777777" w:rsidR="000C35E0" w:rsidRDefault="000C35E0"/>
    <w:p w14:paraId="0ADD7580" w14:textId="77777777" w:rsidR="000C35E0" w:rsidRDefault="000C35E0"/>
    <w:p w14:paraId="6CF15F70" w14:textId="77777777" w:rsidR="000C35E0" w:rsidRDefault="00677339">
      <w:r>
        <w:rPr>
          <w:b/>
          <w:color w:val="1A1A2E"/>
        </w:rPr>
        <w:t>CLASS SCHEDULE</w:t>
      </w:r>
    </w:p>
    <w:tbl>
      <w:tblPr>
        <w:tblStyle w:val="TableGrid"/>
        <w:tblW w:w="0" w:type="auto"/>
        <w:tblLook w:val="04A0" w:firstRow="1" w:lastRow="0" w:firstColumn="1" w:lastColumn="0" w:noHBand="0" w:noVBand="1"/>
      </w:tblPr>
      <w:tblGrid>
        <w:gridCol w:w="1217"/>
        <w:gridCol w:w="2502"/>
        <w:gridCol w:w="5857"/>
      </w:tblGrid>
      <w:tr w:rsidR="000C35E0" w14:paraId="02A18717" w14:textId="77777777">
        <w:tc>
          <w:tcPr>
            <w:tcW w:w="1224" w:type="dxa"/>
            <w:shd w:val="clear" w:color="auto" w:fill="1A1A2E"/>
          </w:tcPr>
          <w:p w14:paraId="02E73E98" w14:textId="77777777" w:rsidR="000C35E0" w:rsidRDefault="00677339">
            <w:r>
              <w:rPr>
                <w:b/>
                <w:color w:val="FFFFFF"/>
                <w:sz w:val="18"/>
              </w:rPr>
              <w:t>TIME</w:t>
            </w:r>
          </w:p>
        </w:tc>
        <w:tc>
          <w:tcPr>
            <w:tcW w:w="2520" w:type="dxa"/>
            <w:shd w:val="clear" w:color="auto" w:fill="1A1A2E"/>
          </w:tcPr>
          <w:p w14:paraId="7C59027D" w14:textId="77777777" w:rsidR="000C35E0" w:rsidRDefault="00677339">
            <w:r>
              <w:rPr>
                <w:b/>
                <w:color w:val="FFFFFF"/>
                <w:sz w:val="18"/>
              </w:rPr>
              <w:t>ACTIVITY</w:t>
            </w:r>
          </w:p>
        </w:tc>
        <w:tc>
          <w:tcPr>
            <w:tcW w:w="5904" w:type="dxa"/>
            <w:shd w:val="clear" w:color="auto" w:fill="1A1A2E"/>
          </w:tcPr>
          <w:p w14:paraId="7DC17B3B" w14:textId="77777777" w:rsidR="000C35E0" w:rsidRDefault="00677339">
            <w:r>
              <w:rPr>
                <w:b/>
                <w:color w:val="FFFFFF"/>
                <w:sz w:val="18"/>
              </w:rPr>
              <w:t>DETAIL / INSTRUCTIONS</w:t>
            </w:r>
          </w:p>
        </w:tc>
      </w:tr>
      <w:tr w:rsidR="000C35E0" w14:paraId="5FC24779" w14:textId="77777777">
        <w:tc>
          <w:tcPr>
            <w:tcW w:w="1224" w:type="dxa"/>
            <w:shd w:val="clear" w:color="auto" w:fill="F8F9FA"/>
          </w:tcPr>
          <w:p w14:paraId="09C82C30" w14:textId="77777777" w:rsidR="000C35E0" w:rsidRDefault="00677339">
            <w:r>
              <w:rPr>
                <w:b/>
                <w:color w:val="EE2207"/>
                <w:sz w:val="18"/>
              </w:rPr>
              <w:t>0:00–0:15</w:t>
            </w:r>
          </w:p>
        </w:tc>
        <w:tc>
          <w:tcPr>
            <w:tcW w:w="2520" w:type="dxa"/>
            <w:shd w:val="clear" w:color="auto" w:fill="F8F9FA"/>
          </w:tcPr>
          <w:p w14:paraId="5F53F512" w14:textId="77777777" w:rsidR="000C35E0" w:rsidRDefault="00677339">
            <w:r>
              <w:rPr>
                <w:b/>
                <w:color w:val="1A1A2E"/>
                <w:sz w:val="18"/>
              </w:rPr>
              <w:t>Welcome &amp; Project Overview</w:t>
            </w:r>
          </w:p>
        </w:tc>
        <w:tc>
          <w:tcPr>
            <w:tcW w:w="5904" w:type="dxa"/>
            <w:shd w:val="clear" w:color="auto" w:fill="F8F9FA"/>
          </w:tcPr>
          <w:p w14:paraId="32ED96E3" w14:textId="77777777" w:rsidR="000C35E0" w:rsidRDefault="00677339">
            <w:r>
              <w:rPr>
                <w:color w:val="555555"/>
                <w:sz w:val="18"/>
              </w:rPr>
              <w:t>Distribute Project 7 packet. Explain: this project is about understanding exactly what happened. Next project we apply frameworks and write the executive summary.</w:t>
            </w:r>
          </w:p>
        </w:tc>
      </w:tr>
      <w:tr w:rsidR="000C35E0" w14:paraId="4F3B2BCC" w14:textId="77777777">
        <w:tc>
          <w:tcPr>
            <w:tcW w:w="1224" w:type="dxa"/>
            <w:shd w:val="clear" w:color="auto" w:fill="FFFFFF"/>
          </w:tcPr>
          <w:p w14:paraId="3B3CD1F6" w14:textId="77777777" w:rsidR="000C35E0" w:rsidRDefault="00677339">
            <w:r>
              <w:rPr>
                <w:b/>
                <w:color w:val="EE2207"/>
                <w:sz w:val="18"/>
              </w:rPr>
              <w:t>0:15–0:45</w:t>
            </w:r>
          </w:p>
        </w:tc>
        <w:tc>
          <w:tcPr>
            <w:tcW w:w="2520" w:type="dxa"/>
            <w:shd w:val="clear" w:color="auto" w:fill="FFFFFF"/>
          </w:tcPr>
          <w:p w14:paraId="274F9E83" w14:textId="77777777" w:rsidR="000C35E0" w:rsidRDefault="00677339">
            <w:r>
              <w:rPr>
                <w:b/>
                <w:color w:val="1A1A2E"/>
                <w:sz w:val="18"/>
              </w:rPr>
              <w:t>Lecture: CIA Triad</w:t>
            </w:r>
          </w:p>
        </w:tc>
        <w:tc>
          <w:tcPr>
            <w:tcW w:w="5904" w:type="dxa"/>
            <w:shd w:val="clear" w:color="auto" w:fill="FFFFFF"/>
          </w:tcPr>
          <w:p w14:paraId="3480E0C1" w14:textId="77777777" w:rsidR="000C35E0" w:rsidRDefault="00677339">
            <w:r>
              <w:rPr>
                <w:color w:val="555555"/>
                <w:sz w:val="18"/>
              </w:rPr>
              <w:t>Teach Confidentiality, Integrity, Availability. Use real-world examples. Ask: what happens when each one fails?</w:t>
            </w:r>
          </w:p>
        </w:tc>
      </w:tr>
      <w:tr w:rsidR="000C35E0" w14:paraId="396515AF" w14:textId="77777777">
        <w:tc>
          <w:tcPr>
            <w:tcW w:w="1224" w:type="dxa"/>
            <w:shd w:val="clear" w:color="auto" w:fill="F8F9FA"/>
          </w:tcPr>
          <w:p w14:paraId="2C0C093A" w14:textId="77777777" w:rsidR="000C35E0" w:rsidRDefault="00677339">
            <w:r>
              <w:rPr>
                <w:b/>
                <w:color w:val="EE2207"/>
                <w:sz w:val="18"/>
              </w:rPr>
              <w:t>0:45–1:10</w:t>
            </w:r>
          </w:p>
        </w:tc>
        <w:tc>
          <w:tcPr>
            <w:tcW w:w="2520" w:type="dxa"/>
            <w:shd w:val="clear" w:color="auto" w:fill="F8F9FA"/>
          </w:tcPr>
          <w:p w14:paraId="64CAC0EC" w14:textId="77777777" w:rsidR="000C35E0" w:rsidRDefault="00677339">
            <w:r>
              <w:rPr>
                <w:b/>
                <w:color w:val="1A1A2E"/>
                <w:sz w:val="18"/>
              </w:rPr>
              <w:t>Read the Incident</w:t>
            </w:r>
          </w:p>
        </w:tc>
        <w:tc>
          <w:tcPr>
            <w:tcW w:w="5904" w:type="dxa"/>
            <w:shd w:val="clear" w:color="auto" w:fill="F8F9FA"/>
          </w:tcPr>
          <w:p w14:paraId="5158092E" w14:textId="77777777" w:rsidR="000C35E0" w:rsidRDefault="00677339">
            <w:r>
              <w:rPr>
                <w:color w:val="555555"/>
                <w:sz w:val="18"/>
              </w:rPr>
              <w:t>Students read the Incident Overview (15 min silent). Then open discussion: What happened? What was your first reaction?</w:t>
            </w:r>
          </w:p>
        </w:tc>
      </w:tr>
      <w:tr w:rsidR="000C35E0" w14:paraId="546866FA" w14:textId="77777777">
        <w:tc>
          <w:tcPr>
            <w:tcW w:w="1224" w:type="dxa"/>
            <w:shd w:val="clear" w:color="auto" w:fill="FFFFFF"/>
          </w:tcPr>
          <w:p w14:paraId="75FDAA98" w14:textId="77777777" w:rsidR="000C35E0" w:rsidRDefault="00677339">
            <w:r>
              <w:rPr>
                <w:b/>
                <w:color w:val="EE2207"/>
                <w:sz w:val="18"/>
              </w:rPr>
              <w:t>1:10–1:50</w:t>
            </w:r>
          </w:p>
        </w:tc>
        <w:tc>
          <w:tcPr>
            <w:tcW w:w="2520" w:type="dxa"/>
            <w:shd w:val="clear" w:color="auto" w:fill="FFFFFF"/>
          </w:tcPr>
          <w:p w14:paraId="1F868920" w14:textId="77777777" w:rsidR="000C35E0" w:rsidRDefault="00677339">
            <w:r>
              <w:rPr>
                <w:b/>
                <w:color w:val="1A1A2E"/>
                <w:sz w:val="18"/>
              </w:rPr>
              <w:t>CIA Triad Mapping Activity</w:t>
            </w:r>
          </w:p>
        </w:tc>
        <w:tc>
          <w:tcPr>
            <w:tcW w:w="5904" w:type="dxa"/>
            <w:shd w:val="clear" w:color="auto" w:fill="FFFFFF"/>
          </w:tcPr>
          <w:p w14:paraId="07474681" w14:textId="77777777" w:rsidR="000C35E0" w:rsidRDefault="00677339">
            <w:r>
              <w:rPr>
                <w:color w:val="555555"/>
                <w:sz w:val="18"/>
              </w:rPr>
              <w:t>Students fill out their CIA Triad worksheet — which pillars were violated, specific evidence, impact rating (Low/Med/High/Critical).</w:t>
            </w:r>
          </w:p>
        </w:tc>
      </w:tr>
      <w:tr w:rsidR="000C35E0" w14:paraId="60CD7614" w14:textId="77777777">
        <w:tc>
          <w:tcPr>
            <w:tcW w:w="1224" w:type="dxa"/>
            <w:shd w:val="clear" w:color="auto" w:fill="F8F9FA"/>
          </w:tcPr>
          <w:p w14:paraId="444373CA" w14:textId="77777777" w:rsidR="000C35E0" w:rsidRDefault="00677339">
            <w:r>
              <w:rPr>
                <w:b/>
                <w:color w:val="EE2207"/>
                <w:sz w:val="18"/>
              </w:rPr>
              <w:t>1:50–2:00</w:t>
            </w:r>
          </w:p>
        </w:tc>
        <w:tc>
          <w:tcPr>
            <w:tcW w:w="2520" w:type="dxa"/>
            <w:shd w:val="clear" w:color="auto" w:fill="F8F9FA"/>
          </w:tcPr>
          <w:p w14:paraId="6ABDE698" w14:textId="77777777" w:rsidR="000C35E0" w:rsidRDefault="00677339">
            <w:r>
              <w:rPr>
                <w:b/>
                <w:color w:val="1A1A2E"/>
                <w:sz w:val="18"/>
              </w:rPr>
              <w:t>Debrief &amp; Homework</w:t>
            </w:r>
          </w:p>
        </w:tc>
        <w:tc>
          <w:tcPr>
            <w:tcW w:w="5904" w:type="dxa"/>
            <w:shd w:val="clear" w:color="auto" w:fill="F8F9FA"/>
          </w:tcPr>
          <w:p w14:paraId="124449BC" w14:textId="77777777" w:rsidR="000C35E0" w:rsidRDefault="00677339">
            <w:r>
              <w:rPr>
                <w:color w:val="555555"/>
                <w:sz w:val="18"/>
              </w:rPr>
              <w:t>Share out. Homework: Write a 1-paragraph plain-English explanation of the incident for a non-technical reader.</w:t>
            </w:r>
          </w:p>
        </w:tc>
      </w:tr>
    </w:tbl>
    <w:p w14:paraId="4537D3BA" w14:textId="77777777" w:rsidR="000C35E0" w:rsidRDefault="000C35E0"/>
    <w:p w14:paraId="09C26715" w14:textId="77777777" w:rsidR="000C35E0" w:rsidRDefault="00677339">
      <w:r>
        <w:br w:type="page"/>
      </w:r>
    </w:p>
    <w:tbl>
      <w:tblPr>
        <w:tblStyle w:val="TableGrid"/>
        <w:tblW w:w="0" w:type="auto"/>
        <w:tblLook w:val="04A0" w:firstRow="1" w:lastRow="0" w:firstColumn="1" w:lastColumn="0" w:noHBand="0" w:noVBand="1"/>
      </w:tblPr>
      <w:tblGrid>
        <w:gridCol w:w="2290"/>
        <w:gridCol w:w="6282"/>
        <w:gridCol w:w="1004"/>
      </w:tblGrid>
      <w:tr w:rsidR="000C35E0" w14:paraId="345A3A44" w14:textId="77777777">
        <w:tc>
          <w:tcPr>
            <w:tcW w:w="2304" w:type="dxa"/>
            <w:shd w:val="clear" w:color="auto" w:fill="1A1A2E"/>
          </w:tcPr>
          <w:p w14:paraId="01F9424F" w14:textId="77777777" w:rsidR="000C35E0" w:rsidRDefault="00677339">
            <w:r>
              <w:rPr>
                <w:b/>
                <w:color w:val="AACCFF"/>
                <w:sz w:val="20"/>
              </w:rPr>
              <w:lastRenderedPageBreak/>
              <w:t xml:space="preserve">  PROJECT 7 · DAY 2</w:t>
            </w:r>
          </w:p>
        </w:tc>
        <w:tc>
          <w:tcPr>
            <w:tcW w:w="6336" w:type="dxa"/>
            <w:shd w:val="clear" w:color="auto" w:fill="EE2207"/>
          </w:tcPr>
          <w:p w14:paraId="52719495" w14:textId="77777777" w:rsidR="000C35E0" w:rsidRDefault="00677339">
            <w:r>
              <w:rPr>
                <w:b/>
                <w:color w:val="FFFFFF"/>
              </w:rPr>
              <w:t xml:space="preserve">  TUESDAY — CYBER KILL CHAIN — ALL 7 PHASES</w:t>
            </w:r>
          </w:p>
        </w:tc>
        <w:tc>
          <w:tcPr>
            <w:tcW w:w="1008" w:type="dxa"/>
            <w:shd w:val="clear" w:color="auto" w:fill="1A1A2E"/>
          </w:tcPr>
          <w:p w14:paraId="6A5E07B2" w14:textId="77777777" w:rsidR="000C35E0" w:rsidRDefault="00677339">
            <w:pPr>
              <w:jc w:val="right"/>
            </w:pPr>
            <w:r>
              <w:rPr>
                <w:b/>
                <w:color w:val="AAAAAA"/>
                <w:sz w:val="20"/>
              </w:rPr>
              <w:t xml:space="preserve">1–2 HRS  </w:t>
            </w:r>
          </w:p>
        </w:tc>
      </w:tr>
    </w:tbl>
    <w:p w14:paraId="047A0D30" w14:textId="77777777" w:rsidR="000C35E0" w:rsidRDefault="000C35E0"/>
    <w:p w14:paraId="59588CAE" w14:textId="77777777" w:rsidR="000C35E0" w:rsidRDefault="00677339">
      <w:pPr>
        <w:shd w:val="clear" w:color="auto" w:fill="E8F4FD"/>
        <w:ind w:left="216"/>
      </w:pPr>
      <w:r>
        <w:rPr>
          <w:b/>
          <w:color w:val="1A1A2E"/>
          <w:sz w:val="20"/>
        </w:rPr>
        <w:t>🎯</w:t>
      </w:r>
      <w:r>
        <w:rPr>
          <w:b/>
          <w:color w:val="1A1A2E"/>
          <w:sz w:val="20"/>
        </w:rPr>
        <w:t xml:space="preserve"> OBJECTIVE:  </w:t>
      </w:r>
      <w:r>
        <w:rPr>
          <w:color w:val="555555"/>
          <w:sz w:val="20"/>
        </w:rPr>
        <w:t>Students map the complete attack through all 7 Kill Chain phases using specific incident evidence.</w:t>
      </w:r>
    </w:p>
    <w:p w14:paraId="3519C96D" w14:textId="77777777" w:rsidR="000C35E0" w:rsidRDefault="000C35E0"/>
    <w:p w14:paraId="7421652D" w14:textId="77777777" w:rsidR="000C35E0" w:rsidRDefault="000C35E0"/>
    <w:p w14:paraId="40335F4A" w14:textId="77777777" w:rsidR="000C35E0" w:rsidRDefault="00677339">
      <w:r>
        <w:rPr>
          <w:b/>
          <w:color w:val="1A1A2E"/>
        </w:rPr>
        <w:t>CLASS SCHEDULE</w:t>
      </w:r>
    </w:p>
    <w:tbl>
      <w:tblPr>
        <w:tblStyle w:val="TableGrid"/>
        <w:tblW w:w="0" w:type="auto"/>
        <w:tblLook w:val="04A0" w:firstRow="1" w:lastRow="0" w:firstColumn="1" w:lastColumn="0" w:noHBand="0" w:noVBand="1"/>
      </w:tblPr>
      <w:tblGrid>
        <w:gridCol w:w="1218"/>
        <w:gridCol w:w="2506"/>
        <w:gridCol w:w="5852"/>
      </w:tblGrid>
      <w:tr w:rsidR="000C35E0" w14:paraId="14962D26" w14:textId="77777777">
        <w:tc>
          <w:tcPr>
            <w:tcW w:w="1224" w:type="dxa"/>
            <w:shd w:val="clear" w:color="auto" w:fill="1A1A2E"/>
          </w:tcPr>
          <w:p w14:paraId="0DDB821D" w14:textId="77777777" w:rsidR="000C35E0" w:rsidRDefault="00677339">
            <w:r>
              <w:rPr>
                <w:b/>
                <w:color w:val="FFFFFF"/>
                <w:sz w:val="18"/>
              </w:rPr>
              <w:t>TIME</w:t>
            </w:r>
          </w:p>
        </w:tc>
        <w:tc>
          <w:tcPr>
            <w:tcW w:w="2520" w:type="dxa"/>
            <w:shd w:val="clear" w:color="auto" w:fill="1A1A2E"/>
          </w:tcPr>
          <w:p w14:paraId="391B390D" w14:textId="77777777" w:rsidR="000C35E0" w:rsidRDefault="00677339">
            <w:r>
              <w:rPr>
                <w:b/>
                <w:color w:val="FFFFFF"/>
                <w:sz w:val="18"/>
              </w:rPr>
              <w:t>ACTIVITY</w:t>
            </w:r>
          </w:p>
        </w:tc>
        <w:tc>
          <w:tcPr>
            <w:tcW w:w="5904" w:type="dxa"/>
            <w:shd w:val="clear" w:color="auto" w:fill="1A1A2E"/>
          </w:tcPr>
          <w:p w14:paraId="64686922" w14:textId="77777777" w:rsidR="000C35E0" w:rsidRDefault="00677339">
            <w:r>
              <w:rPr>
                <w:b/>
                <w:color w:val="FFFFFF"/>
                <w:sz w:val="18"/>
              </w:rPr>
              <w:t>DETAIL / INSTRUCTIONS</w:t>
            </w:r>
          </w:p>
        </w:tc>
      </w:tr>
      <w:tr w:rsidR="000C35E0" w14:paraId="7EE873D0" w14:textId="77777777">
        <w:tc>
          <w:tcPr>
            <w:tcW w:w="1224" w:type="dxa"/>
            <w:shd w:val="clear" w:color="auto" w:fill="F8F9FA"/>
          </w:tcPr>
          <w:p w14:paraId="604EBE94" w14:textId="77777777" w:rsidR="000C35E0" w:rsidRDefault="00677339">
            <w:r>
              <w:rPr>
                <w:b/>
                <w:color w:val="EE2207"/>
                <w:sz w:val="18"/>
              </w:rPr>
              <w:t>0:00–0:30</w:t>
            </w:r>
          </w:p>
        </w:tc>
        <w:tc>
          <w:tcPr>
            <w:tcW w:w="2520" w:type="dxa"/>
            <w:shd w:val="clear" w:color="auto" w:fill="F8F9FA"/>
          </w:tcPr>
          <w:p w14:paraId="47F22150" w14:textId="77777777" w:rsidR="000C35E0" w:rsidRDefault="00677339">
            <w:r>
              <w:rPr>
                <w:b/>
                <w:color w:val="1A1A2E"/>
                <w:sz w:val="18"/>
              </w:rPr>
              <w:t>Lecture: Kill Chain</w:t>
            </w:r>
          </w:p>
        </w:tc>
        <w:tc>
          <w:tcPr>
            <w:tcW w:w="5904" w:type="dxa"/>
            <w:shd w:val="clear" w:color="auto" w:fill="F8F9FA"/>
          </w:tcPr>
          <w:p w14:paraId="2EF4C2F8" w14:textId="77777777" w:rsidR="000C35E0" w:rsidRDefault="00677339">
            <w:r>
              <w:rPr>
                <w:color w:val="555555"/>
                <w:sz w:val="18"/>
              </w:rPr>
              <w:t>Teach the 7 phases. For each: what does the attacker do? At what point could a defender have stopped this?</w:t>
            </w:r>
          </w:p>
        </w:tc>
      </w:tr>
      <w:tr w:rsidR="000C35E0" w14:paraId="53A31EE5" w14:textId="77777777">
        <w:tc>
          <w:tcPr>
            <w:tcW w:w="1224" w:type="dxa"/>
            <w:shd w:val="clear" w:color="auto" w:fill="FFFFFF"/>
          </w:tcPr>
          <w:p w14:paraId="36AFFCF5" w14:textId="77777777" w:rsidR="000C35E0" w:rsidRDefault="00677339">
            <w:r>
              <w:rPr>
                <w:b/>
                <w:color w:val="EE2207"/>
                <w:sz w:val="18"/>
              </w:rPr>
              <w:t>0:30–1:00</w:t>
            </w:r>
          </w:p>
        </w:tc>
        <w:tc>
          <w:tcPr>
            <w:tcW w:w="2520" w:type="dxa"/>
            <w:shd w:val="clear" w:color="auto" w:fill="FFFFFF"/>
          </w:tcPr>
          <w:p w14:paraId="1888095D" w14:textId="77777777" w:rsidR="000C35E0" w:rsidRDefault="00677339">
            <w:r>
              <w:rPr>
                <w:b/>
                <w:color w:val="1A1A2E"/>
                <w:sz w:val="18"/>
              </w:rPr>
              <w:t>Demo: Phase Walkthrough</w:t>
            </w:r>
          </w:p>
        </w:tc>
        <w:tc>
          <w:tcPr>
            <w:tcW w:w="5904" w:type="dxa"/>
            <w:shd w:val="clear" w:color="auto" w:fill="FFFFFF"/>
          </w:tcPr>
          <w:p w14:paraId="35DBFDC4" w14:textId="77777777" w:rsidR="000C35E0" w:rsidRDefault="00677339">
            <w:r>
              <w:rPr>
                <w:color w:val="555555"/>
                <w:sz w:val="18"/>
              </w:rPr>
              <w:t>Walk through ONE Kill Chain phase together as a class. Model your analysis process out loud.</w:t>
            </w:r>
          </w:p>
        </w:tc>
      </w:tr>
      <w:tr w:rsidR="000C35E0" w14:paraId="43B23155" w14:textId="77777777">
        <w:tc>
          <w:tcPr>
            <w:tcW w:w="1224" w:type="dxa"/>
            <w:shd w:val="clear" w:color="auto" w:fill="F8F9FA"/>
          </w:tcPr>
          <w:p w14:paraId="33E5171A" w14:textId="77777777" w:rsidR="000C35E0" w:rsidRDefault="00677339">
            <w:r>
              <w:rPr>
                <w:b/>
                <w:color w:val="EE2207"/>
                <w:sz w:val="18"/>
              </w:rPr>
              <w:t>1:00–1:45</w:t>
            </w:r>
          </w:p>
        </w:tc>
        <w:tc>
          <w:tcPr>
            <w:tcW w:w="2520" w:type="dxa"/>
            <w:shd w:val="clear" w:color="auto" w:fill="F8F9FA"/>
          </w:tcPr>
          <w:p w14:paraId="76B4071A" w14:textId="77777777" w:rsidR="000C35E0" w:rsidRDefault="00677339">
            <w:r>
              <w:rPr>
                <w:b/>
                <w:color w:val="1A1A2E"/>
                <w:sz w:val="18"/>
              </w:rPr>
              <w:t>Kill Chain Mapping</w:t>
            </w:r>
          </w:p>
        </w:tc>
        <w:tc>
          <w:tcPr>
            <w:tcW w:w="5904" w:type="dxa"/>
            <w:shd w:val="clear" w:color="auto" w:fill="F8F9FA"/>
          </w:tcPr>
          <w:p w14:paraId="7381554C" w14:textId="77777777" w:rsidR="000C35E0" w:rsidRDefault="00677339">
            <w:r>
              <w:rPr>
                <w:color w:val="555555"/>
                <w:sz w:val="18"/>
              </w:rPr>
              <w:t>Students complete the full Kill Chain table — all 7 phases with specific incident evidence, not generic descriptions.</w:t>
            </w:r>
          </w:p>
        </w:tc>
      </w:tr>
      <w:tr w:rsidR="000C35E0" w14:paraId="687FC0C6" w14:textId="77777777">
        <w:tc>
          <w:tcPr>
            <w:tcW w:w="1224" w:type="dxa"/>
            <w:shd w:val="clear" w:color="auto" w:fill="FFFFFF"/>
          </w:tcPr>
          <w:p w14:paraId="261B52F0" w14:textId="77777777" w:rsidR="000C35E0" w:rsidRDefault="00677339">
            <w:r>
              <w:rPr>
                <w:b/>
                <w:color w:val="EE2207"/>
                <w:sz w:val="18"/>
              </w:rPr>
              <w:t>1:45–2:00</w:t>
            </w:r>
          </w:p>
        </w:tc>
        <w:tc>
          <w:tcPr>
            <w:tcW w:w="2520" w:type="dxa"/>
            <w:shd w:val="clear" w:color="auto" w:fill="FFFFFF"/>
          </w:tcPr>
          <w:p w14:paraId="0149787D" w14:textId="77777777" w:rsidR="000C35E0" w:rsidRDefault="00677339">
            <w:r>
              <w:rPr>
                <w:b/>
                <w:color w:val="1A1A2E"/>
                <w:sz w:val="18"/>
              </w:rPr>
              <w:t>Discussion</w:t>
            </w:r>
          </w:p>
        </w:tc>
        <w:tc>
          <w:tcPr>
            <w:tcW w:w="5904" w:type="dxa"/>
            <w:shd w:val="clear" w:color="auto" w:fill="FFFFFF"/>
          </w:tcPr>
          <w:p w14:paraId="7AA008D5" w14:textId="77777777" w:rsidR="000C35E0" w:rsidRDefault="00677339">
            <w:r>
              <w:rPr>
                <w:color w:val="555555"/>
                <w:sz w:val="18"/>
              </w:rPr>
              <w:t>Which phase was the most preventable? Which phase was most surprising? What would have stopped the attack?</w:t>
            </w:r>
          </w:p>
        </w:tc>
      </w:tr>
    </w:tbl>
    <w:p w14:paraId="081358CE" w14:textId="77777777" w:rsidR="000C35E0" w:rsidRDefault="000C35E0"/>
    <w:p w14:paraId="69428763" w14:textId="77777777" w:rsidR="000C35E0" w:rsidRDefault="00677339">
      <w:r>
        <w:br w:type="page"/>
      </w:r>
    </w:p>
    <w:tbl>
      <w:tblPr>
        <w:tblStyle w:val="TableGrid"/>
        <w:tblW w:w="0" w:type="auto"/>
        <w:tblLook w:val="04A0" w:firstRow="1" w:lastRow="0" w:firstColumn="1" w:lastColumn="0" w:noHBand="0" w:noVBand="1"/>
      </w:tblPr>
      <w:tblGrid>
        <w:gridCol w:w="2290"/>
        <w:gridCol w:w="6283"/>
        <w:gridCol w:w="1003"/>
      </w:tblGrid>
      <w:tr w:rsidR="000C35E0" w14:paraId="44CC9A9F" w14:textId="77777777">
        <w:tc>
          <w:tcPr>
            <w:tcW w:w="2304" w:type="dxa"/>
            <w:shd w:val="clear" w:color="auto" w:fill="1A1A2E"/>
          </w:tcPr>
          <w:p w14:paraId="3850D5C7" w14:textId="77777777" w:rsidR="000C35E0" w:rsidRDefault="00677339">
            <w:r>
              <w:rPr>
                <w:b/>
                <w:color w:val="AACCFF"/>
                <w:sz w:val="20"/>
              </w:rPr>
              <w:t xml:space="preserve">  PROJECT 7 · DAY 3</w:t>
            </w:r>
          </w:p>
        </w:tc>
        <w:tc>
          <w:tcPr>
            <w:tcW w:w="6336" w:type="dxa"/>
            <w:shd w:val="clear" w:color="auto" w:fill="EE2207"/>
          </w:tcPr>
          <w:p w14:paraId="102613F4" w14:textId="77777777" w:rsidR="000C35E0" w:rsidRDefault="00677339">
            <w:r>
              <w:rPr>
                <w:b/>
                <w:color w:val="FFFFFF"/>
              </w:rPr>
              <w:t xml:space="preserve">  WEDNESDAY — MITRE ATT&amp;CK — HANDS-ON LAB</w:t>
            </w:r>
          </w:p>
        </w:tc>
        <w:tc>
          <w:tcPr>
            <w:tcW w:w="1008" w:type="dxa"/>
            <w:shd w:val="clear" w:color="auto" w:fill="1A1A2E"/>
          </w:tcPr>
          <w:p w14:paraId="1FD83742" w14:textId="77777777" w:rsidR="000C35E0" w:rsidRDefault="00677339">
            <w:pPr>
              <w:jc w:val="right"/>
            </w:pPr>
            <w:r>
              <w:rPr>
                <w:b/>
                <w:color w:val="AAAAAA"/>
                <w:sz w:val="20"/>
              </w:rPr>
              <w:t xml:space="preserve">1–2 HRS  </w:t>
            </w:r>
          </w:p>
        </w:tc>
      </w:tr>
    </w:tbl>
    <w:p w14:paraId="78548FB6" w14:textId="77777777" w:rsidR="000C35E0" w:rsidRDefault="000C35E0"/>
    <w:p w14:paraId="5F1A4408" w14:textId="77777777" w:rsidR="000C35E0" w:rsidRDefault="00677339">
      <w:pPr>
        <w:shd w:val="clear" w:color="auto" w:fill="E8F4FD"/>
        <w:ind w:left="216"/>
      </w:pPr>
      <w:r>
        <w:rPr>
          <w:b/>
          <w:color w:val="1A1A2E"/>
          <w:sz w:val="20"/>
        </w:rPr>
        <w:t>🎯</w:t>
      </w:r>
      <w:r>
        <w:rPr>
          <w:b/>
          <w:color w:val="1A1A2E"/>
          <w:sz w:val="20"/>
        </w:rPr>
        <w:t xml:space="preserve"> OBJECTIVE:  </w:t>
      </w:r>
      <w:r>
        <w:rPr>
          <w:color w:val="555555"/>
          <w:sz w:val="20"/>
        </w:rPr>
        <w:t>Students identify specific ATT&amp;CK techniques, navigate attack.mitre.org, and explain each technique in plain English.</w:t>
      </w:r>
    </w:p>
    <w:p w14:paraId="0DB0DE1F" w14:textId="77777777" w:rsidR="000C35E0" w:rsidRDefault="000C35E0"/>
    <w:p w14:paraId="6DB24798" w14:textId="77777777" w:rsidR="000C35E0" w:rsidRDefault="000C35E0"/>
    <w:p w14:paraId="6B7177AB" w14:textId="77777777" w:rsidR="000C35E0" w:rsidRDefault="00677339">
      <w:r>
        <w:rPr>
          <w:b/>
          <w:color w:val="1A1A2E"/>
        </w:rPr>
        <w:t>CLASS SCHEDULE</w:t>
      </w:r>
    </w:p>
    <w:tbl>
      <w:tblPr>
        <w:tblStyle w:val="TableGrid"/>
        <w:tblW w:w="0" w:type="auto"/>
        <w:tblLook w:val="04A0" w:firstRow="1" w:lastRow="0" w:firstColumn="1" w:lastColumn="0" w:noHBand="0" w:noVBand="1"/>
      </w:tblPr>
      <w:tblGrid>
        <w:gridCol w:w="1217"/>
        <w:gridCol w:w="2508"/>
        <w:gridCol w:w="5851"/>
      </w:tblGrid>
      <w:tr w:rsidR="000C35E0" w14:paraId="640BE04E" w14:textId="77777777">
        <w:tc>
          <w:tcPr>
            <w:tcW w:w="1224" w:type="dxa"/>
            <w:shd w:val="clear" w:color="auto" w:fill="1A1A2E"/>
          </w:tcPr>
          <w:p w14:paraId="7B08D939" w14:textId="77777777" w:rsidR="000C35E0" w:rsidRDefault="00677339">
            <w:r>
              <w:rPr>
                <w:b/>
                <w:color w:val="FFFFFF"/>
                <w:sz w:val="18"/>
              </w:rPr>
              <w:t>TIME</w:t>
            </w:r>
          </w:p>
        </w:tc>
        <w:tc>
          <w:tcPr>
            <w:tcW w:w="2520" w:type="dxa"/>
            <w:shd w:val="clear" w:color="auto" w:fill="1A1A2E"/>
          </w:tcPr>
          <w:p w14:paraId="1D825486" w14:textId="77777777" w:rsidR="000C35E0" w:rsidRDefault="00677339">
            <w:r>
              <w:rPr>
                <w:b/>
                <w:color w:val="FFFFFF"/>
                <w:sz w:val="18"/>
              </w:rPr>
              <w:t>ACTIVITY</w:t>
            </w:r>
          </w:p>
        </w:tc>
        <w:tc>
          <w:tcPr>
            <w:tcW w:w="5904" w:type="dxa"/>
            <w:shd w:val="clear" w:color="auto" w:fill="1A1A2E"/>
          </w:tcPr>
          <w:p w14:paraId="2BF1530D" w14:textId="77777777" w:rsidR="000C35E0" w:rsidRDefault="00677339">
            <w:r>
              <w:rPr>
                <w:b/>
                <w:color w:val="FFFFFF"/>
                <w:sz w:val="18"/>
              </w:rPr>
              <w:t>DETAIL / INSTRUCTIONS</w:t>
            </w:r>
          </w:p>
        </w:tc>
      </w:tr>
      <w:tr w:rsidR="000C35E0" w14:paraId="2F9CE16E" w14:textId="77777777">
        <w:tc>
          <w:tcPr>
            <w:tcW w:w="1224" w:type="dxa"/>
            <w:shd w:val="clear" w:color="auto" w:fill="F8F9FA"/>
          </w:tcPr>
          <w:p w14:paraId="36A8EE39" w14:textId="77777777" w:rsidR="000C35E0" w:rsidRDefault="00677339">
            <w:r>
              <w:rPr>
                <w:b/>
                <w:color w:val="EE2207"/>
                <w:sz w:val="18"/>
              </w:rPr>
              <w:t>0:00–0:30</w:t>
            </w:r>
          </w:p>
        </w:tc>
        <w:tc>
          <w:tcPr>
            <w:tcW w:w="2520" w:type="dxa"/>
            <w:shd w:val="clear" w:color="auto" w:fill="F8F9FA"/>
          </w:tcPr>
          <w:p w14:paraId="09C7CB0A" w14:textId="77777777" w:rsidR="000C35E0" w:rsidRDefault="00677339">
            <w:r>
              <w:rPr>
                <w:b/>
                <w:color w:val="1A1A2E"/>
                <w:sz w:val="18"/>
              </w:rPr>
              <w:t>Lecture: MITRE ATT&amp;CK</w:t>
            </w:r>
          </w:p>
        </w:tc>
        <w:tc>
          <w:tcPr>
            <w:tcW w:w="5904" w:type="dxa"/>
            <w:shd w:val="clear" w:color="auto" w:fill="F8F9FA"/>
          </w:tcPr>
          <w:p w14:paraId="50C4F94D" w14:textId="77777777" w:rsidR="000C35E0" w:rsidRDefault="00677339">
            <w:r>
              <w:rPr>
                <w:color w:val="555555"/>
                <w:sz w:val="18"/>
              </w:rPr>
              <w:t>Explain Tactics (the WHY), Techniques (the HOW), Procedures (the specific implementation). Show the ATT&amp;CK Navigator.</w:t>
            </w:r>
          </w:p>
        </w:tc>
      </w:tr>
      <w:tr w:rsidR="000C35E0" w14:paraId="16DDBFF3" w14:textId="77777777">
        <w:tc>
          <w:tcPr>
            <w:tcW w:w="1224" w:type="dxa"/>
            <w:shd w:val="clear" w:color="auto" w:fill="FFFFFF"/>
          </w:tcPr>
          <w:p w14:paraId="3081065D" w14:textId="77777777" w:rsidR="000C35E0" w:rsidRDefault="00677339">
            <w:r>
              <w:rPr>
                <w:b/>
                <w:color w:val="EE2207"/>
                <w:sz w:val="18"/>
              </w:rPr>
              <w:t>0:30–0:50</w:t>
            </w:r>
          </w:p>
        </w:tc>
        <w:tc>
          <w:tcPr>
            <w:tcW w:w="2520" w:type="dxa"/>
            <w:shd w:val="clear" w:color="auto" w:fill="FFFFFF"/>
          </w:tcPr>
          <w:p w14:paraId="60DDE99C" w14:textId="77777777" w:rsidR="000C35E0" w:rsidRDefault="00677339">
            <w:r>
              <w:rPr>
                <w:b/>
                <w:color w:val="1A1A2E"/>
                <w:sz w:val="18"/>
              </w:rPr>
              <w:t>Live Demo: attack.mitre.org</w:t>
            </w:r>
          </w:p>
        </w:tc>
        <w:tc>
          <w:tcPr>
            <w:tcW w:w="5904" w:type="dxa"/>
            <w:shd w:val="clear" w:color="auto" w:fill="FFFFFF"/>
          </w:tcPr>
          <w:p w14:paraId="3C57FEFB" w14:textId="77777777" w:rsidR="000C35E0" w:rsidRDefault="00677339">
            <w:r>
              <w:rPr>
                <w:color w:val="555555"/>
                <w:sz w:val="18"/>
              </w:rPr>
              <w:t>Navigate the matrix together. Look up ONE technique from this incident. Show the description, procedure examples, and detection methods.</w:t>
            </w:r>
          </w:p>
        </w:tc>
      </w:tr>
      <w:tr w:rsidR="000C35E0" w14:paraId="38A9DA10" w14:textId="77777777">
        <w:tc>
          <w:tcPr>
            <w:tcW w:w="1224" w:type="dxa"/>
            <w:shd w:val="clear" w:color="auto" w:fill="F8F9FA"/>
          </w:tcPr>
          <w:p w14:paraId="54197BCF" w14:textId="77777777" w:rsidR="000C35E0" w:rsidRDefault="00677339">
            <w:r>
              <w:rPr>
                <w:b/>
                <w:color w:val="EE2207"/>
                <w:sz w:val="18"/>
              </w:rPr>
              <w:t>0:50–1:40</w:t>
            </w:r>
          </w:p>
        </w:tc>
        <w:tc>
          <w:tcPr>
            <w:tcW w:w="2520" w:type="dxa"/>
            <w:shd w:val="clear" w:color="auto" w:fill="F8F9FA"/>
          </w:tcPr>
          <w:p w14:paraId="70AF8651" w14:textId="77777777" w:rsidR="000C35E0" w:rsidRDefault="00677339">
            <w:r>
              <w:rPr>
                <w:b/>
                <w:color w:val="1A1A2E"/>
                <w:sz w:val="18"/>
              </w:rPr>
              <w:t>ATT&amp;CK Research Lab</w:t>
            </w:r>
          </w:p>
        </w:tc>
        <w:tc>
          <w:tcPr>
            <w:tcW w:w="5904" w:type="dxa"/>
            <w:shd w:val="clear" w:color="auto" w:fill="F8F9FA"/>
          </w:tcPr>
          <w:p w14:paraId="18C0D4A1" w14:textId="77777777" w:rsidR="000C35E0" w:rsidRDefault="00677339">
            <w:r>
              <w:rPr>
                <w:color w:val="555555"/>
                <w:sz w:val="18"/>
              </w:rPr>
              <w:t>Students identify 3–5 techniques from the incident. For each: ID, name, tactic, and plain-English explanation.</w:t>
            </w:r>
          </w:p>
        </w:tc>
      </w:tr>
      <w:tr w:rsidR="000C35E0" w14:paraId="14D98EAF" w14:textId="77777777">
        <w:tc>
          <w:tcPr>
            <w:tcW w:w="1224" w:type="dxa"/>
            <w:shd w:val="clear" w:color="auto" w:fill="FFFFFF"/>
          </w:tcPr>
          <w:p w14:paraId="671F6CC7" w14:textId="77777777" w:rsidR="000C35E0" w:rsidRDefault="00677339">
            <w:r>
              <w:rPr>
                <w:b/>
                <w:color w:val="EE2207"/>
                <w:sz w:val="18"/>
              </w:rPr>
              <w:t>1:40–2:00</w:t>
            </w:r>
          </w:p>
        </w:tc>
        <w:tc>
          <w:tcPr>
            <w:tcW w:w="2520" w:type="dxa"/>
            <w:shd w:val="clear" w:color="auto" w:fill="FFFFFF"/>
          </w:tcPr>
          <w:p w14:paraId="3B9D0DBF" w14:textId="77777777" w:rsidR="000C35E0" w:rsidRDefault="00677339">
            <w:r>
              <w:rPr>
                <w:b/>
                <w:color w:val="1A1A2E"/>
                <w:sz w:val="18"/>
              </w:rPr>
              <w:t>Class ATT&amp;CK Heat Map</w:t>
            </w:r>
          </w:p>
        </w:tc>
        <w:tc>
          <w:tcPr>
            <w:tcW w:w="5904" w:type="dxa"/>
            <w:shd w:val="clear" w:color="auto" w:fill="FFFFFF"/>
          </w:tcPr>
          <w:p w14:paraId="1325311B" w14:textId="77777777" w:rsidR="000C35E0" w:rsidRDefault="00677339">
            <w:r>
              <w:rPr>
                <w:color w:val="555555"/>
                <w:sz w:val="18"/>
              </w:rPr>
              <w:t>Build a shared map on the board. Students add techniques. What does the pattern tell us about where to focus defenses?</w:t>
            </w:r>
          </w:p>
        </w:tc>
      </w:tr>
    </w:tbl>
    <w:p w14:paraId="79439A0D" w14:textId="77777777" w:rsidR="000C35E0" w:rsidRDefault="000C35E0"/>
    <w:p w14:paraId="3179D3B1" w14:textId="77777777" w:rsidR="000C35E0" w:rsidRDefault="00677339">
      <w:r>
        <w:br w:type="page"/>
      </w:r>
    </w:p>
    <w:tbl>
      <w:tblPr>
        <w:tblStyle w:val="TableGrid"/>
        <w:tblW w:w="0" w:type="auto"/>
        <w:tblLook w:val="04A0" w:firstRow="1" w:lastRow="0" w:firstColumn="1" w:lastColumn="0" w:noHBand="0" w:noVBand="1"/>
      </w:tblPr>
      <w:tblGrid>
        <w:gridCol w:w="2290"/>
        <w:gridCol w:w="6283"/>
        <w:gridCol w:w="1003"/>
      </w:tblGrid>
      <w:tr w:rsidR="000C35E0" w14:paraId="6ADE6084" w14:textId="77777777">
        <w:tc>
          <w:tcPr>
            <w:tcW w:w="2304" w:type="dxa"/>
            <w:shd w:val="clear" w:color="auto" w:fill="1A1A2E"/>
          </w:tcPr>
          <w:p w14:paraId="29BB0797" w14:textId="77777777" w:rsidR="000C35E0" w:rsidRDefault="00677339">
            <w:r>
              <w:rPr>
                <w:b/>
                <w:color w:val="AACCFF"/>
                <w:sz w:val="20"/>
              </w:rPr>
              <w:t xml:space="preserve">  PROJECT 7 · DAY 4</w:t>
            </w:r>
          </w:p>
        </w:tc>
        <w:tc>
          <w:tcPr>
            <w:tcW w:w="6336" w:type="dxa"/>
            <w:shd w:val="clear" w:color="auto" w:fill="EE2207"/>
          </w:tcPr>
          <w:p w14:paraId="071F00FA" w14:textId="77777777" w:rsidR="000C35E0" w:rsidRDefault="00677339">
            <w:r>
              <w:rPr>
                <w:b/>
                <w:color w:val="FFFFFF"/>
              </w:rPr>
              <w:t xml:space="preserve">  THURSDAY — CVE RESEARCH LAB + WORKSHEET SUBMISSION (50 PTS)</w:t>
            </w:r>
          </w:p>
        </w:tc>
        <w:tc>
          <w:tcPr>
            <w:tcW w:w="1008" w:type="dxa"/>
            <w:shd w:val="clear" w:color="auto" w:fill="1A1A2E"/>
          </w:tcPr>
          <w:p w14:paraId="4B75377C" w14:textId="77777777" w:rsidR="000C35E0" w:rsidRDefault="00677339">
            <w:pPr>
              <w:jc w:val="right"/>
            </w:pPr>
            <w:r>
              <w:rPr>
                <w:b/>
                <w:color w:val="AAAAAA"/>
                <w:sz w:val="20"/>
              </w:rPr>
              <w:t xml:space="preserve">1–2 HRS  </w:t>
            </w:r>
          </w:p>
        </w:tc>
      </w:tr>
    </w:tbl>
    <w:p w14:paraId="7029AB4D" w14:textId="77777777" w:rsidR="000C35E0" w:rsidRDefault="000C35E0"/>
    <w:p w14:paraId="099D92DA" w14:textId="77777777" w:rsidR="000C35E0" w:rsidRDefault="00677339">
      <w:pPr>
        <w:shd w:val="clear" w:color="auto" w:fill="E8F4FD"/>
        <w:ind w:left="216"/>
      </w:pPr>
      <w:r>
        <w:rPr>
          <w:b/>
          <w:color w:val="1A1A2E"/>
          <w:sz w:val="20"/>
        </w:rPr>
        <w:t>🎯</w:t>
      </w:r>
      <w:r>
        <w:rPr>
          <w:b/>
          <w:color w:val="1A1A2E"/>
          <w:sz w:val="20"/>
        </w:rPr>
        <w:t xml:space="preserve"> OBJECTIVE:  </w:t>
      </w:r>
      <w:r>
        <w:rPr>
          <w:color w:val="555555"/>
          <w:sz w:val="20"/>
        </w:rPr>
        <w:t>Students research the CVE or CISA advisory, build the incident timeline, finalize and submit the CVE Research Worksheet.</w:t>
      </w:r>
    </w:p>
    <w:p w14:paraId="7D175BA1" w14:textId="77777777" w:rsidR="000C35E0" w:rsidRDefault="000C35E0"/>
    <w:p w14:paraId="3169662B" w14:textId="77777777" w:rsidR="000C35E0" w:rsidRDefault="000C35E0"/>
    <w:p w14:paraId="33814EF9" w14:textId="77777777" w:rsidR="000C35E0" w:rsidRDefault="00677339">
      <w:r>
        <w:rPr>
          <w:b/>
          <w:color w:val="1A1A2E"/>
        </w:rPr>
        <w:t>CLASS SCHEDULE</w:t>
      </w:r>
    </w:p>
    <w:tbl>
      <w:tblPr>
        <w:tblStyle w:val="TableGrid"/>
        <w:tblW w:w="0" w:type="auto"/>
        <w:tblLook w:val="04A0" w:firstRow="1" w:lastRow="0" w:firstColumn="1" w:lastColumn="0" w:noHBand="0" w:noVBand="1"/>
      </w:tblPr>
      <w:tblGrid>
        <w:gridCol w:w="1218"/>
        <w:gridCol w:w="2505"/>
        <w:gridCol w:w="5853"/>
      </w:tblGrid>
      <w:tr w:rsidR="000C35E0" w14:paraId="11B7215F" w14:textId="77777777">
        <w:tc>
          <w:tcPr>
            <w:tcW w:w="1224" w:type="dxa"/>
            <w:shd w:val="clear" w:color="auto" w:fill="1A1A2E"/>
          </w:tcPr>
          <w:p w14:paraId="02BF67A6" w14:textId="77777777" w:rsidR="000C35E0" w:rsidRDefault="00677339">
            <w:r>
              <w:rPr>
                <w:b/>
                <w:color w:val="FFFFFF"/>
                <w:sz w:val="18"/>
              </w:rPr>
              <w:t>TIME</w:t>
            </w:r>
          </w:p>
        </w:tc>
        <w:tc>
          <w:tcPr>
            <w:tcW w:w="2520" w:type="dxa"/>
            <w:shd w:val="clear" w:color="auto" w:fill="1A1A2E"/>
          </w:tcPr>
          <w:p w14:paraId="03F7FFD5" w14:textId="77777777" w:rsidR="000C35E0" w:rsidRDefault="00677339">
            <w:r>
              <w:rPr>
                <w:b/>
                <w:color w:val="FFFFFF"/>
                <w:sz w:val="18"/>
              </w:rPr>
              <w:t>ACTIVITY</w:t>
            </w:r>
          </w:p>
        </w:tc>
        <w:tc>
          <w:tcPr>
            <w:tcW w:w="5904" w:type="dxa"/>
            <w:shd w:val="clear" w:color="auto" w:fill="1A1A2E"/>
          </w:tcPr>
          <w:p w14:paraId="5C1E4E85" w14:textId="77777777" w:rsidR="000C35E0" w:rsidRDefault="00677339">
            <w:r>
              <w:rPr>
                <w:b/>
                <w:color w:val="FFFFFF"/>
                <w:sz w:val="18"/>
              </w:rPr>
              <w:t>DETAIL / INSTRUCTIONS</w:t>
            </w:r>
          </w:p>
        </w:tc>
      </w:tr>
      <w:tr w:rsidR="000C35E0" w14:paraId="27E9793A" w14:textId="77777777">
        <w:tc>
          <w:tcPr>
            <w:tcW w:w="1224" w:type="dxa"/>
            <w:shd w:val="clear" w:color="auto" w:fill="F8F9FA"/>
          </w:tcPr>
          <w:p w14:paraId="3987F4A2" w14:textId="77777777" w:rsidR="000C35E0" w:rsidRDefault="00677339">
            <w:r>
              <w:rPr>
                <w:b/>
                <w:color w:val="EE2207"/>
                <w:sz w:val="18"/>
              </w:rPr>
              <w:t>0:00–0:20</w:t>
            </w:r>
          </w:p>
        </w:tc>
        <w:tc>
          <w:tcPr>
            <w:tcW w:w="2520" w:type="dxa"/>
            <w:shd w:val="clear" w:color="auto" w:fill="F8F9FA"/>
          </w:tcPr>
          <w:p w14:paraId="2FC0AA64" w14:textId="77777777" w:rsidR="000C35E0" w:rsidRDefault="00677339">
            <w:r>
              <w:rPr>
                <w:b/>
                <w:color w:val="1A1A2E"/>
                <w:sz w:val="18"/>
              </w:rPr>
              <w:t>CVE Orientation</w:t>
            </w:r>
          </w:p>
        </w:tc>
        <w:tc>
          <w:tcPr>
            <w:tcW w:w="5904" w:type="dxa"/>
            <w:shd w:val="clear" w:color="auto" w:fill="F8F9FA"/>
          </w:tcPr>
          <w:p w14:paraId="0D55995F" w14:textId="77777777" w:rsidR="000C35E0" w:rsidRDefault="00677339">
            <w:r>
              <w:rPr>
                <w:color w:val="555555"/>
                <w:sz w:val="18"/>
              </w:rPr>
              <w:t>Walk students through nvd.nist.gov and cisa.gov. Show them how to read a CVE entry: description, CVSS score, references.</w:t>
            </w:r>
          </w:p>
        </w:tc>
      </w:tr>
      <w:tr w:rsidR="000C35E0" w14:paraId="6FF79750" w14:textId="77777777">
        <w:tc>
          <w:tcPr>
            <w:tcW w:w="1224" w:type="dxa"/>
            <w:shd w:val="clear" w:color="auto" w:fill="FFFFFF"/>
          </w:tcPr>
          <w:p w14:paraId="42DC63E3" w14:textId="77777777" w:rsidR="000C35E0" w:rsidRDefault="00677339">
            <w:r>
              <w:rPr>
                <w:b/>
                <w:color w:val="EE2207"/>
                <w:sz w:val="18"/>
              </w:rPr>
              <w:t>0:20–1:10</w:t>
            </w:r>
          </w:p>
        </w:tc>
        <w:tc>
          <w:tcPr>
            <w:tcW w:w="2520" w:type="dxa"/>
            <w:shd w:val="clear" w:color="auto" w:fill="FFFFFF"/>
          </w:tcPr>
          <w:p w14:paraId="1BF0CFB0" w14:textId="77777777" w:rsidR="000C35E0" w:rsidRDefault="00677339">
            <w:r>
              <w:rPr>
                <w:b/>
                <w:color w:val="1A1A2E"/>
                <w:sz w:val="18"/>
              </w:rPr>
              <w:t>Research Lab + Worksheet</w:t>
            </w:r>
          </w:p>
        </w:tc>
        <w:tc>
          <w:tcPr>
            <w:tcW w:w="5904" w:type="dxa"/>
            <w:shd w:val="clear" w:color="auto" w:fill="FFFFFF"/>
          </w:tcPr>
          <w:p w14:paraId="005C4CB6" w14:textId="77777777" w:rsidR="000C35E0" w:rsidRDefault="00677339">
            <w:r>
              <w:rPr>
                <w:color w:val="555555"/>
                <w:sz w:val="18"/>
              </w:rPr>
              <w:t>Students research: CVE-2017-5638 (CVSS 10.0), Apache S2-045 bulletin, CISA Known Exploited Vulnerabilities Catalog. Document: patch/fix, when available, how the incident was contained, who was involved.</w:t>
            </w:r>
          </w:p>
        </w:tc>
      </w:tr>
      <w:tr w:rsidR="000C35E0" w14:paraId="212EC62E" w14:textId="77777777">
        <w:tc>
          <w:tcPr>
            <w:tcW w:w="1224" w:type="dxa"/>
            <w:shd w:val="clear" w:color="auto" w:fill="F8F9FA"/>
          </w:tcPr>
          <w:p w14:paraId="0874D6EC" w14:textId="77777777" w:rsidR="000C35E0" w:rsidRDefault="00677339">
            <w:r>
              <w:rPr>
                <w:b/>
                <w:color w:val="EE2207"/>
                <w:sz w:val="18"/>
              </w:rPr>
              <w:t>1:10–1:40</w:t>
            </w:r>
          </w:p>
        </w:tc>
        <w:tc>
          <w:tcPr>
            <w:tcW w:w="2520" w:type="dxa"/>
            <w:shd w:val="clear" w:color="auto" w:fill="F8F9FA"/>
          </w:tcPr>
          <w:p w14:paraId="0565CB2B" w14:textId="77777777" w:rsidR="000C35E0" w:rsidRDefault="00677339">
            <w:r>
              <w:rPr>
                <w:b/>
                <w:color w:val="1A1A2E"/>
                <w:sz w:val="18"/>
              </w:rPr>
              <w:t>Timeline + Finalization</w:t>
            </w:r>
          </w:p>
        </w:tc>
        <w:tc>
          <w:tcPr>
            <w:tcW w:w="5904" w:type="dxa"/>
            <w:shd w:val="clear" w:color="auto" w:fill="F8F9FA"/>
          </w:tcPr>
          <w:p w14:paraId="2D2FE346" w14:textId="77777777" w:rsidR="000C35E0" w:rsidRDefault="00677339">
            <w:r>
              <w:rPr>
                <w:color w:val="555555"/>
                <w:sz w:val="18"/>
              </w:rPr>
              <w:t>Students build the incident timeline. Finalize the CVE Research Worksheet. Instructor circulates to answer last-minute questions.</w:t>
            </w:r>
          </w:p>
        </w:tc>
      </w:tr>
      <w:tr w:rsidR="000C35E0" w14:paraId="23CD9C2E" w14:textId="77777777">
        <w:tc>
          <w:tcPr>
            <w:tcW w:w="1224" w:type="dxa"/>
            <w:shd w:val="clear" w:color="auto" w:fill="FFFFFF"/>
          </w:tcPr>
          <w:p w14:paraId="1A758CB5" w14:textId="77777777" w:rsidR="000C35E0" w:rsidRDefault="00677339">
            <w:r>
              <w:rPr>
                <w:b/>
                <w:color w:val="EE2207"/>
                <w:sz w:val="18"/>
              </w:rPr>
              <w:t>1:40–2:00</w:t>
            </w:r>
          </w:p>
        </w:tc>
        <w:tc>
          <w:tcPr>
            <w:tcW w:w="2520" w:type="dxa"/>
            <w:shd w:val="clear" w:color="auto" w:fill="FFFFFF"/>
          </w:tcPr>
          <w:p w14:paraId="2AA3C5DC" w14:textId="77777777" w:rsidR="000C35E0" w:rsidRDefault="00677339">
            <w:r>
              <w:rPr>
                <w:b/>
                <w:color w:val="1A1A2E"/>
                <w:sz w:val="18"/>
              </w:rPr>
              <w:t>Submit + Next Project Preview</w:t>
            </w:r>
          </w:p>
        </w:tc>
        <w:tc>
          <w:tcPr>
            <w:tcW w:w="5904" w:type="dxa"/>
            <w:shd w:val="clear" w:color="auto" w:fill="FFFFFF"/>
          </w:tcPr>
          <w:p w14:paraId="67EA550C" w14:textId="77777777" w:rsidR="000C35E0" w:rsidRDefault="00677339">
            <w:r>
              <w:rPr>
                <w:color w:val="555555"/>
                <w:sz w:val="18"/>
              </w:rPr>
              <w:t>Students submit completed CVE Research Worksheet (50 points). Open discussion: What surprised you? Preview next project: NIST CSF, attacker methodology, and Executive Summary.</w:t>
            </w:r>
          </w:p>
        </w:tc>
      </w:tr>
    </w:tbl>
    <w:p w14:paraId="21ED5CFD" w14:textId="77777777" w:rsidR="000C35E0" w:rsidRDefault="000C35E0"/>
    <w:p w14:paraId="2A152C4E" w14:textId="77777777" w:rsidR="000C35E0" w:rsidRDefault="00677339">
      <w:r>
        <w:br w:type="page"/>
      </w:r>
    </w:p>
    <w:p w14:paraId="09517060" w14:textId="77777777" w:rsidR="000C35E0" w:rsidRDefault="00677339">
      <w:r>
        <w:rPr>
          <w:b/>
          <w:color w:val="EE2207"/>
          <w:sz w:val="34"/>
        </w:rPr>
        <w:t>KILL CHAIN REFERENCE — FULL ANALYSIS</w:t>
      </w:r>
    </w:p>
    <w:tbl>
      <w:tblPr>
        <w:tblStyle w:val="TableGrid"/>
        <w:tblW w:w="0" w:type="auto"/>
        <w:tblLook w:val="04A0" w:firstRow="1" w:lastRow="0" w:firstColumn="1" w:lastColumn="0" w:noHBand="0" w:noVBand="1"/>
      </w:tblPr>
      <w:tblGrid>
        <w:gridCol w:w="1725"/>
        <w:gridCol w:w="4279"/>
        <w:gridCol w:w="3572"/>
      </w:tblGrid>
      <w:tr w:rsidR="000C35E0" w14:paraId="142A2423" w14:textId="77777777">
        <w:tc>
          <w:tcPr>
            <w:tcW w:w="1728" w:type="dxa"/>
            <w:shd w:val="clear" w:color="auto" w:fill="1A1A2E"/>
          </w:tcPr>
          <w:p w14:paraId="1450C3A8" w14:textId="77777777" w:rsidR="000C35E0" w:rsidRDefault="00677339">
            <w:r>
              <w:rPr>
                <w:b/>
                <w:color w:val="FFFFFF"/>
                <w:sz w:val="18"/>
              </w:rPr>
              <w:t>PHASE</w:t>
            </w:r>
          </w:p>
        </w:tc>
        <w:tc>
          <w:tcPr>
            <w:tcW w:w="4320" w:type="dxa"/>
            <w:shd w:val="clear" w:color="auto" w:fill="1A1A2E"/>
          </w:tcPr>
          <w:p w14:paraId="796EC105" w14:textId="77777777" w:rsidR="000C35E0" w:rsidRDefault="00677339">
            <w:r>
              <w:rPr>
                <w:b/>
                <w:color w:val="FFFFFF"/>
                <w:sz w:val="18"/>
              </w:rPr>
              <w:t>WHAT HAPPENED IN THIS INCIDENT</w:t>
            </w:r>
          </w:p>
        </w:tc>
        <w:tc>
          <w:tcPr>
            <w:tcW w:w="3600" w:type="dxa"/>
            <w:shd w:val="clear" w:color="auto" w:fill="1A1A2E"/>
          </w:tcPr>
          <w:p w14:paraId="28EFD77A" w14:textId="77777777" w:rsidR="000C35E0" w:rsidRDefault="00677339">
            <w:r>
              <w:rPr>
                <w:b/>
                <w:color w:val="FFFFFF"/>
                <w:sz w:val="18"/>
              </w:rPr>
              <w:t>DEFENDER OPPORTUNITY</w:t>
            </w:r>
          </w:p>
        </w:tc>
      </w:tr>
      <w:tr w:rsidR="000C35E0" w14:paraId="0132BEEE" w14:textId="77777777">
        <w:tc>
          <w:tcPr>
            <w:tcW w:w="1728" w:type="dxa"/>
            <w:shd w:val="clear" w:color="auto" w:fill="F8F9FA"/>
          </w:tcPr>
          <w:p w14:paraId="2FB90AC3" w14:textId="77777777" w:rsidR="000C35E0" w:rsidRDefault="00677339">
            <w:r>
              <w:rPr>
                <w:b/>
                <w:color w:val="EE2207"/>
                <w:sz w:val="18"/>
              </w:rPr>
              <w:t>1. Reconnaissance</w:t>
            </w:r>
          </w:p>
        </w:tc>
        <w:tc>
          <w:tcPr>
            <w:tcW w:w="4320" w:type="dxa"/>
            <w:shd w:val="clear" w:color="auto" w:fill="F8F9FA"/>
          </w:tcPr>
          <w:p w14:paraId="68DEAF95" w14:textId="77777777" w:rsidR="000C35E0" w:rsidRDefault="00677339">
            <w:r>
              <w:rPr>
                <w:color w:val="555555"/>
                <w:sz w:val="18"/>
              </w:rPr>
              <w:t>Scanned internet-facing Equifax web apps for Apache Struts version; CVE-2017-5638 was public knowledge</w:t>
            </w:r>
          </w:p>
        </w:tc>
        <w:tc>
          <w:tcPr>
            <w:tcW w:w="3600" w:type="dxa"/>
            <w:shd w:val="clear" w:color="auto" w:fill="F8F9FA"/>
          </w:tcPr>
          <w:p w14:paraId="4202D1AD" w14:textId="77777777" w:rsidR="000C35E0" w:rsidRDefault="00677339">
            <w:r>
              <w:rPr>
                <w:color w:val="007A33"/>
                <w:sz w:val="18"/>
              </w:rPr>
              <w:t>Threat intelligence; dark web monitoring; monitor vendor relationships</w:t>
            </w:r>
          </w:p>
        </w:tc>
      </w:tr>
      <w:tr w:rsidR="000C35E0" w14:paraId="32FC3ED9" w14:textId="77777777">
        <w:tc>
          <w:tcPr>
            <w:tcW w:w="1728" w:type="dxa"/>
            <w:shd w:val="clear" w:color="auto" w:fill="FFFFFF"/>
          </w:tcPr>
          <w:p w14:paraId="12D36537" w14:textId="77777777" w:rsidR="000C35E0" w:rsidRDefault="00677339">
            <w:r>
              <w:rPr>
                <w:b/>
                <w:color w:val="EE2207"/>
                <w:sz w:val="18"/>
              </w:rPr>
              <w:t>2. Weaponization</w:t>
            </w:r>
          </w:p>
        </w:tc>
        <w:tc>
          <w:tcPr>
            <w:tcW w:w="4320" w:type="dxa"/>
            <w:shd w:val="clear" w:color="auto" w:fill="FFFFFF"/>
          </w:tcPr>
          <w:p w14:paraId="52DE9DA9" w14:textId="77777777" w:rsidR="000C35E0" w:rsidRDefault="00677339">
            <w:r>
              <w:rPr>
                <w:color w:val="555555"/>
                <w:sz w:val="18"/>
              </w:rPr>
              <w:t>Used the publicly available proof-of-concept exploit for CVE-2017-5638 — no custom malware needed</w:t>
            </w:r>
          </w:p>
        </w:tc>
        <w:tc>
          <w:tcPr>
            <w:tcW w:w="3600" w:type="dxa"/>
            <w:shd w:val="clear" w:color="auto" w:fill="FFFFFF"/>
          </w:tcPr>
          <w:p w14:paraId="415347F4" w14:textId="77777777" w:rsidR="000C35E0" w:rsidRDefault="00677339">
            <w:r>
              <w:rPr>
                <w:color w:val="007A33"/>
                <w:sz w:val="18"/>
              </w:rPr>
              <w:t>Patch management; secure development practices; code signing</w:t>
            </w:r>
          </w:p>
        </w:tc>
      </w:tr>
      <w:tr w:rsidR="000C35E0" w14:paraId="6B299E3D" w14:textId="77777777">
        <w:tc>
          <w:tcPr>
            <w:tcW w:w="1728" w:type="dxa"/>
            <w:shd w:val="clear" w:color="auto" w:fill="F8F9FA"/>
          </w:tcPr>
          <w:p w14:paraId="1203D131" w14:textId="77777777" w:rsidR="000C35E0" w:rsidRDefault="00677339">
            <w:r>
              <w:rPr>
                <w:b/>
                <w:color w:val="EE2207"/>
                <w:sz w:val="18"/>
              </w:rPr>
              <w:t>3. Delivery</w:t>
            </w:r>
          </w:p>
        </w:tc>
        <w:tc>
          <w:tcPr>
            <w:tcW w:w="4320" w:type="dxa"/>
            <w:shd w:val="clear" w:color="auto" w:fill="F8F9FA"/>
          </w:tcPr>
          <w:p w14:paraId="377D0DC8" w14:textId="77777777" w:rsidR="000C35E0" w:rsidRDefault="00677339">
            <w:r>
              <w:rPr>
                <w:color w:val="555555"/>
                <w:sz w:val="18"/>
              </w:rPr>
              <w:t>Sent specially crafted HTTP Content-Type header to Equifax's online dispute portal running vulnerable Struts</w:t>
            </w:r>
          </w:p>
        </w:tc>
        <w:tc>
          <w:tcPr>
            <w:tcW w:w="3600" w:type="dxa"/>
            <w:shd w:val="clear" w:color="auto" w:fill="F8F9FA"/>
          </w:tcPr>
          <w:p w14:paraId="53868859" w14:textId="77777777" w:rsidR="000C35E0" w:rsidRDefault="00677339">
            <w:r>
              <w:rPr>
                <w:color w:val="007A33"/>
                <w:sz w:val="18"/>
              </w:rPr>
              <w:t>Email filtering; MFA; user security awareness training</w:t>
            </w:r>
          </w:p>
        </w:tc>
      </w:tr>
      <w:tr w:rsidR="000C35E0" w14:paraId="1C2DCD8D" w14:textId="77777777">
        <w:tc>
          <w:tcPr>
            <w:tcW w:w="1728" w:type="dxa"/>
            <w:shd w:val="clear" w:color="auto" w:fill="FFFFFF"/>
          </w:tcPr>
          <w:p w14:paraId="36A8772F" w14:textId="77777777" w:rsidR="000C35E0" w:rsidRDefault="00677339">
            <w:r>
              <w:rPr>
                <w:b/>
                <w:color w:val="EE2207"/>
                <w:sz w:val="18"/>
              </w:rPr>
              <w:t>4. Exploitation</w:t>
            </w:r>
          </w:p>
        </w:tc>
        <w:tc>
          <w:tcPr>
            <w:tcW w:w="4320" w:type="dxa"/>
            <w:shd w:val="clear" w:color="auto" w:fill="FFFFFF"/>
          </w:tcPr>
          <w:p w14:paraId="77F104A3" w14:textId="77777777" w:rsidR="000C35E0" w:rsidRDefault="00677339">
            <w:r>
              <w:rPr>
                <w:color w:val="555555"/>
                <w:sz w:val="18"/>
              </w:rPr>
              <w:t>Malformed Content-Type header triggered remote code execution on Equifax's web server</w:t>
            </w:r>
          </w:p>
        </w:tc>
        <w:tc>
          <w:tcPr>
            <w:tcW w:w="3600" w:type="dxa"/>
            <w:shd w:val="clear" w:color="auto" w:fill="FFFFFF"/>
          </w:tcPr>
          <w:p w14:paraId="744BD4C0" w14:textId="77777777" w:rsidR="000C35E0" w:rsidRDefault="00677339">
            <w:r>
              <w:rPr>
                <w:color w:val="007A33"/>
                <w:sz w:val="18"/>
              </w:rPr>
              <w:t>Patch known CVEs; WAF; regular penetration testing</w:t>
            </w:r>
          </w:p>
        </w:tc>
      </w:tr>
      <w:tr w:rsidR="000C35E0" w14:paraId="67EC0CD0" w14:textId="77777777">
        <w:tc>
          <w:tcPr>
            <w:tcW w:w="1728" w:type="dxa"/>
            <w:shd w:val="clear" w:color="auto" w:fill="F8F9FA"/>
          </w:tcPr>
          <w:p w14:paraId="2433612F" w14:textId="77777777" w:rsidR="000C35E0" w:rsidRDefault="00677339">
            <w:r>
              <w:rPr>
                <w:b/>
                <w:color w:val="EE2207"/>
                <w:sz w:val="18"/>
              </w:rPr>
              <w:t>5. Installation</w:t>
            </w:r>
          </w:p>
        </w:tc>
        <w:tc>
          <w:tcPr>
            <w:tcW w:w="4320" w:type="dxa"/>
            <w:shd w:val="clear" w:color="auto" w:fill="F8F9FA"/>
          </w:tcPr>
          <w:p w14:paraId="6223FC13" w14:textId="77777777" w:rsidR="000C35E0" w:rsidRDefault="00677339">
            <w:r>
              <w:rPr>
                <w:color w:val="555555"/>
                <w:sz w:val="18"/>
              </w:rPr>
              <w:t>Deployed web shells for persistent access; expired SSL cert meant traffic was not inspected</w:t>
            </w:r>
          </w:p>
        </w:tc>
        <w:tc>
          <w:tcPr>
            <w:tcW w:w="3600" w:type="dxa"/>
            <w:shd w:val="clear" w:color="auto" w:fill="F8F9FA"/>
          </w:tcPr>
          <w:p w14:paraId="198A40FE" w14:textId="77777777" w:rsidR="000C35E0" w:rsidRDefault="00677339">
            <w:r>
              <w:rPr>
                <w:color w:val="007A33"/>
                <w:sz w:val="18"/>
              </w:rPr>
              <w:t>File integrity monitoring; application whitelisting; EDR</w:t>
            </w:r>
          </w:p>
        </w:tc>
      </w:tr>
      <w:tr w:rsidR="000C35E0" w14:paraId="678B6A18" w14:textId="77777777">
        <w:tc>
          <w:tcPr>
            <w:tcW w:w="1728" w:type="dxa"/>
            <w:shd w:val="clear" w:color="auto" w:fill="FFFFFF"/>
          </w:tcPr>
          <w:p w14:paraId="65B47EC5" w14:textId="77777777" w:rsidR="000C35E0" w:rsidRDefault="00677339">
            <w:r>
              <w:rPr>
                <w:b/>
                <w:color w:val="EE2207"/>
                <w:sz w:val="18"/>
              </w:rPr>
              <w:t>6. Command &amp; Control</w:t>
            </w:r>
          </w:p>
        </w:tc>
        <w:tc>
          <w:tcPr>
            <w:tcW w:w="4320" w:type="dxa"/>
            <w:shd w:val="clear" w:color="auto" w:fill="FFFFFF"/>
          </w:tcPr>
          <w:p w14:paraId="58704B65" w14:textId="77777777" w:rsidR="000C35E0" w:rsidRDefault="00677339">
            <w:r>
              <w:rPr>
                <w:color w:val="555555"/>
                <w:sz w:val="18"/>
              </w:rPr>
              <w:t>Used encrypted HTTPS traffic; expired SSL cert on IDS prevented inspection for 19 months</w:t>
            </w:r>
          </w:p>
        </w:tc>
        <w:tc>
          <w:tcPr>
            <w:tcW w:w="3600" w:type="dxa"/>
            <w:shd w:val="clear" w:color="auto" w:fill="FFFFFF"/>
          </w:tcPr>
          <w:p w14:paraId="670936E2" w14:textId="77777777" w:rsidR="000C35E0" w:rsidRDefault="00677339">
            <w:r>
              <w:rPr>
                <w:color w:val="007A33"/>
                <w:sz w:val="18"/>
              </w:rPr>
              <w:t>DNS filtering; SSL inspection; anomaly detection on outbound traffic</w:t>
            </w:r>
          </w:p>
        </w:tc>
      </w:tr>
      <w:tr w:rsidR="000C35E0" w14:paraId="7E4BBDB5" w14:textId="77777777">
        <w:tc>
          <w:tcPr>
            <w:tcW w:w="1728" w:type="dxa"/>
            <w:shd w:val="clear" w:color="auto" w:fill="F8F9FA"/>
          </w:tcPr>
          <w:p w14:paraId="6A720D6F" w14:textId="77777777" w:rsidR="000C35E0" w:rsidRDefault="00677339">
            <w:r>
              <w:rPr>
                <w:b/>
                <w:color w:val="EE2207"/>
                <w:sz w:val="18"/>
              </w:rPr>
              <w:t>7. Actions on Obj.</w:t>
            </w:r>
          </w:p>
        </w:tc>
        <w:tc>
          <w:tcPr>
            <w:tcW w:w="4320" w:type="dxa"/>
            <w:shd w:val="clear" w:color="auto" w:fill="F8F9FA"/>
          </w:tcPr>
          <w:p w14:paraId="347A38B0" w14:textId="77777777" w:rsidR="000C35E0" w:rsidRDefault="00677339">
            <w:r>
              <w:rPr>
                <w:color w:val="555555"/>
                <w:sz w:val="18"/>
              </w:rPr>
              <w:t>Ran ~9,000 queries against 48 databases over 76 days; exfiltrated in small batches to avoid volume alerts</w:t>
            </w:r>
          </w:p>
        </w:tc>
        <w:tc>
          <w:tcPr>
            <w:tcW w:w="3600" w:type="dxa"/>
            <w:shd w:val="clear" w:color="auto" w:fill="F8F9FA"/>
          </w:tcPr>
          <w:p w14:paraId="4FDD77DA" w14:textId="77777777" w:rsidR="000C35E0" w:rsidRDefault="00677339">
            <w:r>
              <w:rPr>
                <w:color w:val="007A33"/>
                <w:sz w:val="18"/>
              </w:rPr>
              <w:t>Data loss prevention (DLP); database activity monitoring; network segmentation</w:t>
            </w:r>
          </w:p>
        </w:tc>
      </w:tr>
    </w:tbl>
    <w:p w14:paraId="3AB9CEF3" w14:textId="77777777" w:rsidR="000C35E0" w:rsidRDefault="000C35E0"/>
    <w:p w14:paraId="05452669" w14:textId="77777777" w:rsidR="000C35E0" w:rsidRDefault="00677339">
      <w:r>
        <w:br w:type="page"/>
      </w:r>
    </w:p>
    <w:p w14:paraId="48DF2D5C" w14:textId="77777777" w:rsidR="000C35E0" w:rsidRDefault="00677339">
      <w:r>
        <w:rPr>
          <w:b/>
          <w:color w:val="EE2207"/>
          <w:sz w:val="34"/>
        </w:rPr>
        <w:t>MITRE ATT&amp;CK TECHNIQUE REFERENCE</w:t>
      </w:r>
    </w:p>
    <w:tbl>
      <w:tblPr>
        <w:tblStyle w:val="TableGrid"/>
        <w:tblW w:w="0" w:type="auto"/>
        <w:tblLook w:val="04A0" w:firstRow="1" w:lastRow="0" w:firstColumn="1" w:lastColumn="0" w:noHBand="0" w:noVBand="1"/>
      </w:tblPr>
      <w:tblGrid>
        <w:gridCol w:w="1437"/>
        <w:gridCol w:w="2718"/>
        <w:gridCol w:w="5421"/>
      </w:tblGrid>
      <w:tr w:rsidR="000C35E0" w14:paraId="3D6A0782" w14:textId="77777777">
        <w:tc>
          <w:tcPr>
            <w:tcW w:w="1440" w:type="dxa"/>
            <w:shd w:val="clear" w:color="auto" w:fill="1A1A2E"/>
          </w:tcPr>
          <w:p w14:paraId="34DC0A80" w14:textId="77777777" w:rsidR="000C35E0" w:rsidRDefault="00677339">
            <w:r>
              <w:rPr>
                <w:b/>
                <w:color w:val="FFFFFF"/>
                <w:sz w:val="18"/>
              </w:rPr>
              <w:t>TECHNIQUE ID</w:t>
            </w:r>
          </w:p>
        </w:tc>
        <w:tc>
          <w:tcPr>
            <w:tcW w:w="2736" w:type="dxa"/>
            <w:shd w:val="clear" w:color="auto" w:fill="1A1A2E"/>
          </w:tcPr>
          <w:p w14:paraId="788B8F70" w14:textId="77777777" w:rsidR="000C35E0" w:rsidRDefault="00677339">
            <w:r>
              <w:rPr>
                <w:b/>
                <w:color w:val="FFFFFF"/>
                <w:sz w:val="18"/>
              </w:rPr>
              <w:t>TECHNIQUE NAME</w:t>
            </w:r>
          </w:p>
        </w:tc>
        <w:tc>
          <w:tcPr>
            <w:tcW w:w="5472" w:type="dxa"/>
            <w:shd w:val="clear" w:color="auto" w:fill="1A1A2E"/>
          </w:tcPr>
          <w:p w14:paraId="1D0AABB5" w14:textId="77777777" w:rsidR="000C35E0" w:rsidRDefault="00677339">
            <w:r>
              <w:rPr>
                <w:b/>
                <w:color w:val="FFFFFF"/>
                <w:sz w:val="18"/>
              </w:rPr>
              <w:t>HOW IT WAS USED</w:t>
            </w:r>
          </w:p>
        </w:tc>
      </w:tr>
      <w:tr w:rsidR="000C35E0" w14:paraId="2B97BAAA" w14:textId="77777777">
        <w:tc>
          <w:tcPr>
            <w:tcW w:w="1440" w:type="dxa"/>
            <w:shd w:val="clear" w:color="auto" w:fill="F8F9FA"/>
          </w:tcPr>
          <w:p w14:paraId="27AEEE61" w14:textId="77777777" w:rsidR="000C35E0" w:rsidRDefault="00677339">
            <w:r>
              <w:rPr>
                <w:b/>
                <w:color w:val="EE2207"/>
                <w:sz w:val="18"/>
              </w:rPr>
              <w:t>T1190</w:t>
            </w:r>
          </w:p>
        </w:tc>
        <w:tc>
          <w:tcPr>
            <w:tcW w:w="2736" w:type="dxa"/>
            <w:shd w:val="clear" w:color="auto" w:fill="F8F9FA"/>
          </w:tcPr>
          <w:p w14:paraId="7CFBC525" w14:textId="77777777" w:rsidR="000C35E0" w:rsidRDefault="00677339">
            <w:r>
              <w:rPr>
                <w:b/>
                <w:color w:val="1A1A2E"/>
                <w:sz w:val="18"/>
              </w:rPr>
              <w:t>Exploit Public-Facing Application</w:t>
            </w:r>
          </w:p>
        </w:tc>
        <w:tc>
          <w:tcPr>
            <w:tcW w:w="5472" w:type="dxa"/>
            <w:shd w:val="clear" w:color="auto" w:fill="F8F9FA"/>
          </w:tcPr>
          <w:p w14:paraId="61C70856" w14:textId="77777777" w:rsidR="000C35E0" w:rsidRDefault="00677339">
            <w:r>
              <w:rPr>
                <w:color w:val="555555"/>
                <w:sz w:val="18"/>
              </w:rPr>
              <w:t>Exploited CVE-2017-5638 in Apache Struts on Equifax's internet-facing dispute portal</w:t>
            </w:r>
          </w:p>
        </w:tc>
      </w:tr>
      <w:tr w:rsidR="000C35E0" w14:paraId="54A2B1FC" w14:textId="77777777">
        <w:tc>
          <w:tcPr>
            <w:tcW w:w="1440" w:type="dxa"/>
            <w:shd w:val="clear" w:color="auto" w:fill="FFFFFF"/>
          </w:tcPr>
          <w:p w14:paraId="76E0C30D" w14:textId="77777777" w:rsidR="000C35E0" w:rsidRDefault="00677339">
            <w:r>
              <w:rPr>
                <w:b/>
                <w:color w:val="EE2207"/>
                <w:sz w:val="18"/>
              </w:rPr>
              <w:t>T1059</w:t>
            </w:r>
          </w:p>
        </w:tc>
        <w:tc>
          <w:tcPr>
            <w:tcW w:w="2736" w:type="dxa"/>
            <w:shd w:val="clear" w:color="auto" w:fill="FFFFFF"/>
          </w:tcPr>
          <w:p w14:paraId="27A7CBE0" w14:textId="77777777" w:rsidR="000C35E0" w:rsidRDefault="00677339">
            <w:r>
              <w:rPr>
                <w:b/>
                <w:color w:val="1A1A2E"/>
                <w:sz w:val="18"/>
              </w:rPr>
              <w:t>Command and Scripting Interpreter</w:t>
            </w:r>
          </w:p>
        </w:tc>
        <w:tc>
          <w:tcPr>
            <w:tcW w:w="5472" w:type="dxa"/>
            <w:shd w:val="clear" w:color="auto" w:fill="FFFFFF"/>
          </w:tcPr>
          <w:p w14:paraId="6B45177B" w14:textId="77777777" w:rsidR="000C35E0" w:rsidRDefault="00677339">
            <w:r>
              <w:rPr>
                <w:color w:val="555555"/>
                <w:sz w:val="18"/>
              </w:rPr>
              <w:t>Used web shells for post-exploitation command execution on compromised servers</w:t>
            </w:r>
          </w:p>
        </w:tc>
      </w:tr>
      <w:tr w:rsidR="000C35E0" w14:paraId="6BE922D0" w14:textId="77777777">
        <w:tc>
          <w:tcPr>
            <w:tcW w:w="1440" w:type="dxa"/>
            <w:shd w:val="clear" w:color="auto" w:fill="F8F9FA"/>
          </w:tcPr>
          <w:p w14:paraId="0092E465" w14:textId="77777777" w:rsidR="000C35E0" w:rsidRDefault="00677339">
            <w:r>
              <w:rPr>
                <w:b/>
                <w:color w:val="EE2207"/>
                <w:sz w:val="18"/>
              </w:rPr>
              <w:t>T1005</w:t>
            </w:r>
          </w:p>
        </w:tc>
        <w:tc>
          <w:tcPr>
            <w:tcW w:w="2736" w:type="dxa"/>
            <w:shd w:val="clear" w:color="auto" w:fill="F8F9FA"/>
          </w:tcPr>
          <w:p w14:paraId="1E50B3FC" w14:textId="77777777" w:rsidR="000C35E0" w:rsidRDefault="00677339">
            <w:r>
              <w:rPr>
                <w:b/>
                <w:color w:val="1A1A2E"/>
                <w:sz w:val="18"/>
              </w:rPr>
              <w:t>Data from Local System</w:t>
            </w:r>
          </w:p>
        </w:tc>
        <w:tc>
          <w:tcPr>
            <w:tcW w:w="5472" w:type="dxa"/>
            <w:shd w:val="clear" w:color="auto" w:fill="F8F9FA"/>
          </w:tcPr>
          <w:p w14:paraId="1915945B" w14:textId="77777777" w:rsidR="000C35E0" w:rsidRDefault="00677339">
            <w:r>
              <w:rPr>
                <w:color w:val="555555"/>
                <w:sz w:val="18"/>
              </w:rPr>
              <w:t>Queried 48 databases (~9,000 queries) to collect and stage PII for exfiltration</w:t>
            </w:r>
          </w:p>
        </w:tc>
      </w:tr>
      <w:tr w:rsidR="000C35E0" w14:paraId="72C6ACA7" w14:textId="77777777">
        <w:tc>
          <w:tcPr>
            <w:tcW w:w="1440" w:type="dxa"/>
            <w:shd w:val="clear" w:color="auto" w:fill="FFFFFF"/>
          </w:tcPr>
          <w:p w14:paraId="69E96D26" w14:textId="77777777" w:rsidR="000C35E0" w:rsidRDefault="00677339">
            <w:r>
              <w:rPr>
                <w:b/>
                <w:color w:val="EE2207"/>
                <w:sz w:val="18"/>
              </w:rPr>
              <w:t>T1048</w:t>
            </w:r>
          </w:p>
        </w:tc>
        <w:tc>
          <w:tcPr>
            <w:tcW w:w="2736" w:type="dxa"/>
            <w:shd w:val="clear" w:color="auto" w:fill="FFFFFF"/>
          </w:tcPr>
          <w:p w14:paraId="3B0D3C79" w14:textId="77777777" w:rsidR="000C35E0" w:rsidRDefault="00677339">
            <w:r>
              <w:rPr>
                <w:b/>
                <w:color w:val="1A1A2E"/>
                <w:sz w:val="18"/>
              </w:rPr>
              <w:t>Exfiltration Over Alternative Protocol</w:t>
            </w:r>
          </w:p>
        </w:tc>
        <w:tc>
          <w:tcPr>
            <w:tcW w:w="5472" w:type="dxa"/>
            <w:shd w:val="clear" w:color="auto" w:fill="FFFFFF"/>
          </w:tcPr>
          <w:p w14:paraId="05D5B67E" w14:textId="77777777" w:rsidR="000C35E0" w:rsidRDefault="00677339">
            <w:r>
              <w:rPr>
                <w:color w:val="555555"/>
                <w:sz w:val="18"/>
              </w:rPr>
              <w:t>Exfiltrated data in encrypted form; expired SSL cert allowed this to go uninspected</w:t>
            </w:r>
          </w:p>
        </w:tc>
      </w:tr>
      <w:tr w:rsidR="000C35E0" w14:paraId="63EE3141" w14:textId="77777777">
        <w:tc>
          <w:tcPr>
            <w:tcW w:w="1440" w:type="dxa"/>
            <w:shd w:val="clear" w:color="auto" w:fill="F8F9FA"/>
          </w:tcPr>
          <w:p w14:paraId="4ADA7B4D" w14:textId="77777777" w:rsidR="000C35E0" w:rsidRDefault="00677339">
            <w:r>
              <w:rPr>
                <w:b/>
                <w:color w:val="EE2207"/>
                <w:sz w:val="18"/>
              </w:rPr>
              <w:t>T1046</w:t>
            </w:r>
          </w:p>
        </w:tc>
        <w:tc>
          <w:tcPr>
            <w:tcW w:w="2736" w:type="dxa"/>
            <w:shd w:val="clear" w:color="auto" w:fill="F8F9FA"/>
          </w:tcPr>
          <w:p w14:paraId="3AB923E5" w14:textId="77777777" w:rsidR="000C35E0" w:rsidRDefault="00677339">
            <w:r>
              <w:rPr>
                <w:b/>
                <w:color w:val="1A1A2E"/>
                <w:sz w:val="18"/>
              </w:rPr>
              <w:t>Network Service Scanning</w:t>
            </w:r>
          </w:p>
        </w:tc>
        <w:tc>
          <w:tcPr>
            <w:tcW w:w="5472" w:type="dxa"/>
            <w:shd w:val="clear" w:color="auto" w:fill="F8F9FA"/>
          </w:tcPr>
          <w:p w14:paraId="6BA2E9BF" w14:textId="77777777" w:rsidR="000C35E0" w:rsidRDefault="00677339">
            <w:r>
              <w:rPr>
                <w:color w:val="555555"/>
                <w:sz w:val="18"/>
              </w:rPr>
              <w:t>Mapped Equifax's internal network after initial compromise to find 48 database systems</w:t>
            </w:r>
          </w:p>
        </w:tc>
      </w:tr>
    </w:tbl>
    <w:p w14:paraId="43E487F8" w14:textId="77777777" w:rsidR="000C35E0" w:rsidRDefault="000C35E0"/>
    <w:p w14:paraId="31410A83" w14:textId="77777777" w:rsidR="000C35E0" w:rsidRDefault="00677339">
      <w:r>
        <w:br w:type="page"/>
      </w:r>
    </w:p>
    <w:p w14:paraId="273D2021" w14:textId="77777777" w:rsidR="000C35E0" w:rsidRDefault="00677339">
      <w:r>
        <w:rPr>
          <w:b/>
          <w:color w:val="EE2207"/>
          <w:sz w:val="34"/>
        </w:rPr>
        <w:t>CVE / ADVISORY REFERENCE</w:t>
      </w:r>
    </w:p>
    <w:p w14:paraId="6F0651F9" w14:textId="77777777" w:rsidR="000C35E0" w:rsidRDefault="00677339">
      <w:pPr>
        <w:shd w:val="clear" w:color="auto" w:fill="E8F4FD"/>
        <w:ind w:left="216"/>
      </w:pPr>
      <w:r>
        <w:rPr>
          <w:b/>
          <w:color w:val="1A1A2E"/>
          <w:sz w:val="20"/>
        </w:rPr>
        <w:t>🔍</w:t>
      </w:r>
      <w:r>
        <w:rPr>
          <w:b/>
          <w:color w:val="1A1A2E"/>
          <w:sz w:val="20"/>
        </w:rPr>
        <w:t xml:space="preserve"> IDENTIFIER:  </w:t>
      </w:r>
      <w:r>
        <w:rPr>
          <w:color w:val="555555"/>
          <w:sz w:val="20"/>
        </w:rPr>
        <w:t>CVE-2017-5638 (Apache Struts 2 RCE, CVSS 10.0 CRITICAL) — nvd.nist.gov/vuln/detail/CVE-2017-5638</w:t>
      </w:r>
    </w:p>
    <w:p w14:paraId="6083C24E" w14:textId="77777777" w:rsidR="000C35E0" w:rsidRDefault="000C35E0"/>
    <w:p w14:paraId="39C20620" w14:textId="77777777" w:rsidR="000C35E0" w:rsidRDefault="00677339">
      <w:r>
        <w:rPr>
          <w:b/>
          <w:color w:val="1A1A2E"/>
          <w:sz w:val="26"/>
        </w:rPr>
        <w:t>HOW IT WAS PATCHED</w:t>
      </w:r>
    </w:p>
    <w:p w14:paraId="6371C0A8" w14:textId="77777777" w:rsidR="000C35E0" w:rsidRDefault="00677339">
      <w:pPr>
        <w:pStyle w:val="ListBullet"/>
      </w:pPr>
      <w:r>
        <w:rPr>
          <w:color w:val="555555"/>
          <w:sz w:val="20"/>
        </w:rPr>
        <w:t>Apache Software Foundation released patch on March 7, 2017 in versions 2.3.32 and 2.5.10.1 (S2-045)</w:t>
      </w:r>
    </w:p>
    <w:p w14:paraId="1DF8CE5E" w14:textId="77777777" w:rsidR="000C35E0" w:rsidRDefault="00677339">
      <w:pPr>
        <w:pStyle w:val="ListBullet"/>
      </w:pPr>
      <w:r>
        <w:rPr>
          <w:color w:val="555555"/>
          <w:sz w:val="20"/>
        </w:rPr>
        <w:t>Fix: properly validate and sanitize the Content-Type HTTP header before passing to the Jakarta multipart parser</w:t>
      </w:r>
    </w:p>
    <w:p w14:paraId="6D119DC0" w14:textId="77777777" w:rsidR="000C35E0" w:rsidRDefault="00677339">
      <w:pPr>
        <w:pStyle w:val="ListBullet"/>
      </w:pPr>
      <w:r>
        <w:rPr>
          <w:color w:val="555555"/>
          <w:sz w:val="20"/>
        </w:rPr>
        <w:t>Equifax finally patched AFTER breach discovered on July 29, 2017 — 144 days after patch was released</w:t>
      </w:r>
    </w:p>
    <w:p w14:paraId="57DDB207" w14:textId="77777777" w:rsidR="000C35E0" w:rsidRDefault="00677339">
      <w:pPr>
        <w:pStyle w:val="ListBullet"/>
      </w:pPr>
      <w:r>
        <w:rPr>
          <w:color w:val="555555"/>
          <w:sz w:val="20"/>
        </w:rPr>
        <w:t>Equifax rebuilt compromised application servers identified in forensic investigation</w:t>
      </w:r>
    </w:p>
    <w:p w14:paraId="6F03AA4E" w14:textId="77777777" w:rsidR="000C35E0" w:rsidRDefault="00677339">
      <w:pPr>
        <w:pStyle w:val="ListBullet"/>
      </w:pPr>
      <w:r>
        <w:rPr>
          <w:color w:val="555555"/>
          <w:sz w:val="20"/>
        </w:rPr>
        <w:t>Expired SSL inspection certificate renewed and certificate lifecycle management process overhauled</w:t>
      </w:r>
    </w:p>
    <w:p w14:paraId="7AA96486" w14:textId="77777777" w:rsidR="000C35E0" w:rsidRDefault="000C35E0"/>
    <w:p w14:paraId="4F8261FD" w14:textId="77777777" w:rsidR="000C35E0" w:rsidRDefault="00677339">
      <w:r>
        <w:rPr>
          <w:b/>
          <w:color w:val="1A1A2E"/>
          <w:sz w:val="26"/>
        </w:rPr>
        <w:t>HOW THE INCIDENT WAS CONTAINED</w:t>
      </w:r>
    </w:p>
    <w:p w14:paraId="57F603BF" w14:textId="77777777" w:rsidR="000C35E0" w:rsidRDefault="00677339">
      <w:pPr>
        <w:pStyle w:val="ListBullet"/>
      </w:pPr>
      <w:r>
        <w:rPr>
          <w:color w:val="555555"/>
          <w:sz w:val="20"/>
        </w:rPr>
        <w:t>Equifax discovered breach July 29, 2017 — took vulnerable dispute portal offline immediately</w:t>
      </w:r>
    </w:p>
    <w:p w14:paraId="13FA9240" w14:textId="77777777" w:rsidR="000C35E0" w:rsidRDefault="00677339">
      <w:pPr>
        <w:pStyle w:val="ListBullet"/>
      </w:pPr>
      <w:r>
        <w:rPr>
          <w:color w:val="555555"/>
          <w:sz w:val="20"/>
        </w:rPr>
        <w:t>Hired Mandiant for forensic investigation; traced full 76-day attack timeline</w:t>
      </w:r>
    </w:p>
    <w:p w14:paraId="0EC96F41" w14:textId="77777777" w:rsidR="000C35E0" w:rsidRDefault="00677339">
      <w:pPr>
        <w:pStyle w:val="ListBullet"/>
      </w:pPr>
      <w:r>
        <w:rPr>
          <w:color w:val="555555"/>
          <w:sz w:val="20"/>
        </w:rPr>
        <w:t>Notified FBI, FTC, and state attorneys general within days of discovery</w:t>
      </w:r>
    </w:p>
    <w:p w14:paraId="60BDC776" w14:textId="77777777" w:rsidR="000C35E0" w:rsidRDefault="00677339">
      <w:pPr>
        <w:pStyle w:val="ListBullet"/>
      </w:pPr>
      <w:r>
        <w:rPr>
          <w:color w:val="555555"/>
          <w:sz w:val="20"/>
        </w:rPr>
        <w:t>Public notification: September 7, 2017 — 40 days after internal discovery</w:t>
      </w:r>
    </w:p>
    <w:p w14:paraId="6B99D235" w14:textId="77777777" w:rsidR="000C35E0" w:rsidRDefault="00677339">
      <w:pPr>
        <w:pStyle w:val="ListBullet"/>
      </w:pPr>
      <w:r>
        <w:rPr>
          <w:color w:val="555555"/>
          <w:sz w:val="20"/>
        </w:rPr>
        <w:t>Offered 1 year of free credit monitoring to all 147 million affected consumers</w:t>
      </w:r>
    </w:p>
    <w:p w14:paraId="07221B04" w14:textId="77777777" w:rsidR="000C35E0" w:rsidRDefault="000C35E0"/>
    <w:p w14:paraId="42732153" w14:textId="77777777" w:rsidR="000C35E0" w:rsidRDefault="00677339">
      <w:r>
        <w:rPr>
          <w:b/>
          <w:color w:val="1A1A2E"/>
          <w:sz w:val="26"/>
        </w:rPr>
        <w:t>INCIDENT TIMELINE</w:t>
      </w:r>
    </w:p>
    <w:tbl>
      <w:tblPr>
        <w:tblStyle w:val="TableGrid"/>
        <w:tblW w:w="0" w:type="auto"/>
        <w:tblLook w:val="04A0" w:firstRow="1" w:lastRow="0" w:firstColumn="1" w:lastColumn="0" w:noHBand="0" w:noVBand="1"/>
      </w:tblPr>
      <w:tblGrid>
        <w:gridCol w:w="2860"/>
        <w:gridCol w:w="6716"/>
      </w:tblGrid>
      <w:tr w:rsidR="000C35E0" w14:paraId="2ADF45D9" w14:textId="77777777">
        <w:tc>
          <w:tcPr>
            <w:tcW w:w="2880" w:type="dxa"/>
            <w:shd w:val="clear" w:color="auto" w:fill="1A1A2E"/>
          </w:tcPr>
          <w:p w14:paraId="55D241D2" w14:textId="77777777" w:rsidR="000C35E0" w:rsidRDefault="00677339">
            <w:r>
              <w:rPr>
                <w:b/>
                <w:color w:val="FFFFFF"/>
              </w:rPr>
              <w:t>DATE</w:t>
            </w:r>
          </w:p>
        </w:tc>
        <w:tc>
          <w:tcPr>
            <w:tcW w:w="6768" w:type="dxa"/>
            <w:shd w:val="clear" w:color="auto" w:fill="1A1A2E"/>
          </w:tcPr>
          <w:p w14:paraId="7E33F8DE" w14:textId="77777777" w:rsidR="000C35E0" w:rsidRDefault="00677339">
            <w:r>
              <w:rPr>
                <w:b/>
                <w:color w:val="FFFFFF"/>
              </w:rPr>
              <w:t>EVENT</w:t>
            </w:r>
          </w:p>
        </w:tc>
      </w:tr>
      <w:tr w:rsidR="000C35E0" w14:paraId="783E2D9B" w14:textId="77777777">
        <w:tc>
          <w:tcPr>
            <w:tcW w:w="2880" w:type="dxa"/>
            <w:shd w:val="clear" w:color="auto" w:fill="F8F9FA"/>
          </w:tcPr>
          <w:p w14:paraId="52877092" w14:textId="77777777" w:rsidR="000C35E0" w:rsidRDefault="00677339">
            <w:r>
              <w:rPr>
                <w:b/>
                <w:color w:val="EE2207"/>
                <w:sz w:val="18"/>
              </w:rPr>
              <w:t>Mar 7, 2017</w:t>
            </w:r>
          </w:p>
        </w:tc>
        <w:tc>
          <w:tcPr>
            <w:tcW w:w="6768" w:type="dxa"/>
            <w:shd w:val="clear" w:color="auto" w:fill="F8F9FA"/>
          </w:tcPr>
          <w:p w14:paraId="30F6699B" w14:textId="77777777" w:rsidR="000C35E0" w:rsidRDefault="00677339">
            <w:r>
              <w:rPr>
                <w:color w:val="555555"/>
                <w:sz w:val="18"/>
              </w:rPr>
              <w:t>Apache releases CVE-2017-5638 patch — Equifax DOES NOT apply it</w:t>
            </w:r>
          </w:p>
        </w:tc>
      </w:tr>
      <w:tr w:rsidR="000C35E0" w14:paraId="3273CA1E" w14:textId="77777777">
        <w:tc>
          <w:tcPr>
            <w:tcW w:w="2880" w:type="dxa"/>
            <w:shd w:val="clear" w:color="auto" w:fill="FFFFFF"/>
          </w:tcPr>
          <w:p w14:paraId="04688C66" w14:textId="77777777" w:rsidR="000C35E0" w:rsidRDefault="00677339">
            <w:r>
              <w:rPr>
                <w:b/>
                <w:color w:val="EE2207"/>
                <w:sz w:val="18"/>
              </w:rPr>
              <w:t>Mar 8, 2017</w:t>
            </w:r>
          </w:p>
        </w:tc>
        <w:tc>
          <w:tcPr>
            <w:tcW w:w="6768" w:type="dxa"/>
            <w:shd w:val="clear" w:color="auto" w:fill="FFFFFF"/>
          </w:tcPr>
          <w:p w14:paraId="39DEC68C" w14:textId="77777777" w:rsidR="000C35E0" w:rsidRDefault="00677339">
            <w:r>
              <w:rPr>
                <w:color w:val="555555"/>
                <w:sz w:val="18"/>
              </w:rPr>
              <w:t>CISA/US-CERT issues active exploitation alert for CVE-2017-5638</w:t>
            </w:r>
          </w:p>
        </w:tc>
      </w:tr>
      <w:tr w:rsidR="000C35E0" w14:paraId="6697E52B" w14:textId="77777777">
        <w:tc>
          <w:tcPr>
            <w:tcW w:w="2880" w:type="dxa"/>
            <w:shd w:val="clear" w:color="auto" w:fill="F8F9FA"/>
          </w:tcPr>
          <w:p w14:paraId="1F1DB1E6" w14:textId="77777777" w:rsidR="000C35E0" w:rsidRDefault="00677339">
            <w:r>
              <w:rPr>
                <w:b/>
                <w:color w:val="EE2207"/>
                <w:sz w:val="18"/>
              </w:rPr>
              <w:t>Mar 15, 2017</w:t>
            </w:r>
          </w:p>
        </w:tc>
        <w:tc>
          <w:tcPr>
            <w:tcW w:w="6768" w:type="dxa"/>
            <w:shd w:val="clear" w:color="auto" w:fill="F8F9FA"/>
          </w:tcPr>
          <w:p w14:paraId="513E8597" w14:textId="77777777" w:rsidR="000C35E0" w:rsidRDefault="00677339">
            <w:r>
              <w:rPr>
                <w:color w:val="555555"/>
                <w:sz w:val="18"/>
              </w:rPr>
              <w:t>Equifax runs internal scan for vulnerable Struts — MISSES internet-facing portal</w:t>
            </w:r>
          </w:p>
        </w:tc>
      </w:tr>
      <w:tr w:rsidR="000C35E0" w14:paraId="0B57CB19" w14:textId="77777777">
        <w:tc>
          <w:tcPr>
            <w:tcW w:w="2880" w:type="dxa"/>
            <w:shd w:val="clear" w:color="auto" w:fill="FFFFFF"/>
          </w:tcPr>
          <w:p w14:paraId="6C3F915D" w14:textId="77777777" w:rsidR="000C35E0" w:rsidRDefault="00677339">
            <w:r>
              <w:rPr>
                <w:b/>
                <w:color w:val="EE2207"/>
                <w:sz w:val="18"/>
              </w:rPr>
              <w:t>May 13, 2017</w:t>
            </w:r>
          </w:p>
        </w:tc>
        <w:tc>
          <w:tcPr>
            <w:tcW w:w="6768" w:type="dxa"/>
            <w:shd w:val="clear" w:color="auto" w:fill="FFFFFF"/>
          </w:tcPr>
          <w:p w14:paraId="5DB88875" w14:textId="77777777" w:rsidR="000C35E0" w:rsidRDefault="00677339">
            <w:r>
              <w:rPr>
                <w:color w:val="555555"/>
                <w:sz w:val="18"/>
              </w:rPr>
              <w:t>Attackers begin exploiting CVE-2017-5638 against Equifax (69 days after patch)</w:t>
            </w:r>
          </w:p>
        </w:tc>
      </w:tr>
      <w:tr w:rsidR="000C35E0" w14:paraId="2C7C1159" w14:textId="77777777">
        <w:tc>
          <w:tcPr>
            <w:tcW w:w="2880" w:type="dxa"/>
            <w:shd w:val="clear" w:color="auto" w:fill="F8F9FA"/>
          </w:tcPr>
          <w:p w14:paraId="42172259" w14:textId="77777777" w:rsidR="000C35E0" w:rsidRDefault="00677339">
            <w:r>
              <w:rPr>
                <w:b/>
                <w:color w:val="EE2207"/>
                <w:sz w:val="18"/>
              </w:rPr>
              <w:t>May 13–Jul 30</w:t>
            </w:r>
          </w:p>
        </w:tc>
        <w:tc>
          <w:tcPr>
            <w:tcW w:w="6768" w:type="dxa"/>
            <w:shd w:val="clear" w:color="auto" w:fill="F8F9FA"/>
          </w:tcPr>
          <w:p w14:paraId="0C8D86E1" w14:textId="77777777" w:rsidR="000C35E0" w:rsidRDefault="00677339">
            <w:r>
              <w:rPr>
                <w:color w:val="555555"/>
                <w:sz w:val="18"/>
              </w:rPr>
              <w:t>76-day active exfiltration — ~9,000 queries, 147M records stolen</w:t>
            </w:r>
          </w:p>
        </w:tc>
      </w:tr>
      <w:tr w:rsidR="000C35E0" w14:paraId="2A54CC63" w14:textId="77777777">
        <w:tc>
          <w:tcPr>
            <w:tcW w:w="2880" w:type="dxa"/>
            <w:shd w:val="clear" w:color="auto" w:fill="FFFFFF"/>
          </w:tcPr>
          <w:p w14:paraId="2EB2523C" w14:textId="77777777" w:rsidR="000C35E0" w:rsidRDefault="00677339">
            <w:r>
              <w:rPr>
                <w:b/>
                <w:color w:val="EE2207"/>
                <w:sz w:val="18"/>
              </w:rPr>
              <w:t>Jul 29, 2017</w:t>
            </w:r>
          </w:p>
        </w:tc>
        <w:tc>
          <w:tcPr>
            <w:tcW w:w="6768" w:type="dxa"/>
            <w:shd w:val="clear" w:color="auto" w:fill="FFFFFF"/>
          </w:tcPr>
          <w:p w14:paraId="0A09858B" w14:textId="77777777" w:rsidR="000C35E0" w:rsidRDefault="00677339">
            <w:r>
              <w:rPr>
                <w:color w:val="555555"/>
                <w:sz w:val="18"/>
              </w:rPr>
              <w:t>Equifax security team discovers anomalous traffic</w:t>
            </w:r>
          </w:p>
        </w:tc>
      </w:tr>
      <w:tr w:rsidR="000C35E0" w14:paraId="4A7E5E66" w14:textId="77777777">
        <w:tc>
          <w:tcPr>
            <w:tcW w:w="2880" w:type="dxa"/>
            <w:shd w:val="clear" w:color="auto" w:fill="F8F9FA"/>
          </w:tcPr>
          <w:p w14:paraId="1231AFDC" w14:textId="77777777" w:rsidR="000C35E0" w:rsidRDefault="00677339">
            <w:r>
              <w:rPr>
                <w:b/>
                <w:color w:val="EE2207"/>
                <w:sz w:val="18"/>
              </w:rPr>
              <w:t>Sep 7, 2017</w:t>
            </w:r>
          </w:p>
        </w:tc>
        <w:tc>
          <w:tcPr>
            <w:tcW w:w="6768" w:type="dxa"/>
            <w:shd w:val="clear" w:color="auto" w:fill="F8F9FA"/>
          </w:tcPr>
          <w:p w14:paraId="17343FC0" w14:textId="77777777" w:rsidR="000C35E0" w:rsidRDefault="00677339">
            <w:r>
              <w:rPr>
                <w:color w:val="555555"/>
                <w:sz w:val="18"/>
              </w:rPr>
              <w:t>Public disclosure — 40 days after internal discovery</w:t>
            </w:r>
          </w:p>
        </w:tc>
      </w:tr>
      <w:tr w:rsidR="000C35E0" w14:paraId="1E256EC4" w14:textId="77777777">
        <w:tc>
          <w:tcPr>
            <w:tcW w:w="2880" w:type="dxa"/>
            <w:shd w:val="clear" w:color="auto" w:fill="FFFFFF"/>
          </w:tcPr>
          <w:p w14:paraId="6CF84AFD" w14:textId="77777777" w:rsidR="000C35E0" w:rsidRDefault="00677339">
            <w:r>
              <w:rPr>
                <w:b/>
                <w:color w:val="EE2207"/>
                <w:sz w:val="18"/>
              </w:rPr>
              <w:t>Sep 26, 2017</w:t>
            </w:r>
          </w:p>
        </w:tc>
        <w:tc>
          <w:tcPr>
            <w:tcW w:w="6768" w:type="dxa"/>
            <w:shd w:val="clear" w:color="auto" w:fill="FFFFFF"/>
          </w:tcPr>
          <w:p w14:paraId="0C61C73F" w14:textId="77777777" w:rsidR="000C35E0" w:rsidRDefault="00677339">
            <w:r>
              <w:rPr>
                <w:color w:val="555555"/>
                <w:sz w:val="18"/>
              </w:rPr>
              <w:t>CEO Richard Smith resigns</w:t>
            </w:r>
          </w:p>
        </w:tc>
      </w:tr>
      <w:tr w:rsidR="000C35E0" w14:paraId="372D8ECC" w14:textId="77777777">
        <w:tc>
          <w:tcPr>
            <w:tcW w:w="2880" w:type="dxa"/>
            <w:shd w:val="clear" w:color="auto" w:fill="F8F9FA"/>
          </w:tcPr>
          <w:p w14:paraId="1D17157E" w14:textId="77777777" w:rsidR="000C35E0" w:rsidRDefault="00677339">
            <w:r>
              <w:rPr>
                <w:b/>
                <w:color w:val="EE2207"/>
                <w:sz w:val="18"/>
              </w:rPr>
              <w:t>Jul 22, 2019</w:t>
            </w:r>
          </w:p>
        </w:tc>
        <w:tc>
          <w:tcPr>
            <w:tcW w:w="6768" w:type="dxa"/>
            <w:shd w:val="clear" w:color="auto" w:fill="F8F9FA"/>
          </w:tcPr>
          <w:p w14:paraId="19A056C5" w14:textId="77777777" w:rsidR="000C35E0" w:rsidRDefault="00677339">
            <w:r>
              <w:rPr>
                <w:color w:val="555555"/>
                <w:sz w:val="18"/>
              </w:rPr>
              <w:t>FTC announces $575M settlement</w:t>
            </w:r>
          </w:p>
        </w:tc>
      </w:tr>
    </w:tbl>
    <w:p w14:paraId="69CBE9AB" w14:textId="77777777" w:rsidR="000C35E0" w:rsidRDefault="000C35E0"/>
    <w:p w14:paraId="4ED042DA" w14:textId="77777777" w:rsidR="000C35E0" w:rsidRDefault="00677339">
      <w:r>
        <w:br w:type="page"/>
      </w:r>
    </w:p>
    <w:tbl>
      <w:tblPr>
        <w:tblStyle w:val="TableGrid"/>
        <w:tblW w:w="0" w:type="auto"/>
        <w:tblLook w:val="04A0" w:firstRow="1" w:lastRow="0" w:firstColumn="1" w:lastColumn="0" w:noHBand="0" w:noVBand="1"/>
      </w:tblPr>
      <w:tblGrid>
        <w:gridCol w:w="9360"/>
      </w:tblGrid>
      <w:tr w:rsidR="000C35E0" w14:paraId="1B629BA7" w14:textId="77777777">
        <w:tc>
          <w:tcPr>
            <w:tcW w:w="9360" w:type="dxa"/>
            <w:shd w:val="clear" w:color="auto" w:fill="EE2207"/>
          </w:tcPr>
          <w:p w14:paraId="26A17718" w14:textId="77777777" w:rsidR="000C35E0" w:rsidRDefault="00677339">
            <w:pPr>
              <w:jc w:val="center"/>
            </w:pPr>
            <w:r>
              <w:rPr>
                <w:b/>
                <w:color w:val="FFFFFF"/>
                <w:sz w:val="24"/>
              </w:rPr>
              <w:t>PROJECT 7 ASSESSMENT — CVE RESEARCH WORKSHEET (50 POINTS)</w:t>
            </w:r>
          </w:p>
        </w:tc>
      </w:tr>
    </w:tbl>
    <w:p w14:paraId="30FA1788" w14:textId="77777777" w:rsidR="000C35E0" w:rsidRDefault="000C35E0"/>
    <w:p w14:paraId="05658949" w14:textId="77777777" w:rsidR="000C35E0" w:rsidRDefault="00677339">
      <w:pPr>
        <w:shd w:val="clear" w:color="auto" w:fill="FFF3CD"/>
        <w:ind w:left="216"/>
      </w:pPr>
      <w:r>
        <w:rPr>
          <w:b/>
          <w:color w:val="7B4A00"/>
          <w:sz w:val="20"/>
        </w:rPr>
        <w:t>📌</w:t>
      </w:r>
      <w:r>
        <w:rPr>
          <w:b/>
          <w:color w:val="7B4A00"/>
          <w:sz w:val="20"/>
        </w:rPr>
        <w:t xml:space="preserve"> DUE:  </w:t>
      </w:r>
      <w:r>
        <w:rPr>
          <w:color w:val="7B4A00"/>
          <w:sz w:val="20"/>
        </w:rPr>
        <w:t>Thursday of this project. Submit to your instructor.</w:t>
      </w:r>
    </w:p>
    <w:p w14:paraId="235076EF" w14:textId="77777777" w:rsidR="000C35E0" w:rsidRDefault="000C35E0"/>
    <w:p w14:paraId="60EF7841" w14:textId="77777777" w:rsidR="000C35E0" w:rsidRDefault="00677339">
      <w:r>
        <w:rPr>
          <w:b/>
          <w:color w:val="EE2207"/>
          <w:sz w:val="20"/>
        </w:rPr>
        <w:t xml:space="preserve">[10 pts]  </w:t>
      </w:r>
      <w:r>
        <w:rPr>
          <w:color w:val="555555"/>
          <w:sz w:val="20"/>
        </w:rPr>
        <w:t>What is the CVE number and CVSS score for this incident? If no CVE exists, what CISA advisory or identifier applies? What does the CVSS score (or the absence of a CVE) tell you about the nature of this vulnerability?</w:t>
      </w:r>
    </w:p>
    <w:p w14:paraId="5DE52FC0" w14:textId="77777777" w:rsidR="000C35E0" w:rsidRDefault="00677339">
      <w:r>
        <w:rPr>
          <w:color w:val="CCCCCC"/>
          <w:sz w:val="18"/>
        </w:rPr>
        <w:t>__________________________________________________________________________________________</w:t>
      </w:r>
    </w:p>
    <w:p w14:paraId="3C65C64C" w14:textId="77777777" w:rsidR="000C35E0" w:rsidRDefault="00677339">
      <w:r>
        <w:rPr>
          <w:color w:val="CCCCCC"/>
          <w:sz w:val="18"/>
        </w:rPr>
        <w:t>__________________________________________________________________________________________</w:t>
      </w:r>
    </w:p>
    <w:p w14:paraId="27751A84" w14:textId="77777777" w:rsidR="000C35E0" w:rsidRDefault="00677339">
      <w:r>
        <w:rPr>
          <w:color w:val="CCCCCC"/>
          <w:sz w:val="18"/>
        </w:rPr>
        <w:t>__________________________________________________________________________________________</w:t>
      </w:r>
    </w:p>
    <w:p w14:paraId="528709AD" w14:textId="77777777" w:rsidR="000C35E0" w:rsidRDefault="00677339">
      <w:r>
        <w:rPr>
          <w:color w:val="CCCCCC"/>
          <w:sz w:val="18"/>
        </w:rPr>
        <w:t>__________________________________________________________________________________________</w:t>
      </w:r>
    </w:p>
    <w:p w14:paraId="218B15E1" w14:textId="77777777" w:rsidR="000C35E0" w:rsidRDefault="000C35E0"/>
    <w:p w14:paraId="6FD31F05" w14:textId="77777777" w:rsidR="000C35E0" w:rsidRDefault="00677339">
      <w:r>
        <w:rPr>
          <w:b/>
          <w:color w:val="EE2207"/>
          <w:sz w:val="20"/>
        </w:rPr>
        <w:t xml:space="preserve">[10 pts]  </w:t>
      </w:r>
      <w:r>
        <w:rPr>
          <w:color w:val="555555"/>
          <w:sz w:val="20"/>
        </w:rPr>
        <w:t>Describe the vulnerability or weakness in your own words — plain English, no jargon. A non-technical reader should completely understand what went wrong.</w:t>
      </w:r>
    </w:p>
    <w:p w14:paraId="1159EB32" w14:textId="77777777" w:rsidR="000C35E0" w:rsidRDefault="00677339">
      <w:r>
        <w:rPr>
          <w:color w:val="CCCCCC"/>
          <w:sz w:val="18"/>
        </w:rPr>
        <w:t>__________________________________________________________________________________________</w:t>
      </w:r>
    </w:p>
    <w:p w14:paraId="41A091B0" w14:textId="77777777" w:rsidR="000C35E0" w:rsidRDefault="00677339">
      <w:r>
        <w:rPr>
          <w:color w:val="CCCCCC"/>
          <w:sz w:val="18"/>
        </w:rPr>
        <w:t>__________________________________________________________________________________________</w:t>
      </w:r>
    </w:p>
    <w:p w14:paraId="4801F370" w14:textId="77777777" w:rsidR="000C35E0" w:rsidRDefault="00677339">
      <w:r>
        <w:rPr>
          <w:color w:val="CCCCCC"/>
          <w:sz w:val="18"/>
        </w:rPr>
        <w:t>__________________________________________________________________________________________</w:t>
      </w:r>
    </w:p>
    <w:p w14:paraId="0DE4FC1D" w14:textId="77777777" w:rsidR="000C35E0" w:rsidRDefault="00677339">
      <w:r>
        <w:rPr>
          <w:color w:val="CCCCCC"/>
          <w:sz w:val="18"/>
        </w:rPr>
        <w:t>__________________________________________________________________________________________</w:t>
      </w:r>
    </w:p>
    <w:p w14:paraId="24A891A5" w14:textId="77777777" w:rsidR="000C35E0" w:rsidRDefault="000C35E0"/>
    <w:p w14:paraId="71E827C0" w14:textId="77777777" w:rsidR="000C35E0" w:rsidRDefault="00677339">
      <w:r>
        <w:rPr>
          <w:b/>
          <w:color w:val="EE2207"/>
          <w:sz w:val="20"/>
        </w:rPr>
        <w:t xml:space="preserve">[10 pts]  </w:t>
      </w:r>
      <w:r>
        <w:rPr>
          <w:color w:val="555555"/>
          <w:sz w:val="20"/>
        </w:rPr>
        <w:t>When was the official patch or fix released? How much time passed between the fix being available and the breach occurring? What does that timeline tell you about the organization's security practices?</w:t>
      </w:r>
    </w:p>
    <w:p w14:paraId="7249F585" w14:textId="77777777" w:rsidR="000C35E0" w:rsidRDefault="00677339">
      <w:r>
        <w:rPr>
          <w:color w:val="CCCCCC"/>
          <w:sz w:val="18"/>
        </w:rPr>
        <w:t>__________________________________________________________________________________________</w:t>
      </w:r>
    </w:p>
    <w:p w14:paraId="1A5CEA6D" w14:textId="77777777" w:rsidR="000C35E0" w:rsidRDefault="00677339">
      <w:r>
        <w:rPr>
          <w:color w:val="CCCCCC"/>
          <w:sz w:val="18"/>
        </w:rPr>
        <w:t>__________________________________________________________________________________________</w:t>
      </w:r>
    </w:p>
    <w:p w14:paraId="799A1BDB" w14:textId="77777777" w:rsidR="000C35E0" w:rsidRDefault="00677339">
      <w:r>
        <w:rPr>
          <w:color w:val="CCCCCC"/>
          <w:sz w:val="18"/>
        </w:rPr>
        <w:t>__________________________________________________________________________________________</w:t>
      </w:r>
    </w:p>
    <w:p w14:paraId="282B8C9B" w14:textId="77777777" w:rsidR="000C35E0" w:rsidRDefault="00677339">
      <w:r>
        <w:rPr>
          <w:color w:val="CCCCCC"/>
          <w:sz w:val="18"/>
        </w:rPr>
        <w:t>__________________________________________________________________________________________</w:t>
      </w:r>
    </w:p>
    <w:p w14:paraId="29BDED74" w14:textId="77777777" w:rsidR="000C35E0" w:rsidRDefault="000C35E0"/>
    <w:p w14:paraId="764B3821" w14:textId="77777777" w:rsidR="000C35E0" w:rsidRDefault="00677339">
      <w:r>
        <w:rPr>
          <w:b/>
          <w:color w:val="EE2207"/>
          <w:sz w:val="20"/>
        </w:rPr>
        <w:t xml:space="preserve">[10 pts]  </w:t>
      </w:r>
      <w:r>
        <w:rPr>
          <w:color w:val="555555"/>
          <w:sz w:val="20"/>
        </w:rPr>
        <w:t>Who was involved in containing this incident? What specific actions were taken? How long did full containment take?</w:t>
      </w:r>
    </w:p>
    <w:p w14:paraId="3EB544A5" w14:textId="77777777" w:rsidR="000C35E0" w:rsidRDefault="00677339">
      <w:r>
        <w:rPr>
          <w:color w:val="CCCCCC"/>
          <w:sz w:val="18"/>
        </w:rPr>
        <w:t>__________________________________________________________________________________________</w:t>
      </w:r>
    </w:p>
    <w:p w14:paraId="4B17551E" w14:textId="77777777" w:rsidR="000C35E0" w:rsidRDefault="00677339">
      <w:r>
        <w:rPr>
          <w:color w:val="CCCCCC"/>
          <w:sz w:val="18"/>
        </w:rPr>
        <w:t>__________________________________________________________________________________________</w:t>
      </w:r>
    </w:p>
    <w:p w14:paraId="59293E4F" w14:textId="77777777" w:rsidR="000C35E0" w:rsidRDefault="00677339">
      <w:r>
        <w:rPr>
          <w:color w:val="CCCCCC"/>
          <w:sz w:val="18"/>
        </w:rPr>
        <w:t>__________________________________________________________________________________________</w:t>
      </w:r>
    </w:p>
    <w:p w14:paraId="1E483172" w14:textId="77777777" w:rsidR="000C35E0" w:rsidRDefault="00677339">
      <w:r>
        <w:rPr>
          <w:color w:val="CCCCCC"/>
          <w:sz w:val="18"/>
        </w:rPr>
        <w:t>__________________________________________________________________________________________</w:t>
      </w:r>
    </w:p>
    <w:p w14:paraId="529DA699" w14:textId="77777777" w:rsidR="000C35E0" w:rsidRDefault="000C35E0"/>
    <w:p w14:paraId="050D20AA" w14:textId="77777777" w:rsidR="000C35E0" w:rsidRDefault="00677339">
      <w:r>
        <w:rPr>
          <w:b/>
          <w:color w:val="EE2207"/>
          <w:sz w:val="20"/>
        </w:rPr>
        <w:t xml:space="preserve">[10 pts]  </w:t>
      </w:r>
      <w:r>
        <w:rPr>
          <w:color w:val="555555"/>
          <w:sz w:val="20"/>
        </w:rPr>
        <w:t>List your 3 most critical "From Here On Out" recommendations for any organization that uses similar technology. For each, explain specifically WHY it would have prevented or reduced this breach.</w:t>
      </w:r>
    </w:p>
    <w:p w14:paraId="63AACE81" w14:textId="77777777" w:rsidR="000C35E0" w:rsidRDefault="00677339">
      <w:r>
        <w:rPr>
          <w:color w:val="CCCCCC"/>
          <w:sz w:val="18"/>
        </w:rPr>
        <w:t>__________________________________________________________________________________________</w:t>
      </w:r>
    </w:p>
    <w:p w14:paraId="2AC12646" w14:textId="77777777" w:rsidR="000C35E0" w:rsidRDefault="00677339">
      <w:r>
        <w:rPr>
          <w:color w:val="CCCCCC"/>
          <w:sz w:val="18"/>
        </w:rPr>
        <w:t>__________________________________________________________________________________________</w:t>
      </w:r>
    </w:p>
    <w:p w14:paraId="4EE60520" w14:textId="77777777" w:rsidR="000C35E0" w:rsidRDefault="00677339">
      <w:r>
        <w:rPr>
          <w:color w:val="CCCCCC"/>
          <w:sz w:val="18"/>
        </w:rPr>
        <w:t>__________________________________________________________________________________________</w:t>
      </w:r>
    </w:p>
    <w:p w14:paraId="695F7138" w14:textId="77777777" w:rsidR="000C35E0" w:rsidRDefault="00677339">
      <w:r>
        <w:rPr>
          <w:color w:val="CCCCCC"/>
          <w:sz w:val="18"/>
        </w:rPr>
        <w:t>__________________________________________________________________________________________</w:t>
      </w:r>
    </w:p>
    <w:p w14:paraId="0D874DF5" w14:textId="77777777" w:rsidR="000C35E0" w:rsidRDefault="000C35E0"/>
    <w:p w14:paraId="1AC676F7" w14:textId="77777777" w:rsidR="000C35E0" w:rsidRDefault="00677339">
      <w:r>
        <w:rPr>
          <w:b/>
          <w:color w:val="1A1A2E"/>
          <w:sz w:val="26"/>
        </w:rPr>
        <w:t>REFERENCES &amp; RESOURCES</w:t>
      </w:r>
    </w:p>
    <w:p w14:paraId="4ACE95BB" w14:textId="77777777" w:rsidR="000C35E0" w:rsidRDefault="00677339">
      <w:pPr>
        <w:pStyle w:val="ListBullet"/>
      </w:pPr>
      <w:r>
        <w:rPr>
          <w:color w:val="555555"/>
          <w:sz w:val="20"/>
        </w:rPr>
        <w:t>nvd.nist.gov/vuln/detail/CVE-2017-5638 — full technical details, CVSS score, references</w:t>
      </w:r>
    </w:p>
    <w:p w14:paraId="72530305" w14:textId="77777777" w:rsidR="000C35E0" w:rsidRDefault="00677339">
      <w:pPr>
        <w:pStyle w:val="ListBullet"/>
      </w:pPr>
      <w:r>
        <w:rPr>
          <w:color w:val="555555"/>
          <w:sz w:val="20"/>
        </w:rPr>
        <w:t>U.S. House of Representatives Report: "The Equifax Data Breach" (December 2018) — oversight.house.gov</w:t>
      </w:r>
    </w:p>
    <w:p w14:paraId="75A7B9B8" w14:textId="77777777" w:rsidR="000C35E0" w:rsidRDefault="00677339">
      <w:pPr>
        <w:pStyle w:val="ListBullet"/>
      </w:pPr>
      <w:r>
        <w:rPr>
          <w:color w:val="555555"/>
          <w:sz w:val="20"/>
        </w:rPr>
        <w:t>FTC: "Equifax to Pay $575 Million" — ftc.gov (July 22, 2019)</w:t>
      </w:r>
    </w:p>
    <w:p w14:paraId="3E8CBF0E" w14:textId="77777777" w:rsidR="000C35E0" w:rsidRDefault="00677339">
      <w:pPr>
        <w:pStyle w:val="ListBullet"/>
      </w:pPr>
      <w:r>
        <w:rPr>
          <w:color w:val="555555"/>
          <w:sz w:val="20"/>
        </w:rPr>
        <w:t>Apache Security Bulletin S2-045 — struts.apache.org/security/security-bulletins</w:t>
      </w:r>
    </w:p>
    <w:p w14:paraId="388A55A0" w14:textId="77777777" w:rsidR="000C35E0" w:rsidRDefault="00677339">
      <w:pPr>
        <w:pStyle w:val="ListBullet"/>
      </w:pPr>
      <w:r>
        <w:rPr>
          <w:color w:val="555555"/>
          <w:sz w:val="20"/>
        </w:rPr>
        <w:t>CISA Known Exploited Vulnerabilities Catalog: cisa.gov/known-exploited-vulnerabilities-catalog</w:t>
      </w:r>
    </w:p>
    <w:p w14:paraId="2E03B74A" w14:textId="77777777" w:rsidR="000C35E0" w:rsidRDefault="00677339">
      <w:pPr>
        <w:pStyle w:val="ListBullet"/>
      </w:pPr>
      <w:r>
        <w:rPr>
          <w:color w:val="555555"/>
          <w:sz w:val="20"/>
        </w:rPr>
        <w:t>MITRE ATT&amp;CK: attack.mitre.org — search T1190, T1059, T1048</w:t>
      </w:r>
    </w:p>
    <w:sectPr w:rsidR="000C35E0"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3893630">
    <w:abstractNumId w:val="8"/>
  </w:num>
  <w:num w:numId="2" w16cid:durableId="6907812">
    <w:abstractNumId w:val="6"/>
  </w:num>
  <w:num w:numId="3" w16cid:durableId="1791048175">
    <w:abstractNumId w:val="5"/>
  </w:num>
  <w:num w:numId="4" w16cid:durableId="1272275241">
    <w:abstractNumId w:val="4"/>
  </w:num>
  <w:num w:numId="5" w16cid:durableId="1366099710">
    <w:abstractNumId w:val="7"/>
  </w:num>
  <w:num w:numId="6" w16cid:durableId="352348034">
    <w:abstractNumId w:val="3"/>
  </w:num>
  <w:num w:numId="7" w16cid:durableId="856310169">
    <w:abstractNumId w:val="2"/>
  </w:num>
  <w:num w:numId="8" w16cid:durableId="1814372792">
    <w:abstractNumId w:val="1"/>
  </w:num>
  <w:num w:numId="9" w16cid:durableId="1619296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5E0"/>
    <w:rsid w:val="0015074B"/>
    <w:rsid w:val="00202E92"/>
    <w:rsid w:val="0029639D"/>
    <w:rsid w:val="00326F90"/>
    <w:rsid w:val="00AA1D8D"/>
    <w:rsid w:val="00B47730"/>
    <w:rsid w:val="00CB0664"/>
    <w:rsid w:val="00E852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0481CA"/>
  <w14:defaultImageDpi w14:val="300"/>
  <w15:docId w15:val="{D6BC11EF-8286-405A-B3CA-D04540372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1904</Words>
  <Characters>10854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Chris  King</cp:lastModifiedBy>
  <cp:revision>2</cp:revision>
  <dcterms:created xsi:type="dcterms:W3CDTF">2013-12-23T23:15:00Z</dcterms:created>
  <dcterms:modified xsi:type="dcterms:W3CDTF">2026-08-07T18:30:00Z</dcterms:modified>
  <cp:category/>
</cp:coreProperties>
</file>