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AAEF4">
      <w:pPr>
        <w:spacing w:before="1800" w:after="120"/>
        <w:jc w:val="center"/>
      </w:pPr>
      <w:bookmarkStart w:id="139" w:name="_GoBack"/>
      <w:bookmarkEnd w:id="139"/>
      <w:r>
        <w:rPr>
          <w:rFonts w:ascii="Calibri" w:hAnsi="Calibri"/>
          <w:b/>
          <w:color w:val="1F4E79"/>
          <w:sz w:val="52"/>
        </w:rPr>
        <w:t>CAHIER DES CHARGES — AdkCars CI (AutoKonnect CI)</w:t>
      </w:r>
    </w:p>
    <w:p w14:paraId="67ACC2F3">
      <w:pPr>
        <w:spacing w:after="360"/>
        <w:jc w:val="center"/>
      </w:pPr>
      <w:r>
        <w:rPr>
          <w:rFonts w:ascii="Calibri" w:hAnsi="Calibri"/>
          <w:color w:val="595959"/>
          <w:sz w:val="28"/>
        </w:rPr>
        <w:t>Plateforme SaaS de location de véhicules — Côte d'Ivoire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6BA4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tcPr>
          <w:p w14:paraId="285AF504">
            <w:pPr>
              <w:spacing w:before="30" w:after="30" w:line="240" w:lineRule="auto"/>
            </w:pPr>
          </w:p>
        </w:tc>
        <w:tc>
          <w:tcPr>
            <w:tcW w:w="5156" w:type="dxa"/>
          </w:tcPr>
          <w:p w14:paraId="5114FC78">
            <w:pPr>
              <w:spacing w:before="30" w:after="30" w:line="240" w:lineRule="auto"/>
            </w:pPr>
          </w:p>
        </w:tc>
      </w:tr>
      <w:tr w14:paraId="460B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6816EF0">
            <w:pPr>
              <w:spacing w:before="30" w:after="30" w:line="240" w:lineRule="auto"/>
            </w:pPr>
            <w:r>
              <w:rPr>
                <w:rFonts w:ascii="Calibri" w:hAnsi="Calibri"/>
                <w:b/>
                <w:color w:val="1F1F1F"/>
                <w:sz w:val="17"/>
              </w:rPr>
              <w:t>Version</w:t>
            </w:r>
          </w:p>
        </w:tc>
        <w:tc>
          <w:tcPr>
            <w:tcW w:w="5156" w:type="dxa"/>
          </w:tcPr>
          <w:p w14:paraId="0BEB3460">
            <w:pPr>
              <w:spacing w:before="30" w:after="30" w:line="240" w:lineRule="auto"/>
            </w:pPr>
            <w:r>
              <w:rPr>
                <w:rFonts w:ascii="Calibri" w:hAnsi="Calibri"/>
                <w:color w:val="1F1F1F"/>
                <w:sz w:val="17"/>
              </w:rPr>
              <w:t>2.0 (réécriture structurante du CDC v1.0)</w:t>
            </w:r>
          </w:p>
        </w:tc>
      </w:tr>
      <w:tr w14:paraId="58A2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504634B">
            <w:pPr>
              <w:spacing w:before="30" w:after="30" w:line="240" w:lineRule="auto"/>
            </w:pPr>
            <w:r>
              <w:rPr>
                <w:rFonts w:ascii="Calibri" w:hAnsi="Calibri"/>
                <w:b/>
                <w:color w:val="1F1F1F"/>
                <w:sz w:val="17"/>
              </w:rPr>
              <w:t>Statut</w:t>
            </w:r>
          </w:p>
        </w:tc>
        <w:tc>
          <w:tcPr>
            <w:tcW w:w="5156" w:type="dxa"/>
            <w:shd w:val="clear" w:color="auto" w:fill="FAFBFC"/>
          </w:tcPr>
          <w:p w14:paraId="2863424E">
            <w:pPr>
              <w:spacing w:before="30" w:after="30" w:line="240" w:lineRule="auto"/>
            </w:pPr>
            <w:r>
              <w:rPr>
                <w:rFonts w:ascii="Calibri" w:hAnsi="Calibri"/>
                <w:color w:val="1F1F1F"/>
                <w:sz w:val="17"/>
              </w:rPr>
              <w:t>Projet de CDC — à valider par le commanditaire</w:t>
            </w:r>
          </w:p>
        </w:tc>
      </w:tr>
      <w:tr w14:paraId="1E20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8426827">
            <w:pPr>
              <w:spacing w:before="30" w:after="30" w:line="240" w:lineRule="auto"/>
            </w:pPr>
            <w:r>
              <w:rPr>
                <w:rFonts w:ascii="Calibri" w:hAnsi="Calibri"/>
                <w:b/>
                <w:color w:val="1F1F1F"/>
                <w:sz w:val="17"/>
              </w:rPr>
              <w:t>Date</w:t>
            </w:r>
          </w:p>
        </w:tc>
        <w:tc>
          <w:tcPr>
            <w:tcW w:w="5156" w:type="dxa"/>
          </w:tcPr>
          <w:p w14:paraId="39AB6E55">
            <w:pPr>
              <w:spacing w:before="30" w:after="30" w:line="240" w:lineRule="auto"/>
            </w:pPr>
            <w:r>
              <w:rPr>
                <w:rFonts w:ascii="Calibri" w:hAnsi="Calibri"/>
                <w:color w:val="1F1F1F"/>
                <w:sz w:val="17"/>
              </w:rPr>
              <w:t>02/10/2026</w:t>
            </w:r>
          </w:p>
        </w:tc>
      </w:tr>
      <w:tr w14:paraId="30F1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D85ECAA">
            <w:pPr>
              <w:spacing w:before="30" w:after="30" w:line="240" w:lineRule="auto"/>
            </w:pPr>
            <w:r>
              <w:rPr>
                <w:rFonts w:ascii="Calibri" w:hAnsi="Calibri"/>
                <w:b/>
                <w:color w:val="1F1F1F"/>
                <w:sz w:val="17"/>
              </w:rPr>
              <w:t>Rédaction</w:t>
            </w:r>
          </w:p>
        </w:tc>
        <w:tc>
          <w:tcPr>
            <w:tcW w:w="5156" w:type="dxa"/>
            <w:shd w:val="clear" w:color="auto" w:fill="FAFBFC"/>
          </w:tcPr>
          <w:p w14:paraId="0A3F2D4E">
            <w:pPr>
              <w:spacing w:before="30" w:after="30" w:line="240" w:lineRule="auto"/>
            </w:pPr>
            <w:r>
              <w:rPr>
                <w:rFonts w:ascii="Calibri" w:hAnsi="Calibri"/>
                <w:color w:val="1F1F1F"/>
                <w:sz w:val="17"/>
              </w:rPr>
              <w:t>Équipe projet</w:t>
            </w:r>
          </w:p>
        </w:tc>
      </w:tr>
      <w:tr w14:paraId="6F8E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7A58DBB">
            <w:pPr>
              <w:spacing w:before="30" w:after="30" w:line="240" w:lineRule="auto"/>
            </w:pPr>
            <w:r>
              <w:rPr>
                <w:rFonts w:ascii="Calibri" w:hAnsi="Calibri"/>
                <w:b/>
                <w:color w:val="1F1F1F"/>
                <w:sz w:val="17"/>
              </w:rPr>
              <w:t>Document source</w:t>
            </w:r>
          </w:p>
        </w:tc>
        <w:tc>
          <w:tcPr>
            <w:tcW w:w="5156" w:type="dxa"/>
          </w:tcPr>
          <w:p w14:paraId="48F1D3CB">
            <w:pPr>
              <w:spacing w:before="30" w:after="30" w:line="240" w:lineRule="auto"/>
            </w:pPr>
            <w:r>
              <w:rPr>
                <w:rFonts w:ascii="Consolas" w:hAnsi="Consolas"/>
                <w:color w:val="A31D2E"/>
                <w:sz w:val="14"/>
              </w:rPr>
              <w:t>AutoKonnect CI.docx</w:t>
            </w:r>
            <w:r>
              <w:rPr>
                <w:rFonts w:ascii="Calibri" w:hAnsi="Calibri"/>
                <w:color w:val="1F1F1F"/>
                <w:sz w:val="17"/>
              </w:rPr>
              <w:t xml:space="preserve"> (v1.0, 30 sections, 14 pages)</w:t>
            </w:r>
          </w:p>
        </w:tc>
      </w:tr>
      <w:tr w14:paraId="2BEE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2C97FA8">
            <w:pPr>
              <w:spacing w:before="30" w:after="30" w:line="240" w:lineRule="auto"/>
            </w:pPr>
            <w:r>
              <w:rPr>
                <w:rFonts w:ascii="Calibri" w:hAnsi="Calibri"/>
                <w:b/>
                <w:color w:val="1F1F1F"/>
                <w:sz w:val="17"/>
              </w:rPr>
              <w:t>Cycle</w:t>
            </w:r>
          </w:p>
        </w:tc>
        <w:tc>
          <w:tcPr>
            <w:tcW w:w="5156" w:type="dxa"/>
            <w:shd w:val="clear" w:color="auto" w:fill="FAFBFC"/>
          </w:tcPr>
          <w:p w14:paraId="4C045C4F">
            <w:pPr>
              <w:spacing w:before="30" w:after="30" w:line="240" w:lineRule="auto"/>
            </w:pPr>
            <w:r>
              <w:rPr>
                <w:rFonts w:ascii="Calibri" w:hAnsi="Calibri"/>
                <w:color w:val="1F1F1F"/>
                <w:sz w:val="17"/>
              </w:rPr>
              <w:t>phases P0 → P4, horizon 24 mois</w:t>
            </w:r>
          </w:p>
        </w:tc>
      </w:tr>
    </w:tbl>
    <w:p w14:paraId="729CD64F">
      <w:pPr>
        <w:spacing w:after="40"/>
      </w:pPr>
    </w:p>
    <w:p w14:paraId="71028F29">
      <w:pPr>
        <w:pBdr>
          <w:left w:val="single" w:color="1F4E79" w:sz="18" w:space="8"/>
        </w:pBdr>
        <w:shd w:val="clear" w:color="auto" w:fill="F2F7FB"/>
        <w:spacing w:before="120" w:after="160"/>
        <w:ind w:left="340"/>
      </w:pPr>
      <w:r>
        <w:rPr>
          <w:rFonts w:ascii="Calibri" w:hAnsi="Calibri"/>
          <w:b/>
          <w:color w:val="1A334D"/>
        </w:rPr>
        <w:t>Avertissement de lecture.</w:t>
      </w:r>
      <w:r>
        <w:rPr>
          <w:rFonts w:ascii="Calibri" w:hAnsi="Calibri"/>
          <w:color w:val="1A334D"/>
        </w:rPr>
        <w:t xml:space="preserve"> Ce document propose une restructuration complète du CDC v1. Il </w:t>
      </w:r>
      <w:r>
        <w:rPr>
          <w:rFonts w:ascii="Calibri" w:hAnsi="Calibri"/>
          <w:b/>
          <w:color w:val="1A334D"/>
        </w:rPr>
        <w:t>corrige, découpe et priorise</w:t>
      </w:r>
      <w:r>
        <w:rPr>
          <w:rFonts w:ascii="Calibri" w:hAnsi="Calibri"/>
          <w:color w:val="1A334D"/>
        </w:rPr>
        <w:t xml:space="preserve"> le périmètre initial, et </w:t>
      </w:r>
      <w:r>
        <w:rPr>
          <w:rFonts w:ascii="Calibri" w:hAnsi="Calibri"/>
          <w:b/>
          <w:color w:val="1A334D"/>
        </w:rPr>
        <w:t>ajoute les chapitres qui manquaient</w:t>
      </w:r>
      <w:r>
        <w:rPr>
          <w:rFonts w:ascii="Calibri" w:hAnsi="Calibri"/>
          <w:color w:val="1A334D"/>
        </w:rPr>
        <w:t xml:space="preserve"> (cadre légal, modèle économique, règles métier, modèle de données, NFR chiffrées, plan de livraison). Les points non tranchés sont signalés par la mention </w:t>
      </w:r>
      <w:r>
        <w:rPr>
          <w:rFonts w:ascii="Consolas" w:hAnsi="Consolas"/>
          <w:b/>
          <w:color w:val="A31D2E"/>
          <w:sz w:val="18"/>
        </w:rPr>
        <w:t>[TBD]</w:t>
      </w:r>
      <w:r>
        <w:rPr>
          <w:rFonts w:ascii="Calibri" w:hAnsi="Calibri"/>
          <w:color w:val="1A334D"/>
        </w:rPr>
        <w:t xml:space="preserve"> et regroupés au chapitre 19. Les affirmations juridiques et tarifaires sont marquées </w:t>
      </w:r>
      <w:r>
        <w:rPr>
          <w:rFonts w:ascii="Consolas" w:hAnsi="Consolas"/>
          <w:b/>
          <w:color w:val="A31D2E"/>
          <w:sz w:val="18"/>
        </w:rPr>
        <w:t>[À CONFIRMER]</w:t>
      </w:r>
      <w:r>
        <w:rPr>
          <w:rFonts w:ascii="Calibri" w:hAnsi="Calibri"/>
          <w:color w:val="1A334D"/>
        </w:rPr>
        <w:t xml:space="preserve"> : elles doivent être validées par un conseil local avant tout engagement contractuel.</w:t>
      </w:r>
    </w:p>
    <w:p w14:paraId="10360110">
      <w:r>
        <w:br w:type="page"/>
      </w:r>
    </w:p>
    <w:p w14:paraId="0EBC5EFA">
      <w:pPr>
        <w:pStyle w:val="2"/>
      </w:pPr>
      <w:bookmarkStart w:id="0" w:name="_Toc15960"/>
      <w:r>
        <w:t>Sommaire</w:t>
      </w:r>
      <w:bookmarkEnd w:id="0"/>
    </w:p>
    <w:p w14:paraId="512D5DC2">
      <w:pPr>
        <w:pStyle w:val="37"/>
        <w:tabs>
          <w:tab w:val="right" w:leader="dot" w:pos="10312"/>
        </w:tabs>
      </w:pPr>
      <w:r>
        <w:fldChar w:fldCharType="begin"/>
      </w:r>
      <w:r>
        <w:instrText xml:space="preserve">TOC \o "1-3" \h \z \u</w:instrText>
      </w:r>
      <w:r>
        <w:fldChar w:fldCharType="separate"/>
      </w:r>
      <w:r>
        <w:fldChar w:fldCharType="begin"/>
      </w:r>
      <w:r>
        <w:instrText xml:space="preserve"> HYPERLINK \l _Toc15960 </w:instrText>
      </w:r>
      <w:r>
        <w:fldChar w:fldCharType="separate"/>
      </w:r>
      <w:r>
        <w:t>Sommaire</w:t>
      </w:r>
      <w:r>
        <w:tab/>
      </w:r>
      <w:r>
        <w:fldChar w:fldCharType="begin"/>
      </w:r>
      <w:r>
        <w:instrText xml:space="preserve"> PAGEREF _Toc15960 \h </w:instrText>
      </w:r>
      <w:r>
        <w:fldChar w:fldCharType="separate"/>
      </w:r>
      <w:r>
        <w:t>2</w:t>
      </w:r>
      <w:r>
        <w:fldChar w:fldCharType="end"/>
      </w:r>
      <w:r>
        <w:fldChar w:fldCharType="end"/>
      </w:r>
    </w:p>
    <w:p w14:paraId="28AB750D">
      <w:pPr>
        <w:pStyle w:val="37"/>
        <w:tabs>
          <w:tab w:val="right" w:leader="dot" w:pos="10312"/>
        </w:tabs>
      </w:pPr>
      <w:r>
        <w:fldChar w:fldCharType="begin"/>
      </w:r>
      <w:r>
        <w:instrText xml:space="preserve"> HYPERLINK \l _Toc23648 </w:instrText>
      </w:r>
      <w:r>
        <w:fldChar w:fldCharType="separate"/>
      </w:r>
      <w:r>
        <w:rPr>
          <w:rFonts w:ascii="Calibri" w:hAnsi="Calibri"/>
        </w:rPr>
        <w:t>0. Comment lire ce document</w:t>
      </w:r>
      <w:r>
        <w:tab/>
      </w:r>
      <w:r>
        <w:fldChar w:fldCharType="begin"/>
      </w:r>
      <w:r>
        <w:instrText xml:space="preserve"> PAGEREF _Toc23648 \h </w:instrText>
      </w:r>
      <w:r>
        <w:fldChar w:fldCharType="separate"/>
      </w:r>
      <w:r>
        <w:t>7</w:t>
      </w:r>
      <w:r>
        <w:fldChar w:fldCharType="end"/>
      </w:r>
      <w:r>
        <w:fldChar w:fldCharType="end"/>
      </w:r>
    </w:p>
    <w:p w14:paraId="3983EBDC">
      <w:pPr>
        <w:pStyle w:val="31"/>
        <w:tabs>
          <w:tab w:val="right" w:leader="dot" w:pos="10312"/>
        </w:tabs>
      </w:pPr>
      <w:r>
        <w:fldChar w:fldCharType="begin"/>
      </w:r>
      <w:r>
        <w:instrText xml:space="preserve"> HYPERLINK \l _Toc18762 </w:instrText>
      </w:r>
      <w:r>
        <w:fldChar w:fldCharType="separate"/>
      </w:r>
      <w:r>
        <w:rPr>
          <w:rFonts w:ascii="Calibri" w:hAnsi="Calibri"/>
        </w:rPr>
        <w:t>0.1 Convention de priorité</w:t>
      </w:r>
      <w:r>
        <w:tab/>
      </w:r>
      <w:r>
        <w:fldChar w:fldCharType="begin"/>
      </w:r>
      <w:r>
        <w:instrText xml:space="preserve"> PAGEREF _Toc18762 \h </w:instrText>
      </w:r>
      <w:r>
        <w:fldChar w:fldCharType="separate"/>
      </w:r>
      <w:r>
        <w:t>7</w:t>
      </w:r>
      <w:r>
        <w:fldChar w:fldCharType="end"/>
      </w:r>
      <w:r>
        <w:fldChar w:fldCharType="end"/>
      </w:r>
    </w:p>
    <w:p w14:paraId="4F3466E1">
      <w:pPr>
        <w:pStyle w:val="31"/>
        <w:tabs>
          <w:tab w:val="right" w:leader="dot" w:pos="10312"/>
        </w:tabs>
      </w:pPr>
      <w:r>
        <w:fldChar w:fldCharType="begin"/>
      </w:r>
      <w:r>
        <w:instrText xml:space="preserve"> HYPERLINK \l _Toc312 </w:instrText>
      </w:r>
      <w:r>
        <w:fldChar w:fldCharType="separate"/>
      </w:r>
      <w:r>
        <w:rPr>
          <w:rFonts w:ascii="Calibri" w:hAnsi="Calibri"/>
        </w:rPr>
        <w:t>0.2 Marqueurs</w:t>
      </w:r>
      <w:r>
        <w:tab/>
      </w:r>
      <w:r>
        <w:fldChar w:fldCharType="begin"/>
      </w:r>
      <w:r>
        <w:instrText xml:space="preserve"> PAGEREF _Toc312 \h </w:instrText>
      </w:r>
      <w:r>
        <w:fldChar w:fldCharType="separate"/>
      </w:r>
      <w:r>
        <w:t>7</w:t>
      </w:r>
      <w:r>
        <w:fldChar w:fldCharType="end"/>
      </w:r>
      <w:r>
        <w:fldChar w:fldCharType="end"/>
      </w:r>
    </w:p>
    <w:p w14:paraId="39030B0F">
      <w:pPr>
        <w:pStyle w:val="31"/>
        <w:tabs>
          <w:tab w:val="right" w:leader="dot" w:pos="10312"/>
        </w:tabs>
      </w:pPr>
      <w:r>
        <w:fldChar w:fldCharType="begin"/>
      </w:r>
      <w:r>
        <w:instrText xml:space="preserve"> HYPERLINK \l _Toc8795 </w:instrText>
      </w:r>
      <w:r>
        <w:fldChar w:fldCharType="separate"/>
      </w:r>
      <w:r>
        <w:rPr>
          <w:rFonts w:ascii="Calibri" w:hAnsi="Calibri"/>
        </w:rPr>
        <w:t>0.3 Gouvernance du document</w:t>
      </w:r>
      <w:r>
        <w:tab/>
      </w:r>
      <w:r>
        <w:fldChar w:fldCharType="begin"/>
      </w:r>
      <w:r>
        <w:instrText xml:space="preserve"> PAGEREF _Toc8795 \h </w:instrText>
      </w:r>
      <w:r>
        <w:fldChar w:fldCharType="separate"/>
      </w:r>
      <w:r>
        <w:t>8</w:t>
      </w:r>
      <w:r>
        <w:fldChar w:fldCharType="end"/>
      </w:r>
      <w:r>
        <w:fldChar w:fldCharType="end"/>
      </w:r>
    </w:p>
    <w:p w14:paraId="3B88E99F">
      <w:pPr>
        <w:pStyle w:val="37"/>
        <w:tabs>
          <w:tab w:val="right" w:leader="dot" w:pos="10312"/>
        </w:tabs>
      </w:pPr>
      <w:r>
        <w:fldChar w:fldCharType="begin"/>
      </w:r>
      <w:r>
        <w:instrText xml:space="preserve"> HYPERLINK \l _Toc21859 </w:instrText>
      </w:r>
      <w:r>
        <w:fldChar w:fldCharType="separate"/>
      </w:r>
      <w:r>
        <w:rPr>
          <w:rFonts w:ascii="Calibri" w:hAnsi="Calibri"/>
        </w:rPr>
        <w:t>1. Synthèse de cadrage</w:t>
      </w:r>
      <w:r>
        <w:tab/>
      </w:r>
      <w:r>
        <w:fldChar w:fldCharType="begin"/>
      </w:r>
      <w:r>
        <w:instrText xml:space="preserve"> PAGEREF _Toc21859 \h </w:instrText>
      </w:r>
      <w:r>
        <w:fldChar w:fldCharType="separate"/>
      </w:r>
      <w:r>
        <w:t>8</w:t>
      </w:r>
      <w:r>
        <w:fldChar w:fldCharType="end"/>
      </w:r>
      <w:r>
        <w:fldChar w:fldCharType="end"/>
      </w:r>
    </w:p>
    <w:p w14:paraId="1ABA59D7">
      <w:pPr>
        <w:pStyle w:val="31"/>
        <w:tabs>
          <w:tab w:val="right" w:leader="dot" w:pos="10312"/>
        </w:tabs>
      </w:pPr>
      <w:r>
        <w:fldChar w:fldCharType="begin"/>
      </w:r>
      <w:r>
        <w:instrText xml:space="preserve"> HYPERLINK \l _Toc25961 </w:instrText>
      </w:r>
      <w:r>
        <w:fldChar w:fldCharType="separate"/>
      </w:r>
      <w:r>
        <w:rPr>
          <w:rFonts w:ascii="Calibri" w:hAnsi="Calibri"/>
        </w:rPr>
        <w:t>1.1 Diagnostic du CDC v1</w:t>
      </w:r>
      <w:r>
        <w:tab/>
      </w:r>
      <w:r>
        <w:fldChar w:fldCharType="begin"/>
      </w:r>
      <w:r>
        <w:instrText xml:space="preserve"> PAGEREF _Toc25961 \h </w:instrText>
      </w:r>
      <w:r>
        <w:fldChar w:fldCharType="separate"/>
      </w:r>
      <w:r>
        <w:t>8</w:t>
      </w:r>
      <w:r>
        <w:fldChar w:fldCharType="end"/>
      </w:r>
      <w:r>
        <w:fldChar w:fldCharType="end"/>
      </w:r>
    </w:p>
    <w:p w14:paraId="21FF4B1B">
      <w:pPr>
        <w:pStyle w:val="31"/>
        <w:tabs>
          <w:tab w:val="right" w:leader="dot" w:pos="10312"/>
        </w:tabs>
      </w:pPr>
      <w:r>
        <w:fldChar w:fldCharType="begin"/>
      </w:r>
      <w:r>
        <w:instrText xml:space="preserve"> HYPERLINK \l _Toc13480 </w:instrText>
      </w:r>
      <w:r>
        <w:fldChar w:fldCharType="separate"/>
      </w:r>
      <w:r>
        <w:rPr>
          <w:rFonts w:ascii="Calibri" w:hAnsi="Calibri"/>
        </w:rPr>
        <w:t>1.2 Décision structurante : le périmètre v1 est reduit</w:t>
      </w:r>
      <w:r>
        <w:tab/>
      </w:r>
      <w:r>
        <w:fldChar w:fldCharType="begin"/>
      </w:r>
      <w:r>
        <w:instrText xml:space="preserve"> PAGEREF _Toc13480 \h </w:instrText>
      </w:r>
      <w:r>
        <w:fldChar w:fldCharType="separate"/>
      </w:r>
      <w:r>
        <w:t>8</w:t>
      </w:r>
      <w:r>
        <w:fldChar w:fldCharType="end"/>
      </w:r>
      <w:r>
        <w:fldChar w:fldCharType="end"/>
      </w:r>
    </w:p>
    <w:p w14:paraId="5B274373">
      <w:pPr>
        <w:pStyle w:val="31"/>
        <w:tabs>
          <w:tab w:val="right" w:leader="dot" w:pos="10312"/>
        </w:tabs>
      </w:pPr>
      <w:r>
        <w:fldChar w:fldCharType="begin"/>
      </w:r>
      <w:r>
        <w:instrText xml:space="preserve"> HYPERLINK \l _Toc6371 </w:instrText>
      </w:r>
      <w:r>
        <w:fldChar w:fldCharType="separate"/>
      </w:r>
      <w:r>
        <w:rPr>
          <w:rFonts w:ascii="Calibri" w:hAnsi="Calibri"/>
        </w:rPr>
        <w:t>1.3 Périmètre en un coup d'œil</w:t>
      </w:r>
      <w:r>
        <w:tab/>
      </w:r>
      <w:r>
        <w:fldChar w:fldCharType="begin"/>
      </w:r>
      <w:r>
        <w:instrText xml:space="preserve"> PAGEREF _Toc6371 \h </w:instrText>
      </w:r>
      <w:r>
        <w:fldChar w:fldCharType="separate"/>
      </w:r>
      <w:r>
        <w:t>8</w:t>
      </w:r>
      <w:r>
        <w:fldChar w:fldCharType="end"/>
      </w:r>
      <w:r>
        <w:fldChar w:fldCharType="end"/>
      </w:r>
    </w:p>
    <w:p w14:paraId="701D683B">
      <w:pPr>
        <w:pStyle w:val="31"/>
        <w:tabs>
          <w:tab w:val="right" w:leader="dot" w:pos="10312"/>
        </w:tabs>
      </w:pPr>
      <w:r>
        <w:fldChar w:fldCharType="begin"/>
      </w:r>
      <w:r>
        <w:instrText xml:space="preserve"> HYPERLINK \l _Toc18048 </w:instrText>
      </w:r>
      <w:r>
        <w:fldChar w:fldCharType="separate"/>
      </w:r>
      <w:r>
        <w:rPr>
          <w:rFonts w:ascii="Calibri" w:hAnsi="Calibri"/>
        </w:rPr>
        <w:t>1.4 Les 5 décisions qui débloquent le projet</w:t>
      </w:r>
      <w:r>
        <w:tab/>
      </w:r>
      <w:r>
        <w:fldChar w:fldCharType="begin"/>
      </w:r>
      <w:r>
        <w:instrText xml:space="preserve"> PAGEREF _Toc18048 \h </w:instrText>
      </w:r>
      <w:r>
        <w:fldChar w:fldCharType="separate"/>
      </w:r>
      <w:r>
        <w:t>9</w:t>
      </w:r>
      <w:r>
        <w:fldChar w:fldCharType="end"/>
      </w:r>
      <w:r>
        <w:fldChar w:fldCharType="end"/>
      </w:r>
    </w:p>
    <w:p w14:paraId="0D01FBE5">
      <w:pPr>
        <w:pStyle w:val="37"/>
        <w:tabs>
          <w:tab w:val="right" w:leader="dot" w:pos="10312"/>
        </w:tabs>
      </w:pPr>
      <w:r>
        <w:fldChar w:fldCharType="begin"/>
      </w:r>
      <w:r>
        <w:instrText xml:space="preserve"> HYPERLINK \l _Toc32305 </w:instrText>
      </w:r>
      <w:r>
        <w:fldChar w:fldCharType="separate"/>
      </w:r>
      <w:r>
        <w:rPr>
          <w:rFonts w:ascii="Calibri" w:hAnsi="Calibri"/>
        </w:rPr>
        <w:t>2. Contexte, objectifs et vision</w:t>
      </w:r>
      <w:r>
        <w:tab/>
      </w:r>
      <w:r>
        <w:fldChar w:fldCharType="begin"/>
      </w:r>
      <w:r>
        <w:instrText xml:space="preserve"> PAGEREF _Toc32305 \h </w:instrText>
      </w:r>
      <w:r>
        <w:fldChar w:fldCharType="separate"/>
      </w:r>
      <w:r>
        <w:t>9</w:t>
      </w:r>
      <w:r>
        <w:fldChar w:fldCharType="end"/>
      </w:r>
      <w:r>
        <w:fldChar w:fldCharType="end"/>
      </w:r>
    </w:p>
    <w:p w14:paraId="04A1FAF1">
      <w:pPr>
        <w:pStyle w:val="31"/>
        <w:tabs>
          <w:tab w:val="right" w:leader="dot" w:pos="10312"/>
        </w:tabs>
      </w:pPr>
      <w:r>
        <w:fldChar w:fldCharType="begin"/>
      </w:r>
      <w:r>
        <w:instrText xml:space="preserve"> HYPERLINK \l _Toc26420 </w:instrText>
      </w:r>
      <w:r>
        <w:fldChar w:fldCharType="separate"/>
      </w:r>
      <w:r>
        <w:rPr>
          <w:rFonts w:ascii="Calibri" w:hAnsi="Calibri"/>
        </w:rPr>
        <w:t>2.1 Nom et marque</w:t>
      </w:r>
      <w:r>
        <w:tab/>
      </w:r>
      <w:r>
        <w:fldChar w:fldCharType="begin"/>
      </w:r>
      <w:r>
        <w:instrText xml:space="preserve"> PAGEREF _Toc26420 \h </w:instrText>
      </w:r>
      <w:r>
        <w:fldChar w:fldCharType="separate"/>
      </w:r>
      <w:r>
        <w:t>9</w:t>
      </w:r>
      <w:r>
        <w:fldChar w:fldCharType="end"/>
      </w:r>
      <w:r>
        <w:fldChar w:fldCharType="end"/>
      </w:r>
    </w:p>
    <w:p w14:paraId="566E488A">
      <w:pPr>
        <w:pStyle w:val="31"/>
        <w:tabs>
          <w:tab w:val="right" w:leader="dot" w:pos="10312"/>
        </w:tabs>
      </w:pPr>
      <w:r>
        <w:fldChar w:fldCharType="begin"/>
      </w:r>
      <w:r>
        <w:instrText xml:space="preserve"> HYPERLINK \l _Toc18135 </w:instrText>
      </w:r>
      <w:r>
        <w:fldChar w:fldCharType="separate"/>
      </w:r>
      <w:r>
        <w:rPr>
          <w:rFonts w:ascii="Calibri" w:hAnsi="Calibri"/>
        </w:rPr>
        <w:t>2.2 Problème adresse</w:t>
      </w:r>
      <w:r>
        <w:tab/>
      </w:r>
      <w:r>
        <w:fldChar w:fldCharType="begin"/>
      </w:r>
      <w:r>
        <w:instrText xml:space="preserve"> PAGEREF _Toc18135 \h </w:instrText>
      </w:r>
      <w:r>
        <w:fldChar w:fldCharType="separate"/>
      </w:r>
      <w:r>
        <w:t>9</w:t>
      </w:r>
      <w:r>
        <w:fldChar w:fldCharType="end"/>
      </w:r>
      <w:r>
        <w:fldChar w:fldCharType="end"/>
      </w:r>
    </w:p>
    <w:p w14:paraId="37BF379D">
      <w:pPr>
        <w:pStyle w:val="31"/>
        <w:tabs>
          <w:tab w:val="right" w:leader="dot" w:pos="10312"/>
        </w:tabs>
      </w:pPr>
      <w:r>
        <w:fldChar w:fldCharType="begin"/>
      </w:r>
      <w:r>
        <w:instrText xml:space="preserve"> HYPERLINK \l _Toc14101 </w:instrText>
      </w:r>
      <w:r>
        <w:fldChar w:fldCharType="separate"/>
      </w:r>
      <w:r>
        <w:rPr>
          <w:rFonts w:ascii="Calibri" w:hAnsi="Calibri"/>
        </w:rPr>
        <w:t>2.3 Objectifs du projet</w:t>
      </w:r>
      <w:r>
        <w:tab/>
      </w:r>
      <w:r>
        <w:fldChar w:fldCharType="begin"/>
      </w:r>
      <w:r>
        <w:instrText xml:space="preserve"> PAGEREF _Toc14101 \h </w:instrText>
      </w:r>
      <w:r>
        <w:fldChar w:fldCharType="separate"/>
      </w:r>
      <w:r>
        <w:t>9</w:t>
      </w:r>
      <w:r>
        <w:fldChar w:fldCharType="end"/>
      </w:r>
      <w:r>
        <w:fldChar w:fldCharType="end"/>
      </w:r>
    </w:p>
    <w:p w14:paraId="7B40408C">
      <w:pPr>
        <w:pStyle w:val="31"/>
        <w:tabs>
          <w:tab w:val="right" w:leader="dot" w:pos="10312"/>
        </w:tabs>
      </w:pPr>
      <w:r>
        <w:fldChar w:fldCharType="begin"/>
      </w:r>
      <w:r>
        <w:instrText xml:space="preserve"> HYPERLINK \l _Toc23384 </w:instrText>
      </w:r>
      <w:r>
        <w:fldChar w:fldCharType="separate"/>
      </w:r>
      <w:r>
        <w:rPr>
          <w:rFonts w:ascii="Calibri" w:hAnsi="Calibri"/>
        </w:rPr>
        <w:t>2.4 Vision</w:t>
      </w:r>
      <w:r>
        <w:tab/>
      </w:r>
      <w:r>
        <w:fldChar w:fldCharType="begin"/>
      </w:r>
      <w:r>
        <w:instrText xml:space="preserve"> PAGEREF _Toc23384 \h </w:instrText>
      </w:r>
      <w:r>
        <w:fldChar w:fldCharType="separate"/>
      </w:r>
      <w:r>
        <w:t>10</w:t>
      </w:r>
      <w:r>
        <w:fldChar w:fldCharType="end"/>
      </w:r>
      <w:r>
        <w:fldChar w:fldCharType="end"/>
      </w:r>
    </w:p>
    <w:p w14:paraId="1C83A24A">
      <w:pPr>
        <w:pStyle w:val="31"/>
        <w:tabs>
          <w:tab w:val="right" w:leader="dot" w:pos="10312"/>
        </w:tabs>
      </w:pPr>
      <w:r>
        <w:fldChar w:fldCharType="begin"/>
      </w:r>
      <w:r>
        <w:instrText xml:space="preserve"> HYPERLINK \l _Toc26692 </w:instrText>
      </w:r>
      <w:r>
        <w:fldChar w:fldCharType="separate"/>
      </w:r>
      <w:r>
        <w:rPr>
          <w:rFonts w:ascii="Calibri" w:hAnsi="Calibri"/>
        </w:rPr>
        <w:t>2.5 Marché cible</w:t>
      </w:r>
      <w:r>
        <w:tab/>
      </w:r>
      <w:r>
        <w:fldChar w:fldCharType="begin"/>
      </w:r>
      <w:r>
        <w:instrText xml:space="preserve"> PAGEREF _Toc26692 \h </w:instrText>
      </w:r>
      <w:r>
        <w:fldChar w:fldCharType="separate"/>
      </w:r>
      <w:r>
        <w:t>10</w:t>
      </w:r>
      <w:r>
        <w:fldChar w:fldCharType="end"/>
      </w:r>
      <w:r>
        <w:fldChar w:fldCharType="end"/>
      </w:r>
    </w:p>
    <w:p w14:paraId="493AC81F">
      <w:pPr>
        <w:pStyle w:val="31"/>
        <w:tabs>
          <w:tab w:val="right" w:leader="dot" w:pos="10312"/>
        </w:tabs>
      </w:pPr>
      <w:r>
        <w:fldChar w:fldCharType="begin"/>
      </w:r>
      <w:r>
        <w:instrText xml:space="preserve"> HYPERLINK \l _Toc2643 </w:instrText>
      </w:r>
      <w:r>
        <w:fldChar w:fldCharType="separate"/>
      </w:r>
      <w:r>
        <w:rPr>
          <w:rFonts w:ascii="Calibri" w:hAnsi="Calibri"/>
        </w:rPr>
        <w:t>2.6 Hors périmètre explicite</w:t>
      </w:r>
      <w:r>
        <w:tab/>
      </w:r>
      <w:r>
        <w:fldChar w:fldCharType="begin"/>
      </w:r>
      <w:r>
        <w:instrText xml:space="preserve"> PAGEREF _Toc2643 \h </w:instrText>
      </w:r>
      <w:r>
        <w:fldChar w:fldCharType="separate"/>
      </w:r>
      <w:r>
        <w:t>10</w:t>
      </w:r>
      <w:r>
        <w:fldChar w:fldCharType="end"/>
      </w:r>
      <w:r>
        <w:fldChar w:fldCharType="end"/>
      </w:r>
    </w:p>
    <w:p w14:paraId="42FFE374">
      <w:pPr>
        <w:pStyle w:val="37"/>
        <w:tabs>
          <w:tab w:val="right" w:leader="dot" w:pos="10312"/>
        </w:tabs>
      </w:pPr>
      <w:r>
        <w:fldChar w:fldCharType="begin"/>
      </w:r>
      <w:r>
        <w:instrText xml:space="preserve"> HYPERLINK \l _Toc26592 </w:instrText>
      </w:r>
      <w:r>
        <w:fldChar w:fldCharType="separate"/>
      </w:r>
      <w:r>
        <w:rPr>
          <w:rFonts w:ascii="Calibri" w:hAnsi="Calibri"/>
        </w:rPr>
        <w:t>3. Cadre légal et conformité</w:t>
      </w:r>
      <w:r>
        <w:tab/>
      </w:r>
      <w:r>
        <w:fldChar w:fldCharType="begin"/>
      </w:r>
      <w:r>
        <w:instrText xml:space="preserve"> PAGEREF _Toc26592 \h </w:instrText>
      </w:r>
      <w:r>
        <w:fldChar w:fldCharType="separate"/>
      </w:r>
      <w:r>
        <w:t>10</w:t>
      </w:r>
      <w:r>
        <w:fldChar w:fldCharType="end"/>
      </w:r>
      <w:r>
        <w:fldChar w:fldCharType="end"/>
      </w:r>
    </w:p>
    <w:p w14:paraId="6F2BE403">
      <w:pPr>
        <w:pStyle w:val="31"/>
        <w:tabs>
          <w:tab w:val="right" w:leader="dot" w:pos="10312"/>
        </w:tabs>
      </w:pPr>
      <w:r>
        <w:fldChar w:fldCharType="begin"/>
      </w:r>
      <w:r>
        <w:instrText xml:space="preserve"> HYPERLINK \l _Toc27001 </w:instrText>
      </w:r>
      <w:r>
        <w:fldChar w:fldCharType="separate"/>
      </w:r>
      <w:r>
        <w:rPr>
          <w:rFonts w:ascii="Calibri" w:hAnsi="Calibri"/>
        </w:rPr>
        <w:t>3.1 Réglementation de l'activité de location</w:t>
      </w:r>
      <w:r>
        <w:tab/>
      </w:r>
      <w:r>
        <w:fldChar w:fldCharType="begin"/>
      </w:r>
      <w:r>
        <w:instrText xml:space="preserve"> PAGEREF _Toc27001 \h </w:instrText>
      </w:r>
      <w:r>
        <w:fldChar w:fldCharType="separate"/>
      </w:r>
      <w:r>
        <w:t>10</w:t>
      </w:r>
      <w:r>
        <w:fldChar w:fldCharType="end"/>
      </w:r>
      <w:r>
        <w:fldChar w:fldCharType="end"/>
      </w:r>
    </w:p>
    <w:p w14:paraId="30EC74D6">
      <w:pPr>
        <w:pStyle w:val="31"/>
        <w:tabs>
          <w:tab w:val="right" w:leader="dot" w:pos="10312"/>
        </w:tabs>
      </w:pPr>
      <w:r>
        <w:fldChar w:fldCharType="begin"/>
      </w:r>
      <w:r>
        <w:instrText xml:space="preserve"> HYPERLINK \l _Toc9632 </w:instrText>
      </w:r>
      <w:r>
        <w:fldChar w:fldCharType="separate"/>
      </w:r>
      <w:r>
        <w:rPr>
          <w:rFonts w:ascii="Calibri" w:hAnsi="Calibri"/>
        </w:rPr>
        <w:t>3.2 Protection des données personnelles</w:t>
      </w:r>
      <w:r>
        <w:tab/>
      </w:r>
      <w:r>
        <w:fldChar w:fldCharType="begin"/>
      </w:r>
      <w:r>
        <w:instrText xml:space="preserve"> PAGEREF _Toc9632 \h </w:instrText>
      </w:r>
      <w:r>
        <w:fldChar w:fldCharType="separate"/>
      </w:r>
      <w:r>
        <w:t>11</w:t>
      </w:r>
      <w:r>
        <w:fldChar w:fldCharType="end"/>
      </w:r>
      <w:r>
        <w:fldChar w:fldCharType="end"/>
      </w:r>
    </w:p>
    <w:p w14:paraId="68AC72FA">
      <w:pPr>
        <w:pStyle w:val="31"/>
        <w:tabs>
          <w:tab w:val="right" w:leader="dot" w:pos="10312"/>
        </w:tabs>
      </w:pPr>
      <w:r>
        <w:fldChar w:fldCharType="begin"/>
      </w:r>
      <w:r>
        <w:instrText xml:space="preserve"> HYPERLINK \l _Toc16204 </w:instrText>
      </w:r>
      <w:r>
        <w:fldChar w:fldCharType="separate"/>
      </w:r>
      <w:r>
        <w:rPr>
          <w:rFonts w:ascii="Calibri" w:hAnsi="Calibri"/>
        </w:rPr>
        <w:t>3.3 Obligations fiscales et comptables</w:t>
      </w:r>
      <w:r>
        <w:tab/>
      </w:r>
      <w:r>
        <w:fldChar w:fldCharType="begin"/>
      </w:r>
      <w:r>
        <w:instrText xml:space="preserve"> PAGEREF _Toc16204 \h </w:instrText>
      </w:r>
      <w:r>
        <w:fldChar w:fldCharType="separate"/>
      </w:r>
      <w:r>
        <w:t>11</w:t>
      </w:r>
      <w:r>
        <w:fldChar w:fldCharType="end"/>
      </w:r>
      <w:r>
        <w:fldChar w:fldCharType="end"/>
      </w:r>
    </w:p>
    <w:p w14:paraId="7E56A68A">
      <w:pPr>
        <w:pStyle w:val="31"/>
        <w:tabs>
          <w:tab w:val="right" w:leader="dot" w:pos="10312"/>
        </w:tabs>
      </w:pPr>
      <w:r>
        <w:fldChar w:fldCharType="begin"/>
      </w:r>
      <w:r>
        <w:instrText xml:space="preserve"> HYPERLINK \l _Toc5395 </w:instrText>
      </w:r>
      <w:r>
        <w:fldChar w:fldCharType="separate"/>
      </w:r>
      <w:r>
        <w:rPr>
          <w:rFonts w:ascii="Calibri" w:hAnsi="Calibri"/>
        </w:rPr>
        <w:t>3.4 Obligations de la plateforme</w:t>
      </w:r>
      <w:r>
        <w:tab/>
      </w:r>
      <w:r>
        <w:fldChar w:fldCharType="begin"/>
      </w:r>
      <w:r>
        <w:instrText xml:space="preserve"> PAGEREF _Toc5395 \h </w:instrText>
      </w:r>
      <w:r>
        <w:fldChar w:fldCharType="separate"/>
      </w:r>
      <w:r>
        <w:t>11</w:t>
      </w:r>
      <w:r>
        <w:fldChar w:fldCharType="end"/>
      </w:r>
      <w:r>
        <w:fldChar w:fldCharType="end"/>
      </w:r>
    </w:p>
    <w:p w14:paraId="24B1BC36">
      <w:pPr>
        <w:pStyle w:val="31"/>
        <w:tabs>
          <w:tab w:val="right" w:leader="dot" w:pos="10312"/>
        </w:tabs>
      </w:pPr>
      <w:r>
        <w:fldChar w:fldCharType="begin"/>
      </w:r>
      <w:r>
        <w:instrText xml:space="preserve"> HYPERLINK \l _Toc17356 </w:instrText>
      </w:r>
      <w:r>
        <w:fldChar w:fldCharType="separate"/>
      </w:r>
      <w:r>
        <w:rPr>
          <w:rFonts w:ascii="Calibri" w:hAnsi="Calibri"/>
        </w:rPr>
        <w:t>3.5 Clauses contractuelles prestataire</w:t>
      </w:r>
      <w:r>
        <w:tab/>
      </w:r>
      <w:r>
        <w:fldChar w:fldCharType="begin"/>
      </w:r>
      <w:r>
        <w:instrText xml:space="preserve"> PAGEREF _Toc17356 \h </w:instrText>
      </w:r>
      <w:r>
        <w:fldChar w:fldCharType="separate"/>
      </w:r>
      <w:r>
        <w:t>12</w:t>
      </w:r>
      <w:r>
        <w:fldChar w:fldCharType="end"/>
      </w:r>
      <w:r>
        <w:fldChar w:fldCharType="end"/>
      </w:r>
    </w:p>
    <w:p w14:paraId="52A94763">
      <w:pPr>
        <w:pStyle w:val="37"/>
        <w:tabs>
          <w:tab w:val="right" w:leader="dot" w:pos="10312"/>
        </w:tabs>
      </w:pPr>
      <w:r>
        <w:fldChar w:fldCharType="begin"/>
      </w:r>
      <w:r>
        <w:instrText xml:space="preserve"> HYPERLINK \l _Toc7719 </w:instrText>
      </w:r>
      <w:r>
        <w:fldChar w:fldCharType="separate"/>
      </w:r>
      <w:r>
        <w:rPr>
          <w:rFonts w:ascii="Calibri" w:hAnsi="Calibri"/>
        </w:rPr>
        <w:t>4. Modèle économique et cadre financier</w:t>
      </w:r>
      <w:r>
        <w:tab/>
      </w:r>
      <w:r>
        <w:fldChar w:fldCharType="begin"/>
      </w:r>
      <w:r>
        <w:instrText xml:space="preserve"> PAGEREF _Toc7719 \h </w:instrText>
      </w:r>
      <w:r>
        <w:fldChar w:fldCharType="separate"/>
      </w:r>
      <w:r>
        <w:t>12</w:t>
      </w:r>
      <w:r>
        <w:fldChar w:fldCharType="end"/>
      </w:r>
      <w:r>
        <w:fldChar w:fldCharType="end"/>
      </w:r>
    </w:p>
    <w:p w14:paraId="2B79370B">
      <w:pPr>
        <w:pStyle w:val="31"/>
        <w:tabs>
          <w:tab w:val="right" w:leader="dot" w:pos="10312"/>
        </w:tabs>
      </w:pPr>
      <w:r>
        <w:fldChar w:fldCharType="begin"/>
      </w:r>
      <w:r>
        <w:instrText xml:space="preserve"> HYPERLINK \l _Toc14195 </w:instrText>
      </w:r>
      <w:r>
        <w:fldChar w:fldCharType="separate"/>
      </w:r>
      <w:r>
        <w:rPr>
          <w:rFonts w:ascii="Calibri" w:hAnsi="Calibri"/>
        </w:rPr>
        <w:t>4.1 Sources de revenus</w:t>
      </w:r>
      <w:r>
        <w:tab/>
      </w:r>
      <w:r>
        <w:fldChar w:fldCharType="begin"/>
      </w:r>
      <w:r>
        <w:instrText xml:space="preserve"> PAGEREF _Toc14195 \h </w:instrText>
      </w:r>
      <w:r>
        <w:fldChar w:fldCharType="separate"/>
      </w:r>
      <w:r>
        <w:t>12</w:t>
      </w:r>
      <w:r>
        <w:fldChar w:fldCharType="end"/>
      </w:r>
      <w:r>
        <w:fldChar w:fldCharType="end"/>
      </w:r>
    </w:p>
    <w:p w14:paraId="2BADD7D7">
      <w:pPr>
        <w:pStyle w:val="31"/>
        <w:tabs>
          <w:tab w:val="right" w:leader="dot" w:pos="10312"/>
        </w:tabs>
      </w:pPr>
      <w:r>
        <w:fldChar w:fldCharType="begin"/>
      </w:r>
      <w:r>
        <w:instrText xml:space="preserve"> HYPERLINK \l _Toc7846 </w:instrText>
      </w:r>
      <w:r>
        <w:fldChar w:fldCharType="separate"/>
      </w:r>
      <w:r>
        <w:rPr>
          <w:rFonts w:ascii="Calibri" w:hAnsi="Calibri"/>
        </w:rPr>
        <w:t>4.2 Flux financier — section critique</w:t>
      </w:r>
      <w:r>
        <w:tab/>
      </w:r>
      <w:r>
        <w:fldChar w:fldCharType="begin"/>
      </w:r>
      <w:r>
        <w:instrText xml:space="preserve"> PAGEREF _Toc7846 \h </w:instrText>
      </w:r>
      <w:r>
        <w:fldChar w:fldCharType="separate"/>
      </w:r>
      <w:r>
        <w:t>12</w:t>
      </w:r>
      <w:r>
        <w:fldChar w:fldCharType="end"/>
      </w:r>
      <w:r>
        <w:fldChar w:fldCharType="end"/>
      </w:r>
    </w:p>
    <w:p w14:paraId="4E7516B7">
      <w:pPr>
        <w:pStyle w:val="31"/>
        <w:tabs>
          <w:tab w:val="right" w:leader="dot" w:pos="10312"/>
        </w:tabs>
      </w:pPr>
      <w:r>
        <w:fldChar w:fldCharType="begin"/>
      </w:r>
      <w:r>
        <w:instrText xml:space="preserve"> HYPERLINK \l _Toc2868 </w:instrText>
      </w:r>
      <w:r>
        <w:fldChar w:fldCharType="separate"/>
      </w:r>
      <w:r>
        <w:rPr>
          <w:rFonts w:ascii="Calibri" w:hAnsi="Calibri"/>
        </w:rPr>
        <w:t>4.2 bis — Conséquences du modèle « j'encaisse et je reverse » (A-01)</w:t>
      </w:r>
      <w:r>
        <w:tab/>
      </w:r>
      <w:r>
        <w:fldChar w:fldCharType="begin"/>
      </w:r>
      <w:r>
        <w:instrText xml:space="preserve"> PAGEREF _Toc2868 \h </w:instrText>
      </w:r>
      <w:r>
        <w:fldChar w:fldCharType="separate"/>
      </w:r>
      <w:r>
        <w:t>13</w:t>
      </w:r>
      <w:r>
        <w:fldChar w:fldCharType="end"/>
      </w:r>
      <w:r>
        <w:fldChar w:fldCharType="end"/>
      </w:r>
    </w:p>
    <w:p w14:paraId="167507D5">
      <w:pPr>
        <w:pStyle w:val="24"/>
        <w:tabs>
          <w:tab w:val="right" w:leader="dot" w:pos="10312"/>
        </w:tabs>
      </w:pPr>
      <w:r>
        <w:fldChar w:fldCharType="begin"/>
      </w:r>
      <w:r>
        <w:instrText xml:space="preserve"> HYPERLINK \l _Toc27843 </w:instrText>
      </w:r>
      <w:r>
        <w:fldChar w:fldCharType="separate"/>
      </w:r>
      <w:r>
        <w:rPr>
          <w:rFonts w:ascii="Calibri" w:hAnsi="Calibri"/>
        </w:rPr>
        <w:t>1. La trésorerie de la plateforme devient un besoin de financement</w:t>
      </w:r>
      <w:r>
        <w:tab/>
      </w:r>
      <w:r>
        <w:fldChar w:fldCharType="begin"/>
      </w:r>
      <w:r>
        <w:instrText xml:space="preserve"> PAGEREF _Toc27843 \h </w:instrText>
      </w:r>
      <w:r>
        <w:fldChar w:fldCharType="separate"/>
      </w:r>
      <w:r>
        <w:t>13</w:t>
      </w:r>
      <w:r>
        <w:fldChar w:fldCharType="end"/>
      </w:r>
      <w:r>
        <w:fldChar w:fldCharType="end"/>
      </w:r>
    </w:p>
    <w:p w14:paraId="487C92A0">
      <w:pPr>
        <w:pStyle w:val="24"/>
        <w:tabs>
          <w:tab w:val="right" w:leader="dot" w:pos="10312"/>
        </w:tabs>
      </w:pPr>
      <w:r>
        <w:fldChar w:fldCharType="begin"/>
      </w:r>
      <w:r>
        <w:instrText xml:space="preserve"> HYPERLINK \l _Toc26972 </w:instrText>
      </w:r>
      <w:r>
        <w:fldChar w:fldCharType="separate"/>
      </w:r>
      <w:r>
        <w:rPr>
          <w:rFonts w:ascii="Calibri" w:hAnsi="Calibri"/>
        </w:rPr>
        <w:t>2. Les fonds détenus ne sont pas des fonds propres</w:t>
      </w:r>
      <w:r>
        <w:tab/>
      </w:r>
      <w:r>
        <w:fldChar w:fldCharType="begin"/>
      </w:r>
      <w:r>
        <w:instrText xml:space="preserve"> PAGEREF _Toc26972 \h </w:instrText>
      </w:r>
      <w:r>
        <w:fldChar w:fldCharType="separate"/>
      </w:r>
      <w:r>
        <w:t>13</w:t>
      </w:r>
      <w:r>
        <w:fldChar w:fldCharType="end"/>
      </w:r>
      <w:r>
        <w:fldChar w:fldCharType="end"/>
      </w:r>
    </w:p>
    <w:p w14:paraId="45C68E7C">
      <w:pPr>
        <w:pStyle w:val="24"/>
        <w:tabs>
          <w:tab w:val="right" w:leader="dot" w:pos="10312"/>
        </w:tabs>
      </w:pPr>
      <w:r>
        <w:fldChar w:fldCharType="begin"/>
      </w:r>
      <w:r>
        <w:instrText xml:space="preserve"> HYPERLINK \l _Toc2801 </w:instrText>
      </w:r>
      <w:r>
        <w:fldChar w:fldCharType="separate"/>
      </w:r>
      <w:r>
        <w:rPr>
          <w:rFonts w:ascii="Calibri" w:hAnsi="Calibri"/>
        </w:rPr>
        <w:t>3. La ségrégation des fonds est une obligation technique</w:t>
      </w:r>
      <w:r>
        <w:tab/>
      </w:r>
      <w:r>
        <w:fldChar w:fldCharType="begin"/>
      </w:r>
      <w:r>
        <w:instrText xml:space="preserve"> PAGEREF _Toc2801 \h </w:instrText>
      </w:r>
      <w:r>
        <w:fldChar w:fldCharType="separate"/>
      </w:r>
      <w:r>
        <w:t>14</w:t>
      </w:r>
      <w:r>
        <w:fldChar w:fldCharType="end"/>
      </w:r>
      <w:r>
        <w:fldChar w:fldCharType="end"/>
      </w:r>
    </w:p>
    <w:p w14:paraId="2AC94F43">
      <w:pPr>
        <w:pStyle w:val="31"/>
        <w:tabs>
          <w:tab w:val="right" w:leader="dot" w:pos="10312"/>
        </w:tabs>
      </w:pPr>
      <w:r>
        <w:fldChar w:fldCharType="begin"/>
      </w:r>
      <w:r>
        <w:instrText xml:space="preserve"> HYPERLINK \l _Toc11904 </w:instrText>
      </w:r>
      <w:r>
        <w:fldChar w:fldCharType="separate"/>
      </w:r>
      <w:r>
        <w:rPr>
          <w:rFonts w:ascii="Calibri" w:hAnsi="Calibri"/>
        </w:rPr>
        <w:t>4.3 Devise et change</w:t>
      </w:r>
      <w:r>
        <w:tab/>
      </w:r>
      <w:r>
        <w:fldChar w:fldCharType="begin"/>
      </w:r>
      <w:r>
        <w:instrText xml:space="preserve"> PAGEREF _Toc11904 \h </w:instrText>
      </w:r>
      <w:r>
        <w:fldChar w:fldCharType="separate"/>
      </w:r>
      <w:r>
        <w:t>14</w:t>
      </w:r>
      <w:r>
        <w:fldChar w:fldCharType="end"/>
      </w:r>
      <w:r>
        <w:fldChar w:fldCharType="end"/>
      </w:r>
    </w:p>
    <w:p w14:paraId="3F8EC945">
      <w:pPr>
        <w:pStyle w:val="31"/>
        <w:tabs>
          <w:tab w:val="right" w:leader="dot" w:pos="10312"/>
        </w:tabs>
      </w:pPr>
      <w:r>
        <w:fldChar w:fldCharType="begin"/>
      </w:r>
      <w:r>
        <w:instrText xml:space="preserve"> HYPERLINK \l _Toc32668 </w:instrText>
      </w:r>
      <w:r>
        <w:fldChar w:fldCharType="separate"/>
      </w:r>
      <w:r>
        <w:rPr>
          <w:rFonts w:ascii="Calibri" w:hAnsi="Calibri"/>
        </w:rPr>
        <w:t>4.4 Grille tarifaire fournisseur</w:t>
      </w:r>
      <w:r>
        <w:tab/>
      </w:r>
      <w:r>
        <w:fldChar w:fldCharType="begin"/>
      </w:r>
      <w:r>
        <w:instrText xml:space="preserve"> PAGEREF _Toc32668 \h </w:instrText>
      </w:r>
      <w:r>
        <w:fldChar w:fldCharType="separate"/>
      </w:r>
      <w:r>
        <w:t>14</w:t>
      </w:r>
      <w:r>
        <w:fldChar w:fldCharType="end"/>
      </w:r>
      <w:r>
        <w:fldChar w:fldCharType="end"/>
      </w:r>
    </w:p>
    <w:p w14:paraId="51BFDEAA">
      <w:pPr>
        <w:pStyle w:val="31"/>
        <w:tabs>
          <w:tab w:val="right" w:leader="dot" w:pos="10312"/>
        </w:tabs>
      </w:pPr>
      <w:r>
        <w:fldChar w:fldCharType="begin"/>
      </w:r>
      <w:r>
        <w:instrText xml:space="preserve"> HYPERLINK \l _Toc6880 </w:instrText>
      </w:r>
      <w:r>
        <w:fldChar w:fldCharType="separate"/>
      </w:r>
      <w:r>
        <w:rPr>
          <w:rFonts w:ascii="Calibri" w:hAnsi="Calibri"/>
        </w:rPr>
        <w:t>4.4 bis — Commission variable par partenaire ✅ DÉCIDÉ (A-05, 03/10/2026)</w:t>
      </w:r>
      <w:r>
        <w:tab/>
      </w:r>
      <w:r>
        <w:fldChar w:fldCharType="begin"/>
      </w:r>
      <w:r>
        <w:instrText xml:space="preserve"> PAGEREF _Toc6880 \h </w:instrText>
      </w:r>
      <w:r>
        <w:fldChar w:fldCharType="separate"/>
      </w:r>
      <w:r>
        <w:t>14</w:t>
      </w:r>
      <w:r>
        <w:fldChar w:fldCharType="end"/>
      </w:r>
      <w:r>
        <w:fldChar w:fldCharType="end"/>
      </w:r>
    </w:p>
    <w:p w14:paraId="6C73F046">
      <w:pPr>
        <w:pStyle w:val="31"/>
        <w:tabs>
          <w:tab w:val="right" w:leader="dot" w:pos="10312"/>
        </w:tabs>
      </w:pPr>
      <w:r>
        <w:fldChar w:fldCharType="begin"/>
      </w:r>
      <w:r>
        <w:instrText xml:space="preserve"> HYPERLINK \l _Toc6010 </w:instrText>
      </w:r>
      <w:r>
        <w:fldChar w:fldCharType="separate"/>
      </w:r>
      <w:r>
        <w:rPr>
          <w:rFonts w:ascii="Calibri" w:hAnsi="Calibri"/>
        </w:rPr>
        <w:t>4.5 Structure tarifaire côté client</w:t>
      </w:r>
      <w:r>
        <w:tab/>
      </w:r>
      <w:r>
        <w:fldChar w:fldCharType="begin"/>
      </w:r>
      <w:r>
        <w:instrText xml:space="preserve"> PAGEREF _Toc6010 \h </w:instrText>
      </w:r>
      <w:r>
        <w:fldChar w:fldCharType="separate"/>
      </w:r>
      <w:r>
        <w:t>15</w:t>
      </w:r>
      <w:r>
        <w:fldChar w:fldCharType="end"/>
      </w:r>
      <w:r>
        <w:fldChar w:fldCharType="end"/>
      </w:r>
    </w:p>
    <w:p w14:paraId="37D74802">
      <w:pPr>
        <w:pStyle w:val="31"/>
        <w:tabs>
          <w:tab w:val="right" w:leader="dot" w:pos="10312"/>
        </w:tabs>
      </w:pPr>
      <w:r>
        <w:fldChar w:fldCharType="begin"/>
      </w:r>
      <w:r>
        <w:instrText xml:space="preserve"> HYPERLINK \l _Toc2026 </w:instrText>
      </w:r>
      <w:r>
        <w:fldChar w:fldCharType="separate"/>
      </w:r>
      <w:r>
        <w:rPr>
          <w:rFonts w:ascii="Calibri" w:hAnsi="Calibri"/>
        </w:rPr>
        <w:t>4.6 Politiques financières</w:t>
      </w:r>
      <w:r>
        <w:tab/>
      </w:r>
      <w:r>
        <w:fldChar w:fldCharType="begin"/>
      </w:r>
      <w:r>
        <w:instrText xml:space="preserve"> PAGEREF _Toc2026 \h </w:instrText>
      </w:r>
      <w:r>
        <w:fldChar w:fldCharType="separate"/>
      </w:r>
      <w:r>
        <w:t>15</w:t>
      </w:r>
      <w:r>
        <w:fldChar w:fldCharType="end"/>
      </w:r>
      <w:r>
        <w:fldChar w:fldCharType="end"/>
      </w:r>
    </w:p>
    <w:p w14:paraId="45D04EFE">
      <w:pPr>
        <w:pStyle w:val="37"/>
        <w:tabs>
          <w:tab w:val="right" w:leader="dot" w:pos="10312"/>
        </w:tabs>
      </w:pPr>
      <w:r>
        <w:fldChar w:fldCharType="begin"/>
      </w:r>
      <w:r>
        <w:instrText xml:space="preserve"> HYPERLINK \l _Toc20364 </w:instrText>
      </w:r>
      <w:r>
        <w:fldChar w:fldCharType="separate"/>
      </w:r>
      <w:r>
        <w:rPr>
          <w:rFonts w:ascii="Calibri" w:hAnsi="Calibri"/>
        </w:rPr>
        <w:t>5. Parties prenantes et personas</w:t>
      </w:r>
      <w:r>
        <w:tab/>
      </w:r>
      <w:r>
        <w:fldChar w:fldCharType="begin"/>
      </w:r>
      <w:r>
        <w:instrText xml:space="preserve"> PAGEREF _Toc20364 \h </w:instrText>
      </w:r>
      <w:r>
        <w:fldChar w:fldCharType="separate"/>
      </w:r>
      <w:r>
        <w:t>16</w:t>
      </w:r>
      <w:r>
        <w:fldChar w:fldCharType="end"/>
      </w:r>
      <w:r>
        <w:fldChar w:fldCharType="end"/>
      </w:r>
    </w:p>
    <w:p w14:paraId="0A964450">
      <w:pPr>
        <w:pStyle w:val="31"/>
        <w:tabs>
          <w:tab w:val="right" w:leader="dot" w:pos="10312"/>
        </w:tabs>
      </w:pPr>
      <w:r>
        <w:fldChar w:fldCharType="begin"/>
      </w:r>
      <w:r>
        <w:instrText xml:space="preserve"> HYPERLINK \l _Toc2752 </w:instrText>
      </w:r>
      <w:r>
        <w:fldChar w:fldCharType="separate"/>
      </w:r>
      <w:r>
        <w:rPr>
          <w:rFonts w:ascii="Calibri" w:hAnsi="Calibri"/>
        </w:rPr>
        <w:t>5.1 Parties prenantes</w:t>
      </w:r>
      <w:r>
        <w:tab/>
      </w:r>
      <w:r>
        <w:fldChar w:fldCharType="begin"/>
      </w:r>
      <w:r>
        <w:instrText xml:space="preserve"> PAGEREF _Toc2752 \h </w:instrText>
      </w:r>
      <w:r>
        <w:fldChar w:fldCharType="separate"/>
      </w:r>
      <w:r>
        <w:t>16</w:t>
      </w:r>
      <w:r>
        <w:fldChar w:fldCharType="end"/>
      </w:r>
      <w:r>
        <w:fldChar w:fldCharType="end"/>
      </w:r>
    </w:p>
    <w:p w14:paraId="638D4171">
      <w:pPr>
        <w:pStyle w:val="31"/>
        <w:tabs>
          <w:tab w:val="right" w:leader="dot" w:pos="10312"/>
        </w:tabs>
      </w:pPr>
      <w:r>
        <w:fldChar w:fldCharType="begin"/>
      </w:r>
      <w:r>
        <w:instrText xml:space="preserve"> HYPERLINK \l _Toc19468 </w:instrText>
      </w:r>
      <w:r>
        <w:fldChar w:fldCharType="separate"/>
      </w:r>
      <w:r>
        <w:rPr>
          <w:rFonts w:ascii="Calibri" w:hAnsi="Calibri"/>
        </w:rPr>
        <w:t>5.2 Personas principaux</w:t>
      </w:r>
      <w:r>
        <w:tab/>
      </w:r>
      <w:r>
        <w:fldChar w:fldCharType="begin"/>
      </w:r>
      <w:r>
        <w:instrText xml:space="preserve"> PAGEREF _Toc19468 \h </w:instrText>
      </w:r>
      <w:r>
        <w:fldChar w:fldCharType="separate"/>
      </w:r>
      <w:r>
        <w:t>16</w:t>
      </w:r>
      <w:r>
        <w:fldChar w:fldCharType="end"/>
      </w:r>
      <w:r>
        <w:fldChar w:fldCharType="end"/>
      </w:r>
    </w:p>
    <w:p w14:paraId="0BD6BBCE">
      <w:pPr>
        <w:pStyle w:val="31"/>
        <w:tabs>
          <w:tab w:val="right" w:leader="dot" w:pos="10312"/>
        </w:tabs>
      </w:pPr>
      <w:r>
        <w:fldChar w:fldCharType="begin"/>
      </w:r>
      <w:r>
        <w:instrText xml:space="preserve"> HYPERLINK \l _Toc29668 </w:instrText>
      </w:r>
      <w:r>
        <w:fldChar w:fldCharType="separate"/>
      </w:r>
      <w:r>
        <w:rPr>
          <w:rFonts w:ascii="Calibri" w:hAnsi="Calibri"/>
        </w:rPr>
        <w:t>5.3 Matrice des permissions</w:t>
      </w:r>
      <w:r>
        <w:tab/>
      </w:r>
      <w:r>
        <w:fldChar w:fldCharType="begin"/>
      </w:r>
      <w:r>
        <w:instrText xml:space="preserve"> PAGEREF _Toc29668 \h </w:instrText>
      </w:r>
      <w:r>
        <w:fldChar w:fldCharType="separate"/>
      </w:r>
      <w:r>
        <w:t>16</w:t>
      </w:r>
      <w:r>
        <w:fldChar w:fldCharType="end"/>
      </w:r>
      <w:r>
        <w:fldChar w:fldCharType="end"/>
      </w:r>
    </w:p>
    <w:p w14:paraId="4773CC94">
      <w:pPr>
        <w:pStyle w:val="37"/>
        <w:tabs>
          <w:tab w:val="right" w:leader="dot" w:pos="10312"/>
        </w:tabs>
      </w:pPr>
      <w:r>
        <w:fldChar w:fldCharType="begin"/>
      </w:r>
      <w:r>
        <w:instrText xml:space="preserve"> HYPERLINK \l _Toc11220 </w:instrText>
      </w:r>
      <w:r>
        <w:fldChar w:fldCharType="separate"/>
      </w:r>
      <w:r>
        <w:rPr>
          <w:rFonts w:ascii="Calibri" w:hAnsi="Calibri"/>
        </w:rPr>
        <w:t>6. Périmètre fonctionnel et priorités</w:t>
      </w:r>
      <w:r>
        <w:tab/>
      </w:r>
      <w:r>
        <w:fldChar w:fldCharType="begin"/>
      </w:r>
      <w:r>
        <w:instrText xml:space="preserve"> PAGEREF _Toc11220 \h </w:instrText>
      </w:r>
      <w:r>
        <w:fldChar w:fldCharType="separate"/>
      </w:r>
      <w:r>
        <w:t>17</w:t>
      </w:r>
      <w:r>
        <w:fldChar w:fldCharType="end"/>
      </w:r>
      <w:r>
        <w:fldChar w:fldCharType="end"/>
      </w:r>
    </w:p>
    <w:p w14:paraId="5565BB42">
      <w:pPr>
        <w:pStyle w:val="31"/>
        <w:tabs>
          <w:tab w:val="right" w:leader="dot" w:pos="10312"/>
        </w:tabs>
      </w:pPr>
      <w:r>
        <w:fldChar w:fldCharType="begin"/>
      </w:r>
      <w:r>
        <w:instrText xml:space="preserve"> HYPERLINK \l _Toc23946 </w:instrText>
      </w:r>
      <w:r>
        <w:fldChar w:fldCharType="separate"/>
      </w:r>
      <w:r>
        <w:rPr>
          <w:rFonts w:ascii="Calibri" w:hAnsi="Calibri"/>
        </w:rPr>
        <w:t>6.1 Comptes et authentification</w:t>
      </w:r>
      <w:r>
        <w:tab/>
      </w:r>
      <w:r>
        <w:fldChar w:fldCharType="begin"/>
      </w:r>
      <w:r>
        <w:instrText xml:space="preserve"> PAGEREF _Toc23946 \h </w:instrText>
      </w:r>
      <w:r>
        <w:fldChar w:fldCharType="separate"/>
      </w:r>
      <w:r>
        <w:t>17</w:t>
      </w:r>
      <w:r>
        <w:fldChar w:fldCharType="end"/>
      </w:r>
      <w:r>
        <w:fldChar w:fldCharType="end"/>
      </w:r>
    </w:p>
    <w:p w14:paraId="02405310">
      <w:pPr>
        <w:pStyle w:val="31"/>
        <w:tabs>
          <w:tab w:val="right" w:leader="dot" w:pos="10312"/>
        </w:tabs>
      </w:pPr>
      <w:r>
        <w:fldChar w:fldCharType="begin"/>
      </w:r>
      <w:r>
        <w:instrText xml:space="preserve"> HYPERLINK \l _Toc17417 </w:instrText>
      </w:r>
      <w:r>
        <w:fldChar w:fldCharType="separate"/>
      </w:r>
      <w:r>
        <w:rPr>
          <w:rFonts w:ascii="Calibri" w:hAnsi="Calibri"/>
        </w:rPr>
        <w:t>6.2 Catalogue et recherche</w:t>
      </w:r>
      <w:r>
        <w:tab/>
      </w:r>
      <w:r>
        <w:fldChar w:fldCharType="begin"/>
      </w:r>
      <w:r>
        <w:instrText xml:space="preserve"> PAGEREF _Toc17417 \h </w:instrText>
      </w:r>
      <w:r>
        <w:fldChar w:fldCharType="separate"/>
      </w:r>
      <w:r>
        <w:t>17</w:t>
      </w:r>
      <w:r>
        <w:fldChar w:fldCharType="end"/>
      </w:r>
      <w:r>
        <w:fldChar w:fldCharType="end"/>
      </w:r>
    </w:p>
    <w:p w14:paraId="059228D0">
      <w:pPr>
        <w:pStyle w:val="31"/>
        <w:tabs>
          <w:tab w:val="right" w:leader="dot" w:pos="10312"/>
        </w:tabs>
      </w:pPr>
      <w:r>
        <w:fldChar w:fldCharType="begin"/>
      </w:r>
      <w:r>
        <w:instrText xml:space="preserve"> HYPERLINK \l _Toc17685 </w:instrText>
      </w:r>
      <w:r>
        <w:fldChar w:fldCharType="separate"/>
      </w:r>
      <w:r>
        <w:rPr>
          <w:rFonts w:ascii="Calibri" w:hAnsi="Calibri"/>
        </w:rPr>
        <w:t>6.3 Réservation et calendrier</w:t>
      </w:r>
      <w:r>
        <w:tab/>
      </w:r>
      <w:r>
        <w:fldChar w:fldCharType="begin"/>
      </w:r>
      <w:r>
        <w:instrText xml:space="preserve"> PAGEREF _Toc17685 \h </w:instrText>
      </w:r>
      <w:r>
        <w:fldChar w:fldCharType="separate"/>
      </w:r>
      <w:r>
        <w:t>18</w:t>
      </w:r>
      <w:r>
        <w:fldChar w:fldCharType="end"/>
      </w:r>
      <w:r>
        <w:fldChar w:fldCharType="end"/>
      </w:r>
    </w:p>
    <w:p w14:paraId="2E91F8CC">
      <w:pPr>
        <w:pStyle w:val="31"/>
        <w:tabs>
          <w:tab w:val="right" w:leader="dot" w:pos="10312"/>
        </w:tabs>
      </w:pPr>
      <w:r>
        <w:fldChar w:fldCharType="begin"/>
      </w:r>
      <w:r>
        <w:instrText xml:space="preserve"> HYPERLINK \l _Toc28173 </w:instrText>
      </w:r>
      <w:r>
        <w:fldChar w:fldCharType="separate"/>
      </w:r>
      <w:r>
        <w:rPr>
          <w:rFonts w:ascii="Calibri" w:hAnsi="Calibri"/>
        </w:rPr>
        <w:t>6.4 Paiement et caution</w:t>
      </w:r>
      <w:r>
        <w:tab/>
      </w:r>
      <w:r>
        <w:fldChar w:fldCharType="begin"/>
      </w:r>
      <w:r>
        <w:instrText xml:space="preserve"> PAGEREF _Toc28173 \h </w:instrText>
      </w:r>
      <w:r>
        <w:fldChar w:fldCharType="separate"/>
      </w:r>
      <w:r>
        <w:t>18</w:t>
      </w:r>
      <w:r>
        <w:fldChar w:fldCharType="end"/>
      </w:r>
      <w:r>
        <w:fldChar w:fldCharType="end"/>
      </w:r>
    </w:p>
    <w:p w14:paraId="15E479D9">
      <w:pPr>
        <w:pStyle w:val="31"/>
        <w:tabs>
          <w:tab w:val="right" w:leader="dot" w:pos="10312"/>
        </w:tabs>
      </w:pPr>
      <w:r>
        <w:fldChar w:fldCharType="begin"/>
      </w:r>
      <w:r>
        <w:instrText xml:space="preserve"> HYPERLINK \l _Toc20929 </w:instrText>
      </w:r>
      <w:r>
        <w:fldChar w:fldCharType="separate"/>
      </w:r>
      <w:r>
        <w:rPr>
          <w:rFonts w:ascii="Calibri" w:hAnsi="Calibri"/>
        </w:rPr>
        <w:t>6.5 Contrat et documents</w:t>
      </w:r>
      <w:r>
        <w:tab/>
      </w:r>
      <w:r>
        <w:fldChar w:fldCharType="begin"/>
      </w:r>
      <w:r>
        <w:instrText xml:space="preserve"> PAGEREF _Toc20929 \h </w:instrText>
      </w:r>
      <w:r>
        <w:fldChar w:fldCharType="separate"/>
      </w:r>
      <w:r>
        <w:t>19</w:t>
      </w:r>
      <w:r>
        <w:fldChar w:fldCharType="end"/>
      </w:r>
      <w:r>
        <w:fldChar w:fldCharType="end"/>
      </w:r>
    </w:p>
    <w:p w14:paraId="7087A8C5">
      <w:pPr>
        <w:pStyle w:val="31"/>
        <w:tabs>
          <w:tab w:val="right" w:leader="dot" w:pos="10312"/>
        </w:tabs>
      </w:pPr>
      <w:r>
        <w:fldChar w:fldCharType="begin"/>
      </w:r>
      <w:r>
        <w:instrText xml:space="preserve"> HYPERLINK \l _Toc8704 </w:instrText>
      </w:r>
      <w:r>
        <w:fldChar w:fldCharType="separate"/>
      </w:r>
      <w:r>
        <w:rPr>
          <w:rFonts w:ascii="Calibri" w:hAnsi="Calibri"/>
        </w:rPr>
        <w:t>6.6 Confiance et réputation</w:t>
      </w:r>
      <w:r>
        <w:tab/>
      </w:r>
      <w:r>
        <w:fldChar w:fldCharType="begin"/>
      </w:r>
      <w:r>
        <w:instrText xml:space="preserve"> PAGEREF _Toc8704 \h </w:instrText>
      </w:r>
      <w:r>
        <w:fldChar w:fldCharType="separate"/>
      </w:r>
      <w:r>
        <w:t>19</w:t>
      </w:r>
      <w:r>
        <w:fldChar w:fldCharType="end"/>
      </w:r>
      <w:r>
        <w:fldChar w:fldCharType="end"/>
      </w:r>
    </w:p>
    <w:p w14:paraId="1B46030F">
      <w:pPr>
        <w:pStyle w:val="31"/>
        <w:tabs>
          <w:tab w:val="right" w:leader="dot" w:pos="10312"/>
        </w:tabs>
      </w:pPr>
      <w:r>
        <w:fldChar w:fldCharType="begin"/>
      </w:r>
      <w:r>
        <w:instrText xml:space="preserve"> HYPERLINK \l _Toc14750 </w:instrText>
      </w:r>
      <w:r>
        <w:fldChar w:fldCharType="separate"/>
      </w:r>
      <w:r>
        <w:rPr>
          <w:rFonts w:ascii="Calibri" w:hAnsi="Calibri"/>
        </w:rPr>
        <w:t>6.7 Communication</w:t>
      </w:r>
      <w:r>
        <w:tab/>
      </w:r>
      <w:r>
        <w:fldChar w:fldCharType="begin"/>
      </w:r>
      <w:r>
        <w:instrText xml:space="preserve"> PAGEREF _Toc14750 \h </w:instrText>
      </w:r>
      <w:r>
        <w:fldChar w:fldCharType="separate"/>
      </w:r>
      <w:r>
        <w:t>19</w:t>
      </w:r>
      <w:r>
        <w:fldChar w:fldCharType="end"/>
      </w:r>
      <w:r>
        <w:fldChar w:fldCharType="end"/>
      </w:r>
    </w:p>
    <w:p w14:paraId="6A687ED2">
      <w:pPr>
        <w:pStyle w:val="31"/>
        <w:tabs>
          <w:tab w:val="right" w:leader="dot" w:pos="10312"/>
        </w:tabs>
      </w:pPr>
      <w:r>
        <w:fldChar w:fldCharType="begin"/>
      </w:r>
      <w:r>
        <w:instrText xml:space="preserve"> HYPERLINK \l _Toc10849 </w:instrText>
      </w:r>
      <w:r>
        <w:fldChar w:fldCharType="separate"/>
      </w:r>
      <w:r>
        <w:rPr>
          <w:rFonts w:ascii="Calibri" w:hAnsi="Calibri"/>
        </w:rPr>
        <w:t>6.8 Géolocalisation</w:t>
      </w:r>
      <w:r>
        <w:tab/>
      </w:r>
      <w:r>
        <w:fldChar w:fldCharType="begin"/>
      </w:r>
      <w:r>
        <w:instrText xml:space="preserve"> PAGEREF _Toc10849 \h </w:instrText>
      </w:r>
      <w:r>
        <w:fldChar w:fldCharType="separate"/>
      </w:r>
      <w:r>
        <w:t>19</w:t>
      </w:r>
      <w:r>
        <w:fldChar w:fldCharType="end"/>
      </w:r>
      <w:r>
        <w:fldChar w:fldCharType="end"/>
      </w:r>
    </w:p>
    <w:p w14:paraId="4BB0B05C">
      <w:pPr>
        <w:pStyle w:val="31"/>
        <w:tabs>
          <w:tab w:val="right" w:leader="dot" w:pos="10312"/>
        </w:tabs>
      </w:pPr>
      <w:r>
        <w:fldChar w:fldCharType="begin"/>
      </w:r>
      <w:r>
        <w:instrText xml:space="preserve"> HYPERLINK \l _Toc32568 </w:instrText>
      </w:r>
      <w:r>
        <w:fldChar w:fldCharType="separate"/>
      </w:r>
      <w:r>
        <w:rPr>
          <w:rFonts w:ascii="Calibri" w:hAnsi="Calibri"/>
        </w:rPr>
        <w:t>6.9 Espace chauffeur</w:t>
      </w:r>
      <w:r>
        <w:tab/>
      </w:r>
      <w:r>
        <w:fldChar w:fldCharType="begin"/>
      </w:r>
      <w:r>
        <w:instrText xml:space="preserve"> PAGEREF _Toc32568 \h </w:instrText>
      </w:r>
      <w:r>
        <w:fldChar w:fldCharType="separate"/>
      </w:r>
      <w:r>
        <w:t>20</w:t>
      </w:r>
      <w:r>
        <w:fldChar w:fldCharType="end"/>
      </w:r>
      <w:r>
        <w:fldChar w:fldCharType="end"/>
      </w:r>
    </w:p>
    <w:p w14:paraId="2AFF899B">
      <w:pPr>
        <w:pStyle w:val="31"/>
        <w:tabs>
          <w:tab w:val="right" w:leader="dot" w:pos="10312"/>
        </w:tabs>
      </w:pPr>
      <w:r>
        <w:fldChar w:fldCharType="begin"/>
      </w:r>
      <w:r>
        <w:instrText xml:space="preserve"> HYPERLINK \l _Toc24962 </w:instrText>
      </w:r>
      <w:r>
        <w:fldChar w:fldCharType="separate"/>
      </w:r>
      <w:r>
        <w:rPr>
          <w:rFonts w:ascii="Calibri" w:hAnsi="Calibri"/>
        </w:rPr>
        <w:t>6.10 Back-office</w:t>
      </w:r>
      <w:r>
        <w:tab/>
      </w:r>
      <w:r>
        <w:fldChar w:fldCharType="begin"/>
      </w:r>
      <w:r>
        <w:instrText xml:space="preserve"> PAGEREF _Toc24962 \h </w:instrText>
      </w:r>
      <w:r>
        <w:fldChar w:fldCharType="separate"/>
      </w:r>
      <w:r>
        <w:t>20</w:t>
      </w:r>
      <w:r>
        <w:fldChar w:fldCharType="end"/>
      </w:r>
      <w:r>
        <w:fldChar w:fldCharType="end"/>
      </w:r>
    </w:p>
    <w:p w14:paraId="6927CEB2">
      <w:pPr>
        <w:pStyle w:val="31"/>
        <w:tabs>
          <w:tab w:val="right" w:leader="dot" w:pos="10312"/>
        </w:tabs>
      </w:pPr>
      <w:r>
        <w:fldChar w:fldCharType="begin"/>
      </w:r>
      <w:r>
        <w:instrText xml:space="preserve"> HYPERLINK \l _Toc21921 </w:instrText>
      </w:r>
      <w:r>
        <w:fldChar w:fldCharType="separate"/>
      </w:r>
      <w:r>
        <w:rPr>
          <w:rFonts w:ascii="Calibri" w:hAnsi="Calibri"/>
        </w:rPr>
        <w:t>6.11 Mobile</w:t>
      </w:r>
      <w:r>
        <w:tab/>
      </w:r>
      <w:r>
        <w:fldChar w:fldCharType="begin"/>
      </w:r>
      <w:r>
        <w:instrText xml:space="preserve"> PAGEREF _Toc21921 \h </w:instrText>
      </w:r>
      <w:r>
        <w:fldChar w:fldCharType="separate"/>
      </w:r>
      <w:r>
        <w:t>21</w:t>
      </w:r>
      <w:r>
        <w:fldChar w:fldCharType="end"/>
      </w:r>
      <w:r>
        <w:fldChar w:fldCharType="end"/>
      </w:r>
    </w:p>
    <w:p w14:paraId="162A3C23">
      <w:pPr>
        <w:pStyle w:val="31"/>
        <w:tabs>
          <w:tab w:val="right" w:leader="dot" w:pos="10312"/>
        </w:tabs>
      </w:pPr>
      <w:r>
        <w:fldChar w:fldCharType="begin"/>
      </w:r>
      <w:r>
        <w:instrText xml:space="preserve"> HYPERLINK \l _Toc12282 </w:instrText>
      </w:r>
      <w:r>
        <w:fldChar w:fldCharType="separate"/>
      </w:r>
      <w:r>
        <w:rPr>
          <w:rFonts w:ascii="Calibri" w:hAnsi="Calibri"/>
        </w:rPr>
        <w:t>6.12 Internationalisation</w:t>
      </w:r>
      <w:r>
        <w:tab/>
      </w:r>
      <w:r>
        <w:fldChar w:fldCharType="begin"/>
      </w:r>
      <w:r>
        <w:instrText xml:space="preserve"> PAGEREF _Toc12282 \h </w:instrText>
      </w:r>
      <w:r>
        <w:fldChar w:fldCharType="separate"/>
      </w:r>
      <w:r>
        <w:t>21</w:t>
      </w:r>
      <w:r>
        <w:fldChar w:fldCharType="end"/>
      </w:r>
      <w:r>
        <w:fldChar w:fldCharType="end"/>
      </w:r>
    </w:p>
    <w:p w14:paraId="0E8A687C">
      <w:pPr>
        <w:pStyle w:val="31"/>
        <w:tabs>
          <w:tab w:val="right" w:leader="dot" w:pos="10312"/>
        </w:tabs>
      </w:pPr>
      <w:r>
        <w:fldChar w:fldCharType="begin"/>
      </w:r>
      <w:r>
        <w:instrText xml:space="preserve"> HYPERLINK \l _Toc9663 </w:instrText>
      </w:r>
      <w:r>
        <w:fldChar w:fldCharType="separate"/>
      </w:r>
      <w:r>
        <w:rPr>
          <w:rFonts w:ascii="Calibri" w:hAnsi="Calibri"/>
        </w:rPr>
        <w:t>6.13 Fonctionnalités IA (P4)</w:t>
      </w:r>
      <w:r>
        <w:tab/>
      </w:r>
      <w:r>
        <w:fldChar w:fldCharType="begin"/>
      </w:r>
      <w:r>
        <w:instrText xml:space="preserve"> PAGEREF _Toc9663 \h </w:instrText>
      </w:r>
      <w:r>
        <w:fldChar w:fldCharType="separate"/>
      </w:r>
      <w:r>
        <w:t>21</w:t>
      </w:r>
      <w:r>
        <w:fldChar w:fldCharType="end"/>
      </w:r>
      <w:r>
        <w:fldChar w:fldCharType="end"/>
      </w:r>
    </w:p>
    <w:p w14:paraId="20B1B291">
      <w:pPr>
        <w:pStyle w:val="37"/>
        <w:tabs>
          <w:tab w:val="right" w:leader="dot" w:pos="10312"/>
        </w:tabs>
      </w:pPr>
      <w:r>
        <w:fldChar w:fldCharType="begin"/>
      </w:r>
      <w:r>
        <w:instrText xml:space="preserve"> HYPERLINK \l _Toc31538 </w:instrText>
      </w:r>
      <w:r>
        <w:fldChar w:fldCharType="separate"/>
      </w:r>
      <w:r>
        <w:rPr>
          <w:rFonts w:ascii="Calibri" w:hAnsi="Calibri"/>
        </w:rPr>
        <w:t>7. Spécifications fonctionnelles détaillées</w:t>
      </w:r>
      <w:r>
        <w:tab/>
      </w:r>
      <w:r>
        <w:fldChar w:fldCharType="begin"/>
      </w:r>
      <w:r>
        <w:instrText xml:space="preserve"> PAGEREF _Toc31538 \h </w:instrText>
      </w:r>
      <w:r>
        <w:fldChar w:fldCharType="separate"/>
      </w:r>
      <w:r>
        <w:t>21</w:t>
      </w:r>
      <w:r>
        <w:fldChar w:fldCharType="end"/>
      </w:r>
      <w:r>
        <w:fldChar w:fldCharType="end"/>
      </w:r>
    </w:p>
    <w:p w14:paraId="318A9614">
      <w:pPr>
        <w:pStyle w:val="31"/>
        <w:tabs>
          <w:tab w:val="right" w:leader="dot" w:pos="10312"/>
        </w:tabs>
      </w:pPr>
      <w:r>
        <w:fldChar w:fldCharType="begin"/>
      </w:r>
      <w:r>
        <w:instrText xml:space="preserve"> HYPERLINK \l _Toc18180 </w:instrText>
      </w:r>
      <w:r>
        <w:fldChar w:fldCharType="separate"/>
      </w:r>
      <w:r>
        <w:rPr>
          <w:rFonts w:ascii="Calibri" w:hAnsi="Calibri"/>
        </w:rPr>
        <w:t>7.1 Inscription et compte</w:t>
      </w:r>
      <w:r>
        <w:tab/>
      </w:r>
      <w:r>
        <w:fldChar w:fldCharType="begin"/>
      </w:r>
      <w:r>
        <w:instrText xml:space="preserve"> PAGEREF _Toc18180 \h </w:instrText>
      </w:r>
      <w:r>
        <w:fldChar w:fldCharType="separate"/>
      </w:r>
      <w:r>
        <w:t>21</w:t>
      </w:r>
      <w:r>
        <w:fldChar w:fldCharType="end"/>
      </w:r>
      <w:r>
        <w:fldChar w:fldCharType="end"/>
      </w:r>
    </w:p>
    <w:p w14:paraId="4E570B01">
      <w:pPr>
        <w:pStyle w:val="31"/>
        <w:tabs>
          <w:tab w:val="right" w:leader="dot" w:pos="10312"/>
        </w:tabs>
      </w:pPr>
      <w:r>
        <w:fldChar w:fldCharType="begin"/>
      </w:r>
      <w:r>
        <w:instrText xml:space="preserve"> HYPERLINK \l _Toc28091 </w:instrText>
      </w:r>
      <w:r>
        <w:fldChar w:fldCharType="separate"/>
      </w:r>
      <w:r>
        <w:rPr>
          <w:rFonts w:ascii="Calibri" w:hAnsi="Calibri"/>
        </w:rPr>
        <w:t>7.2 Publication d'un véhicule</w:t>
      </w:r>
      <w:r>
        <w:tab/>
      </w:r>
      <w:r>
        <w:fldChar w:fldCharType="begin"/>
      </w:r>
      <w:r>
        <w:instrText xml:space="preserve"> PAGEREF _Toc28091 \h </w:instrText>
      </w:r>
      <w:r>
        <w:fldChar w:fldCharType="separate"/>
      </w:r>
      <w:r>
        <w:t>22</w:t>
      </w:r>
      <w:r>
        <w:fldChar w:fldCharType="end"/>
      </w:r>
      <w:r>
        <w:fldChar w:fldCharType="end"/>
      </w:r>
    </w:p>
    <w:p w14:paraId="777AC330">
      <w:pPr>
        <w:pStyle w:val="31"/>
        <w:tabs>
          <w:tab w:val="right" w:leader="dot" w:pos="10312"/>
        </w:tabs>
      </w:pPr>
      <w:r>
        <w:fldChar w:fldCharType="begin"/>
      </w:r>
      <w:r>
        <w:instrText xml:space="preserve"> HYPERLINK \l _Toc20225 </w:instrText>
      </w:r>
      <w:r>
        <w:fldChar w:fldCharType="separate"/>
      </w:r>
      <w:r>
        <w:rPr>
          <w:rFonts w:ascii="Calibri" w:hAnsi="Calibri"/>
        </w:rPr>
        <w:t>7.3 Recherche</w:t>
      </w:r>
      <w:r>
        <w:tab/>
      </w:r>
      <w:r>
        <w:fldChar w:fldCharType="begin"/>
      </w:r>
      <w:r>
        <w:instrText xml:space="preserve"> PAGEREF _Toc20225 \h </w:instrText>
      </w:r>
      <w:r>
        <w:fldChar w:fldCharType="separate"/>
      </w:r>
      <w:r>
        <w:t>22</w:t>
      </w:r>
      <w:r>
        <w:fldChar w:fldCharType="end"/>
      </w:r>
      <w:r>
        <w:fldChar w:fldCharType="end"/>
      </w:r>
    </w:p>
    <w:p w14:paraId="0B65EC57">
      <w:pPr>
        <w:pStyle w:val="31"/>
        <w:tabs>
          <w:tab w:val="right" w:leader="dot" w:pos="10312"/>
        </w:tabs>
      </w:pPr>
      <w:r>
        <w:fldChar w:fldCharType="begin"/>
      </w:r>
      <w:r>
        <w:instrText xml:space="preserve"> HYPERLINK \l _Toc3868 </w:instrText>
      </w:r>
      <w:r>
        <w:fldChar w:fldCharType="separate"/>
      </w:r>
      <w:r>
        <w:rPr>
          <w:rFonts w:ascii="Calibri" w:hAnsi="Calibri"/>
        </w:rPr>
        <w:t>7.4 Réservation</w:t>
      </w:r>
      <w:r>
        <w:tab/>
      </w:r>
      <w:r>
        <w:fldChar w:fldCharType="begin"/>
      </w:r>
      <w:r>
        <w:instrText xml:space="preserve"> PAGEREF _Toc3868 \h </w:instrText>
      </w:r>
      <w:r>
        <w:fldChar w:fldCharType="separate"/>
      </w:r>
      <w:r>
        <w:t>22</w:t>
      </w:r>
      <w:r>
        <w:fldChar w:fldCharType="end"/>
      </w:r>
      <w:r>
        <w:fldChar w:fldCharType="end"/>
      </w:r>
    </w:p>
    <w:p w14:paraId="742FFC2C">
      <w:pPr>
        <w:pStyle w:val="31"/>
        <w:tabs>
          <w:tab w:val="right" w:leader="dot" w:pos="10312"/>
        </w:tabs>
      </w:pPr>
      <w:r>
        <w:fldChar w:fldCharType="begin"/>
      </w:r>
      <w:r>
        <w:instrText xml:space="preserve"> HYPERLINK \l _Toc13938 </w:instrText>
      </w:r>
      <w:r>
        <w:fldChar w:fldCharType="separate"/>
      </w:r>
      <w:r>
        <w:rPr>
          <w:rFonts w:ascii="Calibri" w:hAnsi="Calibri"/>
        </w:rPr>
        <w:t>7.5 Prise en charge et restitution</w:t>
      </w:r>
      <w:r>
        <w:tab/>
      </w:r>
      <w:r>
        <w:fldChar w:fldCharType="begin"/>
      </w:r>
      <w:r>
        <w:instrText xml:space="preserve"> PAGEREF _Toc13938 \h </w:instrText>
      </w:r>
      <w:r>
        <w:fldChar w:fldCharType="separate"/>
      </w:r>
      <w:r>
        <w:t>23</w:t>
      </w:r>
      <w:r>
        <w:fldChar w:fldCharType="end"/>
      </w:r>
      <w:r>
        <w:fldChar w:fldCharType="end"/>
      </w:r>
    </w:p>
    <w:p w14:paraId="3DDD3895">
      <w:pPr>
        <w:pStyle w:val="31"/>
        <w:tabs>
          <w:tab w:val="right" w:leader="dot" w:pos="10312"/>
        </w:tabs>
      </w:pPr>
      <w:r>
        <w:fldChar w:fldCharType="begin"/>
      </w:r>
      <w:r>
        <w:instrText xml:space="preserve"> HYPERLINK \l _Toc3886 </w:instrText>
      </w:r>
      <w:r>
        <w:fldChar w:fldCharType="separate"/>
      </w:r>
      <w:r>
        <w:rPr>
          <w:rFonts w:ascii="Calibri" w:hAnsi="Calibri"/>
        </w:rPr>
        <w:t>7.6 Avis</w:t>
      </w:r>
      <w:r>
        <w:tab/>
      </w:r>
      <w:r>
        <w:fldChar w:fldCharType="begin"/>
      </w:r>
      <w:r>
        <w:instrText xml:space="preserve"> PAGEREF _Toc3886 \h </w:instrText>
      </w:r>
      <w:r>
        <w:fldChar w:fldCharType="separate"/>
      </w:r>
      <w:r>
        <w:t>23</w:t>
      </w:r>
      <w:r>
        <w:fldChar w:fldCharType="end"/>
      </w:r>
      <w:r>
        <w:fldChar w:fldCharType="end"/>
      </w:r>
    </w:p>
    <w:p w14:paraId="4B70EC25">
      <w:pPr>
        <w:pStyle w:val="31"/>
        <w:tabs>
          <w:tab w:val="right" w:leader="dot" w:pos="10312"/>
        </w:tabs>
      </w:pPr>
      <w:r>
        <w:fldChar w:fldCharType="begin"/>
      </w:r>
      <w:r>
        <w:instrText xml:space="preserve"> HYPERLINK \l _Toc18349 </w:instrText>
      </w:r>
      <w:r>
        <w:fldChar w:fldCharType="separate"/>
      </w:r>
      <w:r>
        <w:rPr>
          <w:rFonts w:ascii="Calibri" w:hAnsi="Calibri"/>
        </w:rPr>
        <w:t>7.7 Notifications</w:t>
      </w:r>
      <w:r>
        <w:tab/>
      </w:r>
      <w:r>
        <w:fldChar w:fldCharType="begin"/>
      </w:r>
      <w:r>
        <w:instrText xml:space="preserve"> PAGEREF _Toc18349 \h </w:instrText>
      </w:r>
      <w:r>
        <w:fldChar w:fldCharType="separate"/>
      </w:r>
      <w:r>
        <w:t>23</w:t>
      </w:r>
      <w:r>
        <w:fldChar w:fldCharType="end"/>
      </w:r>
      <w:r>
        <w:fldChar w:fldCharType="end"/>
      </w:r>
    </w:p>
    <w:p w14:paraId="393E3808">
      <w:pPr>
        <w:pStyle w:val="31"/>
        <w:tabs>
          <w:tab w:val="right" w:leader="dot" w:pos="10312"/>
        </w:tabs>
      </w:pPr>
      <w:r>
        <w:fldChar w:fldCharType="begin"/>
      </w:r>
      <w:r>
        <w:instrText xml:space="preserve"> HYPERLINK \l _Toc2376 </w:instrText>
      </w:r>
      <w:r>
        <w:fldChar w:fldCharType="separate"/>
      </w:r>
      <w:r>
        <w:rPr>
          <w:rFonts w:ascii="Calibri" w:hAnsi="Calibri"/>
        </w:rPr>
        <w:t>7.8 Back-office</w:t>
      </w:r>
      <w:r>
        <w:tab/>
      </w:r>
      <w:r>
        <w:fldChar w:fldCharType="begin"/>
      </w:r>
      <w:r>
        <w:instrText xml:space="preserve"> PAGEREF _Toc2376 \h </w:instrText>
      </w:r>
      <w:r>
        <w:fldChar w:fldCharType="separate"/>
      </w:r>
      <w:r>
        <w:t>23</w:t>
      </w:r>
      <w:r>
        <w:fldChar w:fldCharType="end"/>
      </w:r>
      <w:r>
        <w:fldChar w:fldCharType="end"/>
      </w:r>
    </w:p>
    <w:p w14:paraId="6FB604A1">
      <w:pPr>
        <w:pStyle w:val="37"/>
        <w:tabs>
          <w:tab w:val="right" w:leader="dot" w:pos="10312"/>
        </w:tabs>
      </w:pPr>
      <w:r>
        <w:fldChar w:fldCharType="begin"/>
      </w:r>
      <w:r>
        <w:instrText xml:space="preserve"> HYPERLINK \l _Toc10659 </w:instrText>
      </w:r>
      <w:r>
        <w:fldChar w:fldCharType="separate"/>
      </w:r>
      <w:r>
        <w:rPr>
          <w:rFonts w:ascii="Calibri" w:hAnsi="Calibri"/>
        </w:rPr>
        <w:t>8. Règles métier et machines à états</w:t>
      </w:r>
      <w:r>
        <w:tab/>
      </w:r>
      <w:r>
        <w:fldChar w:fldCharType="begin"/>
      </w:r>
      <w:r>
        <w:instrText xml:space="preserve"> PAGEREF _Toc10659 \h </w:instrText>
      </w:r>
      <w:r>
        <w:fldChar w:fldCharType="separate"/>
      </w:r>
      <w:r>
        <w:t>24</w:t>
      </w:r>
      <w:r>
        <w:fldChar w:fldCharType="end"/>
      </w:r>
      <w:r>
        <w:fldChar w:fldCharType="end"/>
      </w:r>
    </w:p>
    <w:p w14:paraId="50CC21B3">
      <w:pPr>
        <w:pStyle w:val="31"/>
        <w:tabs>
          <w:tab w:val="right" w:leader="dot" w:pos="10312"/>
        </w:tabs>
      </w:pPr>
      <w:r>
        <w:fldChar w:fldCharType="begin"/>
      </w:r>
      <w:r>
        <w:instrText xml:space="preserve"> HYPERLINK \l _Toc26046 </w:instrText>
      </w:r>
      <w:r>
        <w:fldChar w:fldCharType="separate"/>
      </w:r>
      <w:r>
        <w:rPr>
          <w:rFonts w:ascii="Calibri" w:hAnsi="Calibri"/>
        </w:rPr>
        <w:t>8.1 Machine à états de la réservation</w:t>
      </w:r>
      <w:r>
        <w:tab/>
      </w:r>
      <w:r>
        <w:fldChar w:fldCharType="begin"/>
      </w:r>
      <w:r>
        <w:instrText xml:space="preserve"> PAGEREF _Toc26046 \h </w:instrText>
      </w:r>
      <w:r>
        <w:fldChar w:fldCharType="separate"/>
      </w:r>
      <w:r>
        <w:t>24</w:t>
      </w:r>
      <w:r>
        <w:fldChar w:fldCharType="end"/>
      </w:r>
      <w:r>
        <w:fldChar w:fldCharType="end"/>
      </w:r>
    </w:p>
    <w:p w14:paraId="686C740F">
      <w:pPr>
        <w:pStyle w:val="31"/>
        <w:tabs>
          <w:tab w:val="right" w:leader="dot" w:pos="10312"/>
        </w:tabs>
      </w:pPr>
      <w:r>
        <w:fldChar w:fldCharType="begin"/>
      </w:r>
      <w:r>
        <w:instrText xml:space="preserve"> HYPERLINK \l _Toc13268 </w:instrText>
      </w:r>
      <w:r>
        <w:fldChar w:fldCharType="separate"/>
      </w:r>
      <w:r>
        <w:rPr>
          <w:rFonts w:ascii="Calibri" w:hAnsi="Calibri"/>
        </w:rPr>
        <w:t>8.2 Règles de chevauchement</w:t>
      </w:r>
      <w:r>
        <w:tab/>
      </w:r>
      <w:r>
        <w:fldChar w:fldCharType="begin"/>
      </w:r>
      <w:r>
        <w:instrText xml:space="preserve"> PAGEREF _Toc13268 \h </w:instrText>
      </w:r>
      <w:r>
        <w:fldChar w:fldCharType="separate"/>
      </w:r>
      <w:r>
        <w:t>24</w:t>
      </w:r>
      <w:r>
        <w:fldChar w:fldCharType="end"/>
      </w:r>
      <w:r>
        <w:fldChar w:fldCharType="end"/>
      </w:r>
    </w:p>
    <w:p w14:paraId="19DD828D">
      <w:pPr>
        <w:pStyle w:val="31"/>
        <w:tabs>
          <w:tab w:val="right" w:leader="dot" w:pos="10312"/>
        </w:tabs>
      </w:pPr>
      <w:r>
        <w:fldChar w:fldCharType="begin"/>
      </w:r>
      <w:r>
        <w:instrText xml:space="preserve"> HYPERLINK \l _Toc29838 </w:instrText>
      </w:r>
      <w:r>
        <w:fldChar w:fldCharType="separate"/>
      </w:r>
      <w:r>
        <w:rPr>
          <w:rFonts w:ascii="Calibri" w:hAnsi="Calibri"/>
        </w:rPr>
        <w:t>8.3 Machine à états du litige</w:t>
      </w:r>
      <w:r>
        <w:tab/>
      </w:r>
      <w:r>
        <w:fldChar w:fldCharType="begin"/>
      </w:r>
      <w:r>
        <w:instrText xml:space="preserve"> PAGEREF _Toc29838 \h </w:instrText>
      </w:r>
      <w:r>
        <w:fldChar w:fldCharType="separate"/>
      </w:r>
      <w:r>
        <w:t>24</w:t>
      </w:r>
      <w:r>
        <w:fldChar w:fldCharType="end"/>
      </w:r>
      <w:r>
        <w:fldChar w:fldCharType="end"/>
      </w:r>
    </w:p>
    <w:p w14:paraId="102AD2CA">
      <w:pPr>
        <w:pStyle w:val="31"/>
        <w:tabs>
          <w:tab w:val="right" w:leader="dot" w:pos="10312"/>
        </w:tabs>
      </w:pPr>
      <w:r>
        <w:fldChar w:fldCharType="begin"/>
      </w:r>
      <w:r>
        <w:instrText xml:space="preserve"> HYPERLINK \l _Toc23262 </w:instrText>
      </w:r>
      <w:r>
        <w:fldChar w:fldCharType="separate"/>
      </w:r>
      <w:r>
        <w:rPr>
          <w:rFonts w:ascii="Calibri" w:hAnsi="Calibri"/>
        </w:rPr>
        <w:t>8.4 Règle des horaires</w:t>
      </w:r>
      <w:r>
        <w:tab/>
      </w:r>
      <w:r>
        <w:fldChar w:fldCharType="begin"/>
      </w:r>
      <w:r>
        <w:instrText xml:space="preserve"> PAGEREF _Toc23262 \h </w:instrText>
      </w:r>
      <w:r>
        <w:fldChar w:fldCharType="separate"/>
      </w:r>
      <w:r>
        <w:t>24</w:t>
      </w:r>
      <w:r>
        <w:fldChar w:fldCharType="end"/>
      </w:r>
      <w:r>
        <w:fldChar w:fldCharType="end"/>
      </w:r>
    </w:p>
    <w:p w14:paraId="39AADAC6">
      <w:pPr>
        <w:pStyle w:val="31"/>
        <w:tabs>
          <w:tab w:val="right" w:leader="dot" w:pos="10312"/>
        </w:tabs>
      </w:pPr>
      <w:r>
        <w:fldChar w:fldCharType="begin"/>
      </w:r>
      <w:r>
        <w:instrText xml:space="preserve"> HYPERLINK \l _Toc29223 </w:instrText>
      </w:r>
      <w:r>
        <w:fldChar w:fldCharType="separate"/>
      </w:r>
      <w:r>
        <w:rPr>
          <w:rFonts w:ascii="Calibri" w:hAnsi="Calibri"/>
        </w:rPr>
        <w:t>8.5 Règle de commission</w:t>
      </w:r>
      <w:r>
        <w:tab/>
      </w:r>
      <w:r>
        <w:fldChar w:fldCharType="begin"/>
      </w:r>
      <w:r>
        <w:instrText xml:space="preserve"> PAGEREF _Toc29223 \h </w:instrText>
      </w:r>
      <w:r>
        <w:fldChar w:fldCharType="separate"/>
      </w:r>
      <w:r>
        <w:t>25</w:t>
      </w:r>
      <w:r>
        <w:fldChar w:fldCharType="end"/>
      </w:r>
      <w:r>
        <w:fldChar w:fldCharType="end"/>
      </w:r>
    </w:p>
    <w:p w14:paraId="2A797A7E">
      <w:pPr>
        <w:pStyle w:val="31"/>
        <w:tabs>
          <w:tab w:val="right" w:leader="dot" w:pos="10312"/>
        </w:tabs>
      </w:pPr>
      <w:r>
        <w:fldChar w:fldCharType="begin"/>
      </w:r>
      <w:r>
        <w:instrText xml:space="preserve"> HYPERLINK \l _Toc17043 </w:instrText>
      </w:r>
      <w:r>
        <w:fldChar w:fldCharType="separate"/>
      </w:r>
      <w:r>
        <w:rPr>
          <w:rFonts w:ascii="Calibri" w:hAnsi="Calibri"/>
        </w:rPr>
        <w:t>8.6 Règle de disponibilité</w:t>
      </w:r>
      <w:r>
        <w:tab/>
      </w:r>
      <w:r>
        <w:fldChar w:fldCharType="begin"/>
      </w:r>
      <w:r>
        <w:instrText xml:space="preserve"> PAGEREF _Toc17043 \h </w:instrText>
      </w:r>
      <w:r>
        <w:fldChar w:fldCharType="separate"/>
      </w:r>
      <w:r>
        <w:t>25</w:t>
      </w:r>
      <w:r>
        <w:fldChar w:fldCharType="end"/>
      </w:r>
      <w:r>
        <w:fldChar w:fldCharType="end"/>
      </w:r>
    </w:p>
    <w:p w14:paraId="34F553AB">
      <w:pPr>
        <w:pStyle w:val="31"/>
        <w:tabs>
          <w:tab w:val="right" w:leader="dot" w:pos="10312"/>
        </w:tabs>
      </w:pPr>
      <w:r>
        <w:fldChar w:fldCharType="begin"/>
      </w:r>
      <w:r>
        <w:instrText xml:space="preserve"> HYPERLINK \l _Toc28587 </w:instrText>
      </w:r>
      <w:r>
        <w:fldChar w:fldCharType="separate"/>
      </w:r>
      <w:r>
        <w:rPr>
          <w:rFonts w:ascii="Calibri" w:hAnsi="Calibri"/>
        </w:rPr>
        <w:t>8.7 Règle de suppression</w:t>
      </w:r>
      <w:r>
        <w:tab/>
      </w:r>
      <w:r>
        <w:fldChar w:fldCharType="begin"/>
      </w:r>
      <w:r>
        <w:instrText xml:space="preserve"> PAGEREF _Toc28587 \h </w:instrText>
      </w:r>
      <w:r>
        <w:fldChar w:fldCharType="separate"/>
      </w:r>
      <w:r>
        <w:t>25</w:t>
      </w:r>
      <w:r>
        <w:fldChar w:fldCharType="end"/>
      </w:r>
      <w:r>
        <w:fldChar w:fldCharType="end"/>
      </w:r>
    </w:p>
    <w:p w14:paraId="24977221">
      <w:pPr>
        <w:pStyle w:val="37"/>
        <w:tabs>
          <w:tab w:val="right" w:leader="dot" w:pos="10312"/>
        </w:tabs>
      </w:pPr>
      <w:r>
        <w:fldChar w:fldCharType="begin"/>
      </w:r>
      <w:r>
        <w:instrText xml:space="preserve"> HYPERLINK \l _Toc10684 </w:instrText>
      </w:r>
      <w:r>
        <w:fldChar w:fldCharType="separate"/>
      </w:r>
      <w:r>
        <w:rPr>
          <w:rFonts w:ascii="Calibri" w:hAnsi="Calibri"/>
        </w:rPr>
        <w:t>9. Modèle de données</w:t>
      </w:r>
      <w:r>
        <w:tab/>
      </w:r>
      <w:r>
        <w:fldChar w:fldCharType="begin"/>
      </w:r>
      <w:r>
        <w:instrText xml:space="preserve"> PAGEREF _Toc10684 \h </w:instrText>
      </w:r>
      <w:r>
        <w:fldChar w:fldCharType="separate"/>
      </w:r>
      <w:r>
        <w:t>25</w:t>
      </w:r>
      <w:r>
        <w:fldChar w:fldCharType="end"/>
      </w:r>
      <w:r>
        <w:fldChar w:fldCharType="end"/>
      </w:r>
    </w:p>
    <w:p w14:paraId="7C555756">
      <w:pPr>
        <w:pStyle w:val="31"/>
        <w:tabs>
          <w:tab w:val="right" w:leader="dot" w:pos="10312"/>
        </w:tabs>
      </w:pPr>
      <w:r>
        <w:fldChar w:fldCharType="begin"/>
      </w:r>
      <w:r>
        <w:instrText xml:space="preserve"> HYPERLINK \l _Toc8746 </w:instrText>
      </w:r>
      <w:r>
        <w:fldChar w:fldCharType="separate"/>
      </w:r>
      <w:r>
        <w:rPr>
          <w:rFonts w:ascii="Calibri" w:hAnsi="Calibri"/>
        </w:rPr>
        <w:t>9.1 Entités principales</w:t>
      </w:r>
      <w:r>
        <w:tab/>
      </w:r>
      <w:r>
        <w:fldChar w:fldCharType="begin"/>
      </w:r>
      <w:r>
        <w:instrText xml:space="preserve"> PAGEREF _Toc8746 \h </w:instrText>
      </w:r>
      <w:r>
        <w:fldChar w:fldCharType="separate"/>
      </w:r>
      <w:r>
        <w:t>25</w:t>
      </w:r>
      <w:r>
        <w:fldChar w:fldCharType="end"/>
      </w:r>
      <w:r>
        <w:fldChar w:fldCharType="end"/>
      </w:r>
    </w:p>
    <w:p w14:paraId="2546EFE8">
      <w:pPr>
        <w:pStyle w:val="31"/>
        <w:tabs>
          <w:tab w:val="right" w:leader="dot" w:pos="10312"/>
        </w:tabs>
      </w:pPr>
      <w:r>
        <w:fldChar w:fldCharType="begin"/>
      </w:r>
      <w:r>
        <w:instrText xml:space="preserve"> HYPERLINK \l _Toc17649 </w:instrText>
      </w:r>
      <w:r>
        <w:fldChar w:fldCharType="separate"/>
      </w:r>
      <w:r>
        <w:rPr>
          <w:rFonts w:ascii="Calibri" w:hAnsi="Calibri"/>
        </w:rPr>
        <w:t>9.2 Conventions</w:t>
      </w:r>
      <w:r>
        <w:tab/>
      </w:r>
      <w:r>
        <w:fldChar w:fldCharType="begin"/>
      </w:r>
      <w:r>
        <w:instrText xml:space="preserve"> PAGEREF _Toc17649 \h </w:instrText>
      </w:r>
      <w:r>
        <w:fldChar w:fldCharType="separate"/>
      </w:r>
      <w:r>
        <w:t>27</w:t>
      </w:r>
      <w:r>
        <w:fldChar w:fldCharType="end"/>
      </w:r>
      <w:r>
        <w:fldChar w:fldCharType="end"/>
      </w:r>
    </w:p>
    <w:p w14:paraId="53C8236B">
      <w:pPr>
        <w:pStyle w:val="31"/>
        <w:tabs>
          <w:tab w:val="right" w:leader="dot" w:pos="10312"/>
        </w:tabs>
      </w:pPr>
      <w:r>
        <w:fldChar w:fldCharType="begin"/>
      </w:r>
      <w:r>
        <w:instrText xml:space="preserve"> HYPERLINK \l _Toc30869 </w:instrText>
      </w:r>
      <w:r>
        <w:fldChar w:fldCharType="separate"/>
      </w:r>
      <w:r>
        <w:rPr>
          <w:rFonts w:ascii="Calibri" w:hAnsi="Calibri"/>
        </w:rPr>
        <w:t>9.3 Cardinalités clés</w:t>
      </w:r>
      <w:r>
        <w:tab/>
      </w:r>
      <w:r>
        <w:fldChar w:fldCharType="begin"/>
      </w:r>
      <w:r>
        <w:instrText xml:space="preserve"> PAGEREF _Toc30869 \h </w:instrText>
      </w:r>
      <w:r>
        <w:fldChar w:fldCharType="separate"/>
      </w:r>
      <w:r>
        <w:t>27</w:t>
      </w:r>
      <w:r>
        <w:fldChar w:fldCharType="end"/>
      </w:r>
      <w:r>
        <w:fldChar w:fldCharType="end"/>
      </w:r>
    </w:p>
    <w:p w14:paraId="5B02DA2D">
      <w:pPr>
        <w:pStyle w:val="31"/>
        <w:tabs>
          <w:tab w:val="right" w:leader="dot" w:pos="10312"/>
        </w:tabs>
      </w:pPr>
      <w:r>
        <w:fldChar w:fldCharType="begin"/>
      </w:r>
      <w:r>
        <w:instrText xml:space="preserve"> HYPERLINK \l _Toc2350 </w:instrText>
      </w:r>
      <w:r>
        <w:fldChar w:fldCharType="separate"/>
      </w:r>
      <w:r>
        <w:rPr>
          <w:rFonts w:ascii="Calibri" w:hAnsi="Calibri"/>
        </w:rPr>
        <w:t>9.4 Séparation des données sensibles</w:t>
      </w:r>
      <w:r>
        <w:tab/>
      </w:r>
      <w:r>
        <w:fldChar w:fldCharType="begin"/>
      </w:r>
      <w:r>
        <w:instrText xml:space="preserve"> PAGEREF _Toc2350 \h </w:instrText>
      </w:r>
      <w:r>
        <w:fldChar w:fldCharType="separate"/>
      </w:r>
      <w:r>
        <w:t>27</w:t>
      </w:r>
      <w:r>
        <w:fldChar w:fldCharType="end"/>
      </w:r>
      <w:r>
        <w:fldChar w:fldCharType="end"/>
      </w:r>
    </w:p>
    <w:p w14:paraId="30AFE35A">
      <w:pPr>
        <w:pStyle w:val="37"/>
        <w:tabs>
          <w:tab w:val="right" w:leader="dot" w:pos="10312"/>
        </w:tabs>
      </w:pPr>
      <w:r>
        <w:fldChar w:fldCharType="begin"/>
      </w:r>
      <w:r>
        <w:instrText xml:space="preserve"> HYPERLINK \l _Toc5765 </w:instrText>
      </w:r>
      <w:r>
        <w:fldChar w:fldCharType="separate"/>
      </w:r>
      <w:r>
        <w:rPr>
          <w:rFonts w:ascii="Calibri" w:hAnsi="Calibri"/>
        </w:rPr>
        <w:t>10. Architecture technique</w:t>
      </w:r>
      <w:r>
        <w:tab/>
      </w:r>
      <w:r>
        <w:fldChar w:fldCharType="begin"/>
      </w:r>
      <w:r>
        <w:instrText xml:space="preserve"> PAGEREF _Toc5765 \h </w:instrText>
      </w:r>
      <w:r>
        <w:fldChar w:fldCharType="separate"/>
      </w:r>
      <w:r>
        <w:t>27</w:t>
      </w:r>
      <w:r>
        <w:fldChar w:fldCharType="end"/>
      </w:r>
      <w:r>
        <w:fldChar w:fldCharType="end"/>
      </w:r>
    </w:p>
    <w:p w14:paraId="177A6E67">
      <w:pPr>
        <w:pStyle w:val="31"/>
        <w:tabs>
          <w:tab w:val="right" w:leader="dot" w:pos="10312"/>
        </w:tabs>
      </w:pPr>
      <w:r>
        <w:fldChar w:fldCharType="begin"/>
      </w:r>
      <w:r>
        <w:instrText xml:space="preserve"> HYPERLINK \l _Toc11274 </w:instrText>
      </w:r>
      <w:r>
        <w:fldChar w:fldCharType="separate"/>
      </w:r>
      <w:r>
        <w:rPr>
          <w:rFonts w:ascii="Calibri" w:hAnsi="Calibri"/>
        </w:rPr>
        <w:t>10.1 Vue d'ensemble</w:t>
      </w:r>
      <w:r>
        <w:tab/>
      </w:r>
      <w:r>
        <w:fldChar w:fldCharType="begin"/>
      </w:r>
      <w:r>
        <w:instrText xml:space="preserve"> PAGEREF _Toc11274 \h </w:instrText>
      </w:r>
      <w:r>
        <w:fldChar w:fldCharType="separate"/>
      </w:r>
      <w:r>
        <w:t>27</w:t>
      </w:r>
      <w:r>
        <w:fldChar w:fldCharType="end"/>
      </w:r>
      <w:r>
        <w:fldChar w:fldCharType="end"/>
      </w:r>
    </w:p>
    <w:p w14:paraId="416525B0">
      <w:pPr>
        <w:pStyle w:val="31"/>
        <w:tabs>
          <w:tab w:val="right" w:leader="dot" w:pos="10312"/>
        </w:tabs>
      </w:pPr>
      <w:r>
        <w:fldChar w:fldCharType="begin"/>
      </w:r>
      <w:r>
        <w:instrText xml:space="preserve"> HYPERLINK \l _Toc524 </w:instrText>
      </w:r>
      <w:r>
        <w:fldChar w:fldCharType="separate"/>
      </w:r>
      <w:r>
        <w:rPr>
          <w:rFonts w:ascii="Calibri" w:hAnsi="Calibri"/>
        </w:rPr>
        <w:t>10.2 Stack retenue</w:t>
      </w:r>
      <w:r>
        <w:tab/>
      </w:r>
      <w:r>
        <w:fldChar w:fldCharType="begin"/>
      </w:r>
      <w:r>
        <w:instrText xml:space="preserve"> PAGEREF _Toc524 \h </w:instrText>
      </w:r>
      <w:r>
        <w:fldChar w:fldCharType="separate"/>
      </w:r>
      <w:r>
        <w:t>28</w:t>
      </w:r>
      <w:r>
        <w:fldChar w:fldCharType="end"/>
      </w:r>
      <w:r>
        <w:fldChar w:fldCharType="end"/>
      </w:r>
    </w:p>
    <w:p w14:paraId="35B61BFC">
      <w:pPr>
        <w:pStyle w:val="31"/>
        <w:tabs>
          <w:tab w:val="right" w:leader="dot" w:pos="10312"/>
        </w:tabs>
      </w:pPr>
      <w:r>
        <w:fldChar w:fldCharType="begin"/>
      </w:r>
      <w:r>
        <w:instrText xml:space="preserve"> HYPERLINK \l _Toc3777 </w:instrText>
      </w:r>
      <w:r>
        <w:fldChar w:fldCharType="separate"/>
      </w:r>
      <w:r>
        <w:rPr>
          <w:rFonts w:ascii="Calibri" w:hAnsi="Calibri"/>
        </w:rPr>
        <w:t>10.3 Structure du dépôt (monorepo)</w:t>
      </w:r>
      <w:r>
        <w:tab/>
      </w:r>
      <w:r>
        <w:fldChar w:fldCharType="begin"/>
      </w:r>
      <w:r>
        <w:instrText xml:space="preserve"> PAGEREF _Toc3777 \h </w:instrText>
      </w:r>
      <w:r>
        <w:fldChar w:fldCharType="separate"/>
      </w:r>
      <w:r>
        <w:t>28</w:t>
      </w:r>
      <w:r>
        <w:fldChar w:fldCharType="end"/>
      </w:r>
      <w:r>
        <w:fldChar w:fldCharType="end"/>
      </w:r>
    </w:p>
    <w:p w14:paraId="589EB5A2">
      <w:pPr>
        <w:pStyle w:val="31"/>
        <w:tabs>
          <w:tab w:val="right" w:leader="dot" w:pos="10312"/>
        </w:tabs>
      </w:pPr>
      <w:r>
        <w:fldChar w:fldCharType="begin"/>
      </w:r>
      <w:r>
        <w:instrText xml:space="preserve"> HYPERLINK \l _Toc1314 </w:instrText>
      </w:r>
      <w:r>
        <w:fldChar w:fldCharType="separate"/>
      </w:r>
      <w:r>
        <w:rPr>
          <w:rFonts w:ascii="Calibri" w:hAnsi="Calibri"/>
        </w:rPr>
        <w:t>10.4 Intégrations externes — points de vigilance</w:t>
      </w:r>
      <w:r>
        <w:tab/>
      </w:r>
      <w:r>
        <w:fldChar w:fldCharType="begin"/>
      </w:r>
      <w:r>
        <w:instrText xml:space="preserve"> PAGEREF _Toc1314 \h </w:instrText>
      </w:r>
      <w:r>
        <w:fldChar w:fldCharType="separate"/>
      </w:r>
      <w:r>
        <w:t>29</w:t>
      </w:r>
      <w:r>
        <w:fldChar w:fldCharType="end"/>
      </w:r>
      <w:r>
        <w:fldChar w:fldCharType="end"/>
      </w:r>
    </w:p>
    <w:p w14:paraId="40F3C540">
      <w:pPr>
        <w:pStyle w:val="31"/>
        <w:tabs>
          <w:tab w:val="right" w:leader="dot" w:pos="10312"/>
        </w:tabs>
      </w:pPr>
      <w:r>
        <w:fldChar w:fldCharType="begin"/>
      </w:r>
      <w:r>
        <w:instrText xml:space="preserve"> HYPERLINK \l _Toc12910 </w:instrText>
      </w:r>
      <w:r>
        <w:fldChar w:fldCharType="separate"/>
      </w:r>
      <w:r>
        <w:rPr>
          <w:rFonts w:ascii="Calibri" w:hAnsi="Calibri"/>
        </w:rPr>
        <w:t>10.5 Résilience réseau (exigence terrain)</w:t>
      </w:r>
      <w:r>
        <w:tab/>
      </w:r>
      <w:r>
        <w:fldChar w:fldCharType="begin"/>
      </w:r>
      <w:r>
        <w:instrText xml:space="preserve"> PAGEREF _Toc12910 \h </w:instrText>
      </w:r>
      <w:r>
        <w:fldChar w:fldCharType="separate"/>
      </w:r>
      <w:r>
        <w:t>29</w:t>
      </w:r>
      <w:r>
        <w:fldChar w:fldCharType="end"/>
      </w:r>
      <w:r>
        <w:fldChar w:fldCharType="end"/>
      </w:r>
    </w:p>
    <w:p w14:paraId="235D4710">
      <w:pPr>
        <w:pStyle w:val="31"/>
        <w:tabs>
          <w:tab w:val="right" w:leader="dot" w:pos="10312"/>
        </w:tabs>
      </w:pPr>
      <w:r>
        <w:fldChar w:fldCharType="begin"/>
      </w:r>
      <w:r>
        <w:instrText xml:space="preserve"> HYPERLINK \l _Toc1906 </w:instrText>
      </w:r>
      <w:r>
        <w:fldChar w:fldCharType="separate"/>
      </w:r>
      <w:r>
        <w:rPr>
          <w:rFonts w:ascii="Calibri" w:hAnsi="Calibri"/>
        </w:rPr>
        <w:t>10.6 Internationalisation dès la conception</w:t>
      </w:r>
      <w:r>
        <w:tab/>
      </w:r>
      <w:r>
        <w:fldChar w:fldCharType="begin"/>
      </w:r>
      <w:r>
        <w:instrText xml:space="preserve"> PAGEREF _Toc1906 \h </w:instrText>
      </w:r>
      <w:r>
        <w:fldChar w:fldCharType="separate"/>
      </w:r>
      <w:r>
        <w:t>29</w:t>
      </w:r>
      <w:r>
        <w:fldChar w:fldCharType="end"/>
      </w:r>
      <w:r>
        <w:fldChar w:fldCharType="end"/>
      </w:r>
    </w:p>
    <w:p w14:paraId="5DF77564">
      <w:pPr>
        <w:pStyle w:val="37"/>
        <w:tabs>
          <w:tab w:val="right" w:leader="dot" w:pos="10312"/>
        </w:tabs>
      </w:pPr>
      <w:r>
        <w:fldChar w:fldCharType="begin"/>
      </w:r>
      <w:r>
        <w:instrText xml:space="preserve"> HYPERLINK \l _Toc1825 </w:instrText>
      </w:r>
      <w:r>
        <w:fldChar w:fldCharType="separate"/>
      </w:r>
      <w:r>
        <w:rPr>
          <w:rFonts w:ascii="Calibri" w:hAnsi="Calibri"/>
        </w:rPr>
        <w:t>11. Exigences non fonctionnelles</w:t>
      </w:r>
      <w:r>
        <w:tab/>
      </w:r>
      <w:r>
        <w:fldChar w:fldCharType="begin"/>
      </w:r>
      <w:r>
        <w:instrText xml:space="preserve"> PAGEREF _Toc1825 \h </w:instrText>
      </w:r>
      <w:r>
        <w:fldChar w:fldCharType="separate"/>
      </w:r>
      <w:r>
        <w:t>29</w:t>
      </w:r>
      <w:r>
        <w:fldChar w:fldCharType="end"/>
      </w:r>
      <w:r>
        <w:fldChar w:fldCharType="end"/>
      </w:r>
    </w:p>
    <w:p w14:paraId="5F3E0C01">
      <w:pPr>
        <w:pStyle w:val="31"/>
        <w:tabs>
          <w:tab w:val="right" w:leader="dot" w:pos="10312"/>
        </w:tabs>
      </w:pPr>
      <w:r>
        <w:fldChar w:fldCharType="begin"/>
      </w:r>
      <w:r>
        <w:instrText xml:space="preserve"> HYPERLINK \l _Toc2959 </w:instrText>
      </w:r>
      <w:r>
        <w:fldChar w:fldCharType="separate"/>
      </w:r>
      <w:r>
        <w:rPr>
          <w:rFonts w:ascii="Calibri" w:hAnsi="Calibri"/>
        </w:rPr>
        <w:t>11.1 Performance</w:t>
      </w:r>
      <w:r>
        <w:tab/>
      </w:r>
      <w:r>
        <w:fldChar w:fldCharType="begin"/>
      </w:r>
      <w:r>
        <w:instrText xml:space="preserve"> PAGEREF _Toc2959 \h </w:instrText>
      </w:r>
      <w:r>
        <w:fldChar w:fldCharType="separate"/>
      </w:r>
      <w:r>
        <w:t>29</w:t>
      </w:r>
      <w:r>
        <w:fldChar w:fldCharType="end"/>
      </w:r>
      <w:r>
        <w:fldChar w:fldCharType="end"/>
      </w:r>
    </w:p>
    <w:p w14:paraId="7EA2B74C">
      <w:pPr>
        <w:pStyle w:val="31"/>
        <w:tabs>
          <w:tab w:val="right" w:leader="dot" w:pos="10312"/>
        </w:tabs>
      </w:pPr>
      <w:r>
        <w:fldChar w:fldCharType="begin"/>
      </w:r>
      <w:r>
        <w:instrText xml:space="preserve"> HYPERLINK \l _Toc13508 </w:instrText>
      </w:r>
      <w:r>
        <w:fldChar w:fldCharType="separate"/>
      </w:r>
      <w:r>
        <w:rPr>
          <w:rFonts w:ascii="Calibri" w:hAnsi="Calibri"/>
        </w:rPr>
        <w:t>11.2 Charge et montée en charge</w:t>
      </w:r>
      <w:r>
        <w:tab/>
      </w:r>
      <w:r>
        <w:fldChar w:fldCharType="begin"/>
      </w:r>
      <w:r>
        <w:instrText xml:space="preserve"> PAGEREF _Toc13508 \h </w:instrText>
      </w:r>
      <w:r>
        <w:fldChar w:fldCharType="separate"/>
      </w:r>
      <w:r>
        <w:t>30</w:t>
      </w:r>
      <w:r>
        <w:fldChar w:fldCharType="end"/>
      </w:r>
      <w:r>
        <w:fldChar w:fldCharType="end"/>
      </w:r>
    </w:p>
    <w:p w14:paraId="7E64FA86">
      <w:pPr>
        <w:pStyle w:val="31"/>
        <w:tabs>
          <w:tab w:val="right" w:leader="dot" w:pos="10312"/>
        </w:tabs>
      </w:pPr>
      <w:r>
        <w:fldChar w:fldCharType="begin"/>
      </w:r>
      <w:r>
        <w:instrText xml:space="preserve"> HYPERLINK \l _Toc4828 </w:instrText>
      </w:r>
      <w:r>
        <w:fldChar w:fldCharType="separate"/>
      </w:r>
      <w:r>
        <w:rPr>
          <w:rFonts w:ascii="Calibri" w:hAnsi="Calibri"/>
        </w:rPr>
        <w:t>11.3 Budget de poids des pages (contrainte terrain)</w:t>
      </w:r>
      <w:r>
        <w:tab/>
      </w:r>
      <w:r>
        <w:fldChar w:fldCharType="begin"/>
      </w:r>
      <w:r>
        <w:instrText xml:space="preserve"> PAGEREF _Toc4828 \h </w:instrText>
      </w:r>
      <w:r>
        <w:fldChar w:fldCharType="separate"/>
      </w:r>
      <w:r>
        <w:t>30</w:t>
      </w:r>
      <w:r>
        <w:fldChar w:fldCharType="end"/>
      </w:r>
      <w:r>
        <w:fldChar w:fldCharType="end"/>
      </w:r>
    </w:p>
    <w:p w14:paraId="5EF46986">
      <w:pPr>
        <w:pStyle w:val="31"/>
        <w:tabs>
          <w:tab w:val="right" w:leader="dot" w:pos="10312"/>
        </w:tabs>
      </w:pPr>
      <w:r>
        <w:fldChar w:fldCharType="begin"/>
      </w:r>
      <w:r>
        <w:instrText xml:space="preserve"> HYPERLINK \l _Toc13276 </w:instrText>
      </w:r>
      <w:r>
        <w:fldChar w:fldCharType="separate"/>
      </w:r>
      <w:r>
        <w:rPr>
          <w:rFonts w:ascii="Calibri" w:hAnsi="Calibri"/>
        </w:rPr>
        <w:t>11.4 Disponibilité et résilience</w:t>
      </w:r>
      <w:r>
        <w:tab/>
      </w:r>
      <w:r>
        <w:fldChar w:fldCharType="begin"/>
      </w:r>
      <w:r>
        <w:instrText xml:space="preserve"> PAGEREF _Toc13276 \h </w:instrText>
      </w:r>
      <w:r>
        <w:fldChar w:fldCharType="separate"/>
      </w:r>
      <w:r>
        <w:t>30</w:t>
      </w:r>
      <w:r>
        <w:fldChar w:fldCharType="end"/>
      </w:r>
      <w:r>
        <w:fldChar w:fldCharType="end"/>
      </w:r>
    </w:p>
    <w:p w14:paraId="2882E68B">
      <w:pPr>
        <w:pStyle w:val="31"/>
        <w:tabs>
          <w:tab w:val="right" w:leader="dot" w:pos="10312"/>
        </w:tabs>
      </w:pPr>
      <w:r>
        <w:fldChar w:fldCharType="begin"/>
      </w:r>
      <w:r>
        <w:instrText xml:space="preserve"> HYPERLINK \l _Toc1454 </w:instrText>
      </w:r>
      <w:r>
        <w:fldChar w:fldCharType="separate"/>
      </w:r>
      <w:r>
        <w:rPr>
          <w:rFonts w:ascii="Calibri" w:hAnsi="Calibri"/>
        </w:rPr>
        <w:t>11.5 Sécurité (détails au chapitre 12)</w:t>
      </w:r>
      <w:r>
        <w:tab/>
      </w:r>
      <w:r>
        <w:fldChar w:fldCharType="begin"/>
      </w:r>
      <w:r>
        <w:instrText xml:space="preserve"> PAGEREF _Toc1454 \h </w:instrText>
      </w:r>
      <w:r>
        <w:fldChar w:fldCharType="separate"/>
      </w:r>
      <w:r>
        <w:t>31</w:t>
      </w:r>
      <w:r>
        <w:fldChar w:fldCharType="end"/>
      </w:r>
      <w:r>
        <w:fldChar w:fldCharType="end"/>
      </w:r>
    </w:p>
    <w:p w14:paraId="7A4C5128">
      <w:pPr>
        <w:pStyle w:val="31"/>
        <w:tabs>
          <w:tab w:val="right" w:leader="dot" w:pos="10312"/>
        </w:tabs>
      </w:pPr>
      <w:r>
        <w:fldChar w:fldCharType="begin"/>
      </w:r>
      <w:r>
        <w:instrText xml:space="preserve"> HYPERLINK \l _Toc32179 </w:instrText>
      </w:r>
      <w:r>
        <w:fldChar w:fldCharType="separate"/>
      </w:r>
      <w:r>
        <w:rPr>
          <w:rFonts w:ascii="Calibri" w:hAnsi="Calibri"/>
        </w:rPr>
        <w:t>11.6 Accessibilité</w:t>
      </w:r>
      <w:r>
        <w:tab/>
      </w:r>
      <w:r>
        <w:fldChar w:fldCharType="begin"/>
      </w:r>
      <w:r>
        <w:instrText xml:space="preserve"> PAGEREF _Toc32179 \h </w:instrText>
      </w:r>
      <w:r>
        <w:fldChar w:fldCharType="separate"/>
      </w:r>
      <w:r>
        <w:t>31</w:t>
      </w:r>
      <w:r>
        <w:fldChar w:fldCharType="end"/>
      </w:r>
      <w:r>
        <w:fldChar w:fldCharType="end"/>
      </w:r>
    </w:p>
    <w:p w14:paraId="21394A6D">
      <w:pPr>
        <w:pStyle w:val="31"/>
        <w:tabs>
          <w:tab w:val="right" w:leader="dot" w:pos="10312"/>
        </w:tabs>
      </w:pPr>
      <w:r>
        <w:fldChar w:fldCharType="begin"/>
      </w:r>
      <w:r>
        <w:instrText xml:space="preserve"> HYPERLINK \l _Toc26985 </w:instrText>
      </w:r>
      <w:r>
        <w:fldChar w:fldCharType="separate"/>
      </w:r>
      <w:r>
        <w:rPr>
          <w:rFonts w:ascii="Calibri" w:hAnsi="Calibri"/>
        </w:rPr>
        <w:t>11.7 Qualité du code</w:t>
      </w:r>
      <w:r>
        <w:tab/>
      </w:r>
      <w:r>
        <w:fldChar w:fldCharType="begin"/>
      </w:r>
      <w:r>
        <w:instrText xml:space="preserve"> PAGEREF _Toc26985 \h </w:instrText>
      </w:r>
      <w:r>
        <w:fldChar w:fldCharType="separate"/>
      </w:r>
      <w:r>
        <w:t>31</w:t>
      </w:r>
      <w:r>
        <w:fldChar w:fldCharType="end"/>
      </w:r>
      <w:r>
        <w:fldChar w:fldCharType="end"/>
      </w:r>
    </w:p>
    <w:p w14:paraId="5E79B7C5">
      <w:pPr>
        <w:pStyle w:val="31"/>
        <w:tabs>
          <w:tab w:val="right" w:leader="dot" w:pos="10312"/>
        </w:tabs>
      </w:pPr>
      <w:r>
        <w:fldChar w:fldCharType="begin"/>
      </w:r>
      <w:r>
        <w:instrText xml:space="preserve"> HYPERLINK \l _Toc5737 </w:instrText>
      </w:r>
      <w:r>
        <w:fldChar w:fldCharType="separate"/>
      </w:r>
      <w:r>
        <w:rPr>
          <w:rFonts w:ascii="Calibri" w:hAnsi="Calibri"/>
        </w:rPr>
        <w:t>11.8 Observabilité</w:t>
      </w:r>
      <w:r>
        <w:tab/>
      </w:r>
      <w:r>
        <w:fldChar w:fldCharType="begin"/>
      </w:r>
      <w:r>
        <w:instrText xml:space="preserve"> PAGEREF _Toc5737 \h </w:instrText>
      </w:r>
      <w:r>
        <w:fldChar w:fldCharType="separate"/>
      </w:r>
      <w:r>
        <w:t>31</w:t>
      </w:r>
      <w:r>
        <w:fldChar w:fldCharType="end"/>
      </w:r>
      <w:r>
        <w:fldChar w:fldCharType="end"/>
      </w:r>
    </w:p>
    <w:p w14:paraId="528090EF">
      <w:pPr>
        <w:pStyle w:val="31"/>
        <w:tabs>
          <w:tab w:val="right" w:leader="dot" w:pos="10312"/>
        </w:tabs>
      </w:pPr>
      <w:r>
        <w:fldChar w:fldCharType="begin"/>
      </w:r>
      <w:r>
        <w:instrText xml:space="preserve"> HYPERLINK \l _Toc15534 </w:instrText>
      </w:r>
      <w:r>
        <w:fldChar w:fldCharType="separate"/>
      </w:r>
      <w:r>
        <w:rPr>
          <w:rFonts w:ascii="Calibri" w:hAnsi="Calibri"/>
        </w:rPr>
        <w:t>11.9 Localisation</w:t>
      </w:r>
      <w:r>
        <w:tab/>
      </w:r>
      <w:r>
        <w:fldChar w:fldCharType="begin"/>
      </w:r>
      <w:r>
        <w:instrText xml:space="preserve"> PAGEREF _Toc15534 \h </w:instrText>
      </w:r>
      <w:r>
        <w:fldChar w:fldCharType="separate"/>
      </w:r>
      <w:r>
        <w:t>31</w:t>
      </w:r>
      <w:r>
        <w:fldChar w:fldCharType="end"/>
      </w:r>
      <w:r>
        <w:fldChar w:fldCharType="end"/>
      </w:r>
    </w:p>
    <w:p w14:paraId="750DFEDE">
      <w:pPr>
        <w:pStyle w:val="37"/>
        <w:tabs>
          <w:tab w:val="right" w:leader="dot" w:pos="10312"/>
        </w:tabs>
      </w:pPr>
      <w:r>
        <w:fldChar w:fldCharType="begin"/>
      </w:r>
      <w:r>
        <w:instrText xml:space="preserve"> HYPERLINK \l _Toc2306 </w:instrText>
      </w:r>
      <w:r>
        <w:fldChar w:fldCharType="separate"/>
      </w:r>
      <w:r>
        <w:rPr>
          <w:rFonts w:ascii="Calibri" w:hAnsi="Calibri"/>
        </w:rPr>
        <w:t>12. Sécurité et conformité</w:t>
      </w:r>
      <w:r>
        <w:tab/>
      </w:r>
      <w:r>
        <w:fldChar w:fldCharType="begin"/>
      </w:r>
      <w:r>
        <w:instrText xml:space="preserve"> PAGEREF _Toc2306 \h </w:instrText>
      </w:r>
      <w:r>
        <w:fldChar w:fldCharType="separate"/>
      </w:r>
      <w:r>
        <w:t>32</w:t>
      </w:r>
      <w:r>
        <w:fldChar w:fldCharType="end"/>
      </w:r>
      <w:r>
        <w:fldChar w:fldCharType="end"/>
      </w:r>
    </w:p>
    <w:p w14:paraId="7C878CAB">
      <w:pPr>
        <w:pStyle w:val="31"/>
        <w:tabs>
          <w:tab w:val="right" w:leader="dot" w:pos="10312"/>
        </w:tabs>
      </w:pPr>
      <w:r>
        <w:fldChar w:fldCharType="begin"/>
      </w:r>
      <w:r>
        <w:instrText xml:space="preserve"> HYPERLINK \l _Toc20947 </w:instrText>
      </w:r>
      <w:r>
        <w:fldChar w:fldCharType="separate"/>
      </w:r>
      <w:r>
        <w:rPr>
          <w:rFonts w:ascii="Calibri" w:hAnsi="Calibri"/>
        </w:rPr>
        <w:t>12.1 Principes</w:t>
      </w:r>
      <w:r>
        <w:tab/>
      </w:r>
      <w:r>
        <w:fldChar w:fldCharType="begin"/>
      </w:r>
      <w:r>
        <w:instrText xml:space="preserve"> PAGEREF _Toc20947 \h </w:instrText>
      </w:r>
      <w:r>
        <w:fldChar w:fldCharType="separate"/>
      </w:r>
      <w:r>
        <w:t>32</w:t>
      </w:r>
      <w:r>
        <w:fldChar w:fldCharType="end"/>
      </w:r>
      <w:r>
        <w:fldChar w:fldCharType="end"/>
      </w:r>
    </w:p>
    <w:p w14:paraId="62E0159F">
      <w:pPr>
        <w:pStyle w:val="31"/>
        <w:tabs>
          <w:tab w:val="right" w:leader="dot" w:pos="10312"/>
        </w:tabs>
      </w:pPr>
      <w:r>
        <w:fldChar w:fldCharType="begin"/>
      </w:r>
      <w:r>
        <w:instrText xml:space="preserve"> HYPERLINK \l _Toc27753 </w:instrText>
      </w:r>
      <w:r>
        <w:fldChar w:fldCharType="separate"/>
      </w:r>
      <w:r>
        <w:rPr>
          <w:rFonts w:ascii="Calibri" w:hAnsi="Calibri"/>
        </w:rPr>
        <w:t>12.2 Authentification</w:t>
      </w:r>
      <w:r>
        <w:tab/>
      </w:r>
      <w:r>
        <w:fldChar w:fldCharType="begin"/>
      </w:r>
      <w:r>
        <w:instrText xml:space="preserve"> PAGEREF _Toc27753 \h </w:instrText>
      </w:r>
      <w:r>
        <w:fldChar w:fldCharType="separate"/>
      </w:r>
      <w:r>
        <w:t>32</w:t>
      </w:r>
      <w:r>
        <w:fldChar w:fldCharType="end"/>
      </w:r>
      <w:r>
        <w:fldChar w:fldCharType="end"/>
      </w:r>
    </w:p>
    <w:p w14:paraId="759EF4C4">
      <w:pPr>
        <w:pStyle w:val="31"/>
        <w:tabs>
          <w:tab w:val="right" w:leader="dot" w:pos="10312"/>
        </w:tabs>
      </w:pPr>
      <w:r>
        <w:fldChar w:fldCharType="begin"/>
      </w:r>
      <w:r>
        <w:instrText xml:space="preserve"> HYPERLINK \l _Toc569 </w:instrText>
      </w:r>
      <w:r>
        <w:fldChar w:fldCharType="separate"/>
      </w:r>
      <w:r>
        <w:rPr>
          <w:rFonts w:ascii="Calibri" w:hAnsi="Calibri"/>
        </w:rPr>
        <w:t>12.3 Autorisation</w:t>
      </w:r>
      <w:r>
        <w:tab/>
      </w:r>
      <w:r>
        <w:fldChar w:fldCharType="begin"/>
      </w:r>
      <w:r>
        <w:instrText xml:space="preserve"> PAGEREF _Toc569 \h </w:instrText>
      </w:r>
      <w:r>
        <w:fldChar w:fldCharType="separate"/>
      </w:r>
      <w:r>
        <w:t>32</w:t>
      </w:r>
      <w:r>
        <w:fldChar w:fldCharType="end"/>
      </w:r>
      <w:r>
        <w:fldChar w:fldCharType="end"/>
      </w:r>
    </w:p>
    <w:p w14:paraId="1D19EDA0">
      <w:pPr>
        <w:pStyle w:val="31"/>
        <w:tabs>
          <w:tab w:val="right" w:leader="dot" w:pos="10312"/>
        </w:tabs>
      </w:pPr>
      <w:r>
        <w:fldChar w:fldCharType="begin"/>
      </w:r>
      <w:r>
        <w:instrText xml:space="preserve"> HYPERLINK \l _Toc509 </w:instrText>
      </w:r>
      <w:r>
        <w:fldChar w:fldCharType="separate"/>
      </w:r>
      <w:r>
        <w:rPr>
          <w:rFonts w:ascii="Calibri" w:hAnsi="Calibri"/>
        </w:rPr>
        <w:t>12.4 Protection de l'API</w:t>
      </w:r>
      <w:r>
        <w:tab/>
      </w:r>
      <w:r>
        <w:fldChar w:fldCharType="begin"/>
      </w:r>
      <w:r>
        <w:instrText xml:space="preserve"> PAGEREF _Toc509 \h </w:instrText>
      </w:r>
      <w:r>
        <w:fldChar w:fldCharType="separate"/>
      </w:r>
      <w:r>
        <w:t>32</w:t>
      </w:r>
      <w:r>
        <w:fldChar w:fldCharType="end"/>
      </w:r>
      <w:r>
        <w:fldChar w:fldCharType="end"/>
      </w:r>
    </w:p>
    <w:p w14:paraId="0FE6E6F5">
      <w:pPr>
        <w:pStyle w:val="31"/>
        <w:tabs>
          <w:tab w:val="right" w:leader="dot" w:pos="10312"/>
        </w:tabs>
      </w:pPr>
      <w:r>
        <w:fldChar w:fldCharType="begin"/>
      </w:r>
      <w:r>
        <w:instrText xml:space="preserve"> HYPERLINK \l _Toc10563 </w:instrText>
      </w:r>
      <w:r>
        <w:fldChar w:fldCharType="separate"/>
      </w:r>
      <w:r>
        <w:rPr>
          <w:rFonts w:ascii="Calibri" w:hAnsi="Calibri"/>
        </w:rPr>
        <w:t>12.5 Audit et traçabilité</w:t>
      </w:r>
      <w:r>
        <w:tab/>
      </w:r>
      <w:r>
        <w:fldChar w:fldCharType="begin"/>
      </w:r>
      <w:r>
        <w:instrText xml:space="preserve"> PAGEREF _Toc10563 \h </w:instrText>
      </w:r>
      <w:r>
        <w:fldChar w:fldCharType="separate"/>
      </w:r>
      <w:r>
        <w:t>33</w:t>
      </w:r>
      <w:r>
        <w:fldChar w:fldCharType="end"/>
      </w:r>
      <w:r>
        <w:fldChar w:fldCharType="end"/>
      </w:r>
    </w:p>
    <w:p w14:paraId="315FBCBC">
      <w:pPr>
        <w:pStyle w:val="31"/>
        <w:tabs>
          <w:tab w:val="right" w:leader="dot" w:pos="10312"/>
        </w:tabs>
      </w:pPr>
      <w:r>
        <w:fldChar w:fldCharType="begin"/>
      </w:r>
      <w:r>
        <w:instrText xml:space="preserve"> HYPERLINK \l _Toc16684 </w:instrText>
      </w:r>
      <w:r>
        <w:fldChar w:fldCharType="separate"/>
      </w:r>
      <w:r>
        <w:rPr>
          <w:rFonts w:ascii="Calibri" w:hAnsi="Calibri"/>
        </w:rPr>
        <w:t>12.6 Sécurité des paiements</w:t>
      </w:r>
      <w:r>
        <w:tab/>
      </w:r>
      <w:r>
        <w:fldChar w:fldCharType="begin"/>
      </w:r>
      <w:r>
        <w:instrText xml:space="preserve"> PAGEREF _Toc16684 \h </w:instrText>
      </w:r>
      <w:r>
        <w:fldChar w:fldCharType="separate"/>
      </w:r>
      <w:r>
        <w:t>33</w:t>
      </w:r>
      <w:r>
        <w:fldChar w:fldCharType="end"/>
      </w:r>
      <w:r>
        <w:fldChar w:fldCharType="end"/>
      </w:r>
    </w:p>
    <w:p w14:paraId="58954FC5">
      <w:pPr>
        <w:pStyle w:val="31"/>
        <w:tabs>
          <w:tab w:val="right" w:leader="dot" w:pos="10312"/>
        </w:tabs>
      </w:pPr>
      <w:r>
        <w:fldChar w:fldCharType="begin"/>
      </w:r>
      <w:r>
        <w:instrText xml:space="preserve"> HYPERLINK \l _Toc3055 </w:instrText>
      </w:r>
      <w:r>
        <w:fldChar w:fldCharType="separate"/>
      </w:r>
      <w:r>
        <w:rPr>
          <w:rFonts w:ascii="Calibri" w:hAnsi="Calibri"/>
        </w:rPr>
        <w:t>12.7 Sécurité mobile</w:t>
      </w:r>
      <w:r>
        <w:tab/>
      </w:r>
      <w:r>
        <w:fldChar w:fldCharType="begin"/>
      </w:r>
      <w:r>
        <w:instrText xml:space="preserve"> PAGEREF _Toc3055 \h </w:instrText>
      </w:r>
      <w:r>
        <w:fldChar w:fldCharType="separate"/>
      </w:r>
      <w:r>
        <w:t>33</w:t>
      </w:r>
      <w:r>
        <w:fldChar w:fldCharType="end"/>
      </w:r>
      <w:r>
        <w:fldChar w:fldCharType="end"/>
      </w:r>
    </w:p>
    <w:p w14:paraId="07B07838">
      <w:pPr>
        <w:pStyle w:val="31"/>
        <w:tabs>
          <w:tab w:val="right" w:leader="dot" w:pos="10312"/>
        </w:tabs>
      </w:pPr>
      <w:r>
        <w:fldChar w:fldCharType="begin"/>
      </w:r>
      <w:r>
        <w:instrText xml:space="preserve"> HYPERLINK \l _Toc283 </w:instrText>
      </w:r>
      <w:r>
        <w:fldChar w:fldCharType="separate"/>
      </w:r>
      <w:r>
        <w:rPr>
          <w:rFonts w:ascii="Calibri" w:hAnsi="Calibri"/>
        </w:rPr>
        <w:t>12.8 Sécurité des fichiers</w:t>
      </w:r>
      <w:r>
        <w:tab/>
      </w:r>
      <w:r>
        <w:fldChar w:fldCharType="begin"/>
      </w:r>
      <w:r>
        <w:instrText xml:space="preserve"> PAGEREF _Toc283 \h </w:instrText>
      </w:r>
      <w:r>
        <w:fldChar w:fldCharType="separate"/>
      </w:r>
      <w:r>
        <w:t>33</w:t>
      </w:r>
      <w:r>
        <w:fldChar w:fldCharType="end"/>
      </w:r>
      <w:r>
        <w:fldChar w:fldCharType="end"/>
      </w:r>
    </w:p>
    <w:p w14:paraId="7EEE4695">
      <w:pPr>
        <w:pStyle w:val="31"/>
        <w:tabs>
          <w:tab w:val="right" w:leader="dot" w:pos="10312"/>
        </w:tabs>
      </w:pPr>
      <w:r>
        <w:fldChar w:fldCharType="begin"/>
      </w:r>
      <w:r>
        <w:instrText xml:space="preserve"> HYPERLINK \l _Toc14954 </w:instrText>
      </w:r>
      <w:r>
        <w:fldChar w:fldCharType="separate"/>
      </w:r>
      <w:r>
        <w:rPr>
          <w:rFonts w:ascii="Calibri" w:hAnsi="Calibri"/>
        </w:rPr>
        <w:t>12.9 Gestion des incidents</w:t>
      </w:r>
      <w:r>
        <w:tab/>
      </w:r>
      <w:r>
        <w:fldChar w:fldCharType="begin"/>
      </w:r>
      <w:r>
        <w:instrText xml:space="preserve"> PAGEREF _Toc14954 \h </w:instrText>
      </w:r>
      <w:r>
        <w:fldChar w:fldCharType="separate"/>
      </w:r>
      <w:r>
        <w:t>33</w:t>
      </w:r>
      <w:r>
        <w:fldChar w:fldCharType="end"/>
      </w:r>
      <w:r>
        <w:fldChar w:fldCharType="end"/>
      </w:r>
    </w:p>
    <w:p w14:paraId="2F3AD7F8">
      <w:pPr>
        <w:pStyle w:val="37"/>
        <w:tabs>
          <w:tab w:val="right" w:leader="dot" w:pos="10312"/>
        </w:tabs>
      </w:pPr>
      <w:r>
        <w:fldChar w:fldCharType="begin"/>
      </w:r>
      <w:r>
        <w:instrText xml:space="preserve"> HYPERLINK \l _Toc14455 </w:instrText>
      </w:r>
      <w:r>
        <w:fldChar w:fldCharType="separate"/>
      </w:r>
      <w:r>
        <w:rPr>
          <w:rFonts w:ascii="Calibri" w:hAnsi="Calibri"/>
        </w:rPr>
        <w:t>13. UX, UI et localisation</w:t>
      </w:r>
      <w:r>
        <w:tab/>
      </w:r>
      <w:r>
        <w:fldChar w:fldCharType="begin"/>
      </w:r>
      <w:r>
        <w:instrText xml:space="preserve"> PAGEREF _Toc14455 \h </w:instrText>
      </w:r>
      <w:r>
        <w:fldChar w:fldCharType="separate"/>
      </w:r>
      <w:r>
        <w:t>33</w:t>
      </w:r>
      <w:r>
        <w:fldChar w:fldCharType="end"/>
      </w:r>
      <w:r>
        <w:fldChar w:fldCharType="end"/>
      </w:r>
    </w:p>
    <w:p w14:paraId="4369B641">
      <w:pPr>
        <w:pStyle w:val="31"/>
        <w:tabs>
          <w:tab w:val="right" w:leader="dot" w:pos="10312"/>
        </w:tabs>
      </w:pPr>
      <w:r>
        <w:fldChar w:fldCharType="begin"/>
      </w:r>
      <w:r>
        <w:instrText xml:space="preserve"> HYPERLINK \l _Toc8980 </w:instrText>
      </w:r>
      <w:r>
        <w:fldChar w:fldCharType="separate"/>
      </w:r>
      <w:r>
        <w:rPr>
          <w:rFonts w:ascii="Calibri" w:hAnsi="Calibri"/>
        </w:rPr>
        <w:t>13.1 Principes directeurs</w:t>
      </w:r>
      <w:r>
        <w:tab/>
      </w:r>
      <w:r>
        <w:fldChar w:fldCharType="begin"/>
      </w:r>
      <w:r>
        <w:instrText xml:space="preserve"> PAGEREF _Toc8980 \h </w:instrText>
      </w:r>
      <w:r>
        <w:fldChar w:fldCharType="separate"/>
      </w:r>
      <w:r>
        <w:t>33</w:t>
      </w:r>
      <w:r>
        <w:fldChar w:fldCharType="end"/>
      </w:r>
      <w:r>
        <w:fldChar w:fldCharType="end"/>
      </w:r>
    </w:p>
    <w:p w14:paraId="0246FE31">
      <w:pPr>
        <w:pStyle w:val="31"/>
        <w:tabs>
          <w:tab w:val="right" w:leader="dot" w:pos="10312"/>
        </w:tabs>
      </w:pPr>
      <w:r>
        <w:fldChar w:fldCharType="begin"/>
      </w:r>
      <w:r>
        <w:instrText xml:space="preserve"> HYPERLINK \l _Toc19679 </w:instrText>
      </w:r>
      <w:r>
        <w:fldChar w:fldCharType="separate"/>
      </w:r>
      <w:r>
        <w:rPr>
          <w:rFonts w:ascii="Calibri" w:hAnsi="Calibri"/>
        </w:rPr>
        <w:t>13.2 Parcours à concevoir en priorité (maquettes)</w:t>
      </w:r>
      <w:r>
        <w:tab/>
      </w:r>
      <w:r>
        <w:fldChar w:fldCharType="begin"/>
      </w:r>
      <w:r>
        <w:instrText xml:space="preserve"> PAGEREF _Toc19679 \h </w:instrText>
      </w:r>
      <w:r>
        <w:fldChar w:fldCharType="separate"/>
      </w:r>
      <w:r>
        <w:t>34</w:t>
      </w:r>
      <w:r>
        <w:fldChar w:fldCharType="end"/>
      </w:r>
      <w:r>
        <w:fldChar w:fldCharType="end"/>
      </w:r>
    </w:p>
    <w:p w14:paraId="3B1F1B05">
      <w:pPr>
        <w:pStyle w:val="31"/>
        <w:tabs>
          <w:tab w:val="right" w:leader="dot" w:pos="10312"/>
        </w:tabs>
      </w:pPr>
      <w:r>
        <w:fldChar w:fldCharType="begin"/>
      </w:r>
      <w:r>
        <w:instrText xml:space="preserve"> HYPERLINK \l _Toc2765 </w:instrText>
      </w:r>
      <w:r>
        <w:fldChar w:fldCharType="separate"/>
      </w:r>
      <w:r>
        <w:rPr>
          <w:rFonts w:ascii="Calibri" w:hAnsi="Calibri"/>
        </w:rPr>
        <w:t>13.3 Design system</w:t>
      </w:r>
      <w:r>
        <w:tab/>
      </w:r>
      <w:r>
        <w:fldChar w:fldCharType="begin"/>
      </w:r>
      <w:r>
        <w:instrText xml:space="preserve"> PAGEREF _Toc2765 \h </w:instrText>
      </w:r>
      <w:r>
        <w:fldChar w:fldCharType="separate"/>
      </w:r>
      <w:r>
        <w:t>34</w:t>
      </w:r>
      <w:r>
        <w:fldChar w:fldCharType="end"/>
      </w:r>
      <w:r>
        <w:fldChar w:fldCharType="end"/>
      </w:r>
    </w:p>
    <w:p w14:paraId="5628644F">
      <w:pPr>
        <w:pStyle w:val="31"/>
        <w:tabs>
          <w:tab w:val="right" w:leader="dot" w:pos="10312"/>
        </w:tabs>
      </w:pPr>
      <w:r>
        <w:fldChar w:fldCharType="begin"/>
      </w:r>
      <w:r>
        <w:instrText xml:space="preserve"> HYPERLINK \l _Toc30341 </w:instrText>
      </w:r>
      <w:r>
        <w:fldChar w:fldCharType="separate"/>
      </w:r>
      <w:r>
        <w:rPr>
          <w:rFonts w:ascii="Calibri" w:hAnsi="Calibri"/>
        </w:rPr>
        <w:t>13.4 Localisation linguistique</w:t>
      </w:r>
      <w:r>
        <w:tab/>
      </w:r>
      <w:r>
        <w:fldChar w:fldCharType="begin"/>
      </w:r>
      <w:r>
        <w:instrText xml:space="preserve"> PAGEREF _Toc30341 \h </w:instrText>
      </w:r>
      <w:r>
        <w:fldChar w:fldCharType="separate"/>
      </w:r>
      <w:r>
        <w:t>34</w:t>
      </w:r>
      <w:r>
        <w:fldChar w:fldCharType="end"/>
      </w:r>
      <w:r>
        <w:fldChar w:fldCharType="end"/>
      </w:r>
    </w:p>
    <w:p w14:paraId="7861FADF">
      <w:pPr>
        <w:pStyle w:val="31"/>
        <w:tabs>
          <w:tab w:val="right" w:leader="dot" w:pos="10312"/>
        </w:tabs>
      </w:pPr>
      <w:r>
        <w:fldChar w:fldCharType="begin"/>
      </w:r>
      <w:r>
        <w:instrText xml:space="preserve"> HYPERLINK \l _Toc31877 </w:instrText>
      </w:r>
      <w:r>
        <w:fldChar w:fldCharType="separate"/>
      </w:r>
      <w:r>
        <w:rPr>
          <w:rFonts w:ascii="Calibri" w:hAnsi="Calibri"/>
        </w:rPr>
        <w:t>13.5 Saisie mobile</w:t>
      </w:r>
      <w:r>
        <w:tab/>
      </w:r>
      <w:r>
        <w:fldChar w:fldCharType="begin"/>
      </w:r>
      <w:r>
        <w:instrText xml:space="preserve"> PAGEREF _Toc31877 \h </w:instrText>
      </w:r>
      <w:r>
        <w:fldChar w:fldCharType="separate"/>
      </w:r>
      <w:r>
        <w:t>34</w:t>
      </w:r>
      <w:r>
        <w:fldChar w:fldCharType="end"/>
      </w:r>
      <w:r>
        <w:fldChar w:fldCharType="end"/>
      </w:r>
    </w:p>
    <w:p w14:paraId="1A1265F4">
      <w:pPr>
        <w:pStyle w:val="31"/>
        <w:tabs>
          <w:tab w:val="right" w:leader="dot" w:pos="10312"/>
        </w:tabs>
      </w:pPr>
      <w:r>
        <w:fldChar w:fldCharType="begin"/>
      </w:r>
      <w:r>
        <w:instrText xml:space="preserve"> HYPERLINK \l _Toc8700 </w:instrText>
      </w:r>
      <w:r>
        <w:fldChar w:fldCharType="separate"/>
      </w:r>
      <w:r>
        <w:rPr>
          <w:rFonts w:ascii="Calibri" w:hAnsi="Calibri"/>
        </w:rPr>
        <w:t>13.6 SEO et performance organique</w:t>
      </w:r>
      <w:r>
        <w:tab/>
      </w:r>
      <w:r>
        <w:fldChar w:fldCharType="begin"/>
      </w:r>
      <w:r>
        <w:instrText xml:space="preserve"> PAGEREF _Toc8700 \h </w:instrText>
      </w:r>
      <w:r>
        <w:fldChar w:fldCharType="separate"/>
      </w:r>
      <w:r>
        <w:t>35</w:t>
      </w:r>
      <w:r>
        <w:fldChar w:fldCharType="end"/>
      </w:r>
      <w:r>
        <w:fldChar w:fldCharType="end"/>
      </w:r>
    </w:p>
    <w:p w14:paraId="3868F823">
      <w:pPr>
        <w:pStyle w:val="37"/>
        <w:tabs>
          <w:tab w:val="right" w:leader="dot" w:pos="10312"/>
        </w:tabs>
      </w:pPr>
      <w:r>
        <w:fldChar w:fldCharType="begin"/>
      </w:r>
      <w:r>
        <w:instrText xml:space="preserve"> HYPERLINK \l _Toc4704 </w:instrText>
      </w:r>
      <w:r>
        <w:fldChar w:fldCharType="separate"/>
      </w:r>
      <w:r>
        <w:rPr>
          <w:rFonts w:ascii="Calibri" w:hAnsi="Calibri"/>
        </w:rPr>
        <w:t>14. Intégrations tierces</w:t>
      </w:r>
      <w:r>
        <w:tab/>
      </w:r>
      <w:r>
        <w:fldChar w:fldCharType="begin"/>
      </w:r>
      <w:r>
        <w:instrText xml:space="preserve"> PAGEREF _Toc4704 \h </w:instrText>
      </w:r>
      <w:r>
        <w:fldChar w:fldCharType="separate"/>
      </w:r>
      <w:r>
        <w:t>35</w:t>
      </w:r>
      <w:r>
        <w:fldChar w:fldCharType="end"/>
      </w:r>
      <w:r>
        <w:fldChar w:fldCharType="end"/>
      </w:r>
    </w:p>
    <w:p w14:paraId="42B733E2">
      <w:pPr>
        <w:pStyle w:val="31"/>
        <w:tabs>
          <w:tab w:val="right" w:leader="dot" w:pos="10312"/>
        </w:tabs>
      </w:pPr>
      <w:r>
        <w:fldChar w:fldCharType="begin"/>
      </w:r>
      <w:r>
        <w:instrText xml:space="preserve"> HYPERLINK \l _Toc18763 </w:instrText>
      </w:r>
      <w:r>
        <w:fldChar w:fldCharType="separate"/>
      </w:r>
      <w:r>
        <w:rPr>
          <w:rFonts w:ascii="Calibri" w:hAnsi="Calibri"/>
        </w:rPr>
        <w:t>14.1 Tableau de synthèse</w:t>
      </w:r>
      <w:r>
        <w:tab/>
      </w:r>
      <w:r>
        <w:fldChar w:fldCharType="begin"/>
      </w:r>
      <w:r>
        <w:instrText xml:space="preserve"> PAGEREF _Toc18763 \h </w:instrText>
      </w:r>
      <w:r>
        <w:fldChar w:fldCharType="separate"/>
      </w:r>
      <w:r>
        <w:t>35</w:t>
      </w:r>
      <w:r>
        <w:fldChar w:fldCharType="end"/>
      </w:r>
      <w:r>
        <w:fldChar w:fldCharType="end"/>
      </w:r>
    </w:p>
    <w:p w14:paraId="4A85B4A8">
      <w:pPr>
        <w:pStyle w:val="31"/>
        <w:tabs>
          <w:tab w:val="right" w:leader="dot" w:pos="10312"/>
        </w:tabs>
      </w:pPr>
      <w:r>
        <w:fldChar w:fldCharType="begin"/>
      </w:r>
      <w:r>
        <w:instrText xml:space="preserve"> HYPERLINK \l _Toc19697 </w:instrText>
      </w:r>
      <w:r>
        <w:fldChar w:fldCharType="separate"/>
      </w:r>
      <w:r>
        <w:rPr>
          <w:rFonts w:ascii="Calibri" w:hAnsi="Calibri"/>
        </w:rPr>
        <w:t>14.2 Point critique : Mobile Money</w:t>
      </w:r>
      <w:r>
        <w:tab/>
      </w:r>
      <w:r>
        <w:fldChar w:fldCharType="begin"/>
      </w:r>
      <w:r>
        <w:instrText xml:space="preserve"> PAGEREF _Toc19697 \h </w:instrText>
      </w:r>
      <w:r>
        <w:fldChar w:fldCharType="separate"/>
      </w:r>
      <w:r>
        <w:t>35</w:t>
      </w:r>
      <w:r>
        <w:fldChar w:fldCharType="end"/>
      </w:r>
      <w:r>
        <w:fldChar w:fldCharType="end"/>
      </w:r>
    </w:p>
    <w:p w14:paraId="6F2B9BE0">
      <w:pPr>
        <w:pStyle w:val="31"/>
        <w:tabs>
          <w:tab w:val="right" w:leader="dot" w:pos="10312"/>
        </w:tabs>
      </w:pPr>
      <w:r>
        <w:fldChar w:fldCharType="begin"/>
      </w:r>
      <w:r>
        <w:instrText xml:space="preserve"> HYPERLINK \l _Toc18108 </w:instrText>
      </w:r>
      <w:r>
        <w:fldChar w:fldCharType="separate"/>
      </w:r>
      <w:r>
        <w:rPr>
          <w:rFonts w:ascii="Calibri" w:hAnsi="Calibri"/>
        </w:rPr>
        <w:t>14.3 Point critique : paiement par carte</w:t>
      </w:r>
      <w:r>
        <w:tab/>
      </w:r>
      <w:r>
        <w:fldChar w:fldCharType="begin"/>
      </w:r>
      <w:r>
        <w:instrText xml:space="preserve"> PAGEREF _Toc18108 \h </w:instrText>
      </w:r>
      <w:r>
        <w:fldChar w:fldCharType="separate"/>
      </w:r>
      <w:r>
        <w:t>36</w:t>
      </w:r>
      <w:r>
        <w:fldChar w:fldCharType="end"/>
      </w:r>
      <w:r>
        <w:fldChar w:fldCharType="end"/>
      </w:r>
    </w:p>
    <w:p w14:paraId="65FF7218">
      <w:pPr>
        <w:pStyle w:val="31"/>
        <w:tabs>
          <w:tab w:val="right" w:leader="dot" w:pos="10312"/>
        </w:tabs>
      </w:pPr>
      <w:r>
        <w:fldChar w:fldCharType="begin"/>
      </w:r>
      <w:r>
        <w:instrText xml:space="preserve"> HYPERLINK \l _Toc4439 </w:instrText>
      </w:r>
      <w:r>
        <w:fldChar w:fldCharType="separate"/>
      </w:r>
      <w:r>
        <w:rPr>
          <w:rFonts w:ascii="Calibri" w:hAnsi="Calibri"/>
        </w:rPr>
        <w:t>14.4 Point critique : Google Maps</w:t>
      </w:r>
      <w:r>
        <w:tab/>
      </w:r>
      <w:r>
        <w:fldChar w:fldCharType="begin"/>
      </w:r>
      <w:r>
        <w:instrText xml:space="preserve"> PAGEREF _Toc4439 \h </w:instrText>
      </w:r>
      <w:r>
        <w:fldChar w:fldCharType="separate"/>
      </w:r>
      <w:r>
        <w:t>36</w:t>
      </w:r>
      <w:r>
        <w:fldChar w:fldCharType="end"/>
      </w:r>
      <w:r>
        <w:fldChar w:fldCharType="end"/>
      </w:r>
    </w:p>
    <w:p w14:paraId="42DBBA83">
      <w:pPr>
        <w:pStyle w:val="31"/>
        <w:tabs>
          <w:tab w:val="right" w:leader="dot" w:pos="10312"/>
        </w:tabs>
      </w:pPr>
      <w:r>
        <w:fldChar w:fldCharType="begin"/>
      </w:r>
      <w:r>
        <w:instrText xml:space="preserve"> HYPERLINK \l _Toc30465 </w:instrText>
      </w:r>
      <w:r>
        <w:fldChar w:fldCharType="separate"/>
      </w:r>
      <w:r>
        <w:rPr>
          <w:rFonts w:ascii="Calibri" w:hAnsi="Calibri"/>
        </w:rPr>
        <w:t>14.5 Notification : stratégie de repli</w:t>
      </w:r>
      <w:r>
        <w:tab/>
      </w:r>
      <w:r>
        <w:fldChar w:fldCharType="begin"/>
      </w:r>
      <w:r>
        <w:instrText xml:space="preserve"> PAGEREF _Toc30465 \h </w:instrText>
      </w:r>
      <w:r>
        <w:fldChar w:fldCharType="separate"/>
      </w:r>
      <w:r>
        <w:t>36</w:t>
      </w:r>
      <w:r>
        <w:fldChar w:fldCharType="end"/>
      </w:r>
      <w:r>
        <w:fldChar w:fldCharType="end"/>
      </w:r>
    </w:p>
    <w:p w14:paraId="1439EFD5">
      <w:pPr>
        <w:pStyle w:val="31"/>
        <w:tabs>
          <w:tab w:val="right" w:leader="dot" w:pos="10312"/>
        </w:tabs>
      </w:pPr>
      <w:r>
        <w:fldChar w:fldCharType="begin"/>
      </w:r>
      <w:r>
        <w:instrText xml:space="preserve"> HYPERLINK \l _Toc27973 </w:instrText>
      </w:r>
      <w:r>
        <w:fldChar w:fldCharType="separate"/>
      </w:r>
      <w:r>
        <w:rPr>
          <w:rFonts w:ascii="Calibri" w:hAnsi="Calibri"/>
        </w:rPr>
        <w:t>14.6 Prestataires à sélectionner</w:t>
      </w:r>
      <w:r>
        <w:tab/>
      </w:r>
      <w:r>
        <w:fldChar w:fldCharType="begin"/>
      </w:r>
      <w:r>
        <w:instrText xml:space="preserve"> PAGEREF _Toc27973 \h </w:instrText>
      </w:r>
      <w:r>
        <w:fldChar w:fldCharType="separate"/>
      </w:r>
      <w:r>
        <w:t>36</w:t>
      </w:r>
      <w:r>
        <w:fldChar w:fldCharType="end"/>
      </w:r>
      <w:r>
        <w:fldChar w:fldCharType="end"/>
      </w:r>
    </w:p>
    <w:p w14:paraId="29B4E37A">
      <w:pPr>
        <w:pStyle w:val="37"/>
        <w:tabs>
          <w:tab w:val="right" w:leader="dot" w:pos="10312"/>
        </w:tabs>
      </w:pPr>
      <w:r>
        <w:fldChar w:fldCharType="begin"/>
      </w:r>
      <w:r>
        <w:instrText xml:space="preserve"> HYPERLINK \l _Toc28066 </w:instrText>
      </w:r>
      <w:r>
        <w:fldChar w:fldCharType="separate"/>
      </w:r>
      <w:r>
        <w:rPr>
          <w:rFonts w:ascii="Calibri" w:hAnsi="Calibri"/>
        </w:rPr>
        <w:t>15. Plan de livraison, jalons et équipe</w:t>
      </w:r>
      <w:r>
        <w:tab/>
      </w:r>
      <w:r>
        <w:fldChar w:fldCharType="begin"/>
      </w:r>
      <w:r>
        <w:instrText xml:space="preserve"> PAGEREF _Toc28066 \h </w:instrText>
      </w:r>
      <w:r>
        <w:fldChar w:fldCharType="separate"/>
      </w:r>
      <w:r>
        <w:t>37</w:t>
      </w:r>
      <w:r>
        <w:fldChar w:fldCharType="end"/>
      </w:r>
      <w:r>
        <w:fldChar w:fldCharType="end"/>
      </w:r>
    </w:p>
    <w:p w14:paraId="14C76D3A">
      <w:pPr>
        <w:pStyle w:val="31"/>
        <w:tabs>
          <w:tab w:val="right" w:leader="dot" w:pos="10312"/>
        </w:tabs>
      </w:pPr>
      <w:r>
        <w:fldChar w:fldCharType="begin"/>
      </w:r>
      <w:r>
        <w:instrText xml:space="preserve"> HYPERLINK \l _Toc30777 </w:instrText>
      </w:r>
      <w:r>
        <w:fldChar w:fldCharType="separate"/>
      </w:r>
      <w:r>
        <w:rPr>
          <w:rFonts w:ascii="Calibri" w:hAnsi="Calibri"/>
        </w:rPr>
        <w:t>15.1 Découpage en phases</w:t>
      </w:r>
      <w:r>
        <w:tab/>
      </w:r>
      <w:r>
        <w:fldChar w:fldCharType="begin"/>
      </w:r>
      <w:r>
        <w:instrText xml:space="preserve"> PAGEREF _Toc30777 \h </w:instrText>
      </w:r>
      <w:r>
        <w:fldChar w:fldCharType="separate"/>
      </w:r>
      <w:r>
        <w:t>37</w:t>
      </w:r>
      <w:r>
        <w:fldChar w:fldCharType="end"/>
      </w:r>
      <w:r>
        <w:fldChar w:fldCharType="end"/>
      </w:r>
    </w:p>
    <w:p w14:paraId="09B19E77">
      <w:pPr>
        <w:pStyle w:val="31"/>
        <w:tabs>
          <w:tab w:val="right" w:leader="dot" w:pos="10312"/>
        </w:tabs>
      </w:pPr>
      <w:r>
        <w:fldChar w:fldCharType="begin"/>
      </w:r>
      <w:r>
        <w:instrText xml:space="preserve"> HYPERLINK \l _Toc21981 </w:instrText>
      </w:r>
      <w:r>
        <w:fldChar w:fldCharType="separate"/>
      </w:r>
      <w:r>
        <w:rPr>
          <w:rFonts w:ascii="Calibri" w:hAnsi="Calibri"/>
        </w:rPr>
        <w:t>15.2 Environments</w:t>
      </w:r>
      <w:r>
        <w:tab/>
      </w:r>
      <w:r>
        <w:fldChar w:fldCharType="begin"/>
      </w:r>
      <w:r>
        <w:instrText xml:space="preserve"> PAGEREF _Toc21981 \h </w:instrText>
      </w:r>
      <w:r>
        <w:fldChar w:fldCharType="separate"/>
      </w:r>
      <w:r>
        <w:t>37</w:t>
      </w:r>
      <w:r>
        <w:fldChar w:fldCharType="end"/>
      </w:r>
      <w:r>
        <w:fldChar w:fldCharType="end"/>
      </w:r>
    </w:p>
    <w:p w14:paraId="20406B8D">
      <w:pPr>
        <w:pStyle w:val="31"/>
        <w:tabs>
          <w:tab w:val="right" w:leader="dot" w:pos="10312"/>
        </w:tabs>
      </w:pPr>
      <w:r>
        <w:fldChar w:fldCharType="begin"/>
      </w:r>
      <w:r>
        <w:instrText xml:space="preserve"> HYPERLINK \l _Toc9064 </w:instrText>
      </w:r>
      <w:r>
        <w:fldChar w:fldCharType="separate"/>
      </w:r>
      <w:r>
        <w:rPr>
          <w:rFonts w:ascii="Calibri" w:hAnsi="Calibri"/>
        </w:rPr>
        <w:t>15.3 Équipe type</w:t>
      </w:r>
      <w:r>
        <w:tab/>
      </w:r>
      <w:r>
        <w:fldChar w:fldCharType="begin"/>
      </w:r>
      <w:r>
        <w:instrText xml:space="preserve"> PAGEREF _Toc9064 \h </w:instrText>
      </w:r>
      <w:r>
        <w:fldChar w:fldCharType="separate"/>
      </w:r>
      <w:r>
        <w:t>37</w:t>
      </w:r>
      <w:r>
        <w:fldChar w:fldCharType="end"/>
      </w:r>
      <w:r>
        <w:fldChar w:fldCharType="end"/>
      </w:r>
    </w:p>
    <w:p w14:paraId="7EDAC389">
      <w:pPr>
        <w:pStyle w:val="31"/>
        <w:tabs>
          <w:tab w:val="right" w:leader="dot" w:pos="10312"/>
        </w:tabs>
      </w:pPr>
      <w:r>
        <w:fldChar w:fldCharType="begin"/>
      </w:r>
      <w:r>
        <w:instrText xml:space="preserve"> HYPERLINK \l _Toc11087 </w:instrText>
      </w:r>
      <w:r>
        <w:fldChar w:fldCharType="separate"/>
      </w:r>
      <w:r>
        <w:rPr>
          <w:rFonts w:ascii="Calibri" w:hAnsi="Calibri"/>
        </w:rPr>
        <w:t>15.4 CI/CD</w:t>
      </w:r>
      <w:r>
        <w:tab/>
      </w:r>
      <w:r>
        <w:fldChar w:fldCharType="begin"/>
      </w:r>
      <w:r>
        <w:instrText xml:space="preserve"> PAGEREF _Toc11087 \h </w:instrText>
      </w:r>
      <w:r>
        <w:fldChar w:fldCharType="separate"/>
      </w:r>
      <w:r>
        <w:t>38</w:t>
      </w:r>
      <w:r>
        <w:fldChar w:fldCharType="end"/>
      </w:r>
      <w:r>
        <w:fldChar w:fldCharType="end"/>
      </w:r>
    </w:p>
    <w:p w14:paraId="56DCF88D">
      <w:pPr>
        <w:pStyle w:val="37"/>
        <w:tabs>
          <w:tab w:val="right" w:leader="dot" w:pos="10312"/>
        </w:tabs>
      </w:pPr>
      <w:r>
        <w:fldChar w:fldCharType="begin"/>
      </w:r>
      <w:r>
        <w:instrText xml:space="preserve"> HYPERLINK \l _Toc5686 </w:instrText>
      </w:r>
      <w:r>
        <w:fldChar w:fldCharType="separate"/>
      </w:r>
      <w:r>
        <w:rPr>
          <w:rFonts w:ascii="Calibri" w:hAnsi="Calibri"/>
        </w:rPr>
        <w:t>16. Stratégie de tests et recette</w:t>
      </w:r>
      <w:r>
        <w:tab/>
      </w:r>
      <w:r>
        <w:fldChar w:fldCharType="begin"/>
      </w:r>
      <w:r>
        <w:instrText xml:space="preserve"> PAGEREF _Toc5686 \h </w:instrText>
      </w:r>
      <w:r>
        <w:fldChar w:fldCharType="separate"/>
      </w:r>
      <w:r>
        <w:t>38</w:t>
      </w:r>
      <w:r>
        <w:fldChar w:fldCharType="end"/>
      </w:r>
      <w:r>
        <w:fldChar w:fldCharType="end"/>
      </w:r>
    </w:p>
    <w:p w14:paraId="37F708BE">
      <w:pPr>
        <w:pStyle w:val="31"/>
        <w:tabs>
          <w:tab w:val="right" w:leader="dot" w:pos="10312"/>
        </w:tabs>
      </w:pPr>
      <w:r>
        <w:fldChar w:fldCharType="begin"/>
      </w:r>
      <w:r>
        <w:instrText xml:space="preserve"> HYPERLINK \l _Toc4386 </w:instrText>
      </w:r>
      <w:r>
        <w:fldChar w:fldCharType="separate"/>
      </w:r>
      <w:r>
        <w:rPr>
          <w:rFonts w:ascii="Calibri" w:hAnsi="Calibri"/>
        </w:rPr>
        <w:t>16.1 Pyramide de tests</w:t>
      </w:r>
      <w:r>
        <w:tab/>
      </w:r>
      <w:r>
        <w:fldChar w:fldCharType="begin"/>
      </w:r>
      <w:r>
        <w:instrText xml:space="preserve"> PAGEREF _Toc4386 \h </w:instrText>
      </w:r>
      <w:r>
        <w:fldChar w:fldCharType="separate"/>
      </w:r>
      <w:r>
        <w:t>38</w:t>
      </w:r>
      <w:r>
        <w:fldChar w:fldCharType="end"/>
      </w:r>
      <w:r>
        <w:fldChar w:fldCharType="end"/>
      </w:r>
    </w:p>
    <w:p w14:paraId="048C8D04">
      <w:pPr>
        <w:pStyle w:val="31"/>
        <w:tabs>
          <w:tab w:val="right" w:leader="dot" w:pos="10312"/>
        </w:tabs>
      </w:pPr>
      <w:r>
        <w:fldChar w:fldCharType="begin"/>
      </w:r>
      <w:r>
        <w:instrText xml:space="preserve"> HYPERLINK \l _Toc25385 </w:instrText>
      </w:r>
      <w:r>
        <w:fldChar w:fldCharType="separate"/>
      </w:r>
      <w:r>
        <w:rPr>
          <w:rFonts w:ascii="Calibri" w:hAnsi="Calibri"/>
        </w:rPr>
        <w:t>16.2 Cas de test critiques à couvrir obligatoirement</w:t>
      </w:r>
      <w:r>
        <w:tab/>
      </w:r>
      <w:r>
        <w:fldChar w:fldCharType="begin"/>
      </w:r>
      <w:r>
        <w:instrText xml:space="preserve"> PAGEREF _Toc25385 \h </w:instrText>
      </w:r>
      <w:r>
        <w:fldChar w:fldCharType="separate"/>
      </w:r>
      <w:r>
        <w:t>38</w:t>
      </w:r>
      <w:r>
        <w:fldChar w:fldCharType="end"/>
      </w:r>
      <w:r>
        <w:fldChar w:fldCharType="end"/>
      </w:r>
    </w:p>
    <w:p w14:paraId="4A01E3A1">
      <w:pPr>
        <w:pStyle w:val="31"/>
        <w:tabs>
          <w:tab w:val="right" w:leader="dot" w:pos="10312"/>
        </w:tabs>
      </w:pPr>
      <w:r>
        <w:fldChar w:fldCharType="begin"/>
      </w:r>
      <w:r>
        <w:instrText xml:space="preserve"> HYPERLINK \l _Toc930 </w:instrText>
      </w:r>
      <w:r>
        <w:fldChar w:fldCharType="separate"/>
      </w:r>
      <w:r>
        <w:rPr>
          <w:rFonts w:ascii="Calibri" w:hAnsi="Calibri"/>
        </w:rPr>
        <w:t>16.3 Recette (UAT)</w:t>
      </w:r>
      <w:r>
        <w:tab/>
      </w:r>
      <w:r>
        <w:fldChar w:fldCharType="begin"/>
      </w:r>
      <w:r>
        <w:instrText xml:space="preserve"> PAGEREF _Toc930 \h </w:instrText>
      </w:r>
      <w:r>
        <w:fldChar w:fldCharType="separate"/>
      </w:r>
      <w:r>
        <w:t>39</w:t>
      </w:r>
      <w:r>
        <w:fldChar w:fldCharType="end"/>
      </w:r>
      <w:r>
        <w:fldChar w:fldCharType="end"/>
      </w:r>
    </w:p>
    <w:p w14:paraId="30B2564D">
      <w:pPr>
        <w:pStyle w:val="31"/>
        <w:tabs>
          <w:tab w:val="right" w:leader="dot" w:pos="10312"/>
        </w:tabs>
      </w:pPr>
      <w:r>
        <w:fldChar w:fldCharType="begin"/>
      </w:r>
      <w:r>
        <w:instrText xml:space="preserve"> HYPERLINK \l _Toc442 </w:instrText>
      </w:r>
      <w:r>
        <w:fldChar w:fldCharType="separate"/>
      </w:r>
      <w:r>
        <w:rPr>
          <w:rFonts w:ascii="Calibri" w:hAnsi="Calibri"/>
        </w:rPr>
        <w:t>16.4 Suivi des anomalies</w:t>
      </w:r>
      <w:r>
        <w:tab/>
      </w:r>
      <w:r>
        <w:fldChar w:fldCharType="begin"/>
      </w:r>
      <w:r>
        <w:instrText xml:space="preserve"> PAGEREF _Toc442 \h </w:instrText>
      </w:r>
      <w:r>
        <w:fldChar w:fldCharType="separate"/>
      </w:r>
      <w:r>
        <w:t>39</w:t>
      </w:r>
      <w:r>
        <w:fldChar w:fldCharType="end"/>
      </w:r>
      <w:r>
        <w:fldChar w:fldCharType="end"/>
      </w:r>
    </w:p>
    <w:p w14:paraId="466B76D8">
      <w:pPr>
        <w:pStyle w:val="37"/>
        <w:tabs>
          <w:tab w:val="right" w:leader="dot" w:pos="10312"/>
        </w:tabs>
      </w:pPr>
      <w:r>
        <w:fldChar w:fldCharType="begin"/>
      </w:r>
      <w:r>
        <w:instrText xml:space="preserve"> HYPERLINK \l _Toc16217 </w:instrText>
      </w:r>
      <w:r>
        <w:fldChar w:fldCharType="separate"/>
      </w:r>
      <w:r>
        <w:rPr>
          <w:rFonts w:ascii="Calibri" w:hAnsi="Calibri"/>
        </w:rPr>
        <w:t>17. Livrables attendus</w:t>
      </w:r>
      <w:r>
        <w:tab/>
      </w:r>
      <w:r>
        <w:fldChar w:fldCharType="begin"/>
      </w:r>
      <w:r>
        <w:instrText xml:space="preserve"> PAGEREF _Toc16217 \h </w:instrText>
      </w:r>
      <w:r>
        <w:fldChar w:fldCharType="separate"/>
      </w:r>
      <w:r>
        <w:t>39</w:t>
      </w:r>
      <w:r>
        <w:fldChar w:fldCharType="end"/>
      </w:r>
      <w:r>
        <w:fldChar w:fldCharType="end"/>
      </w:r>
    </w:p>
    <w:p w14:paraId="409BBA3D">
      <w:pPr>
        <w:pStyle w:val="31"/>
        <w:tabs>
          <w:tab w:val="right" w:leader="dot" w:pos="10312"/>
        </w:tabs>
      </w:pPr>
      <w:r>
        <w:fldChar w:fldCharType="begin"/>
      </w:r>
      <w:r>
        <w:instrText xml:space="preserve"> HYPERLINK \l _Toc7030 </w:instrText>
      </w:r>
      <w:r>
        <w:fldChar w:fldCharType="separate"/>
      </w:r>
      <w:r>
        <w:rPr>
          <w:rFonts w:ascii="Calibri" w:hAnsi="Calibri"/>
        </w:rPr>
        <w:t>17.1 Propriété intellectuelle et transfert</w:t>
      </w:r>
      <w:r>
        <w:tab/>
      </w:r>
      <w:r>
        <w:fldChar w:fldCharType="begin"/>
      </w:r>
      <w:r>
        <w:instrText xml:space="preserve"> PAGEREF _Toc7030 \h </w:instrText>
      </w:r>
      <w:r>
        <w:fldChar w:fldCharType="separate"/>
      </w:r>
      <w:r>
        <w:t>40</w:t>
      </w:r>
      <w:r>
        <w:fldChar w:fldCharType="end"/>
      </w:r>
      <w:r>
        <w:fldChar w:fldCharType="end"/>
      </w:r>
    </w:p>
    <w:p w14:paraId="442215FA">
      <w:pPr>
        <w:pStyle w:val="31"/>
        <w:tabs>
          <w:tab w:val="right" w:leader="dot" w:pos="10312"/>
        </w:tabs>
      </w:pPr>
      <w:r>
        <w:fldChar w:fldCharType="begin"/>
      </w:r>
      <w:r>
        <w:instrText xml:space="preserve"> HYPERLINK \l _Toc21027 </w:instrText>
      </w:r>
      <w:r>
        <w:fldChar w:fldCharType="separate"/>
      </w:r>
      <w:r>
        <w:rPr>
          <w:rFonts w:ascii="Calibri" w:hAnsi="Calibri"/>
        </w:rPr>
        <w:t>17.2 Documentation obligatoire à la livraison</w:t>
      </w:r>
      <w:r>
        <w:tab/>
      </w:r>
      <w:r>
        <w:fldChar w:fldCharType="begin"/>
      </w:r>
      <w:r>
        <w:instrText xml:space="preserve"> PAGEREF _Toc21027 \h </w:instrText>
      </w:r>
      <w:r>
        <w:fldChar w:fldCharType="separate"/>
      </w:r>
      <w:r>
        <w:t>40</w:t>
      </w:r>
      <w:r>
        <w:fldChar w:fldCharType="end"/>
      </w:r>
      <w:r>
        <w:fldChar w:fldCharType="end"/>
      </w:r>
    </w:p>
    <w:p w14:paraId="381D158C">
      <w:pPr>
        <w:pStyle w:val="37"/>
        <w:tabs>
          <w:tab w:val="right" w:leader="dot" w:pos="10312"/>
        </w:tabs>
      </w:pPr>
      <w:r>
        <w:fldChar w:fldCharType="begin"/>
      </w:r>
      <w:r>
        <w:instrText xml:space="preserve"> HYPERLINK \l _Toc28482 </w:instrText>
      </w:r>
      <w:r>
        <w:fldChar w:fldCharType="separate"/>
      </w:r>
      <w:r>
        <w:rPr>
          <w:rFonts w:ascii="Calibri" w:hAnsi="Calibri"/>
        </w:rPr>
        <w:t>18. Hypothèses, dépendances et risques</w:t>
      </w:r>
      <w:r>
        <w:tab/>
      </w:r>
      <w:r>
        <w:fldChar w:fldCharType="begin"/>
      </w:r>
      <w:r>
        <w:instrText xml:space="preserve"> PAGEREF _Toc28482 \h </w:instrText>
      </w:r>
      <w:r>
        <w:fldChar w:fldCharType="separate"/>
      </w:r>
      <w:r>
        <w:t>40</w:t>
      </w:r>
      <w:r>
        <w:fldChar w:fldCharType="end"/>
      </w:r>
      <w:r>
        <w:fldChar w:fldCharType="end"/>
      </w:r>
    </w:p>
    <w:p w14:paraId="77813416">
      <w:pPr>
        <w:pStyle w:val="31"/>
        <w:tabs>
          <w:tab w:val="right" w:leader="dot" w:pos="10312"/>
        </w:tabs>
      </w:pPr>
      <w:r>
        <w:fldChar w:fldCharType="begin"/>
      </w:r>
      <w:r>
        <w:instrText xml:space="preserve"> HYPERLINK \l _Toc11742 </w:instrText>
      </w:r>
      <w:r>
        <w:fldChar w:fldCharType="separate"/>
      </w:r>
      <w:r>
        <w:rPr>
          <w:rFonts w:ascii="Calibri" w:hAnsi="Calibri"/>
        </w:rPr>
        <w:t>18.1 Hypothèses</w:t>
      </w:r>
      <w:r>
        <w:tab/>
      </w:r>
      <w:r>
        <w:fldChar w:fldCharType="begin"/>
      </w:r>
      <w:r>
        <w:instrText xml:space="preserve"> PAGEREF _Toc11742 \h </w:instrText>
      </w:r>
      <w:r>
        <w:fldChar w:fldCharType="separate"/>
      </w:r>
      <w:r>
        <w:t>40</w:t>
      </w:r>
      <w:r>
        <w:fldChar w:fldCharType="end"/>
      </w:r>
      <w:r>
        <w:fldChar w:fldCharType="end"/>
      </w:r>
    </w:p>
    <w:p w14:paraId="4B900C32">
      <w:pPr>
        <w:pStyle w:val="31"/>
        <w:tabs>
          <w:tab w:val="right" w:leader="dot" w:pos="10312"/>
        </w:tabs>
      </w:pPr>
      <w:r>
        <w:fldChar w:fldCharType="begin"/>
      </w:r>
      <w:r>
        <w:instrText xml:space="preserve"> HYPERLINK \l _Toc25550 </w:instrText>
      </w:r>
      <w:r>
        <w:fldChar w:fldCharType="separate"/>
      </w:r>
      <w:r>
        <w:rPr>
          <w:rFonts w:ascii="Calibri" w:hAnsi="Calibri"/>
        </w:rPr>
        <w:t>18.2 Dépendances externes</w:t>
      </w:r>
      <w:r>
        <w:tab/>
      </w:r>
      <w:r>
        <w:fldChar w:fldCharType="begin"/>
      </w:r>
      <w:r>
        <w:instrText xml:space="preserve"> PAGEREF _Toc25550 \h </w:instrText>
      </w:r>
      <w:r>
        <w:fldChar w:fldCharType="separate"/>
      </w:r>
      <w:r>
        <w:t>40</w:t>
      </w:r>
      <w:r>
        <w:fldChar w:fldCharType="end"/>
      </w:r>
      <w:r>
        <w:fldChar w:fldCharType="end"/>
      </w:r>
    </w:p>
    <w:p w14:paraId="097A4CAF">
      <w:pPr>
        <w:pStyle w:val="31"/>
        <w:tabs>
          <w:tab w:val="right" w:leader="dot" w:pos="10312"/>
        </w:tabs>
      </w:pPr>
      <w:r>
        <w:fldChar w:fldCharType="begin"/>
      </w:r>
      <w:r>
        <w:instrText xml:space="preserve"> HYPERLINK \l _Toc4514 </w:instrText>
      </w:r>
      <w:r>
        <w:fldChar w:fldCharType="separate"/>
      </w:r>
      <w:r>
        <w:rPr>
          <w:rFonts w:ascii="Calibri" w:hAnsi="Calibri"/>
        </w:rPr>
        <w:t>18.3 Registre de risques</w:t>
      </w:r>
      <w:r>
        <w:tab/>
      </w:r>
      <w:r>
        <w:fldChar w:fldCharType="begin"/>
      </w:r>
      <w:r>
        <w:instrText xml:space="preserve"> PAGEREF _Toc4514 \h </w:instrText>
      </w:r>
      <w:r>
        <w:fldChar w:fldCharType="separate"/>
      </w:r>
      <w:r>
        <w:t>41</w:t>
      </w:r>
      <w:r>
        <w:fldChar w:fldCharType="end"/>
      </w:r>
      <w:r>
        <w:fldChar w:fldCharType="end"/>
      </w:r>
    </w:p>
    <w:p w14:paraId="69AB1956">
      <w:pPr>
        <w:pStyle w:val="37"/>
        <w:tabs>
          <w:tab w:val="right" w:leader="dot" w:pos="10312"/>
        </w:tabs>
      </w:pPr>
      <w:r>
        <w:fldChar w:fldCharType="begin"/>
      </w:r>
      <w:r>
        <w:instrText xml:space="preserve"> HYPERLINK \l _Toc27247 </w:instrText>
      </w:r>
      <w:r>
        <w:fldChar w:fldCharType="separate"/>
      </w:r>
      <w:r>
        <w:rPr>
          <w:rFonts w:ascii="Calibri" w:hAnsi="Calibri"/>
        </w:rPr>
        <w:t>19. Décisions à trancher</w:t>
      </w:r>
      <w:r>
        <w:tab/>
      </w:r>
      <w:r>
        <w:fldChar w:fldCharType="begin"/>
      </w:r>
      <w:r>
        <w:instrText xml:space="preserve"> PAGEREF _Toc27247 \h </w:instrText>
      </w:r>
      <w:r>
        <w:fldChar w:fldCharType="separate"/>
      </w:r>
      <w:r>
        <w:t>41</w:t>
      </w:r>
      <w:r>
        <w:fldChar w:fldCharType="end"/>
      </w:r>
      <w:r>
        <w:fldChar w:fldCharType="end"/>
      </w:r>
    </w:p>
    <w:p w14:paraId="1595E84E">
      <w:pPr>
        <w:pStyle w:val="37"/>
        <w:tabs>
          <w:tab w:val="right" w:leader="dot" w:pos="10312"/>
        </w:tabs>
      </w:pPr>
      <w:r>
        <w:fldChar w:fldCharType="begin"/>
      </w:r>
      <w:r>
        <w:instrText xml:space="preserve"> HYPERLINK \l _Toc1439 </w:instrText>
      </w:r>
      <w:r>
        <w:fldChar w:fldCharType="separate"/>
      </w:r>
      <w:r>
        <w:rPr>
          <w:rFonts w:ascii="Calibri" w:hAnsi="Calibri"/>
        </w:rPr>
        <w:t>20. Traçabilité vis-à-vis du CDC v1</w:t>
      </w:r>
      <w:r>
        <w:tab/>
      </w:r>
      <w:r>
        <w:fldChar w:fldCharType="begin"/>
      </w:r>
      <w:r>
        <w:instrText xml:space="preserve"> PAGEREF _Toc1439 \h </w:instrText>
      </w:r>
      <w:r>
        <w:fldChar w:fldCharType="separate"/>
      </w:r>
      <w:r>
        <w:t>42</w:t>
      </w:r>
      <w:r>
        <w:fldChar w:fldCharType="end"/>
      </w:r>
      <w:r>
        <w:fldChar w:fldCharType="end"/>
      </w:r>
    </w:p>
    <w:p w14:paraId="62FB7882">
      <w:pPr>
        <w:pStyle w:val="37"/>
        <w:tabs>
          <w:tab w:val="right" w:leader="dot" w:pos="10312"/>
        </w:tabs>
      </w:pPr>
      <w:r>
        <w:fldChar w:fldCharType="begin"/>
      </w:r>
      <w:r>
        <w:instrText xml:space="preserve"> HYPERLINK \l _Toc7672 </w:instrText>
      </w:r>
      <w:r>
        <w:fldChar w:fldCharType="separate"/>
      </w:r>
      <w:r>
        <w:rPr>
          <w:rFonts w:ascii="Calibri" w:hAnsi="Calibri"/>
        </w:rPr>
        <w:t>21. Glossaire</w:t>
      </w:r>
      <w:r>
        <w:tab/>
      </w:r>
      <w:r>
        <w:fldChar w:fldCharType="begin"/>
      </w:r>
      <w:r>
        <w:instrText xml:space="preserve"> PAGEREF _Toc7672 \h </w:instrText>
      </w:r>
      <w:r>
        <w:fldChar w:fldCharType="separate"/>
      </w:r>
      <w:r>
        <w:t>43</w:t>
      </w:r>
      <w:r>
        <w:fldChar w:fldCharType="end"/>
      </w:r>
      <w:r>
        <w:fldChar w:fldCharType="end"/>
      </w:r>
    </w:p>
    <w:p w14:paraId="795BC5F1">
      <w:pPr>
        <w:pStyle w:val="37"/>
        <w:tabs>
          <w:tab w:val="right" w:leader="dot" w:pos="10312"/>
        </w:tabs>
      </w:pPr>
      <w:r>
        <w:fldChar w:fldCharType="begin"/>
      </w:r>
      <w:r>
        <w:instrText xml:space="preserve"> HYPERLINK \l _Toc18203 </w:instrText>
      </w:r>
      <w:r>
        <w:fldChar w:fldCharType="separate"/>
      </w:r>
      <w:r>
        <w:rPr>
          <w:rFonts w:ascii="Calibri" w:hAnsi="Calibri"/>
        </w:rPr>
        <w:t>Annexe A — Documents à produire en P0</w:t>
      </w:r>
      <w:r>
        <w:tab/>
      </w:r>
      <w:r>
        <w:fldChar w:fldCharType="begin"/>
      </w:r>
      <w:r>
        <w:instrText xml:space="preserve"> PAGEREF _Toc18203 \h </w:instrText>
      </w:r>
      <w:r>
        <w:fldChar w:fldCharType="separate"/>
      </w:r>
      <w:r>
        <w:t>44</w:t>
      </w:r>
      <w:r>
        <w:fldChar w:fldCharType="end"/>
      </w:r>
      <w:r>
        <w:fldChar w:fldCharType="end"/>
      </w:r>
    </w:p>
    <w:p w14:paraId="41F76EF9">
      <w:pPr>
        <w:pStyle w:val="37"/>
        <w:tabs>
          <w:tab w:val="right" w:leader="dot" w:pos="10312"/>
        </w:tabs>
      </w:pPr>
      <w:r>
        <w:fldChar w:fldCharType="begin"/>
      </w:r>
      <w:r>
        <w:instrText xml:space="preserve"> HYPERLINK \l _Toc9560 </w:instrText>
      </w:r>
      <w:r>
        <w:fldChar w:fldCharType="separate"/>
      </w:r>
      <w:r>
        <w:rPr>
          <w:rFonts w:ascii="Calibri" w:hAnsi="Calibri"/>
        </w:rPr>
        <w:t>Annexe B — Checklist de lancement (avant mise en production)</w:t>
      </w:r>
      <w:r>
        <w:tab/>
      </w:r>
      <w:r>
        <w:fldChar w:fldCharType="begin"/>
      </w:r>
      <w:r>
        <w:instrText xml:space="preserve"> PAGEREF _Toc9560 \h </w:instrText>
      </w:r>
      <w:r>
        <w:fldChar w:fldCharType="separate"/>
      </w:r>
      <w:r>
        <w:t>44</w:t>
      </w:r>
      <w:r>
        <w:fldChar w:fldCharType="end"/>
      </w:r>
      <w:r>
        <w:fldChar w:fldCharType="end"/>
      </w:r>
    </w:p>
    <w:p w14:paraId="50AE850A">
      <w:pPr>
        <w:pStyle w:val="37"/>
        <w:tabs>
          <w:tab w:val="right" w:leader="dot" w:pos="10312"/>
        </w:tabs>
      </w:pPr>
      <w:r>
        <w:fldChar w:fldCharType="begin"/>
      </w:r>
      <w:r>
        <w:instrText xml:space="preserve"> HYPERLINK \l _Toc11553 </w:instrText>
      </w:r>
      <w:r>
        <w:fldChar w:fldCharType="separate"/>
      </w:r>
      <w:r>
        <w:rPr>
          <w:rFonts w:ascii="Calibri" w:hAnsi="Calibri"/>
        </w:rPr>
        <w:t>Annexe C — Journal des changements</w:t>
      </w:r>
      <w:r>
        <w:tab/>
      </w:r>
      <w:r>
        <w:fldChar w:fldCharType="begin"/>
      </w:r>
      <w:r>
        <w:instrText xml:space="preserve"> PAGEREF _Toc11553 \h </w:instrText>
      </w:r>
      <w:r>
        <w:fldChar w:fldCharType="separate"/>
      </w:r>
      <w:r>
        <w:t>44</w:t>
      </w:r>
      <w:r>
        <w:fldChar w:fldCharType="end"/>
      </w:r>
      <w:r>
        <w:fldChar w:fldCharType="end"/>
      </w:r>
    </w:p>
    <w:p w14:paraId="53B9700E">
      <w:r>
        <w:fldChar w:fldCharType="end"/>
      </w:r>
    </w:p>
    <w:p w14:paraId="3FBDAEFA">
      <w:r>
        <w:br w:type="page"/>
      </w:r>
    </w:p>
    <w:p w14:paraId="077D3781">
      <w:pPr>
        <w:spacing w:after="40"/>
        <w:ind w:left="369" w:hanging="369"/>
      </w:pPr>
      <w:r>
        <w:rPr>
          <w:rFonts w:ascii="Calibri" w:hAnsi="Calibri"/>
        </w:rPr>
        <w:t>1.  [Comment lire ce document](#0-comment-lire-ce-document)</w:t>
      </w:r>
    </w:p>
    <w:p w14:paraId="2F81547E">
      <w:pPr>
        <w:spacing w:after="40"/>
        <w:ind w:left="369" w:hanging="369"/>
      </w:pPr>
      <w:r>
        <w:rPr>
          <w:rFonts w:ascii="Calibri" w:hAnsi="Calibri"/>
        </w:rPr>
        <w:t>2.  [Synthèse de cadrage](#1-synthèse-de-cadrage)</w:t>
      </w:r>
    </w:p>
    <w:p w14:paraId="273F2029">
      <w:pPr>
        <w:spacing w:after="40"/>
        <w:ind w:left="369" w:hanging="369"/>
      </w:pPr>
      <w:r>
        <w:rPr>
          <w:rFonts w:ascii="Calibri" w:hAnsi="Calibri"/>
        </w:rPr>
        <w:t>3.  [Contexte, objectifs et vision](#2-contexte-objectifs-et-vision)</w:t>
      </w:r>
    </w:p>
    <w:p w14:paraId="7B5931D3">
      <w:pPr>
        <w:spacing w:after="40"/>
        <w:ind w:left="369" w:hanging="369"/>
      </w:pPr>
      <w:r>
        <w:rPr>
          <w:rFonts w:ascii="Calibri" w:hAnsi="Calibri"/>
        </w:rPr>
        <w:t>4.  [Cadre légal et conformité](#3-cadre-légal-et-conformité)</w:t>
      </w:r>
    </w:p>
    <w:p w14:paraId="1B215D0B">
      <w:pPr>
        <w:spacing w:after="40"/>
        <w:ind w:left="369" w:hanging="369"/>
      </w:pPr>
      <w:r>
        <w:rPr>
          <w:rFonts w:ascii="Calibri" w:hAnsi="Calibri"/>
        </w:rPr>
        <w:t>5.  [Modèle économique et cadre financier](#4-modèle-économique-et-cadre-financier)</w:t>
      </w:r>
    </w:p>
    <w:p w14:paraId="6DFFD1F8">
      <w:pPr>
        <w:spacing w:after="40"/>
        <w:ind w:left="369" w:hanging="369"/>
      </w:pPr>
      <w:r>
        <w:rPr>
          <w:rFonts w:ascii="Calibri" w:hAnsi="Calibri"/>
        </w:rPr>
        <w:t>6.  [Parties prenantes et personas](#5-parties-prenantes-et-personas)</w:t>
      </w:r>
    </w:p>
    <w:p w14:paraId="3F5C7257">
      <w:pPr>
        <w:spacing w:after="40"/>
        <w:ind w:left="369" w:hanging="369"/>
      </w:pPr>
      <w:r>
        <w:rPr>
          <w:rFonts w:ascii="Calibri" w:hAnsi="Calibri"/>
        </w:rPr>
        <w:t>7.  [Périmètre fonctionnel et priorités](#6-périmètre-fonctionnel-et-priorités)</w:t>
      </w:r>
    </w:p>
    <w:p w14:paraId="708FCC82">
      <w:pPr>
        <w:spacing w:after="40"/>
        <w:ind w:left="369" w:hanging="369"/>
      </w:pPr>
      <w:r>
        <w:rPr>
          <w:rFonts w:ascii="Calibri" w:hAnsi="Calibri"/>
        </w:rPr>
        <w:t>8.  [Spécifications fonctionnelles détaillées](#7-spécifications-fonctionnelles-détaillées)</w:t>
      </w:r>
    </w:p>
    <w:p w14:paraId="2001823D">
      <w:pPr>
        <w:spacing w:after="40"/>
        <w:ind w:left="369" w:hanging="369"/>
      </w:pPr>
      <w:r>
        <w:rPr>
          <w:rFonts w:ascii="Calibri" w:hAnsi="Calibri"/>
        </w:rPr>
        <w:t>9.  [Règles métier et machines à états](#8-règles-métier-et-machines-à-états)</w:t>
      </w:r>
    </w:p>
    <w:p w14:paraId="506D4278">
      <w:pPr>
        <w:spacing w:after="40"/>
        <w:ind w:left="369" w:hanging="369"/>
      </w:pPr>
      <w:r>
        <w:rPr>
          <w:rFonts w:ascii="Calibri" w:hAnsi="Calibri"/>
        </w:rPr>
        <w:t>10.  [Modèle de données](#9-modèle-de-données)</w:t>
      </w:r>
    </w:p>
    <w:p w14:paraId="1518190F">
      <w:pPr>
        <w:spacing w:after="40"/>
        <w:ind w:left="369" w:hanging="369"/>
      </w:pPr>
      <w:r>
        <w:rPr>
          <w:rFonts w:ascii="Calibri" w:hAnsi="Calibri"/>
        </w:rPr>
        <w:t>11.  [Architecture technique](#10-architecture-technique)</w:t>
      </w:r>
    </w:p>
    <w:p w14:paraId="4325D00E">
      <w:pPr>
        <w:spacing w:after="40"/>
        <w:ind w:left="369" w:hanging="369"/>
      </w:pPr>
      <w:r>
        <w:rPr>
          <w:rFonts w:ascii="Calibri" w:hAnsi="Calibri"/>
        </w:rPr>
        <w:t>12.  [Exigences non fonctionnelles](#11-exigences-non-fonctionnelles)</w:t>
      </w:r>
    </w:p>
    <w:p w14:paraId="4B7A3E24">
      <w:pPr>
        <w:spacing w:after="40"/>
        <w:ind w:left="369" w:hanging="369"/>
      </w:pPr>
      <w:r>
        <w:rPr>
          <w:rFonts w:ascii="Calibri" w:hAnsi="Calibri"/>
        </w:rPr>
        <w:t>13.  [Sécurité et conformité](#12-sécurité-et-conformité)</w:t>
      </w:r>
    </w:p>
    <w:p w14:paraId="679776A0">
      <w:pPr>
        <w:spacing w:after="40"/>
        <w:ind w:left="369" w:hanging="369"/>
      </w:pPr>
      <w:r>
        <w:rPr>
          <w:rFonts w:ascii="Calibri" w:hAnsi="Calibri"/>
        </w:rPr>
        <w:t>14.  [UX, UI et localisation](#13-ux-ui-et-localisation)</w:t>
      </w:r>
    </w:p>
    <w:p w14:paraId="35C04D64">
      <w:pPr>
        <w:spacing w:after="40"/>
        <w:ind w:left="369" w:hanging="369"/>
      </w:pPr>
      <w:r>
        <w:rPr>
          <w:rFonts w:ascii="Calibri" w:hAnsi="Calibri"/>
        </w:rPr>
        <w:t>15.  [Intégrations tierces](#14-intégrations-tierces)</w:t>
      </w:r>
    </w:p>
    <w:p w14:paraId="1C4967D2">
      <w:pPr>
        <w:spacing w:after="40"/>
        <w:ind w:left="369" w:hanging="369"/>
      </w:pPr>
      <w:r>
        <w:rPr>
          <w:rFonts w:ascii="Calibri" w:hAnsi="Calibri"/>
        </w:rPr>
        <w:t>16.  [Plan de livraison, jalons et équipe](#15-plan-de-livraison-jalons-et-équipe)</w:t>
      </w:r>
    </w:p>
    <w:p w14:paraId="2F0956E0">
      <w:pPr>
        <w:spacing w:after="40"/>
        <w:ind w:left="369" w:hanging="369"/>
      </w:pPr>
      <w:r>
        <w:rPr>
          <w:rFonts w:ascii="Calibri" w:hAnsi="Calibri"/>
        </w:rPr>
        <w:t>17.  [Stratégie de tests et recette](#16-stratégie-de-tests-et-recette)</w:t>
      </w:r>
    </w:p>
    <w:p w14:paraId="018A1DEE">
      <w:pPr>
        <w:spacing w:after="40"/>
        <w:ind w:left="369" w:hanging="369"/>
      </w:pPr>
      <w:r>
        <w:rPr>
          <w:rFonts w:ascii="Calibri" w:hAnsi="Calibri"/>
        </w:rPr>
        <w:t>18.  [Livrables attendus](#17-livrables-attendus)</w:t>
      </w:r>
    </w:p>
    <w:p w14:paraId="2EBE645F">
      <w:pPr>
        <w:spacing w:after="40"/>
        <w:ind w:left="369" w:hanging="369"/>
      </w:pPr>
      <w:r>
        <w:rPr>
          <w:rFonts w:ascii="Calibri" w:hAnsi="Calibri"/>
        </w:rPr>
        <w:t>19.  [Hypothèses, dépendances et risques](#18-hypothèses-dépendances-et-risques)</w:t>
      </w:r>
    </w:p>
    <w:p w14:paraId="55132F21">
      <w:pPr>
        <w:spacing w:after="40"/>
        <w:ind w:left="369" w:hanging="369"/>
      </w:pPr>
      <w:r>
        <w:rPr>
          <w:rFonts w:ascii="Calibri" w:hAnsi="Calibri"/>
        </w:rPr>
        <w:t>20.  [Décisions à trancher](#19-décisions-à-trancher)</w:t>
      </w:r>
    </w:p>
    <w:p w14:paraId="464DBBCA">
      <w:pPr>
        <w:spacing w:after="40"/>
        <w:ind w:left="369" w:hanging="369"/>
      </w:pPr>
      <w:r>
        <w:rPr>
          <w:rFonts w:ascii="Calibri" w:hAnsi="Calibri"/>
        </w:rPr>
        <w:t>21.  [Traçabilité vis-à-vis du CDC v1](#20-traçabilité-vis-à-vis-du-cdc-v1)</w:t>
      </w:r>
    </w:p>
    <w:p w14:paraId="50095D8F">
      <w:pPr>
        <w:spacing w:after="40"/>
        <w:ind w:left="369" w:hanging="369"/>
      </w:pPr>
      <w:r>
        <w:rPr>
          <w:rFonts w:ascii="Calibri" w:hAnsi="Calibri"/>
        </w:rPr>
        <w:t>22.  [Glossaire](#21-glossaire)</w:t>
      </w:r>
    </w:p>
    <w:p w14:paraId="30069EA8">
      <w:pPr>
        <w:pStyle w:val="2"/>
      </w:pPr>
      <w:bookmarkStart w:id="1" w:name="_Toc23648"/>
      <w:r>
        <w:rPr>
          <w:rFonts w:ascii="Calibri" w:hAnsi="Calibri"/>
        </w:rPr>
        <w:t>0. Comment lire ce document</w:t>
      </w:r>
      <w:bookmarkEnd w:id="1"/>
    </w:p>
    <w:p w14:paraId="6A636ECA">
      <w:pPr>
        <w:pStyle w:val="3"/>
      </w:pPr>
      <w:bookmarkStart w:id="2" w:name="_Toc18762"/>
      <w:r>
        <w:rPr>
          <w:rFonts w:ascii="Calibri" w:hAnsi="Calibri"/>
        </w:rPr>
        <w:t>0.1 Convention de priorité</w:t>
      </w:r>
      <w:bookmarkEnd w:id="2"/>
    </w:p>
    <w:p w14:paraId="0D68E032">
      <w:r>
        <w:rPr>
          <w:rFonts w:ascii="Calibri" w:hAnsi="Calibri"/>
        </w:rPr>
        <w:t>Chaque exigence fonctionnelle porte une priorité. C'est l'ajout le plus important de la v2 : le CDC v1 ne distinguait rien, ce qui rendait le périmètre indistinct et non chiffrable.</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709E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58029C48">
            <w:pPr>
              <w:spacing w:before="30" w:after="30" w:line="240" w:lineRule="auto"/>
            </w:pPr>
            <w:r>
              <w:rPr>
                <w:rFonts w:ascii="Calibri" w:hAnsi="Calibri"/>
                <w:b/>
                <w:color w:val="FFFFFF"/>
                <w:sz w:val="17"/>
              </w:rPr>
              <w:t>Code</w:t>
            </w:r>
          </w:p>
        </w:tc>
        <w:tc>
          <w:tcPr>
            <w:tcW w:w="3437" w:type="dxa"/>
            <w:shd w:val="clear" w:color="auto" w:fill="1F4E79"/>
          </w:tcPr>
          <w:p w14:paraId="04C23C14">
            <w:pPr>
              <w:spacing w:before="30" w:after="30" w:line="240" w:lineRule="auto"/>
            </w:pPr>
            <w:r>
              <w:rPr>
                <w:rFonts w:ascii="Calibri" w:hAnsi="Calibri"/>
                <w:b/>
                <w:color w:val="FFFFFF"/>
                <w:sz w:val="17"/>
              </w:rPr>
              <w:t>Signification</w:t>
            </w:r>
          </w:p>
        </w:tc>
        <w:tc>
          <w:tcPr>
            <w:tcW w:w="3437" w:type="dxa"/>
            <w:shd w:val="clear" w:color="auto" w:fill="1F4E79"/>
          </w:tcPr>
          <w:p w14:paraId="438D2151">
            <w:pPr>
              <w:spacing w:before="30" w:after="30" w:line="240" w:lineRule="auto"/>
            </w:pPr>
            <w:r>
              <w:rPr>
                <w:rFonts w:ascii="Calibri" w:hAnsi="Calibri"/>
                <w:b/>
                <w:color w:val="FFFFFF"/>
                <w:sz w:val="17"/>
              </w:rPr>
              <w:t>Traitement contractuel</w:t>
            </w:r>
          </w:p>
        </w:tc>
      </w:tr>
      <w:tr w14:paraId="620B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A82070C">
            <w:pPr>
              <w:spacing w:before="30" w:after="30" w:line="240" w:lineRule="auto"/>
            </w:pPr>
            <w:r>
              <w:rPr>
                <w:rFonts w:ascii="Calibri" w:hAnsi="Calibri"/>
                <w:b/>
                <w:color w:val="1F1F1F"/>
                <w:sz w:val="17"/>
              </w:rPr>
              <w:t>MUST</w:t>
            </w:r>
          </w:p>
        </w:tc>
        <w:tc>
          <w:tcPr>
            <w:tcW w:w="3437" w:type="dxa"/>
          </w:tcPr>
          <w:p w14:paraId="4E3C6F3B">
            <w:pPr>
              <w:spacing w:before="30" w:after="30" w:line="240" w:lineRule="auto"/>
            </w:pPr>
            <w:r>
              <w:rPr>
                <w:rFonts w:ascii="Calibri" w:hAnsi="Calibri"/>
                <w:color w:val="1F1F1F"/>
                <w:sz w:val="17"/>
              </w:rPr>
              <w:t>Indispensable au fonctionnement du produit</w:t>
            </w:r>
          </w:p>
        </w:tc>
        <w:tc>
          <w:tcPr>
            <w:tcW w:w="3437" w:type="dxa"/>
          </w:tcPr>
          <w:p w14:paraId="55340182">
            <w:pPr>
              <w:spacing w:before="30" w:after="30" w:line="240" w:lineRule="auto"/>
            </w:pPr>
            <w:r>
              <w:rPr>
                <w:rFonts w:ascii="Calibri" w:hAnsi="Calibri"/>
                <w:color w:val="1F1F1F"/>
                <w:sz w:val="17"/>
              </w:rPr>
              <w:t>Engagement de livraison</w:t>
            </w:r>
          </w:p>
        </w:tc>
      </w:tr>
      <w:tr w14:paraId="7D00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5A2EC75">
            <w:pPr>
              <w:spacing w:before="30" w:after="30" w:line="240" w:lineRule="auto"/>
            </w:pPr>
            <w:r>
              <w:rPr>
                <w:rFonts w:ascii="Calibri" w:hAnsi="Calibri"/>
                <w:b/>
                <w:color w:val="1F1F1F"/>
                <w:sz w:val="17"/>
              </w:rPr>
              <w:t>SHOULD</w:t>
            </w:r>
          </w:p>
        </w:tc>
        <w:tc>
          <w:tcPr>
            <w:tcW w:w="3437" w:type="dxa"/>
            <w:shd w:val="clear" w:color="auto" w:fill="FAFBFC"/>
          </w:tcPr>
          <w:p w14:paraId="0D217E14">
            <w:pPr>
              <w:spacing w:before="30" w:after="30" w:line="240" w:lineRule="auto"/>
            </w:pPr>
            <w:r>
              <w:rPr>
                <w:rFonts w:ascii="Calibri" w:hAnsi="Calibri"/>
                <w:color w:val="1F1F1F"/>
                <w:sz w:val="17"/>
              </w:rPr>
              <w:t>Important, réalisable sans dégrader le cœur</w:t>
            </w:r>
          </w:p>
        </w:tc>
        <w:tc>
          <w:tcPr>
            <w:tcW w:w="3437" w:type="dxa"/>
            <w:shd w:val="clear" w:color="auto" w:fill="FAFBFC"/>
          </w:tcPr>
          <w:p w14:paraId="65C5B92C">
            <w:pPr>
              <w:spacing w:before="30" w:after="30" w:line="240" w:lineRule="auto"/>
            </w:pPr>
            <w:r>
              <w:rPr>
                <w:rFonts w:ascii="Calibri" w:hAnsi="Calibri"/>
                <w:color w:val="1F1F1F"/>
                <w:sz w:val="17"/>
              </w:rPr>
              <w:t>Engagement, planifiable</w:t>
            </w:r>
          </w:p>
        </w:tc>
      </w:tr>
      <w:tr w14:paraId="18AF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42096EB">
            <w:pPr>
              <w:spacing w:before="30" w:after="30" w:line="240" w:lineRule="auto"/>
            </w:pPr>
            <w:r>
              <w:rPr>
                <w:rFonts w:ascii="Calibri" w:hAnsi="Calibri"/>
                <w:b/>
                <w:color w:val="1F1F1F"/>
                <w:sz w:val="17"/>
              </w:rPr>
              <w:t>COULD</w:t>
            </w:r>
          </w:p>
        </w:tc>
        <w:tc>
          <w:tcPr>
            <w:tcW w:w="3437" w:type="dxa"/>
          </w:tcPr>
          <w:p w14:paraId="652AFBE1">
            <w:pPr>
              <w:spacing w:before="30" w:after="30" w:line="240" w:lineRule="auto"/>
            </w:pPr>
            <w:r>
              <w:rPr>
                <w:rFonts w:ascii="Calibri" w:hAnsi="Calibri"/>
                <w:color w:val="1F1F1F"/>
                <w:sz w:val="17"/>
              </w:rPr>
              <w:t>Apport de valeur, non bloquant</w:t>
            </w:r>
          </w:p>
        </w:tc>
        <w:tc>
          <w:tcPr>
            <w:tcW w:w="3437" w:type="dxa"/>
          </w:tcPr>
          <w:p w14:paraId="2B7E6E76">
            <w:pPr>
              <w:spacing w:before="30" w:after="30" w:line="240" w:lineRule="auto"/>
            </w:pPr>
            <w:r>
              <w:rPr>
                <w:rFonts w:ascii="Calibri" w:hAnsi="Calibri"/>
                <w:color w:val="1F1F1F"/>
                <w:sz w:val="17"/>
              </w:rPr>
              <w:t>Option, chiffrable en avenant</w:t>
            </w:r>
          </w:p>
        </w:tc>
      </w:tr>
      <w:tr w14:paraId="5CA0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B4CF43F">
            <w:pPr>
              <w:spacing w:before="30" w:after="30" w:line="240" w:lineRule="auto"/>
            </w:pPr>
            <w:r>
              <w:rPr>
                <w:rFonts w:ascii="Calibri" w:hAnsi="Calibri"/>
                <w:b/>
                <w:color w:val="1F1F1F"/>
                <w:sz w:val="17"/>
              </w:rPr>
              <w:t>WON'T (v2)</w:t>
            </w:r>
          </w:p>
        </w:tc>
        <w:tc>
          <w:tcPr>
            <w:tcW w:w="3437" w:type="dxa"/>
            <w:shd w:val="clear" w:color="auto" w:fill="FAFBFC"/>
          </w:tcPr>
          <w:p w14:paraId="05053699">
            <w:pPr>
              <w:spacing w:before="30" w:after="30" w:line="240" w:lineRule="auto"/>
            </w:pPr>
            <w:r>
              <w:rPr>
                <w:rFonts w:ascii="Calibri" w:hAnsi="Calibri"/>
                <w:color w:val="1F1F1F"/>
                <w:sz w:val="17"/>
              </w:rPr>
              <w:t>Reporté hors version 2</w:t>
            </w:r>
          </w:p>
        </w:tc>
        <w:tc>
          <w:tcPr>
            <w:tcW w:w="3437" w:type="dxa"/>
            <w:shd w:val="clear" w:color="auto" w:fill="FAFBFC"/>
          </w:tcPr>
          <w:p w14:paraId="2585A597">
            <w:pPr>
              <w:spacing w:before="30" w:after="30" w:line="240" w:lineRule="auto"/>
            </w:pPr>
            <w:r>
              <w:rPr>
                <w:rFonts w:ascii="Calibri" w:hAnsi="Calibri"/>
                <w:color w:val="1F1F1F"/>
                <w:sz w:val="17"/>
              </w:rPr>
              <w:t>Hors périmètre</w:t>
            </w:r>
          </w:p>
        </w:tc>
      </w:tr>
    </w:tbl>
    <w:p w14:paraId="00A19944">
      <w:pPr>
        <w:spacing w:after="40"/>
      </w:pPr>
    </w:p>
    <w:p w14:paraId="7485574D">
      <w:pPr>
        <w:pStyle w:val="3"/>
      </w:pPr>
      <w:bookmarkStart w:id="3" w:name="_Toc312"/>
      <w:r>
        <w:rPr>
          <w:rFonts w:ascii="Calibri" w:hAnsi="Calibri"/>
        </w:rPr>
        <w:t>0.2 Marqueurs</w:t>
      </w:r>
      <w:bookmarkEnd w:id="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445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7221DD98">
            <w:pPr>
              <w:spacing w:before="30" w:after="30" w:line="240" w:lineRule="auto"/>
            </w:pPr>
            <w:r>
              <w:rPr>
                <w:rFonts w:ascii="Calibri" w:hAnsi="Calibri"/>
                <w:b/>
                <w:color w:val="FFFFFF"/>
                <w:sz w:val="17"/>
              </w:rPr>
              <w:t>Marqueur</w:t>
            </w:r>
          </w:p>
        </w:tc>
        <w:tc>
          <w:tcPr>
            <w:tcW w:w="5156" w:type="dxa"/>
            <w:shd w:val="clear" w:color="auto" w:fill="1F4E79"/>
          </w:tcPr>
          <w:p w14:paraId="720D398A">
            <w:pPr>
              <w:spacing w:before="30" w:after="30" w:line="240" w:lineRule="auto"/>
            </w:pPr>
            <w:r>
              <w:rPr>
                <w:rFonts w:ascii="Calibri" w:hAnsi="Calibri"/>
                <w:b/>
                <w:color w:val="FFFFFF"/>
                <w:sz w:val="17"/>
              </w:rPr>
              <w:t>Signification</w:t>
            </w:r>
          </w:p>
        </w:tc>
      </w:tr>
      <w:tr w14:paraId="7FF8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A951CF4">
            <w:pPr>
              <w:spacing w:before="30" w:after="30" w:line="240" w:lineRule="auto"/>
            </w:pPr>
            <w:r>
              <w:rPr>
                <w:rFonts w:ascii="Consolas" w:hAnsi="Consolas"/>
                <w:color w:val="A31D2E"/>
                <w:sz w:val="14"/>
              </w:rPr>
              <w:t>[TBD]</w:t>
            </w:r>
          </w:p>
        </w:tc>
        <w:tc>
          <w:tcPr>
            <w:tcW w:w="5156" w:type="dxa"/>
          </w:tcPr>
          <w:p w14:paraId="3A85B50E">
            <w:pPr>
              <w:spacing w:before="30" w:after="30" w:line="240" w:lineRule="auto"/>
            </w:pPr>
            <w:r>
              <w:rPr>
                <w:rFonts w:ascii="Calibri" w:hAnsi="Calibri"/>
                <w:color w:val="1F1F1F"/>
                <w:sz w:val="17"/>
              </w:rPr>
              <w:t>Décision non prise : voir chapitre 19</w:t>
            </w:r>
          </w:p>
        </w:tc>
      </w:tr>
      <w:tr w14:paraId="1E85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C73232C">
            <w:pPr>
              <w:spacing w:before="30" w:after="30" w:line="240" w:lineRule="auto"/>
            </w:pPr>
            <w:r>
              <w:rPr>
                <w:rFonts w:ascii="Consolas" w:hAnsi="Consolas"/>
                <w:color w:val="A31D2E"/>
                <w:sz w:val="14"/>
              </w:rPr>
              <w:t>[À CONFIRMER]</w:t>
            </w:r>
          </w:p>
        </w:tc>
        <w:tc>
          <w:tcPr>
            <w:tcW w:w="5156" w:type="dxa"/>
            <w:shd w:val="clear" w:color="auto" w:fill="FAFBFC"/>
          </w:tcPr>
          <w:p w14:paraId="41438CF3">
            <w:pPr>
              <w:spacing w:before="30" w:after="30" w:line="240" w:lineRule="auto"/>
            </w:pPr>
            <w:r>
              <w:rPr>
                <w:rFonts w:ascii="Calibri" w:hAnsi="Calibri"/>
                <w:color w:val="1F1F1F"/>
                <w:sz w:val="17"/>
              </w:rPr>
              <w:t>À valider par un tiers compétent (juriste, PSP, opérateur)</w:t>
            </w:r>
          </w:p>
        </w:tc>
      </w:tr>
      <w:tr w14:paraId="159C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A1BDD15">
            <w:pPr>
              <w:spacing w:before="30" w:after="30" w:line="240" w:lineRule="auto"/>
            </w:pPr>
            <w:r>
              <w:rPr>
                <w:rFonts w:ascii="Consolas" w:hAnsi="Consolas"/>
                <w:color w:val="A31D2E"/>
                <w:sz w:val="14"/>
              </w:rPr>
              <w:t>[PLACEHOLDER]</w:t>
            </w:r>
          </w:p>
        </w:tc>
        <w:tc>
          <w:tcPr>
            <w:tcW w:w="5156" w:type="dxa"/>
          </w:tcPr>
          <w:p w14:paraId="5B07EB67">
            <w:pPr>
              <w:spacing w:before="30" w:after="30" w:line="240" w:lineRule="auto"/>
            </w:pPr>
            <w:r>
              <w:rPr>
                <w:rFonts w:ascii="Calibri" w:hAnsi="Calibri"/>
                <w:color w:val="1F1F1F"/>
                <w:sz w:val="17"/>
              </w:rPr>
              <w:t>Valeur indicative à remplacer avant chiffrage</w:t>
            </w:r>
          </w:p>
        </w:tc>
      </w:tr>
    </w:tbl>
    <w:p w14:paraId="75B2FF6D">
      <w:pPr>
        <w:spacing w:after="40"/>
      </w:pPr>
    </w:p>
    <w:p w14:paraId="5CBB782C">
      <w:pPr>
        <w:pStyle w:val="3"/>
      </w:pPr>
      <w:bookmarkStart w:id="4" w:name="_Toc8795"/>
      <w:r>
        <w:rPr>
          <w:rFonts w:ascii="Calibri" w:hAnsi="Calibri"/>
        </w:rPr>
        <w:t>0.3 Gouvernance du document</w:t>
      </w:r>
      <w:bookmarkEnd w:id="4"/>
    </w:p>
    <w:p w14:paraId="7CE1DBE4">
      <w:pPr>
        <w:pStyle w:val="35"/>
        <w:spacing w:after="40"/>
        <w:ind w:left="397"/>
      </w:pPr>
      <w:r>
        <w:rPr>
          <w:rFonts w:ascii="Calibri" w:hAnsi="Calibri"/>
          <w:b/>
          <w:color w:val="1F4E79"/>
        </w:rPr>
        <w:t>Toute demande de modification</w:t>
      </w:r>
      <w:r>
        <w:rPr>
          <w:rFonts w:ascii="Calibri" w:hAnsi="Calibri"/>
        </w:rPr>
        <w:t xml:space="preserve"> est enregistrée dans un registre de changements (version, date, auteur, motif).</w:t>
      </w:r>
    </w:p>
    <w:p w14:paraId="127D5B57">
      <w:pPr>
        <w:pStyle w:val="35"/>
        <w:spacing w:after="40"/>
        <w:ind w:left="397"/>
      </w:pPr>
      <w:r>
        <w:rPr>
          <w:rFonts w:ascii="Calibri" w:hAnsi="Calibri"/>
          <w:b/>
          <w:color w:val="1F4E79"/>
        </w:rPr>
        <w:t>Les arbitrages du chapitre 19</w:t>
      </w:r>
      <w:r>
        <w:rPr>
          <w:rFonts w:ascii="Calibri" w:hAnsi="Calibri"/>
        </w:rPr>
        <w:t xml:space="preserve"> doivent être clos </w:t>
      </w:r>
      <w:r>
        <w:rPr>
          <w:rFonts w:ascii="Calibri" w:hAnsi="Calibri"/>
          <w:b/>
          <w:color w:val="1F4E79"/>
        </w:rPr>
        <w:t>avant</w:t>
      </w:r>
      <w:r>
        <w:rPr>
          <w:rFonts w:ascii="Calibri" w:hAnsi="Calibri"/>
        </w:rPr>
        <w:t xml:space="preserve"> la signature du contrat de développement : ils conditionnent le chiffrage.</w:t>
      </w:r>
    </w:p>
    <w:p w14:paraId="145E8474">
      <w:pPr>
        <w:pStyle w:val="35"/>
        <w:spacing w:after="40"/>
        <w:ind w:left="397"/>
      </w:pPr>
      <w:r>
        <w:rPr>
          <w:rFonts w:ascii="Calibri" w:hAnsi="Calibri"/>
        </w:rPr>
        <w:t xml:space="preserve">Les versions P0 à P4 sont </w:t>
      </w:r>
      <w:r>
        <w:rPr>
          <w:rFonts w:ascii="Calibri" w:hAnsi="Calibri"/>
          <w:b/>
          <w:color w:val="1F4E79"/>
        </w:rPr>
        <w:t>des contrats séparables</w:t>
      </w:r>
      <w:r>
        <w:rPr>
          <w:rFonts w:ascii="Calibri" w:hAnsi="Calibri"/>
        </w:rPr>
        <w:t>. Un avenant additionne une phase ; il ne réouvre pas une phase livrée.</w:t>
      </w:r>
    </w:p>
    <w:p w14:paraId="4CE08440">
      <w:pPr>
        <w:pStyle w:val="2"/>
      </w:pPr>
      <w:bookmarkStart w:id="5" w:name="_Toc21859"/>
      <w:r>
        <w:rPr>
          <w:rFonts w:ascii="Calibri" w:hAnsi="Calibri"/>
        </w:rPr>
        <w:t>1. Synthèse de cadrage</w:t>
      </w:r>
      <w:bookmarkEnd w:id="5"/>
    </w:p>
    <w:p w14:paraId="012086DB">
      <w:pPr>
        <w:pStyle w:val="3"/>
      </w:pPr>
      <w:bookmarkStart w:id="6" w:name="_Toc25961"/>
      <w:r>
        <w:rPr>
          <w:rFonts w:ascii="Calibri" w:hAnsi="Calibri"/>
        </w:rPr>
        <w:t>1.1 Diagnostic du CDC v1</w:t>
      </w:r>
      <w:bookmarkEnd w:id="6"/>
    </w:p>
    <w:p w14:paraId="43C984D5">
      <w:r>
        <w:rPr>
          <w:rFonts w:ascii="Calibri" w:hAnsi="Calibri"/>
        </w:rPr>
        <w:t xml:space="preserve">Le CDC v1 est une </w:t>
      </w:r>
      <w:r>
        <w:rPr>
          <w:rFonts w:ascii="Calibri" w:hAnsi="Calibri"/>
          <w:b/>
          <w:color w:val="1F4E79"/>
        </w:rPr>
        <w:t>liste de fonctionnalités cohérente et ambitieuse</w:t>
      </w:r>
      <w:r>
        <w:rPr>
          <w:rFonts w:ascii="Calibri" w:hAnsi="Calibri"/>
        </w:rPr>
        <w:t>, mais il présente trois défauts qui le rendent inutilisable comme base contractuelle :</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51AB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AFE1ABA">
            <w:pPr>
              <w:spacing w:before="30" w:after="30" w:line="240" w:lineRule="auto"/>
            </w:pPr>
            <w:r>
              <w:rPr>
                <w:rFonts w:ascii="Calibri" w:hAnsi="Calibri"/>
                <w:b/>
                <w:color w:val="FFFFFF"/>
                <w:sz w:val="17"/>
              </w:rPr>
              <w:t>Défaut</w:t>
            </w:r>
          </w:p>
        </w:tc>
        <w:tc>
          <w:tcPr>
            <w:tcW w:w="5156" w:type="dxa"/>
            <w:shd w:val="clear" w:color="auto" w:fill="1F4E79"/>
          </w:tcPr>
          <w:p w14:paraId="4950E6FC">
            <w:pPr>
              <w:spacing w:before="30" w:after="30" w:line="240" w:lineRule="auto"/>
            </w:pPr>
            <w:r>
              <w:rPr>
                <w:rFonts w:ascii="Calibri" w:hAnsi="Calibri"/>
                <w:b/>
                <w:color w:val="FFFFFF"/>
                <w:sz w:val="17"/>
              </w:rPr>
              <w:t>Conséquence</w:t>
            </w:r>
          </w:p>
        </w:tc>
      </w:tr>
      <w:tr w14:paraId="5344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7565942">
            <w:pPr>
              <w:spacing w:before="30" w:after="30" w:line="240" w:lineRule="auto"/>
            </w:pPr>
            <w:r>
              <w:rPr>
                <w:rFonts w:ascii="Calibri" w:hAnsi="Calibri"/>
                <w:b/>
                <w:color w:val="1F1F1F"/>
                <w:sz w:val="17"/>
              </w:rPr>
              <w:t>Aucune priorité</w:t>
            </w:r>
            <w:r>
              <w:rPr>
                <w:rFonts w:ascii="Calibri" w:hAnsi="Calibri"/>
                <w:color w:val="1F1F1F"/>
                <w:sz w:val="17"/>
              </w:rPr>
              <w:t xml:space="preserve"> — les 30 sections sont au même niveau, toutes en « doit »</w:t>
            </w:r>
          </w:p>
        </w:tc>
        <w:tc>
          <w:tcPr>
            <w:tcW w:w="5156" w:type="dxa"/>
          </w:tcPr>
          <w:p w14:paraId="21DAB5DE">
            <w:pPr>
              <w:spacing w:before="30" w:after="30" w:line="240" w:lineRule="auto"/>
            </w:pPr>
            <w:r>
              <w:rPr>
                <w:rFonts w:ascii="Calibri" w:hAnsi="Calibri"/>
                <w:color w:val="1F1F1F"/>
                <w:sz w:val="17"/>
              </w:rPr>
              <w:t>Périmètre indistinct, chiffrage non fiable, litige garanti à la livraison</w:t>
            </w:r>
          </w:p>
        </w:tc>
      </w:tr>
      <w:tr w14:paraId="437E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B797C45">
            <w:pPr>
              <w:spacing w:before="30" w:after="30" w:line="240" w:lineRule="auto"/>
            </w:pPr>
            <w:r>
              <w:rPr>
                <w:rFonts w:ascii="Calibri" w:hAnsi="Calibri"/>
                <w:b/>
                <w:color w:val="1F1F1F"/>
                <w:sz w:val="17"/>
              </w:rPr>
              <w:t>Aucun cadre métier ni financier</w:t>
            </w:r>
            <w:r>
              <w:rPr>
                <w:rFonts w:ascii="Calibri" w:hAnsi="Calibri"/>
                <w:color w:val="1F1F1F"/>
                <w:sz w:val="17"/>
              </w:rPr>
              <w:t xml:space="preserve"> — ni commission, ni devise, ni TVA, ni règles de caution, ni politique d'annulation</w:t>
            </w:r>
          </w:p>
        </w:tc>
        <w:tc>
          <w:tcPr>
            <w:tcW w:w="5156" w:type="dxa"/>
            <w:shd w:val="clear" w:color="auto" w:fill="FAFBFC"/>
          </w:tcPr>
          <w:p w14:paraId="3C257471">
            <w:pPr>
              <w:spacing w:before="30" w:after="30" w:line="240" w:lineRule="auto"/>
            </w:pPr>
            <w:r>
              <w:rPr>
                <w:rFonts w:ascii="Calibri" w:hAnsi="Calibri"/>
                <w:color w:val="1F1F1F"/>
                <w:sz w:val="17"/>
              </w:rPr>
              <w:t>Le produit ne peut pas être payment-ready : pas de flux financier concevable</w:t>
            </w:r>
          </w:p>
        </w:tc>
      </w:tr>
      <w:tr w14:paraId="358C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1107B7C">
            <w:pPr>
              <w:spacing w:before="30" w:after="30" w:line="240" w:lineRule="auto"/>
            </w:pPr>
            <w:r>
              <w:rPr>
                <w:rFonts w:ascii="Calibri" w:hAnsi="Calibri"/>
                <w:b/>
                <w:color w:val="1F1F1F"/>
                <w:sz w:val="17"/>
              </w:rPr>
              <w:t>Aucun cadre juridique ivoirien</w:t>
            </w:r>
            <w:r>
              <w:rPr>
                <w:rFonts w:ascii="Calibri" w:hAnsi="Calibri"/>
                <w:color w:val="1F1F1F"/>
                <w:sz w:val="17"/>
              </w:rPr>
              <w:t xml:space="preserve"> — seul le RGPD (européen) est cité</w:t>
            </w:r>
          </w:p>
        </w:tc>
        <w:tc>
          <w:tcPr>
            <w:tcW w:w="5156" w:type="dxa"/>
          </w:tcPr>
          <w:p w14:paraId="2EF93D35">
            <w:pPr>
              <w:spacing w:before="30" w:after="30" w:line="240" w:lineRule="auto"/>
            </w:pPr>
            <w:r>
              <w:rPr>
                <w:rFonts w:ascii="Calibri" w:hAnsi="Calibri"/>
                <w:color w:val="1F1F1F"/>
                <w:sz w:val="17"/>
              </w:rPr>
              <w:t>Non-conformité : le régime applicable est la loi ivoirienne sur les données</w:t>
            </w:r>
          </w:p>
        </w:tc>
      </w:tr>
    </w:tbl>
    <w:p w14:paraId="5387D834">
      <w:pPr>
        <w:spacing w:after="40"/>
      </w:pPr>
    </w:p>
    <w:p w14:paraId="215D8F6F">
      <w:r>
        <w:rPr>
          <w:rFonts w:ascii="Calibri" w:hAnsi="Calibri"/>
        </w:rPr>
        <w:t>S'y ajoutent des lacunes de spécification (pas de modèle de données, pas de règles métier, pas de NFR chiffrées, pas de jalons) et des choix techniques sous-estimés (voir chapitre 14).</w:t>
      </w:r>
    </w:p>
    <w:p w14:paraId="6C41DFB6">
      <w:pPr>
        <w:pStyle w:val="3"/>
      </w:pPr>
      <w:bookmarkStart w:id="7" w:name="_Toc13480"/>
      <w:r>
        <w:rPr>
          <w:rFonts w:ascii="Calibri" w:hAnsi="Calibri"/>
        </w:rPr>
        <w:t>1.2 Décision structurante : le périmètre v1 est reduit</w:t>
      </w:r>
      <w:bookmarkEnd w:id="7"/>
    </w:p>
    <w:p w14:paraId="3560BB3C">
      <w:r>
        <w:rPr>
          <w:rFonts w:ascii="Calibri" w:hAnsi="Calibri"/>
        </w:rPr>
        <w:t xml:space="preserve">Le CDC v1 décrit, en 30 sections, un produit </w:t>
      </w:r>
      <w:r>
        <w:rPr>
          <w:rFonts w:ascii="Calibri" w:hAnsi="Calibri"/>
          <w:b/>
          <w:color w:val="1F4E79"/>
        </w:rPr>
        <w:t>estimé à 18–24 mois</w:t>
      </w:r>
      <w:r>
        <w:rPr>
          <w:rFonts w:ascii="Calibri" w:hAnsi="Calibri"/>
        </w:rPr>
        <w:t xml:space="preserve"> de développement. Il est présenté comme une « version 1.0 ». Ce décalage est la principale source de risque du projet.</w:t>
      </w:r>
    </w:p>
    <w:p w14:paraId="309F16F1">
      <w:r>
        <w:rPr>
          <w:rFonts w:ascii="Calibri" w:hAnsi="Calibri"/>
          <w:b/>
          <w:color w:val="1F4E79"/>
        </w:rPr>
        <w:t>Décision proposée :</w:t>
      </w:r>
      <w:r>
        <w:rPr>
          <w:rFonts w:ascii="Calibri" w:hAnsi="Calibri"/>
        </w:rPr>
        <w:t xml:space="preserve"> le produit est livré en </w:t>
      </w:r>
      <w:r>
        <w:rPr>
          <w:rFonts w:ascii="Calibri" w:hAnsi="Calibri"/>
          <w:b/>
          <w:color w:val="1F4E79"/>
        </w:rPr>
        <w:t>4 jalons fonctionnels</w:t>
      </w:r>
      <w:r>
        <w:rPr>
          <w:rFonts w:ascii="Calibri" w:hAnsi="Calibri"/>
        </w:rPr>
        <w:t xml:space="preserve"> (P1 à P3), le périmètre P4 étant traité comme une extension. Le MVP (P1) devient un produit réellement commercialisable en Côte d'Ivoire, livrable en </w:t>
      </w:r>
      <w:r>
        <w:rPr>
          <w:rFonts w:ascii="Calibri" w:hAnsi="Calibri"/>
          <w:b/>
          <w:color w:val="1F4E79"/>
        </w:rPr>
        <w:t>6 à 8 mois</w:t>
      </w:r>
      <w:r>
        <w:rPr>
          <w:rFonts w:ascii="Calibri" w:hAnsi="Calibri"/>
        </w:rPr>
        <w:t>.</w:t>
      </w:r>
    </w:p>
    <w:p w14:paraId="7B554F84">
      <w:pPr>
        <w:pStyle w:val="3"/>
      </w:pPr>
      <w:bookmarkStart w:id="8" w:name="_Toc6371"/>
      <w:r>
        <w:rPr>
          <w:rFonts w:ascii="Calibri" w:hAnsi="Calibri"/>
        </w:rPr>
        <w:t>1.3 Périmètre en un coup d'œil</w:t>
      </w:r>
      <w:bookmarkEnd w:id="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5295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tcPr>
          <w:p w14:paraId="12467125">
            <w:pPr>
              <w:spacing w:before="30" w:after="30" w:line="240" w:lineRule="auto"/>
            </w:pPr>
          </w:p>
        </w:tc>
        <w:tc>
          <w:tcPr>
            <w:tcW w:w="2578" w:type="dxa"/>
            <w:shd w:val="clear" w:color="auto" w:fill="1F4E79"/>
          </w:tcPr>
          <w:p w14:paraId="0598EE33">
            <w:pPr>
              <w:spacing w:before="30" w:after="30" w:line="240" w:lineRule="auto"/>
            </w:pPr>
            <w:r>
              <w:rPr>
                <w:rFonts w:ascii="Calibri" w:hAnsi="Calibri"/>
                <w:b/>
                <w:color w:val="FFFFFF"/>
                <w:sz w:val="17"/>
              </w:rPr>
              <w:t>Phase</w:t>
            </w:r>
          </w:p>
        </w:tc>
        <w:tc>
          <w:tcPr>
            <w:tcW w:w="2578" w:type="dxa"/>
            <w:shd w:val="clear" w:color="auto" w:fill="1F4E79"/>
          </w:tcPr>
          <w:p w14:paraId="12F458D2">
            <w:pPr>
              <w:spacing w:before="30" w:after="30" w:line="240" w:lineRule="auto"/>
            </w:pPr>
            <w:r>
              <w:rPr>
                <w:rFonts w:ascii="Calibri" w:hAnsi="Calibri"/>
                <w:b/>
                <w:color w:val="FFFFFF"/>
                <w:sz w:val="17"/>
              </w:rPr>
              <w:t>Durée</w:t>
            </w:r>
          </w:p>
        </w:tc>
        <w:tc>
          <w:tcPr>
            <w:tcW w:w="2578" w:type="dxa"/>
            <w:shd w:val="clear" w:color="auto" w:fill="1F4E79"/>
          </w:tcPr>
          <w:p w14:paraId="538F85D7">
            <w:pPr>
              <w:spacing w:before="30" w:after="30" w:line="240" w:lineRule="auto"/>
            </w:pPr>
            <w:r>
              <w:rPr>
                <w:rFonts w:ascii="Calibri" w:hAnsi="Calibri"/>
                <w:b/>
                <w:color w:val="FFFFFF"/>
                <w:sz w:val="17"/>
              </w:rPr>
              <w:t>Objet</w:t>
            </w:r>
          </w:p>
        </w:tc>
      </w:tr>
      <w:tr w14:paraId="2DD8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C4513DC">
            <w:pPr>
              <w:spacing w:before="30" w:after="30" w:line="240" w:lineRule="auto"/>
            </w:pPr>
            <w:r>
              <w:rPr>
                <w:rFonts w:ascii="Calibri" w:hAnsi="Calibri"/>
                <w:b/>
                <w:color w:val="1F1F1F"/>
                <w:sz w:val="17"/>
              </w:rPr>
              <w:t>P0</w:t>
            </w:r>
          </w:p>
        </w:tc>
        <w:tc>
          <w:tcPr>
            <w:tcW w:w="2578" w:type="dxa"/>
          </w:tcPr>
          <w:p w14:paraId="59C239A6">
            <w:pPr>
              <w:spacing w:before="30" w:after="30" w:line="240" w:lineRule="auto"/>
            </w:pPr>
            <w:r>
              <w:rPr>
                <w:rFonts w:ascii="Calibri" w:hAnsi="Calibri"/>
                <w:color w:val="1F1F1F"/>
                <w:sz w:val="17"/>
              </w:rPr>
              <w:t>Socle</w:t>
            </w:r>
          </w:p>
        </w:tc>
        <w:tc>
          <w:tcPr>
            <w:tcW w:w="2578" w:type="dxa"/>
          </w:tcPr>
          <w:p w14:paraId="44F0E31B">
            <w:pPr>
              <w:spacing w:before="30" w:after="30" w:line="240" w:lineRule="auto"/>
            </w:pPr>
            <w:r>
              <w:rPr>
                <w:rFonts w:ascii="Calibri" w:hAnsi="Calibri"/>
                <w:color w:val="1F1F1F"/>
                <w:sz w:val="17"/>
              </w:rPr>
              <w:t>M1–M3</w:t>
            </w:r>
          </w:p>
        </w:tc>
        <w:tc>
          <w:tcPr>
            <w:tcW w:w="2578" w:type="dxa"/>
          </w:tcPr>
          <w:p w14:paraId="0972DC6F">
            <w:pPr>
              <w:spacing w:before="30" w:after="30" w:line="240" w:lineRule="auto"/>
            </w:pPr>
            <w:r>
              <w:rPr>
                <w:rFonts w:ascii="Calibri" w:hAnsi="Calibri"/>
                <w:color w:val="1F1F1F"/>
                <w:sz w:val="17"/>
              </w:rPr>
              <w:t>Infrastructure, données, authentification, CI/CD</w:t>
            </w:r>
          </w:p>
        </w:tc>
      </w:tr>
      <w:tr w14:paraId="5166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6AE6C39">
            <w:pPr>
              <w:spacing w:before="30" w:after="30" w:line="240" w:lineRule="auto"/>
            </w:pPr>
            <w:r>
              <w:rPr>
                <w:rFonts w:ascii="Calibri" w:hAnsi="Calibri"/>
                <w:b/>
                <w:color w:val="1F1F1F"/>
                <w:sz w:val="17"/>
              </w:rPr>
              <w:t>P1</w:t>
            </w:r>
          </w:p>
        </w:tc>
        <w:tc>
          <w:tcPr>
            <w:tcW w:w="2578" w:type="dxa"/>
            <w:shd w:val="clear" w:color="auto" w:fill="FAFBFC"/>
          </w:tcPr>
          <w:p w14:paraId="2CE5ABF6">
            <w:pPr>
              <w:spacing w:before="30" w:after="30" w:line="240" w:lineRule="auto"/>
            </w:pPr>
            <w:r>
              <w:rPr>
                <w:rFonts w:ascii="Calibri" w:hAnsi="Calibri"/>
                <w:color w:val="1F1F1F"/>
                <w:sz w:val="17"/>
              </w:rPr>
              <w:t>MVP commercial</w:t>
            </w:r>
          </w:p>
        </w:tc>
        <w:tc>
          <w:tcPr>
            <w:tcW w:w="2578" w:type="dxa"/>
            <w:shd w:val="clear" w:color="auto" w:fill="FAFBFC"/>
          </w:tcPr>
          <w:p w14:paraId="4DAC6111">
            <w:pPr>
              <w:spacing w:before="30" w:after="30" w:line="240" w:lineRule="auto"/>
            </w:pPr>
            <w:r>
              <w:rPr>
                <w:rFonts w:ascii="Calibri" w:hAnsi="Calibri"/>
                <w:color w:val="1F1F1F"/>
                <w:sz w:val="17"/>
              </w:rPr>
              <w:t>M4–M8</w:t>
            </w:r>
          </w:p>
        </w:tc>
        <w:tc>
          <w:tcPr>
            <w:tcW w:w="2578" w:type="dxa"/>
            <w:shd w:val="clear" w:color="auto" w:fill="FAFBFC"/>
          </w:tcPr>
          <w:p w14:paraId="265C88AE">
            <w:pPr>
              <w:spacing w:before="30" w:after="30" w:line="240" w:lineRule="auto"/>
            </w:pPr>
            <w:r>
              <w:rPr>
                <w:rFonts w:ascii="Calibri" w:hAnsi="Calibri"/>
                <w:color w:val="1F1F1F"/>
                <w:sz w:val="17"/>
              </w:rPr>
              <w:t>Réserver, payer, unpublished côté client</w:t>
            </w:r>
          </w:p>
        </w:tc>
      </w:tr>
      <w:tr w14:paraId="1E17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C3C7BE6">
            <w:pPr>
              <w:spacing w:before="30" w:after="30" w:line="240" w:lineRule="auto"/>
            </w:pPr>
            <w:r>
              <w:rPr>
                <w:rFonts w:ascii="Calibri" w:hAnsi="Calibri"/>
                <w:b/>
                <w:color w:val="1F1F1F"/>
                <w:sz w:val="17"/>
              </w:rPr>
              <w:t>P2</w:t>
            </w:r>
          </w:p>
        </w:tc>
        <w:tc>
          <w:tcPr>
            <w:tcW w:w="2578" w:type="dxa"/>
          </w:tcPr>
          <w:p w14:paraId="43A795A5">
            <w:pPr>
              <w:spacing w:before="30" w:after="30" w:line="240" w:lineRule="auto"/>
            </w:pPr>
            <w:r>
              <w:rPr>
                <w:rFonts w:ascii="Calibri" w:hAnsi="Calibri"/>
                <w:color w:val="1F1F1F"/>
                <w:sz w:val="17"/>
              </w:rPr>
              <w:t>v1 complète</w:t>
            </w:r>
          </w:p>
        </w:tc>
        <w:tc>
          <w:tcPr>
            <w:tcW w:w="2578" w:type="dxa"/>
          </w:tcPr>
          <w:p w14:paraId="1A7408E2">
            <w:pPr>
              <w:spacing w:before="30" w:after="30" w:line="240" w:lineRule="auto"/>
            </w:pPr>
            <w:r>
              <w:rPr>
                <w:rFonts w:ascii="Calibri" w:hAnsi="Calibri"/>
                <w:color w:val="1F1F1F"/>
                <w:sz w:val="17"/>
              </w:rPr>
              <w:t>M9–M13</w:t>
            </w:r>
          </w:p>
        </w:tc>
        <w:tc>
          <w:tcPr>
            <w:tcW w:w="2578" w:type="dxa"/>
          </w:tcPr>
          <w:p w14:paraId="39EFFD07">
            <w:pPr>
              <w:spacing w:before="30" w:after="30" w:line="240" w:lineRule="auto"/>
            </w:pPr>
            <w:r>
              <w:rPr>
                <w:rFonts w:ascii="Calibri" w:hAnsi="Calibri"/>
                <w:color w:val="1F1F1F"/>
                <w:sz w:val="17"/>
              </w:rPr>
              <w:t>Monetisation agence, caution, contrat, app Android</w:t>
            </w:r>
          </w:p>
        </w:tc>
      </w:tr>
      <w:tr w14:paraId="668D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2DE91B9">
            <w:pPr>
              <w:spacing w:before="30" w:after="30" w:line="240" w:lineRule="auto"/>
            </w:pPr>
            <w:r>
              <w:rPr>
                <w:rFonts w:ascii="Calibri" w:hAnsi="Calibri"/>
                <w:b/>
                <w:color w:val="1F1F1F"/>
                <w:sz w:val="17"/>
              </w:rPr>
              <w:t>P3</w:t>
            </w:r>
          </w:p>
        </w:tc>
        <w:tc>
          <w:tcPr>
            <w:tcW w:w="2578" w:type="dxa"/>
            <w:shd w:val="clear" w:color="auto" w:fill="FAFBFC"/>
          </w:tcPr>
          <w:p w14:paraId="55107605">
            <w:pPr>
              <w:spacing w:before="30" w:after="30" w:line="240" w:lineRule="auto"/>
            </w:pPr>
            <w:r>
              <w:rPr>
                <w:rFonts w:ascii="Calibri" w:hAnsi="Calibri"/>
                <w:color w:val="1F1F1F"/>
                <w:sz w:val="17"/>
              </w:rPr>
              <w:t>Écosystème</w:t>
            </w:r>
          </w:p>
        </w:tc>
        <w:tc>
          <w:tcPr>
            <w:tcW w:w="2578" w:type="dxa"/>
            <w:shd w:val="clear" w:color="auto" w:fill="FAFBFC"/>
          </w:tcPr>
          <w:p w14:paraId="2B83060A">
            <w:pPr>
              <w:spacing w:before="30" w:after="30" w:line="240" w:lineRule="auto"/>
            </w:pPr>
            <w:r>
              <w:rPr>
                <w:rFonts w:ascii="Calibri" w:hAnsi="Calibri"/>
                <w:color w:val="1F1F1F"/>
                <w:sz w:val="17"/>
              </w:rPr>
              <w:t>M14–M17</w:t>
            </w:r>
          </w:p>
        </w:tc>
        <w:tc>
          <w:tcPr>
            <w:tcW w:w="2578" w:type="dxa"/>
            <w:shd w:val="clear" w:color="auto" w:fill="FAFBFC"/>
          </w:tcPr>
          <w:p w14:paraId="408C4575">
            <w:pPr>
              <w:spacing w:before="30" w:after="30" w:line="240" w:lineRule="auto"/>
            </w:pPr>
            <w:r>
              <w:rPr>
                <w:rFonts w:ascii="Calibri" w:hAnsi="Calibri"/>
                <w:color w:val="1F1F1F"/>
                <w:sz w:val="17"/>
              </w:rPr>
              <w:t>iOS, temps réel, chauffeur, géolocalisation avancée</w:t>
            </w:r>
          </w:p>
        </w:tc>
      </w:tr>
      <w:tr w14:paraId="5A12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079EBCD">
            <w:pPr>
              <w:spacing w:before="30" w:after="30" w:line="240" w:lineRule="auto"/>
            </w:pPr>
            <w:r>
              <w:rPr>
                <w:rFonts w:ascii="Calibri" w:hAnsi="Calibri"/>
                <w:b/>
                <w:color w:val="1F1F1F"/>
                <w:sz w:val="17"/>
              </w:rPr>
              <w:t>P4</w:t>
            </w:r>
          </w:p>
        </w:tc>
        <w:tc>
          <w:tcPr>
            <w:tcW w:w="2578" w:type="dxa"/>
          </w:tcPr>
          <w:p w14:paraId="60A35DCE">
            <w:pPr>
              <w:spacing w:before="30" w:after="30" w:line="240" w:lineRule="auto"/>
            </w:pPr>
            <w:r>
              <w:rPr>
                <w:rFonts w:ascii="Calibri" w:hAnsi="Calibri"/>
                <w:color w:val="1F1F1F"/>
                <w:sz w:val="17"/>
              </w:rPr>
              <w:t>Intelligence &amp; expansion</w:t>
            </w:r>
          </w:p>
        </w:tc>
        <w:tc>
          <w:tcPr>
            <w:tcW w:w="2578" w:type="dxa"/>
          </w:tcPr>
          <w:p w14:paraId="71F4E88E">
            <w:pPr>
              <w:spacing w:before="30" w:after="30" w:line="240" w:lineRule="auto"/>
            </w:pPr>
            <w:r>
              <w:rPr>
                <w:rFonts w:ascii="Calibri" w:hAnsi="Calibri"/>
                <w:color w:val="1F1F1F"/>
                <w:sz w:val="17"/>
              </w:rPr>
              <w:t>M18–M24</w:t>
            </w:r>
          </w:p>
        </w:tc>
        <w:tc>
          <w:tcPr>
            <w:tcW w:w="2578" w:type="dxa"/>
          </w:tcPr>
          <w:p w14:paraId="37100126">
            <w:pPr>
              <w:spacing w:before="30" w:after="30" w:line="240" w:lineRule="auto"/>
            </w:pPr>
            <w:r>
              <w:rPr>
                <w:rFonts w:ascii="Calibri" w:hAnsi="Calibri"/>
                <w:color w:val="1F1F1F"/>
                <w:sz w:val="17"/>
              </w:rPr>
              <w:t>IA, multi-pays, location longue durée</w:t>
            </w:r>
          </w:p>
        </w:tc>
      </w:tr>
    </w:tbl>
    <w:p w14:paraId="33B0607B">
      <w:pPr>
        <w:spacing w:after="40"/>
      </w:pPr>
    </w:p>
    <w:p w14:paraId="06F43F97">
      <w:pPr>
        <w:pStyle w:val="3"/>
      </w:pPr>
      <w:bookmarkStart w:id="9" w:name="_Toc18048"/>
      <w:r>
        <w:rPr>
          <w:rFonts w:ascii="Calibri" w:hAnsi="Calibri"/>
        </w:rPr>
        <w:t>1.4 Les 5 décisions qui débloquent le projet</w:t>
      </w:r>
      <w:bookmarkEnd w:id="9"/>
    </w:p>
    <w:p w14:paraId="64169DB5">
      <w:r>
        <w:rPr>
          <w:rFonts w:ascii="Calibri" w:hAnsi="Calibri"/>
        </w:rPr>
        <w:t xml:space="preserve">Elles sont détaillées au chapitre 19 et </w:t>
      </w:r>
      <w:r>
        <w:rPr>
          <w:rFonts w:ascii="Calibri" w:hAnsi="Calibri"/>
          <w:b/>
          <w:color w:val="1F4E79"/>
        </w:rPr>
        <w:t>doivent être tranchées avant le chiffrage</w:t>
      </w:r>
      <w:r>
        <w:rPr>
          <w:rFonts w:ascii="Calibri" w:hAnsi="Calibri"/>
        </w:rPr>
        <w:t xml:space="preserve"> :</w:t>
      </w:r>
    </w:p>
    <w:p w14:paraId="48C5123C">
      <w:pPr>
        <w:spacing w:after="40"/>
        <w:ind w:left="369" w:hanging="369"/>
      </w:pPr>
      <w:r>
        <w:rPr>
          <w:rFonts w:ascii="Calibri" w:hAnsi="Calibri"/>
        </w:rPr>
        <w:t xml:space="preserve">1.  </w:t>
      </w:r>
      <w:r>
        <w:rPr>
          <w:rFonts w:ascii="Calibri" w:hAnsi="Calibri"/>
          <w:b/>
          <w:color w:val="1F4E79"/>
        </w:rPr>
        <w:t>Entité marchande et flux de la caution</w:t>
      </w:r>
      <w:r>
        <w:rPr>
          <w:rFonts w:ascii="Calibri" w:hAnsi="Calibri"/>
        </w:rPr>
        <w:t xml:space="preserve"> — qui encaisse, qui restitue, sous quel délai ?</w:t>
      </w:r>
    </w:p>
    <w:p w14:paraId="38304CE6">
      <w:pPr>
        <w:spacing w:after="40"/>
        <w:ind w:left="369" w:hanging="369"/>
      </w:pPr>
      <w:r>
        <w:rPr>
          <w:rFonts w:ascii="Calibri" w:hAnsi="Calibri"/>
        </w:rPr>
        <w:t xml:space="preserve">2.  </w:t>
      </w:r>
      <w:r>
        <w:rPr>
          <w:rFonts w:ascii="Calibri" w:hAnsi="Calibri"/>
          <w:b/>
          <w:color w:val="1F4E79"/>
        </w:rPr>
        <w:t>Prestataire de paiement de référence</w:t>
      </w:r>
      <w:r>
        <w:rPr>
          <w:rFonts w:ascii="Calibri" w:hAnsi="Calibri"/>
        </w:rPr>
        <w:t xml:space="preserve"> — quel PSP, et quel statut réel des API Mobile Money ?</w:t>
      </w:r>
    </w:p>
    <w:p w14:paraId="44D37E19">
      <w:pPr>
        <w:spacing w:after="40"/>
        <w:ind w:left="369" w:hanging="369"/>
      </w:pPr>
      <w:r>
        <w:rPr>
          <w:rFonts w:ascii="Calibri" w:hAnsi="Calibri"/>
        </w:rPr>
        <w:t xml:space="preserve">3.  </w:t>
      </w:r>
      <w:r>
        <w:rPr>
          <w:rFonts w:ascii="Calibri" w:hAnsi="Calibri"/>
          <w:b/>
          <w:color w:val="1F4E79"/>
        </w:rPr>
        <w:t>iOS en version 1 ou reporté ?</w:t>
      </w:r>
      <w:r>
        <w:rPr>
          <w:rFonts w:ascii="Calibri" w:hAnsi="Calibri"/>
        </w:rPr>
        <w:t xml:space="preserve"> — poste de coût majeur à faible retour sur le marché ivoirien.</w:t>
      </w:r>
    </w:p>
    <w:p w14:paraId="0D330336">
      <w:pPr>
        <w:spacing w:after="40"/>
        <w:ind w:left="369" w:hanging="369"/>
      </w:pPr>
      <w:r>
        <w:rPr>
          <w:rFonts w:ascii="Calibri" w:hAnsi="Calibri"/>
        </w:rPr>
        <w:t xml:space="preserve">4.  </w:t>
      </w:r>
      <w:r>
        <w:rPr>
          <w:rFonts w:ascii="Calibri" w:hAnsi="Calibri"/>
          <w:b/>
          <w:color w:val="1F4E79"/>
        </w:rPr>
        <w:t>Langues officielles de la version 1</w:t>
      </w:r>
      <w:r>
        <w:rPr>
          <w:rFonts w:ascii="Calibri" w:hAnsi="Calibri"/>
        </w:rPr>
        <w:t xml:space="preserve"> — FR seul, ou FR + EN dès le premier jour ?</w:t>
      </w:r>
    </w:p>
    <w:p w14:paraId="40D59DDC">
      <w:pPr>
        <w:spacing w:after="40"/>
        <w:ind w:left="369" w:hanging="369"/>
      </w:pPr>
      <w:r>
        <w:rPr>
          <w:rFonts w:ascii="Calibri" w:hAnsi="Calibri"/>
        </w:rPr>
        <w:t xml:space="preserve">5.  </w:t>
      </w:r>
      <w:r>
        <w:rPr>
          <w:rFonts w:ascii="Calibri" w:hAnsi="Calibri"/>
          <w:b/>
          <w:color w:val="1F4E79"/>
        </w:rPr>
        <w:t>Budget cible et source de financement</w:t>
      </w:r>
      <w:r>
        <w:rPr>
          <w:rFonts w:ascii="Calibri" w:hAnsi="Calibri"/>
        </w:rPr>
        <w:t xml:space="preserve"> — conditionne la largeur du périmètre.</w:t>
      </w:r>
    </w:p>
    <w:p w14:paraId="1FCECC81">
      <w:pPr>
        <w:pStyle w:val="2"/>
      </w:pPr>
      <w:bookmarkStart w:id="10" w:name="_Toc32305"/>
      <w:r>
        <w:rPr>
          <w:rFonts w:ascii="Calibri" w:hAnsi="Calibri"/>
        </w:rPr>
        <w:t>2. Contexte, objectifs et vision</w:t>
      </w:r>
      <w:bookmarkEnd w:id="10"/>
    </w:p>
    <w:p w14:paraId="1742D1B0">
      <w:pPr>
        <w:pStyle w:val="3"/>
      </w:pPr>
      <w:bookmarkStart w:id="11" w:name="_Toc26420"/>
      <w:r>
        <w:rPr>
          <w:rFonts w:ascii="Calibri" w:hAnsi="Calibri"/>
        </w:rPr>
        <w:t>2.1 Nom et marque</w:t>
      </w:r>
      <w:bookmarkEnd w:id="1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8DA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622A2B67">
            <w:pPr>
              <w:spacing w:before="30" w:after="30" w:line="240" w:lineRule="auto"/>
            </w:pPr>
            <w:r>
              <w:rPr>
                <w:rFonts w:ascii="Calibri" w:hAnsi="Calibri"/>
                <w:b/>
                <w:color w:val="FFFFFF"/>
                <w:sz w:val="17"/>
              </w:rPr>
              <w:t>Élément</w:t>
            </w:r>
          </w:p>
        </w:tc>
        <w:tc>
          <w:tcPr>
            <w:tcW w:w="5156" w:type="dxa"/>
            <w:shd w:val="clear" w:color="auto" w:fill="1F4E79"/>
          </w:tcPr>
          <w:p w14:paraId="459810E7">
            <w:pPr>
              <w:spacing w:before="30" w:after="30" w:line="240" w:lineRule="auto"/>
            </w:pPr>
            <w:r>
              <w:rPr>
                <w:rFonts w:ascii="Calibri" w:hAnsi="Calibri"/>
                <w:b/>
                <w:color w:val="FFFFFF"/>
                <w:sz w:val="17"/>
              </w:rPr>
              <w:t>Valeur</w:t>
            </w:r>
          </w:p>
        </w:tc>
      </w:tr>
      <w:tr w14:paraId="74CE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222A265">
            <w:pPr>
              <w:spacing w:before="30" w:after="30" w:line="240" w:lineRule="auto"/>
            </w:pPr>
            <w:r>
              <w:rPr>
                <w:rFonts w:ascii="Calibri" w:hAnsi="Calibri"/>
                <w:color w:val="1F1F1F"/>
                <w:sz w:val="17"/>
              </w:rPr>
              <w:t>Nom de travail</w:t>
            </w:r>
          </w:p>
        </w:tc>
        <w:tc>
          <w:tcPr>
            <w:tcW w:w="5156" w:type="dxa"/>
          </w:tcPr>
          <w:p w14:paraId="0F8524DD">
            <w:pPr>
              <w:spacing w:before="30" w:after="30" w:line="240" w:lineRule="auto"/>
            </w:pPr>
            <w:r>
              <w:rPr>
                <w:rFonts w:ascii="Calibri" w:hAnsi="Calibri"/>
                <w:b/>
                <w:color w:val="1F1F1F"/>
                <w:sz w:val="17"/>
              </w:rPr>
              <w:t>AdkCars CI</w:t>
            </w:r>
          </w:p>
        </w:tc>
      </w:tr>
      <w:tr w14:paraId="5CB9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C7F5833">
            <w:pPr>
              <w:spacing w:before="30" w:after="30" w:line="240" w:lineRule="auto"/>
            </w:pPr>
            <w:r>
              <w:rPr>
                <w:rFonts w:ascii="Calibri" w:hAnsi="Calibri"/>
                <w:color w:val="1F1F1F"/>
                <w:sz w:val="17"/>
              </w:rPr>
              <w:t>Nom commercial pressenti</w:t>
            </w:r>
          </w:p>
        </w:tc>
        <w:tc>
          <w:tcPr>
            <w:tcW w:w="5156" w:type="dxa"/>
            <w:shd w:val="clear" w:color="auto" w:fill="FAFBFC"/>
          </w:tcPr>
          <w:p w14:paraId="526D8BEB">
            <w:pPr>
              <w:spacing w:before="30" w:after="30" w:line="240" w:lineRule="auto"/>
            </w:pPr>
            <w:r>
              <w:rPr>
                <w:rFonts w:ascii="Calibri" w:hAnsi="Calibri"/>
                <w:b/>
                <w:color w:val="1F1F1F"/>
                <w:sz w:val="17"/>
              </w:rPr>
              <w:t>AutoKonnect</w:t>
            </w:r>
          </w:p>
        </w:tc>
      </w:tr>
      <w:tr w14:paraId="4F7B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0CAEEDF">
            <w:pPr>
              <w:spacing w:before="30" w:after="30" w:line="240" w:lineRule="auto"/>
            </w:pPr>
            <w:r>
              <w:rPr>
                <w:rFonts w:ascii="Calibri" w:hAnsi="Calibri"/>
                <w:color w:val="1F1F1F"/>
                <w:sz w:val="17"/>
              </w:rPr>
              <w:t>Décision requise</w:t>
            </w:r>
          </w:p>
        </w:tc>
        <w:tc>
          <w:tcPr>
            <w:tcW w:w="5156" w:type="dxa"/>
          </w:tcPr>
          <w:p w14:paraId="2CDB2DB9">
            <w:pPr>
              <w:spacing w:before="30" w:after="30" w:line="240" w:lineRule="auto"/>
            </w:pPr>
            <w:r>
              <w:rPr>
                <w:rFonts w:ascii="Calibri" w:hAnsi="Calibri"/>
                <w:b/>
                <w:color w:val="1F1F1F"/>
                <w:sz w:val="17"/>
              </w:rPr>
              <w:t>Arbitrage 06</w:t>
            </w:r>
            <w:r>
              <w:rPr>
                <w:rFonts w:ascii="Calibri" w:hAnsi="Calibri"/>
                <w:color w:val="1F1F1F"/>
                <w:sz w:val="17"/>
              </w:rPr>
              <w:t xml:space="preserve"> — un seul nom, cohérent sur les trois plateformes et les Stores</w:t>
            </w:r>
          </w:p>
        </w:tc>
      </w:tr>
    </w:tbl>
    <w:p w14:paraId="757D92C2">
      <w:pPr>
        <w:spacing w:after="40"/>
      </w:pPr>
    </w:p>
    <w:p w14:paraId="2C3C3F55">
      <w:pPr>
        <w:pBdr>
          <w:left w:val="single" w:color="1F4E79" w:sz="18" w:space="8"/>
        </w:pBdr>
        <w:shd w:val="clear" w:color="auto" w:fill="F2F7FB"/>
        <w:spacing w:before="120" w:after="160"/>
        <w:ind w:left="340"/>
      </w:pPr>
      <w:r>
        <w:rPr>
          <w:rFonts w:ascii="Calibri" w:hAnsi="Calibri"/>
          <w:color w:val="1A334D"/>
        </w:rPr>
        <w:t>⚠ Le CDC v1 utilise « AdkCars CI » comme nom provisoire et le dossier est intitulé « AutoKonnect CI ». Deux marques pour un produit sur des stores d'applications coûtent enastore, en SEO et en communication. À trancher avant le développement.</w:t>
      </w:r>
    </w:p>
    <w:p w14:paraId="26F1D9C9">
      <w:pPr>
        <w:pStyle w:val="3"/>
      </w:pPr>
      <w:bookmarkStart w:id="12" w:name="_Toc18135"/>
      <w:r>
        <w:rPr>
          <w:rFonts w:ascii="Calibri" w:hAnsi="Calibri"/>
        </w:rPr>
        <w:t>2.2 Problème adresse</w:t>
      </w:r>
      <w:bookmarkEnd w:id="12"/>
    </w:p>
    <w:p w14:paraId="1DFA3C71">
      <w:r>
        <w:rPr>
          <w:rFonts w:ascii="Calibri" w:hAnsi="Calibri"/>
        </w:rPr>
        <w:t>Sur le marché ivoirien, la location de véhicules est :</w:t>
      </w:r>
    </w:p>
    <w:p w14:paraId="2053B782">
      <w:pPr>
        <w:pStyle w:val="35"/>
        <w:spacing w:after="40"/>
        <w:ind w:left="397"/>
      </w:pPr>
      <w:r>
        <w:rPr>
          <w:rFonts w:ascii="Calibri" w:hAnsi="Calibri"/>
          <w:b/>
          <w:color w:val="1F4E79"/>
        </w:rPr>
        <w:t>fragmentée</w:t>
      </w:r>
      <w:r>
        <w:rPr>
          <w:rFonts w:ascii="Calibri" w:hAnsi="Calibri"/>
        </w:rPr>
        <w:t xml:space="preserve"> : loueurs de quartier, agences, propriétaires individuels sans canal digital ;</w:t>
      </w:r>
    </w:p>
    <w:p w14:paraId="5B60951A">
      <w:pPr>
        <w:pStyle w:val="35"/>
        <w:spacing w:after="40"/>
        <w:ind w:left="397"/>
      </w:pPr>
      <w:r>
        <w:rPr>
          <w:rFonts w:ascii="Calibri" w:hAnsi="Calibri"/>
          <w:b/>
          <w:color w:val="1F4E79"/>
        </w:rPr>
        <w:t>informelle</w:t>
      </w:r>
      <w:r>
        <w:rPr>
          <w:rFonts w:ascii="Calibri" w:hAnsi="Calibri"/>
        </w:rPr>
        <w:t xml:space="preserve"> : disponibilité non fiable, pas d'historique, pas de preuve ;</w:t>
      </w:r>
    </w:p>
    <w:p w14:paraId="4CBBAF8A">
      <w:pPr>
        <w:pStyle w:val="35"/>
        <w:spacing w:after="40"/>
        <w:ind w:left="397"/>
      </w:pPr>
      <w:r>
        <w:rPr>
          <w:rFonts w:ascii="Calibri" w:hAnsi="Calibri"/>
          <w:b/>
          <w:color w:val="1F4E79"/>
        </w:rPr>
        <w:t>difficile à payer en confiance</w:t>
      </w:r>
      <w:r>
        <w:rPr>
          <w:rFonts w:ascii="Calibri" w:hAnsi="Calibri"/>
        </w:rPr>
        <w:t xml:space="preserve"> : transactions en espèces, aucune traçabilité, pas de recours en cas de litige ;</w:t>
      </w:r>
    </w:p>
    <w:p w14:paraId="67B4BD22">
      <w:pPr>
        <w:pStyle w:val="35"/>
        <w:spacing w:after="40"/>
        <w:ind w:left="397"/>
      </w:pPr>
      <w:r>
        <w:rPr>
          <w:rFonts w:ascii="Calibri" w:hAnsi="Calibri"/>
          <w:b/>
          <w:color w:val="1F4E79"/>
        </w:rPr>
        <w:t>mal outillée côté chauffeurs</w:t>
      </w:r>
      <w:r>
        <w:rPr>
          <w:rFonts w:ascii="Calibri" w:hAnsi="Calibri"/>
        </w:rPr>
        <w:t xml:space="preserve"> : missions gérées par téléphone, aucun planning.</w:t>
      </w:r>
    </w:p>
    <w:p w14:paraId="51DACDD2">
      <w:pPr>
        <w:pStyle w:val="3"/>
      </w:pPr>
      <w:bookmarkStart w:id="13" w:name="_Toc14101"/>
      <w:r>
        <w:rPr>
          <w:rFonts w:ascii="Calibri" w:hAnsi="Calibri"/>
        </w:rPr>
        <w:t>2.3 Objectifs du projet</w:t>
      </w:r>
      <w:bookmarkEnd w:id="1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3DDE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5CEB8DF5">
            <w:pPr>
              <w:spacing w:before="30" w:after="30" w:line="240" w:lineRule="auto"/>
            </w:pPr>
            <w:r>
              <w:rPr>
                <w:rFonts w:ascii="Calibri" w:hAnsi="Calibri"/>
                <w:b/>
                <w:color w:val="FFFFFF"/>
                <w:sz w:val="17"/>
              </w:rPr>
              <w:t>#</w:t>
            </w:r>
          </w:p>
        </w:tc>
        <w:tc>
          <w:tcPr>
            <w:tcW w:w="2578" w:type="dxa"/>
            <w:shd w:val="clear" w:color="auto" w:fill="1F4E79"/>
          </w:tcPr>
          <w:p w14:paraId="7E8752C7">
            <w:pPr>
              <w:spacing w:before="30" w:after="30" w:line="240" w:lineRule="auto"/>
            </w:pPr>
            <w:r>
              <w:rPr>
                <w:rFonts w:ascii="Calibri" w:hAnsi="Calibri"/>
                <w:b/>
                <w:color w:val="FFFFFF"/>
                <w:sz w:val="17"/>
              </w:rPr>
              <w:t>Objectif</w:t>
            </w:r>
          </w:p>
        </w:tc>
        <w:tc>
          <w:tcPr>
            <w:tcW w:w="2578" w:type="dxa"/>
            <w:shd w:val="clear" w:color="auto" w:fill="1F4E79"/>
          </w:tcPr>
          <w:p w14:paraId="7AF5C524">
            <w:pPr>
              <w:spacing w:before="30" w:after="30" w:line="240" w:lineRule="auto"/>
            </w:pPr>
            <w:r>
              <w:rPr>
                <w:rFonts w:ascii="Calibri" w:hAnsi="Calibri"/>
                <w:b/>
                <w:color w:val="FFFFFF"/>
                <w:sz w:val="17"/>
              </w:rPr>
              <w:t>Indicateur</w:t>
            </w:r>
          </w:p>
        </w:tc>
        <w:tc>
          <w:tcPr>
            <w:tcW w:w="2578" w:type="dxa"/>
            <w:shd w:val="clear" w:color="auto" w:fill="1F4E79"/>
          </w:tcPr>
          <w:p w14:paraId="5C268E10">
            <w:pPr>
              <w:spacing w:before="30" w:after="30" w:line="240" w:lineRule="auto"/>
            </w:pPr>
            <w:r>
              <w:rPr>
                <w:rFonts w:ascii="Calibri" w:hAnsi="Calibri"/>
                <w:b/>
                <w:color w:val="FFFFFF"/>
                <w:sz w:val="17"/>
              </w:rPr>
              <w:t xml:space="preserve">Cible </w:t>
            </w:r>
            <w:r>
              <w:rPr>
                <w:rFonts w:ascii="Consolas" w:hAnsi="Consolas"/>
                <w:b/>
                <w:color w:val="FFFFFF"/>
                <w:sz w:val="17"/>
              </w:rPr>
              <w:t>[PLACEHOLDER]</w:t>
            </w:r>
          </w:p>
        </w:tc>
      </w:tr>
      <w:tr w14:paraId="49B7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FEAE897">
            <w:pPr>
              <w:spacing w:before="30" w:after="30" w:line="240" w:lineRule="auto"/>
            </w:pPr>
            <w:r>
              <w:rPr>
                <w:rFonts w:ascii="Calibri" w:hAnsi="Calibri"/>
                <w:color w:val="1F1F1F"/>
                <w:sz w:val="17"/>
              </w:rPr>
              <w:t>OG1</w:t>
            </w:r>
          </w:p>
        </w:tc>
        <w:tc>
          <w:tcPr>
            <w:tcW w:w="2578" w:type="dxa"/>
          </w:tcPr>
          <w:p w14:paraId="45DC657A">
            <w:pPr>
              <w:spacing w:before="30" w:after="30" w:line="240" w:lineRule="auto"/>
            </w:pPr>
            <w:r>
              <w:rPr>
                <w:rFonts w:ascii="Calibri" w:hAnsi="Calibri"/>
                <w:color w:val="1F1F1F"/>
                <w:sz w:val="17"/>
              </w:rPr>
              <w:t>Digitaliser l'offre de location ivoirienne</w:t>
            </w:r>
          </w:p>
        </w:tc>
        <w:tc>
          <w:tcPr>
            <w:tcW w:w="2578" w:type="dxa"/>
          </w:tcPr>
          <w:p w14:paraId="61090142">
            <w:pPr>
              <w:spacing w:before="30" w:after="30" w:line="240" w:lineRule="auto"/>
            </w:pPr>
            <w:r>
              <w:rPr>
                <w:rFonts w:ascii="Calibri" w:hAnsi="Calibri"/>
                <w:color w:val="1F1F1F"/>
                <w:sz w:val="17"/>
              </w:rPr>
              <w:t>Véhicules publiés sur la plateforme</w:t>
            </w:r>
          </w:p>
        </w:tc>
        <w:tc>
          <w:tcPr>
            <w:tcW w:w="2578" w:type="dxa"/>
          </w:tcPr>
          <w:p w14:paraId="362FC6C1">
            <w:pPr>
              <w:spacing w:before="30" w:after="30" w:line="240" w:lineRule="auto"/>
            </w:pPr>
            <w:r>
              <w:rPr>
                <w:rFonts w:ascii="Calibri" w:hAnsi="Calibri"/>
                <w:color w:val="1F1F1F"/>
                <w:sz w:val="17"/>
              </w:rPr>
              <w:t>500 à 12 mois</w:t>
            </w:r>
          </w:p>
        </w:tc>
      </w:tr>
      <w:tr w14:paraId="59F4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D5651A4">
            <w:pPr>
              <w:spacing w:before="30" w:after="30" w:line="240" w:lineRule="auto"/>
            </w:pPr>
            <w:r>
              <w:rPr>
                <w:rFonts w:ascii="Calibri" w:hAnsi="Calibri"/>
                <w:color w:val="1F1F1F"/>
                <w:sz w:val="17"/>
              </w:rPr>
              <w:t>OG2</w:t>
            </w:r>
          </w:p>
        </w:tc>
        <w:tc>
          <w:tcPr>
            <w:tcW w:w="2578" w:type="dxa"/>
            <w:shd w:val="clear" w:color="auto" w:fill="FAFBFC"/>
          </w:tcPr>
          <w:p w14:paraId="0C9BDC7C">
            <w:pPr>
              <w:spacing w:before="30" w:after="30" w:line="240" w:lineRule="auto"/>
            </w:pPr>
            <w:r>
              <w:rPr>
                <w:rFonts w:ascii="Calibri" w:hAnsi="Calibri"/>
                <w:color w:val="1F1F1F"/>
                <w:sz w:val="17"/>
              </w:rPr>
              <w:t>Fiabiliser la réservation et le paiement</w:t>
            </w:r>
          </w:p>
        </w:tc>
        <w:tc>
          <w:tcPr>
            <w:tcW w:w="2578" w:type="dxa"/>
            <w:shd w:val="clear" w:color="auto" w:fill="FAFBFC"/>
          </w:tcPr>
          <w:p w14:paraId="37731DF9">
            <w:pPr>
              <w:spacing w:before="30" w:after="30" w:line="240" w:lineRule="auto"/>
            </w:pPr>
            <w:r>
              <w:rPr>
                <w:rFonts w:ascii="Calibri" w:hAnsi="Calibri"/>
                <w:color w:val="1F1F1F"/>
                <w:sz w:val="17"/>
              </w:rPr>
              <w:t>Taux de réservation aboutie</w:t>
            </w:r>
          </w:p>
        </w:tc>
        <w:tc>
          <w:tcPr>
            <w:tcW w:w="2578" w:type="dxa"/>
            <w:shd w:val="clear" w:color="auto" w:fill="FAFBFC"/>
          </w:tcPr>
          <w:p w14:paraId="26E37886">
            <w:pPr>
              <w:spacing w:before="30" w:after="30" w:line="240" w:lineRule="auto"/>
            </w:pPr>
            <w:r>
              <w:rPr>
                <w:rFonts w:ascii="Calibri" w:hAnsi="Calibri"/>
                <w:color w:val="1F1F1F"/>
                <w:sz w:val="17"/>
              </w:rPr>
              <w:t>&gt; 70 % des panierstad-initiés</w:t>
            </w:r>
          </w:p>
        </w:tc>
      </w:tr>
      <w:tr w14:paraId="25268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9125A54">
            <w:pPr>
              <w:spacing w:before="30" w:after="30" w:line="240" w:lineRule="auto"/>
            </w:pPr>
            <w:r>
              <w:rPr>
                <w:rFonts w:ascii="Calibri" w:hAnsi="Calibri"/>
                <w:color w:val="1F1F1F"/>
                <w:sz w:val="17"/>
              </w:rPr>
              <w:t>OG3</w:t>
            </w:r>
          </w:p>
        </w:tc>
        <w:tc>
          <w:tcPr>
            <w:tcW w:w="2578" w:type="dxa"/>
          </w:tcPr>
          <w:p w14:paraId="64B0DCC2">
            <w:pPr>
              <w:spacing w:before="30" w:after="30" w:line="240" w:lineRule="auto"/>
            </w:pPr>
            <w:r>
              <w:rPr>
                <w:rFonts w:ascii="Calibri" w:hAnsi="Calibri"/>
                <w:color w:val="1F1F1F"/>
                <w:sz w:val="17"/>
              </w:rPr>
              <w:t>Donner aux agences un outil de gestion</w:t>
            </w:r>
          </w:p>
        </w:tc>
        <w:tc>
          <w:tcPr>
            <w:tcW w:w="2578" w:type="dxa"/>
          </w:tcPr>
          <w:p w14:paraId="33186A3E">
            <w:pPr>
              <w:spacing w:before="30" w:after="30" w:line="240" w:lineRule="auto"/>
            </w:pPr>
            <w:r>
              <w:rPr>
                <w:rFonts w:ascii="Calibri" w:hAnsi="Calibri"/>
                <w:color w:val="1F1F1F"/>
                <w:sz w:val="17"/>
              </w:rPr>
              <w:t>Agences actives (au moins 1 réservation/mois)</w:t>
            </w:r>
          </w:p>
        </w:tc>
        <w:tc>
          <w:tcPr>
            <w:tcW w:w="2578" w:type="dxa"/>
          </w:tcPr>
          <w:p w14:paraId="0A273CE3">
            <w:pPr>
              <w:spacing w:before="30" w:after="30" w:line="240" w:lineRule="auto"/>
            </w:pPr>
            <w:r>
              <w:rPr>
                <w:rFonts w:ascii="Calibri" w:hAnsi="Calibri"/>
                <w:color w:val="1F1F1F"/>
                <w:sz w:val="17"/>
              </w:rPr>
              <w:t>30 à 12 mois</w:t>
            </w:r>
          </w:p>
        </w:tc>
      </w:tr>
      <w:tr w14:paraId="15A43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FB82DA0">
            <w:pPr>
              <w:spacing w:before="30" w:after="30" w:line="240" w:lineRule="auto"/>
            </w:pPr>
            <w:r>
              <w:rPr>
                <w:rFonts w:ascii="Calibri" w:hAnsi="Calibri"/>
                <w:color w:val="1F1F1F"/>
                <w:sz w:val="17"/>
              </w:rPr>
              <w:t>OG4</w:t>
            </w:r>
          </w:p>
        </w:tc>
        <w:tc>
          <w:tcPr>
            <w:tcW w:w="2578" w:type="dxa"/>
            <w:shd w:val="clear" w:color="auto" w:fill="FAFBFC"/>
          </w:tcPr>
          <w:p w14:paraId="3B00B2D6">
            <w:pPr>
              <w:spacing w:before="30" w:after="30" w:line="240" w:lineRule="auto"/>
            </w:pPr>
            <w:r>
              <w:rPr>
                <w:rFonts w:ascii="Calibri" w:hAnsi="Calibri"/>
                <w:color w:val="1F1F1F"/>
                <w:sz w:val="17"/>
              </w:rPr>
              <w:t>Rendre les propriétaires indépendants autonomes</w:t>
            </w:r>
          </w:p>
        </w:tc>
        <w:tc>
          <w:tcPr>
            <w:tcW w:w="2578" w:type="dxa"/>
            <w:shd w:val="clear" w:color="auto" w:fill="FAFBFC"/>
          </w:tcPr>
          <w:p w14:paraId="6FE14751">
            <w:pPr>
              <w:spacing w:before="30" w:after="30" w:line="240" w:lineRule="auto"/>
            </w:pPr>
            <w:r>
              <w:rPr>
                <w:rFonts w:ascii="Calibri" w:hAnsi="Calibri"/>
                <w:color w:val="1F1F1F"/>
                <w:sz w:val="17"/>
              </w:rPr>
              <w:t>Part du CA issue des propriétaires individuels</w:t>
            </w:r>
          </w:p>
        </w:tc>
        <w:tc>
          <w:tcPr>
            <w:tcW w:w="2578" w:type="dxa"/>
            <w:shd w:val="clear" w:color="auto" w:fill="FAFBFC"/>
          </w:tcPr>
          <w:p w14:paraId="32D52484">
            <w:pPr>
              <w:spacing w:before="30" w:after="30" w:line="240" w:lineRule="auto"/>
            </w:pPr>
            <w:r>
              <w:rPr>
                <w:rFonts w:ascii="Calibri" w:hAnsi="Calibri"/>
                <w:color w:val="1F1F1F"/>
                <w:sz w:val="17"/>
              </w:rPr>
              <w:t>&gt; 15 %</w:t>
            </w:r>
          </w:p>
        </w:tc>
      </w:tr>
      <w:tr w14:paraId="4F17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ECB86D9">
            <w:pPr>
              <w:spacing w:before="30" w:after="30" w:line="240" w:lineRule="auto"/>
            </w:pPr>
            <w:r>
              <w:rPr>
                <w:rFonts w:ascii="Calibri" w:hAnsi="Calibri"/>
                <w:color w:val="1F1F1F"/>
                <w:sz w:val="17"/>
              </w:rPr>
              <w:t>OG5</w:t>
            </w:r>
          </w:p>
        </w:tc>
        <w:tc>
          <w:tcPr>
            <w:tcW w:w="2578" w:type="dxa"/>
          </w:tcPr>
          <w:p w14:paraId="30C616CC">
            <w:pPr>
              <w:spacing w:before="30" w:after="30" w:line="240" w:lineRule="auto"/>
            </w:pPr>
            <w:r>
              <w:rPr>
                <w:rFonts w:ascii="Calibri" w:hAnsi="Calibri"/>
                <w:color w:val="1F1F1F"/>
                <w:sz w:val="17"/>
              </w:rPr>
              <w:t>Bâtir une plateforme multi-pays sans refonte</w:t>
            </w:r>
          </w:p>
        </w:tc>
        <w:tc>
          <w:tcPr>
            <w:tcW w:w="2578" w:type="dxa"/>
          </w:tcPr>
          <w:p w14:paraId="53369F21">
            <w:pPr>
              <w:spacing w:before="30" w:after="30" w:line="240" w:lineRule="auto"/>
            </w:pPr>
            <w:r>
              <w:rPr>
                <w:rFonts w:ascii="Calibri" w:hAnsi="Calibri"/>
                <w:color w:val="1F1F1F"/>
                <w:sz w:val="17"/>
              </w:rPr>
              <w:t>Coût d'ajout d'un pays</w:t>
            </w:r>
          </w:p>
        </w:tc>
        <w:tc>
          <w:tcPr>
            <w:tcW w:w="2578" w:type="dxa"/>
          </w:tcPr>
          <w:p w14:paraId="0DB6F057">
            <w:pPr>
              <w:spacing w:before="30" w:after="30" w:line="240" w:lineRule="auto"/>
            </w:pPr>
            <w:r>
              <w:rPr>
                <w:rFonts w:ascii="Calibri" w:hAnsi="Calibri"/>
                <w:color w:val="1F1F1F"/>
                <w:sz w:val="17"/>
              </w:rPr>
              <w:t>&lt; 30 j. de développement</w:t>
            </w:r>
          </w:p>
        </w:tc>
      </w:tr>
    </w:tbl>
    <w:p w14:paraId="1CE4365C">
      <w:pPr>
        <w:spacing w:after="40"/>
      </w:pPr>
    </w:p>
    <w:p w14:paraId="77C38153">
      <w:pPr>
        <w:pStyle w:val="3"/>
      </w:pPr>
      <w:bookmarkStart w:id="14" w:name="_Toc23384"/>
      <w:r>
        <w:rPr>
          <w:rFonts w:ascii="Calibri" w:hAnsi="Calibri"/>
        </w:rPr>
        <w:t>2.4 Vision</w:t>
      </w:r>
      <w:bookmarkEnd w:id="14"/>
    </w:p>
    <w:p w14:paraId="6EA83CB0">
      <w:r>
        <w:rPr>
          <w:rFonts w:ascii="Calibri" w:hAnsi="Calibri"/>
        </w:rPr>
        <w:t>Devenir la référence de la location de véhicules en Côte d'Ivoire, puis en Afrique de l'Ouest, en combinant la largeur d'une marketplace internationale (marketplace, notation, paiement fractionné) et les Codes du marché local : Mobile Money, WhatsApp, recherche par commune et quartier, paiement de proximité, ouverture de l'offre aux particuliers.</w:t>
      </w:r>
    </w:p>
    <w:p w14:paraId="546AAF2A">
      <w:r>
        <w:rPr>
          <w:rFonts w:ascii="Calibri" w:hAnsi="Calibri"/>
        </w:rPr>
        <w:t xml:space="preserve">Positionnement : </w:t>
      </w:r>
      <w:r>
        <w:rPr>
          <w:rFonts w:ascii="Calibri" w:hAnsi="Calibri"/>
          <w:b/>
          <w:color w:val="1F4E79"/>
        </w:rPr>
        <w:t>plus ouvert que Turo/Getaround</w:t>
      </w:r>
      <w:r>
        <w:rPr>
          <w:rFonts w:ascii="Calibri" w:hAnsi="Calibri"/>
        </w:rPr>
        <w:t xml:space="preserve"> (modèle loueur, sans contact préalable), </w:t>
      </w:r>
      <w:r>
        <w:rPr>
          <w:rFonts w:ascii="Calibri" w:hAnsi="Calibri"/>
          <w:b/>
          <w:color w:val="1F4E79"/>
        </w:rPr>
        <w:t>plus local que Rentalcars</w:t>
      </w:r>
      <w:r>
        <w:rPr>
          <w:rFonts w:ascii="Calibri" w:hAnsi="Calibri"/>
        </w:rPr>
        <w:t xml:space="preserve"> (moyens de paiement et canaux adapted à l'Afrique de l'Ouest).</w:t>
      </w:r>
    </w:p>
    <w:p w14:paraId="28E24E6E">
      <w:pPr>
        <w:pStyle w:val="3"/>
      </w:pPr>
      <w:bookmarkStart w:id="15" w:name="_Toc26692"/>
      <w:r>
        <w:rPr>
          <w:rFonts w:ascii="Calibri" w:hAnsi="Calibri"/>
        </w:rPr>
        <w:t>2.5 Marché cible</w:t>
      </w:r>
      <w:bookmarkEnd w:id="1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21FA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030A1DD">
            <w:pPr>
              <w:spacing w:before="30" w:after="30" w:line="240" w:lineRule="auto"/>
            </w:pPr>
            <w:r>
              <w:rPr>
                <w:rFonts w:ascii="Calibri" w:hAnsi="Calibri"/>
                <w:b/>
                <w:color w:val="FFFFFF"/>
                <w:sz w:val="17"/>
              </w:rPr>
              <w:t>Phase</w:t>
            </w:r>
          </w:p>
        </w:tc>
        <w:tc>
          <w:tcPr>
            <w:tcW w:w="5156" w:type="dxa"/>
            <w:shd w:val="clear" w:color="auto" w:fill="1F4E79"/>
          </w:tcPr>
          <w:p w14:paraId="3CA450D1">
            <w:pPr>
              <w:spacing w:before="30" w:after="30" w:line="240" w:lineRule="auto"/>
            </w:pPr>
            <w:r>
              <w:rPr>
                <w:rFonts w:ascii="Calibri" w:hAnsi="Calibri"/>
                <w:b/>
                <w:color w:val="FFFFFF"/>
                <w:sz w:val="17"/>
              </w:rPr>
              <w:t>Zone</w:t>
            </w:r>
          </w:p>
        </w:tc>
      </w:tr>
      <w:tr w14:paraId="7836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4DF334E">
            <w:pPr>
              <w:spacing w:before="30" w:after="30" w:line="240" w:lineRule="auto"/>
            </w:pPr>
            <w:r>
              <w:rPr>
                <w:rFonts w:ascii="Calibri" w:hAnsi="Calibri"/>
                <w:color w:val="1F1F1F"/>
                <w:sz w:val="17"/>
              </w:rPr>
              <w:t>Phase 1</w:t>
            </w:r>
          </w:p>
        </w:tc>
        <w:tc>
          <w:tcPr>
            <w:tcW w:w="5156" w:type="dxa"/>
          </w:tcPr>
          <w:p w14:paraId="5D8C8047">
            <w:pPr>
              <w:spacing w:before="30" w:after="30" w:line="240" w:lineRule="auto"/>
            </w:pPr>
            <w:r>
              <w:rPr>
                <w:rFonts w:ascii="Calibri" w:hAnsi="Calibri"/>
                <w:color w:val="1F1F1F"/>
                <w:sz w:val="17"/>
              </w:rPr>
              <w:t>Côte d'Ivoire — Abidjan en priorité, puis Yamoussoukro, Bouaké, San-Pédro</w:t>
            </w:r>
          </w:p>
        </w:tc>
      </w:tr>
      <w:tr w14:paraId="4C3D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505F41F">
            <w:pPr>
              <w:spacing w:before="30" w:after="30" w:line="240" w:lineRule="auto"/>
            </w:pPr>
            <w:r>
              <w:rPr>
                <w:rFonts w:ascii="Calibri" w:hAnsi="Calibri"/>
                <w:color w:val="1F1F1F"/>
                <w:sz w:val="17"/>
              </w:rPr>
              <w:t>Phase 2</w:t>
            </w:r>
          </w:p>
        </w:tc>
        <w:tc>
          <w:tcPr>
            <w:tcW w:w="5156" w:type="dxa"/>
            <w:shd w:val="clear" w:color="auto" w:fill="FAFBFC"/>
          </w:tcPr>
          <w:p w14:paraId="0028CFEE">
            <w:pPr>
              <w:spacing w:before="30" w:after="30" w:line="240" w:lineRule="auto"/>
            </w:pPr>
            <w:r>
              <w:rPr>
                <w:rFonts w:ascii="Calibri" w:hAnsi="Calibri"/>
                <w:color w:val="1F1F1F"/>
                <w:sz w:val="17"/>
              </w:rPr>
              <w:t>Afrique de l'Ouest — Sénégal, Mali, Burkina Faso, Bénin, Togo</w:t>
            </w:r>
          </w:p>
        </w:tc>
      </w:tr>
    </w:tbl>
    <w:p w14:paraId="65E5A713">
      <w:pPr>
        <w:spacing w:after="40"/>
      </w:pPr>
    </w:p>
    <w:p w14:paraId="75050E89">
      <w:r>
        <w:rPr>
          <w:rFonts w:ascii="Consolas" w:hAnsi="Consolas"/>
          <w:color w:val="A31D2E"/>
          <w:sz w:val="18"/>
        </w:rPr>
        <w:t>[TBD]</w:t>
      </w:r>
      <w:r>
        <w:rPr>
          <w:rFonts w:ascii="Calibri" w:hAnsi="Calibri"/>
        </w:rPr>
        <w:t xml:space="preserve"> Ordre d'entrée des pays de phase 2 : arbitrage 07.</w:t>
      </w:r>
    </w:p>
    <w:p w14:paraId="7525D945">
      <w:pPr>
        <w:pStyle w:val="3"/>
      </w:pPr>
      <w:bookmarkStart w:id="16" w:name="_Toc2643"/>
      <w:r>
        <w:rPr>
          <w:rFonts w:ascii="Calibri" w:hAnsi="Calibri"/>
        </w:rPr>
        <w:t>2.6 Hors périmètre explicite</w:t>
      </w:r>
      <w:bookmarkEnd w:id="16"/>
    </w:p>
    <w:p w14:paraId="4EF576EC">
      <w:r>
        <w:rPr>
          <w:rFonts w:ascii="Calibri" w:hAnsi="Calibri"/>
        </w:rPr>
        <w:t xml:space="preserve">Ne sont </w:t>
      </w:r>
      <w:r>
        <w:rPr>
          <w:rFonts w:ascii="Calibri" w:hAnsi="Calibri"/>
          <w:b/>
          <w:color w:val="1F4E79"/>
        </w:rPr>
        <w:t>pas</w:t>
      </w:r>
      <w:r>
        <w:rPr>
          <w:rFonts w:ascii="Calibri" w:hAnsi="Calibri"/>
        </w:rPr>
        <w:t xml:space="preserve"> livrés dans la version 2 :</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F74B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2039D628">
            <w:pPr>
              <w:spacing w:before="30" w:after="30" w:line="240" w:lineRule="auto"/>
            </w:pPr>
            <w:r>
              <w:rPr>
                <w:rFonts w:ascii="Calibri" w:hAnsi="Calibri"/>
                <w:b/>
                <w:color w:val="FFFFFF"/>
                <w:sz w:val="17"/>
              </w:rPr>
              <w:t>Exclu</w:t>
            </w:r>
          </w:p>
        </w:tc>
        <w:tc>
          <w:tcPr>
            <w:tcW w:w="5156" w:type="dxa"/>
            <w:shd w:val="clear" w:color="auto" w:fill="1F4E79"/>
          </w:tcPr>
          <w:p w14:paraId="732EC379">
            <w:pPr>
              <w:spacing w:before="30" w:after="30" w:line="240" w:lineRule="auto"/>
            </w:pPr>
            <w:r>
              <w:rPr>
                <w:rFonts w:ascii="Calibri" w:hAnsi="Calibri"/>
                <w:b/>
                <w:color w:val="FFFFFF"/>
                <w:sz w:val="17"/>
              </w:rPr>
              <w:t>Motif</w:t>
            </w:r>
          </w:p>
        </w:tc>
      </w:tr>
      <w:tr w14:paraId="2F37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4D74AA1">
            <w:pPr>
              <w:spacing w:before="30" w:after="30" w:line="240" w:lineRule="auto"/>
            </w:pPr>
            <w:r>
              <w:rPr>
                <w:rFonts w:ascii="Calibri" w:hAnsi="Calibri"/>
                <w:color w:val="1F1F1F"/>
                <w:sz w:val="17"/>
              </w:rPr>
              <w:t>Location de bateaux, d'engins de chantier, de camions</w:t>
            </w:r>
          </w:p>
        </w:tc>
        <w:tc>
          <w:tcPr>
            <w:tcW w:w="5156" w:type="dxa"/>
          </w:tcPr>
          <w:p w14:paraId="673D22C2">
            <w:pPr>
              <w:spacing w:before="30" w:after="30" w:line="240" w:lineRule="auto"/>
            </w:pPr>
            <w:r>
              <w:rPr>
                <w:rFonts w:ascii="Calibri" w:hAnsi="Calibri"/>
                <w:color w:val="1F1F1F"/>
                <w:sz w:val="17"/>
              </w:rPr>
              <w:t>Nécessitent des modèles métier spécifiques (horaire, opérateur, garanties) — à réserver pour P4</w:t>
            </w:r>
          </w:p>
        </w:tc>
      </w:tr>
      <w:tr w14:paraId="6397F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B1456FA">
            <w:pPr>
              <w:spacing w:before="30" w:after="30" w:line="240" w:lineRule="auto"/>
            </w:pPr>
            <w:r>
              <w:rPr>
                <w:rFonts w:ascii="Calibri" w:hAnsi="Calibri"/>
                <w:color w:val="1F1F1F"/>
                <w:sz w:val="17"/>
              </w:rPr>
              <w:t>Leasing et location longue durée</w:t>
            </w:r>
          </w:p>
        </w:tc>
        <w:tc>
          <w:tcPr>
            <w:tcW w:w="5156" w:type="dxa"/>
            <w:shd w:val="clear" w:color="auto" w:fill="FAFBFC"/>
          </w:tcPr>
          <w:p w14:paraId="7401C00E">
            <w:pPr>
              <w:spacing w:before="30" w:after="30" w:line="240" w:lineRule="auto"/>
            </w:pPr>
            <w:r>
              <w:rPr>
                <w:rFonts w:ascii="Calibri" w:hAnsi="Calibri"/>
                <w:color w:val="1F1F1F"/>
                <w:sz w:val="17"/>
              </w:rPr>
              <w:t>Modèle financier et juridique distinct (crédit-bail)</w:t>
            </w:r>
          </w:p>
        </w:tc>
      </w:tr>
      <w:tr w14:paraId="173C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484EB81">
            <w:pPr>
              <w:spacing w:before="30" w:after="30" w:line="240" w:lineRule="auto"/>
            </w:pPr>
            <w:r>
              <w:rPr>
                <w:rFonts w:ascii="Calibri" w:hAnsi="Calibri"/>
                <w:color w:val="1F1F1F"/>
                <w:sz w:val="17"/>
              </w:rPr>
              <w:t>Assurance intégrée (revente d'assurances)</w:t>
            </w:r>
          </w:p>
        </w:tc>
        <w:tc>
          <w:tcPr>
            <w:tcW w:w="5156" w:type="dxa"/>
          </w:tcPr>
          <w:p w14:paraId="299254D8">
            <w:pPr>
              <w:spacing w:before="30" w:after="30" w:line="240" w:lineRule="auto"/>
            </w:pPr>
            <w:r>
              <w:rPr>
                <w:rFonts w:ascii="Calibri" w:hAnsi="Calibri"/>
                <w:color w:val="1F1F1F"/>
                <w:sz w:val="17"/>
              </w:rPr>
              <w:t>Partenariat assureur à monter — hors périmètre d'un projet de développement</w:t>
            </w:r>
          </w:p>
        </w:tc>
      </w:tr>
      <w:tr w14:paraId="4B71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05BCB76">
            <w:pPr>
              <w:spacing w:before="30" w:after="30" w:line="240" w:lineRule="auto"/>
            </w:pPr>
            <w:r>
              <w:rPr>
                <w:rFonts w:ascii="Calibri" w:hAnsi="Calibri"/>
                <w:color w:val="1F1F1F"/>
                <w:sz w:val="17"/>
              </w:rPr>
              <w:t>Marketplace de chauffeurs indépendante</w:t>
            </w:r>
          </w:p>
        </w:tc>
        <w:tc>
          <w:tcPr>
            <w:tcW w:w="5156" w:type="dxa"/>
            <w:shd w:val="clear" w:color="auto" w:fill="FAFBFC"/>
          </w:tcPr>
          <w:p w14:paraId="55E873A5">
            <w:pPr>
              <w:spacing w:before="30" w:after="30" w:line="240" w:lineRule="auto"/>
            </w:pPr>
            <w:r>
              <w:rPr>
                <w:rFonts w:ascii="Calibri" w:hAnsi="Calibri"/>
                <w:color w:val="1F1F1F"/>
                <w:sz w:val="17"/>
              </w:rPr>
              <w:t>Requiert la stabilisation du module chauffeur (P3)</w:t>
            </w:r>
          </w:p>
        </w:tc>
      </w:tr>
      <w:tr w14:paraId="4F54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E844EC6">
            <w:pPr>
              <w:spacing w:before="30" w:after="30" w:line="240" w:lineRule="auto"/>
            </w:pPr>
            <w:r>
              <w:rPr>
                <w:rFonts w:ascii="Calibri" w:hAnsi="Calibri"/>
                <w:color w:val="1F1F1F"/>
                <w:sz w:val="17"/>
              </w:rPr>
              <w:t>Programme de fidélité et parrainage</w:t>
            </w:r>
          </w:p>
        </w:tc>
        <w:tc>
          <w:tcPr>
            <w:tcW w:w="5156" w:type="dxa"/>
          </w:tcPr>
          <w:p w14:paraId="42233817">
            <w:pPr>
              <w:spacing w:before="30" w:after="30" w:line="240" w:lineRule="auto"/>
            </w:pPr>
            <w:r>
              <w:rPr>
                <w:rFonts w:ascii="Calibri" w:hAnsi="Calibri"/>
                <w:color w:val="1F1F1F"/>
                <w:sz w:val="17"/>
              </w:rPr>
              <w:t>Marketing, non produit — P4</w:t>
            </w:r>
          </w:p>
        </w:tc>
      </w:tr>
      <w:tr w14:paraId="28F6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CDA92CF">
            <w:pPr>
              <w:spacing w:before="30" w:after="30" w:line="240" w:lineRule="auto"/>
            </w:pPr>
            <w:r>
              <w:rPr>
                <w:rFonts w:ascii="Calibri" w:hAnsi="Calibri"/>
                <w:color w:val="1F1F1F"/>
                <w:sz w:val="17"/>
              </w:rPr>
              <w:t>Production native sans navigateur</w:t>
            </w:r>
          </w:p>
        </w:tc>
        <w:tc>
          <w:tcPr>
            <w:tcW w:w="5156" w:type="dxa"/>
            <w:shd w:val="clear" w:color="auto" w:fill="FAFBFC"/>
          </w:tcPr>
          <w:p w14:paraId="6C695177">
            <w:pPr>
              <w:spacing w:before="30" w:after="30" w:line="240" w:lineRule="auto"/>
            </w:pPr>
            <w:r>
              <w:rPr>
                <w:rFonts w:ascii="Calibri" w:hAnsi="Calibri"/>
                <w:color w:val="1F1F1F"/>
                <w:sz w:val="17"/>
              </w:rPr>
              <w:t>Décision d'architecture, non périmètre</w:t>
            </w:r>
          </w:p>
        </w:tc>
      </w:tr>
    </w:tbl>
    <w:p w14:paraId="62846F0B">
      <w:pPr>
        <w:spacing w:after="40"/>
      </w:pPr>
    </w:p>
    <w:p w14:paraId="4D997F2F">
      <w:pPr>
        <w:pStyle w:val="2"/>
      </w:pPr>
      <w:bookmarkStart w:id="17" w:name="_Toc26592"/>
      <w:r>
        <w:rPr>
          <w:rFonts w:ascii="Calibri" w:hAnsi="Calibri"/>
        </w:rPr>
        <w:t>3. Cadre légal et conformité</w:t>
      </w:r>
      <w:bookmarkEnd w:id="17"/>
    </w:p>
    <w:p w14:paraId="2D3478CD">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Le CDC v1 ne mentionne aucun cadre réglementaire. Ce chapitre est une </w:t>
      </w:r>
      <w:r>
        <w:rPr>
          <w:rFonts w:ascii="Calibri" w:hAnsi="Calibri"/>
          <w:b/>
          <w:color w:val="1A334D"/>
        </w:rPr>
        <w:t>base de travail</w:t>
      </w:r>
      <w:r>
        <w:rPr>
          <w:rFonts w:ascii="Calibri" w:hAnsi="Calibri"/>
          <w:color w:val="1A334D"/>
        </w:rPr>
        <w:t xml:space="preserve"> : chaque point marqué </w:t>
      </w:r>
      <w:r>
        <w:rPr>
          <w:rFonts w:ascii="Consolas" w:hAnsi="Consolas"/>
          <w:color w:val="A31D2E"/>
          <w:sz w:val="18"/>
        </w:rPr>
        <w:t>[À CONFIRMER]</w:t>
      </w:r>
      <w:r>
        <w:rPr>
          <w:rFonts w:ascii="Calibri" w:hAnsi="Calibri"/>
          <w:color w:val="1A334D"/>
        </w:rPr>
        <w:t xml:space="preserve"> doit être validé par un conseil juridique ivoirien avant signature.</w:t>
      </w:r>
    </w:p>
    <w:p w14:paraId="289B5CC9">
      <w:pPr>
        <w:pStyle w:val="3"/>
      </w:pPr>
      <w:bookmarkStart w:id="18" w:name="_Toc27001"/>
      <w:r>
        <w:rPr>
          <w:rFonts w:ascii="Calibri" w:hAnsi="Calibri"/>
        </w:rPr>
        <w:t>3.1 Réglementation de l'activité de location</w:t>
      </w:r>
      <w:bookmarkEnd w:id="1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7E0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5105F75E">
            <w:pPr>
              <w:spacing w:before="30" w:after="30" w:line="240" w:lineRule="auto"/>
            </w:pPr>
            <w:r>
              <w:rPr>
                <w:rFonts w:ascii="Calibri" w:hAnsi="Calibri"/>
                <w:b/>
                <w:color w:val="FFFFFF"/>
                <w:sz w:val="17"/>
              </w:rPr>
              <w:t>Point</w:t>
            </w:r>
          </w:p>
        </w:tc>
        <w:tc>
          <w:tcPr>
            <w:tcW w:w="3437" w:type="dxa"/>
            <w:shd w:val="clear" w:color="auto" w:fill="1F4E79"/>
          </w:tcPr>
          <w:p w14:paraId="301256DF">
            <w:pPr>
              <w:spacing w:before="30" w:after="30" w:line="240" w:lineRule="auto"/>
            </w:pPr>
            <w:r>
              <w:rPr>
                <w:rFonts w:ascii="Calibri" w:hAnsi="Calibri"/>
                <w:b/>
                <w:color w:val="FFFFFF"/>
                <w:sz w:val="17"/>
              </w:rPr>
              <w:t>Exigence</w:t>
            </w:r>
          </w:p>
        </w:tc>
        <w:tc>
          <w:tcPr>
            <w:tcW w:w="3437" w:type="dxa"/>
            <w:shd w:val="clear" w:color="auto" w:fill="1F4E79"/>
          </w:tcPr>
          <w:p w14:paraId="1DF059E8">
            <w:pPr>
              <w:spacing w:before="30" w:after="30" w:line="240" w:lineRule="auto"/>
            </w:pPr>
            <w:r>
              <w:rPr>
                <w:rFonts w:ascii="Calibri" w:hAnsi="Calibri"/>
                <w:b/>
                <w:color w:val="FFFFFF"/>
                <w:sz w:val="17"/>
              </w:rPr>
              <w:t>Statut</w:t>
            </w:r>
          </w:p>
        </w:tc>
      </w:tr>
      <w:tr w14:paraId="0AC0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7B1347A">
            <w:pPr>
              <w:spacing w:before="30" w:after="30" w:line="240" w:lineRule="auto"/>
            </w:pPr>
            <w:r>
              <w:rPr>
                <w:rFonts w:ascii="Calibri" w:hAnsi="Calibri"/>
                <w:color w:val="1F1F1F"/>
                <w:sz w:val="17"/>
              </w:rPr>
              <w:t>Agrément de loueur de véhicules</w:t>
            </w:r>
          </w:p>
        </w:tc>
        <w:tc>
          <w:tcPr>
            <w:tcW w:w="3437" w:type="dxa"/>
          </w:tcPr>
          <w:p w14:paraId="20567B55">
            <w:pPr>
              <w:spacing w:before="30" w:after="30" w:line="240" w:lineRule="auto"/>
            </w:pPr>
            <w:r>
              <w:rPr>
                <w:rFonts w:ascii="Calibri" w:hAnsi="Calibri"/>
                <w:color w:val="1F1F1F"/>
                <w:sz w:val="17"/>
              </w:rPr>
              <w:t>Obligation légale d'exploitation en CI</w:t>
            </w:r>
          </w:p>
        </w:tc>
        <w:tc>
          <w:tcPr>
            <w:tcW w:w="3437" w:type="dxa"/>
          </w:tcPr>
          <w:p w14:paraId="08B54D8F">
            <w:pPr>
              <w:spacing w:before="30" w:after="30" w:line="240" w:lineRule="auto"/>
            </w:pPr>
            <w:r>
              <w:rPr>
                <w:rFonts w:ascii="Consolas" w:hAnsi="Consolas"/>
                <w:color w:val="A31D2E"/>
                <w:sz w:val="14"/>
              </w:rPr>
              <w:t>[À CONFIRMER]</w:t>
            </w:r>
            <w:r>
              <w:rPr>
                <w:rFonts w:ascii="Calibri" w:hAnsi="Calibri"/>
                <w:color w:val="1F1F1F"/>
                <w:sz w:val="17"/>
              </w:rPr>
              <w:t xml:space="preserve"> — nom exact du titre, autorité délivratrice, délai</w:t>
            </w:r>
          </w:p>
        </w:tc>
      </w:tr>
      <w:tr w14:paraId="7F11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147C53E">
            <w:pPr>
              <w:spacing w:before="30" w:after="30" w:line="240" w:lineRule="auto"/>
            </w:pPr>
            <w:r>
              <w:rPr>
                <w:rFonts w:ascii="Calibri" w:hAnsi="Calibri"/>
                <w:color w:val="1F1F1F"/>
                <w:sz w:val="17"/>
              </w:rPr>
              <w:t>Carte professionnelle</w:t>
            </w:r>
          </w:p>
        </w:tc>
        <w:tc>
          <w:tcPr>
            <w:tcW w:w="3437" w:type="dxa"/>
            <w:shd w:val="clear" w:color="auto" w:fill="FAFBFC"/>
          </w:tcPr>
          <w:p w14:paraId="737AA33A">
            <w:pPr>
              <w:spacing w:before="30" w:after="30" w:line="240" w:lineRule="auto"/>
            </w:pPr>
            <w:r>
              <w:rPr>
                <w:rFonts w:ascii="Calibri" w:hAnsi="Calibri"/>
                <w:color w:val="1F1F1F"/>
                <w:sz w:val="17"/>
              </w:rPr>
              <w:t>Conditionne la délivrance de l'agrément</w:t>
            </w:r>
          </w:p>
        </w:tc>
        <w:tc>
          <w:tcPr>
            <w:tcW w:w="3437" w:type="dxa"/>
            <w:shd w:val="clear" w:color="auto" w:fill="FAFBFC"/>
          </w:tcPr>
          <w:p w14:paraId="3DCE6424">
            <w:pPr>
              <w:spacing w:before="30" w:after="30" w:line="240" w:lineRule="auto"/>
            </w:pPr>
            <w:r>
              <w:rPr>
                <w:rFonts w:ascii="Consolas" w:hAnsi="Consolas"/>
                <w:color w:val="A31D2E"/>
                <w:sz w:val="14"/>
              </w:rPr>
              <w:t>[À CONFIRMER]</w:t>
            </w:r>
          </w:p>
        </w:tc>
      </w:tr>
      <w:tr w14:paraId="0069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C9D65D5">
            <w:pPr>
              <w:spacing w:before="30" w:after="30" w:line="240" w:lineRule="auto"/>
            </w:pPr>
            <w:r>
              <w:rPr>
                <w:rFonts w:ascii="Calibri" w:hAnsi="Calibri"/>
                <w:color w:val="1F1F1F"/>
                <w:sz w:val="17"/>
              </w:rPr>
              <w:t>Assurance Responsabilité Civile Automobile (RCA)</w:t>
            </w:r>
          </w:p>
        </w:tc>
        <w:tc>
          <w:tcPr>
            <w:tcW w:w="3437" w:type="dxa"/>
          </w:tcPr>
          <w:p w14:paraId="49FB0A36">
            <w:pPr>
              <w:spacing w:before="30" w:after="30" w:line="240" w:lineRule="auto"/>
            </w:pPr>
            <w:r>
              <w:rPr>
                <w:rFonts w:ascii="Calibri" w:hAnsi="Calibri"/>
                <w:color w:val="1F1F1F"/>
                <w:sz w:val="17"/>
              </w:rPr>
              <w:t>Obligatoire pour tout véhicule circulant et pour tout loueur</w:t>
            </w:r>
          </w:p>
        </w:tc>
        <w:tc>
          <w:tcPr>
            <w:tcW w:w="3437" w:type="dxa"/>
          </w:tcPr>
          <w:p w14:paraId="06E3C59C">
            <w:pPr>
              <w:spacing w:before="30" w:after="30" w:line="240" w:lineRule="auto"/>
            </w:pPr>
            <w:r>
              <w:rPr>
                <w:rFonts w:ascii="Consolas" w:hAnsi="Consolas"/>
                <w:color w:val="A31D2E"/>
                <w:sz w:val="14"/>
              </w:rPr>
              <w:t>[À CONFIRMER]</w:t>
            </w:r>
            <w:r>
              <w:rPr>
                <w:rFonts w:ascii="Calibri" w:hAnsi="Calibri"/>
                <w:color w:val="1F1F1F"/>
                <w:sz w:val="17"/>
              </w:rPr>
              <w:t xml:space="preserve"> — textes d'application, montants minimaux</w:t>
            </w:r>
          </w:p>
        </w:tc>
      </w:tr>
      <w:tr w14:paraId="7892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E176A26">
            <w:pPr>
              <w:spacing w:before="30" w:after="30" w:line="240" w:lineRule="auto"/>
            </w:pPr>
            <w:r>
              <w:rPr>
                <w:rFonts w:ascii="Calibri" w:hAnsi="Calibri"/>
                <w:color w:val="1F1F1F"/>
                <w:sz w:val="17"/>
              </w:rPr>
              <w:t>Assurance de flotte du loueur</w:t>
            </w:r>
          </w:p>
        </w:tc>
        <w:tc>
          <w:tcPr>
            <w:tcW w:w="3437" w:type="dxa"/>
            <w:shd w:val="clear" w:color="auto" w:fill="FAFBFC"/>
          </w:tcPr>
          <w:p w14:paraId="5C1DD529">
            <w:pPr>
              <w:spacing w:before="30" w:after="30" w:line="240" w:lineRule="auto"/>
            </w:pPr>
            <w:r>
              <w:rPr>
                <w:rFonts w:ascii="Calibri" w:hAnsi="Calibri"/>
                <w:color w:val="1F1F1F"/>
                <w:sz w:val="17"/>
              </w:rPr>
              <w:t>Contrat annuel couvrant les véhicules de la flotte</w:t>
            </w:r>
          </w:p>
        </w:tc>
        <w:tc>
          <w:tcPr>
            <w:tcW w:w="3437" w:type="dxa"/>
            <w:shd w:val="clear" w:color="auto" w:fill="FAFBFC"/>
          </w:tcPr>
          <w:p w14:paraId="3056AD1D">
            <w:pPr>
              <w:spacing w:before="30" w:after="30" w:line="240" w:lineRule="auto"/>
            </w:pPr>
            <w:r>
              <w:rPr>
                <w:rFonts w:ascii="Consolas" w:hAnsi="Consolas"/>
                <w:color w:val="A31D2E"/>
                <w:sz w:val="14"/>
              </w:rPr>
              <w:t>[À CONFIRMER]</w:t>
            </w:r>
          </w:p>
        </w:tc>
      </w:tr>
      <w:tr w14:paraId="58F5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F5DAEC8">
            <w:pPr>
              <w:spacing w:before="30" w:after="30" w:line="240" w:lineRule="auto"/>
            </w:pPr>
            <w:r>
              <w:rPr>
                <w:rFonts w:ascii="Calibri" w:hAnsi="Calibri"/>
                <w:color w:val="1F1F1F"/>
                <w:sz w:val="17"/>
              </w:rPr>
              <w:t>Contrôle technique</w:t>
            </w:r>
          </w:p>
        </w:tc>
        <w:tc>
          <w:tcPr>
            <w:tcW w:w="3437" w:type="dxa"/>
          </w:tcPr>
          <w:p w14:paraId="3E70A35A">
            <w:pPr>
              <w:spacing w:before="30" w:after="30" w:line="240" w:lineRule="auto"/>
            </w:pPr>
            <w:r>
              <w:rPr>
                <w:rFonts w:ascii="Calibri" w:hAnsi="Calibri"/>
                <w:color w:val="1F1F1F"/>
                <w:sz w:val="17"/>
              </w:rPr>
              <w:t>Périodicité et organisme de contrôle</w:t>
            </w:r>
          </w:p>
        </w:tc>
        <w:tc>
          <w:tcPr>
            <w:tcW w:w="3437" w:type="dxa"/>
          </w:tcPr>
          <w:p w14:paraId="44556AB5">
            <w:pPr>
              <w:spacing w:before="30" w:after="30" w:line="240" w:lineRule="auto"/>
            </w:pPr>
            <w:r>
              <w:rPr>
                <w:rFonts w:ascii="Consolas" w:hAnsi="Consolas"/>
                <w:color w:val="A31D2E"/>
                <w:sz w:val="14"/>
              </w:rPr>
              <w:t>[À CONFIRMER]</w:t>
            </w:r>
          </w:p>
        </w:tc>
      </w:tr>
      <w:tr w14:paraId="4D7D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F976045">
            <w:pPr>
              <w:spacing w:before="30" w:after="30" w:line="240" w:lineRule="auto"/>
            </w:pPr>
            <w:r>
              <w:rPr>
                <w:rFonts w:ascii="Calibri" w:hAnsi="Calibri"/>
                <w:color w:val="1F1F1F"/>
                <w:sz w:val="17"/>
              </w:rPr>
              <w:t>Immatriculation et carte grise</w:t>
            </w:r>
          </w:p>
        </w:tc>
        <w:tc>
          <w:tcPr>
            <w:tcW w:w="3437" w:type="dxa"/>
            <w:shd w:val="clear" w:color="auto" w:fill="FAFBFC"/>
          </w:tcPr>
          <w:p w14:paraId="3FA91405">
            <w:pPr>
              <w:spacing w:before="30" w:after="30" w:line="240" w:lineRule="auto"/>
            </w:pPr>
            <w:r>
              <w:rPr>
                <w:rFonts w:ascii="Calibri" w:hAnsi="Calibri"/>
                <w:color w:val="1F1F1F"/>
                <w:sz w:val="17"/>
              </w:rPr>
              <w:t>Gérée par le propriétaire ou l'agence</w:t>
            </w:r>
          </w:p>
        </w:tc>
        <w:tc>
          <w:tcPr>
            <w:tcW w:w="3437" w:type="dxa"/>
            <w:shd w:val="clear" w:color="auto" w:fill="FAFBFC"/>
          </w:tcPr>
          <w:p w14:paraId="1626B294">
            <w:pPr>
              <w:spacing w:before="30" w:after="30" w:line="240" w:lineRule="auto"/>
            </w:pPr>
            <w:r>
              <w:rPr>
                <w:rFonts w:ascii="Calibri" w:hAnsi="Calibri"/>
                <w:color w:val="1F1F1F"/>
                <w:sz w:val="17"/>
              </w:rPr>
              <w:t>Intégrer au parcours de publication</w:t>
            </w:r>
          </w:p>
        </w:tc>
      </w:tr>
    </w:tbl>
    <w:p w14:paraId="374ECF76">
      <w:pPr>
        <w:spacing w:after="40"/>
      </w:pPr>
    </w:p>
    <w:p w14:paraId="36727E64">
      <w:r>
        <w:rPr>
          <w:rFonts w:ascii="Calibri" w:hAnsi="Calibri"/>
          <w:b/>
          <w:color w:val="1F4E79"/>
        </w:rPr>
        <w:t>Exigence produit :</w:t>
      </w:r>
      <w:r>
        <w:rPr>
          <w:rFonts w:ascii="Calibri" w:hAnsi="Calibri"/>
        </w:rPr>
        <w:t xml:space="preserve"> le back-office doit pouvoir </w:t>
      </w:r>
      <w:r>
        <w:rPr>
          <w:rFonts w:ascii="Calibri" w:hAnsi="Calibri"/>
          <w:b/>
          <w:color w:val="1F4E79"/>
        </w:rPr>
        <w:t>enregistrer et suivre</w:t>
      </w:r>
      <w:r>
        <w:rPr>
          <w:rFonts w:ascii="Calibri" w:hAnsi="Calibri"/>
        </w:rPr>
        <w:t xml:space="preserve"> ces documents par véhicule avec date d'échéance et alerte d'expiration (MUST).</w:t>
      </w:r>
    </w:p>
    <w:p w14:paraId="2F95E811">
      <w:pPr>
        <w:pStyle w:val="3"/>
      </w:pPr>
      <w:bookmarkStart w:id="19" w:name="_Toc9632"/>
      <w:r>
        <w:rPr>
          <w:rFonts w:ascii="Calibri" w:hAnsi="Calibri"/>
        </w:rPr>
        <w:t>3.2 Protection des données personnelles</w:t>
      </w:r>
      <w:bookmarkEnd w:id="1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D6F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433153CA">
            <w:pPr>
              <w:spacing w:before="30" w:after="30" w:line="240" w:lineRule="auto"/>
            </w:pPr>
            <w:r>
              <w:rPr>
                <w:rFonts w:ascii="Calibri" w:hAnsi="Calibri"/>
                <w:b/>
                <w:color w:val="FFFFFF"/>
                <w:sz w:val="17"/>
              </w:rPr>
              <w:t>Élément</w:t>
            </w:r>
          </w:p>
        </w:tc>
        <w:tc>
          <w:tcPr>
            <w:tcW w:w="5156" w:type="dxa"/>
            <w:shd w:val="clear" w:color="auto" w:fill="1F4E79"/>
          </w:tcPr>
          <w:p w14:paraId="3122CED3">
            <w:pPr>
              <w:spacing w:before="30" w:after="30" w:line="240" w:lineRule="auto"/>
            </w:pPr>
            <w:r>
              <w:rPr>
                <w:rFonts w:ascii="Calibri" w:hAnsi="Calibri"/>
                <w:b/>
                <w:color w:val="FFFFFF"/>
                <w:sz w:val="17"/>
              </w:rPr>
              <w:t>Détail</w:t>
            </w:r>
          </w:p>
        </w:tc>
      </w:tr>
      <w:tr w14:paraId="52942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AA02552">
            <w:pPr>
              <w:spacing w:before="30" w:after="30" w:line="240" w:lineRule="auto"/>
            </w:pPr>
            <w:r>
              <w:rPr>
                <w:rFonts w:ascii="Calibri" w:hAnsi="Calibri"/>
                <w:color w:val="1F1F1F"/>
                <w:sz w:val="17"/>
              </w:rPr>
              <w:t>Texte applicable</w:t>
            </w:r>
          </w:p>
        </w:tc>
        <w:tc>
          <w:tcPr>
            <w:tcW w:w="5156" w:type="dxa"/>
          </w:tcPr>
          <w:p w14:paraId="35FABF31">
            <w:pPr>
              <w:spacing w:before="30" w:after="30" w:line="240" w:lineRule="auto"/>
            </w:pPr>
            <w:r>
              <w:rPr>
                <w:rFonts w:ascii="Calibri" w:hAnsi="Calibri"/>
                <w:color w:val="1F1F1F"/>
                <w:sz w:val="17"/>
              </w:rPr>
              <w:t xml:space="preserve">Loi n°2013-450 du 19 juin 2013 relative à la protection des données à caractère personnel, modifiée par la loi n°2020-997 du 15 décembre 2020 </w:t>
            </w:r>
            <w:r>
              <w:rPr>
                <w:rFonts w:ascii="Consolas" w:hAnsi="Consolas"/>
                <w:color w:val="A31D2E"/>
                <w:sz w:val="14"/>
              </w:rPr>
              <w:t>[À CONFIRMER]</w:t>
            </w:r>
          </w:p>
        </w:tc>
      </w:tr>
      <w:tr w14:paraId="6421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DBD6A1B">
            <w:pPr>
              <w:spacing w:before="30" w:after="30" w:line="240" w:lineRule="auto"/>
            </w:pPr>
            <w:r>
              <w:rPr>
                <w:rFonts w:ascii="Calibri" w:hAnsi="Calibri"/>
                <w:color w:val="1F1F1F"/>
                <w:sz w:val="17"/>
              </w:rPr>
              <w:t>Autorité de contrôle</w:t>
            </w:r>
          </w:p>
        </w:tc>
        <w:tc>
          <w:tcPr>
            <w:tcW w:w="5156" w:type="dxa"/>
            <w:shd w:val="clear" w:color="auto" w:fill="FAFBFC"/>
          </w:tcPr>
          <w:p w14:paraId="66CF3BAC">
            <w:pPr>
              <w:spacing w:before="30" w:after="30" w:line="240" w:lineRule="auto"/>
            </w:pPr>
            <w:r>
              <w:rPr>
                <w:rFonts w:ascii="Calibri" w:hAnsi="Calibri"/>
                <w:b/>
                <w:color w:val="1F1F1F"/>
                <w:sz w:val="17"/>
              </w:rPr>
              <w:t>CNDP</w:t>
            </w:r>
            <w:r>
              <w:rPr>
                <w:rFonts w:ascii="Calibri" w:hAnsi="Calibri"/>
                <w:color w:val="1F1F1F"/>
                <w:sz w:val="17"/>
              </w:rPr>
              <w:t xml:space="preserve"> — Commission Nationale de la Protection des Données </w:t>
            </w:r>
            <w:r>
              <w:rPr>
                <w:rFonts w:ascii="Consolas" w:hAnsi="Consolas"/>
                <w:color w:val="A31D2E"/>
                <w:sz w:val="14"/>
              </w:rPr>
              <w:t>[À CONFIRMER]</w:t>
            </w:r>
          </w:p>
        </w:tc>
      </w:tr>
      <w:tr w14:paraId="5519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4E3725A">
            <w:pPr>
              <w:spacing w:before="30" w:after="30" w:line="240" w:lineRule="auto"/>
            </w:pPr>
            <w:r>
              <w:rPr>
                <w:rFonts w:ascii="Calibri" w:hAnsi="Calibri"/>
                <w:color w:val="1F1F1F"/>
                <w:sz w:val="17"/>
              </w:rPr>
              <w:t>RGPD</w:t>
            </w:r>
          </w:p>
        </w:tc>
        <w:tc>
          <w:tcPr>
            <w:tcW w:w="5156" w:type="dxa"/>
          </w:tcPr>
          <w:p w14:paraId="21B9F535">
            <w:pPr>
              <w:spacing w:before="30" w:after="30" w:line="240" w:lineRule="auto"/>
            </w:pPr>
            <w:r>
              <w:rPr>
                <w:rFonts w:ascii="Calibri" w:hAnsi="Calibri"/>
                <w:b/>
                <w:color w:val="1F1F1F"/>
                <w:sz w:val="17"/>
              </w:rPr>
              <w:t>Non applicable</w:t>
            </w:r>
            <w:r>
              <w:rPr>
                <w:rFonts w:ascii="Calibri" w:hAnsi="Calibri"/>
                <w:color w:val="1F1F1F"/>
                <w:sz w:val="17"/>
              </w:rPr>
              <w:t xml:space="preserve"> de plein droit : mention du CDC v1 à remplacer par le régime ivoirien. Le RGPD peut être retenu comme </w:t>
            </w:r>
            <w:r>
              <w:rPr>
                <w:rFonts w:ascii="Calibri" w:hAnsi="Calibri"/>
                <w:b/>
                <w:color w:val="1F1F1F"/>
                <w:sz w:val="17"/>
              </w:rPr>
              <w:t>référence de bonnes pratiques</w:t>
            </w:r>
            <w:r>
              <w:rPr>
                <w:rFonts w:ascii="Calibri" w:hAnsi="Calibri"/>
                <w:color w:val="1F1F1F"/>
                <w:sz w:val="17"/>
              </w:rPr>
              <w:t xml:space="preserve"> voluntarily.</w:t>
            </w:r>
          </w:p>
        </w:tc>
      </w:tr>
      <w:tr w14:paraId="0211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680A973">
            <w:pPr>
              <w:spacing w:before="30" w:after="30" w:line="240" w:lineRule="auto"/>
            </w:pPr>
            <w:r>
              <w:rPr>
                <w:rFonts w:ascii="Calibri" w:hAnsi="Calibri"/>
                <w:color w:val="1F1F1F"/>
                <w:sz w:val="17"/>
              </w:rPr>
              <w:t>Base légale</w:t>
            </w:r>
          </w:p>
        </w:tc>
        <w:tc>
          <w:tcPr>
            <w:tcW w:w="5156" w:type="dxa"/>
            <w:shd w:val="clear" w:color="auto" w:fill="FAFBFC"/>
          </w:tcPr>
          <w:p w14:paraId="3DD09F7D">
            <w:pPr>
              <w:spacing w:before="30" w:after="30" w:line="240" w:lineRule="auto"/>
            </w:pPr>
            <w:r>
              <w:rPr>
                <w:rFonts w:ascii="Calibri" w:hAnsi="Calibri"/>
                <w:color w:val="1F1F1F"/>
                <w:sz w:val="17"/>
              </w:rPr>
              <w:t>Exécution du contrat (locataire), consentement (marketing, localisation), intérêt légitime (géolocalisation véhicule)</w:t>
            </w:r>
          </w:p>
        </w:tc>
      </w:tr>
      <w:tr w14:paraId="6CE3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BA57660">
            <w:pPr>
              <w:spacing w:before="30" w:after="30" w:line="240" w:lineRule="auto"/>
            </w:pPr>
            <w:r>
              <w:rPr>
                <w:rFonts w:ascii="Calibri" w:hAnsi="Calibri"/>
                <w:color w:val="1F1F1F"/>
                <w:sz w:val="17"/>
              </w:rPr>
              <w:t>Droits des personnes</w:t>
            </w:r>
          </w:p>
        </w:tc>
        <w:tc>
          <w:tcPr>
            <w:tcW w:w="5156" w:type="dxa"/>
          </w:tcPr>
          <w:p w14:paraId="2E8846E7">
            <w:pPr>
              <w:spacing w:before="30" w:after="30" w:line="240" w:lineRule="auto"/>
            </w:pPr>
            <w:r>
              <w:rPr>
                <w:rFonts w:ascii="Calibri" w:hAnsi="Calibri"/>
                <w:color w:val="1F1F1F"/>
                <w:sz w:val="17"/>
              </w:rPr>
              <w:t xml:space="preserve">Droit d'accès, de rectification, d'effacement, d'opposition, portabilité </w:t>
            </w:r>
            <w:r>
              <w:rPr>
                <w:rFonts w:ascii="Consolas" w:hAnsi="Consolas"/>
                <w:color w:val="A31D2E"/>
                <w:sz w:val="14"/>
              </w:rPr>
              <w:t>[À CONFIRMER]</w:t>
            </w:r>
            <w:r>
              <w:rPr>
                <w:rFonts w:ascii="Calibri" w:hAnsi="Calibri"/>
                <w:color w:val="1F1F1F"/>
                <w:sz w:val="17"/>
              </w:rPr>
              <w:t xml:space="preserve"> — modalités et délais</w:t>
            </w:r>
          </w:p>
        </w:tc>
      </w:tr>
      <w:tr w14:paraId="25D6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6DC5651">
            <w:pPr>
              <w:spacing w:before="30" w:after="30" w:line="240" w:lineRule="auto"/>
            </w:pPr>
            <w:r>
              <w:rPr>
                <w:rFonts w:ascii="Calibri" w:hAnsi="Calibri"/>
                <w:color w:val="1F1F1F"/>
                <w:sz w:val="17"/>
              </w:rPr>
              <w:t>Obligations du responsable</w:t>
            </w:r>
          </w:p>
        </w:tc>
        <w:tc>
          <w:tcPr>
            <w:tcW w:w="5156" w:type="dxa"/>
            <w:shd w:val="clear" w:color="auto" w:fill="FAFBFC"/>
          </w:tcPr>
          <w:p w14:paraId="31BBFF6B">
            <w:pPr>
              <w:spacing w:before="30" w:after="30" w:line="240" w:lineRule="auto"/>
            </w:pPr>
            <w:r>
              <w:rPr>
                <w:rFonts w:ascii="Calibri" w:hAnsi="Calibri"/>
                <w:color w:val="1F1F1F"/>
                <w:sz w:val="17"/>
              </w:rPr>
              <w:t xml:space="preserve">Registre des traitements, information des utilisateurs, sécurité, notification des violations dans un délai réglementaire </w:t>
            </w:r>
            <w:r>
              <w:rPr>
                <w:rFonts w:ascii="Consolas" w:hAnsi="Consolas"/>
                <w:color w:val="A31D2E"/>
                <w:sz w:val="14"/>
              </w:rPr>
              <w:t>[À CONFIRMER]</w:t>
            </w:r>
          </w:p>
        </w:tc>
      </w:tr>
    </w:tbl>
    <w:p w14:paraId="5DC595BF">
      <w:pPr>
        <w:spacing w:after="40"/>
      </w:pPr>
    </w:p>
    <w:p w14:paraId="67515BB5">
      <w:r>
        <w:rPr>
          <w:rFonts w:ascii="Calibri" w:hAnsi="Calibri"/>
          <w:b/>
          <w:color w:val="1F4E79"/>
        </w:rPr>
        <w:t>Exigences produit [MUST] :</w:t>
      </w:r>
    </w:p>
    <w:p w14:paraId="6826367C">
      <w:pPr>
        <w:spacing w:after="40"/>
        <w:ind w:left="369" w:hanging="369"/>
      </w:pPr>
      <w:r>
        <w:rPr>
          <w:rFonts w:ascii="Calibri" w:hAnsi="Calibri"/>
        </w:rPr>
        <w:t>1.  Consentement explicite et révocable pour le marketing et la géolocalisation.</w:t>
      </w:r>
    </w:p>
    <w:p w14:paraId="06325A32">
      <w:pPr>
        <w:spacing w:after="40"/>
        <w:ind w:left="369" w:hanging="369"/>
      </w:pPr>
      <w:r>
        <w:rPr>
          <w:rFonts w:ascii="Calibri" w:hAnsi="Calibri"/>
        </w:rPr>
        <w:t>2.  Registre des traitements tenu et versionné.</w:t>
      </w:r>
    </w:p>
    <w:p w14:paraId="325BCCB2">
      <w:pPr>
        <w:spacing w:after="40"/>
        <w:ind w:left="369" w:hanging="369"/>
      </w:pPr>
      <w:r>
        <w:rPr>
          <w:rFonts w:ascii="Calibri" w:hAnsi="Calibri"/>
        </w:rPr>
        <w:t>3.  Export et effacement du compte en libre-service (soft delete + purge).</w:t>
      </w:r>
    </w:p>
    <w:p w14:paraId="2CCADB80">
      <w:pPr>
        <w:spacing w:after="40"/>
        <w:ind w:left="369" w:hanging="369"/>
      </w:pPr>
      <w:r>
        <w:rPr>
          <w:rFonts w:ascii="Calibri" w:hAnsi="Calibri"/>
        </w:rPr>
        <w:t>4.  Journal d'audit des accès aux données sensibles (voir §12.5).</w:t>
      </w:r>
    </w:p>
    <w:p w14:paraId="09D595D3">
      <w:pPr>
        <w:spacing w:after="40"/>
        <w:ind w:left="369" w:hanging="369"/>
      </w:pPr>
      <w:r>
        <w:rPr>
          <w:rFonts w:ascii="Calibri" w:hAnsi="Calibri"/>
        </w:rPr>
        <w:t>5.  Purge automatique des données de localisation brute après durée de conservation définie.</w:t>
      </w:r>
    </w:p>
    <w:p w14:paraId="1F9463E8">
      <w:pPr>
        <w:pStyle w:val="3"/>
      </w:pPr>
      <w:bookmarkStart w:id="20" w:name="_Toc16204"/>
      <w:r>
        <w:rPr>
          <w:rFonts w:ascii="Calibri" w:hAnsi="Calibri"/>
        </w:rPr>
        <w:t>3.3 Obligations fiscales et comptables</w:t>
      </w:r>
      <w:bookmarkEnd w:id="2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3475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2BF1176A">
            <w:pPr>
              <w:spacing w:before="30" w:after="30" w:line="240" w:lineRule="auto"/>
            </w:pPr>
            <w:r>
              <w:rPr>
                <w:rFonts w:ascii="Calibri" w:hAnsi="Calibri"/>
                <w:b/>
                <w:color w:val="FFFFFF"/>
                <w:sz w:val="17"/>
              </w:rPr>
              <w:t>Point</w:t>
            </w:r>
          </w:p>
        </w:tc>
        <w:tc>
          <w:tcPr>
            <w:tcW w:w="3437" w:type="dxa"/>
            <w:shd w:val="clear" w:color="auto" w:fill="1F4E79"/>
          </w:tcPr>
          <w:p w14:paraId="631132C7">
            <w:pPr>
              <w:spacing w:before="30" w:after="30" w:line="240" w:lineRule="auto"/>
            </w:pPr>
            <w:r>
              <w:rPr>
                <w:rFonts w:ascii="Calibri" w:hAnsi="Calibri"/>
                <w:b/>
                <w:color w:val="FFFFFF"/>
                <w:sz w:val="17"/>
              </w:rPr>
              <w:t>Exigence</w:t>
            </w:r>
          </w:p>
        </w:tc>
        <w:tc>
          <w:tcPr>
            <w:tcW w:w="3437" w:type="dxa"/>
            <w:shd w:val="clear" w:color="auto" w:fill="1F4E79"/>
          </w:tcPr>
          <w:p w14:paraId="4679DA2F">
            <w:pPr>
              <w:spacing w:before="30" w:after="30" w:line="240" w:lineRule="auto"/>
            </w:pPr>
            <w:r>
              <w:rPr>
                <w:rFonts w:ascii="Calibri" w:hAnsi="Calibri"/>
                <w:b/>
                <w:color w:val="FFFFFF"/>
                <w:sz w:val="17"/>
              </w:rPr>
              <w:t>Statut</w:t>
            </w:r>
          </w:p>
        </w:tc>
      </w:tr>
      <w:tr w14:paraId="6A61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A5411B8">
            <w:pPr>
              <w:spacing w:before="30" w:after="30" w:line="240" w:lineRule="auto"/>
            </w:pPr>
            <w:r>
              <w:rPr>
                <w:rFonts w:ascii="Calibri" w:hAnsi="Calibri"/>
                <w:color w:val="1F1F1F"/>
                <w:sz w:val="17"/>
              </w:rPr>
              <w:t>TVA</w:t>
            </w:r>
          </w:p>
        </w:tc>
        <w:tc>
          <w:tcPr>
            <w:tcW w:w="3437" w:type="dxa"/>
          </w:tcPr>
          <w:p w14:paraId="78A0E044">
            <w:pPr>
              <w:spacing w:before="30" w:after="30" w:line="240" w:lineRule="auto"/>
            </w:pPr>
            <w:r>
              <w:rPr>
                <w:rFonts w:ascii="Calibri" w:hAnsi="Calibri"/>
                <w:color w:val="1F1F1F"/>
                <w:sz w:val="17"/>
              </w:rPr>
              <w:t>Taux applicable en CI</w:t>
            </w:r>
          </w:p>
        </w:tc>
        <w:tc>
          <w:tcPr>
            <w:tcW w:w="3437" w:type="dxa"/>
          </w:tcPr>
          <w:p w14:paraId="2D29E7EF">
            <w:pPr>
              <w:spacing w:before="30" w:after="30" w:line="240" w:lineRule="auto"/>
            </w:pPr>
            <w:r>
              <w:rPr>
                <w:rFonts w:ascii="Consolas" w:hAnsi="Consolas"/>
                <w:color w:val="A31D2E"/>
                <w:sz w:val="14"/>
              </w:rPr>
              <w:t>[À CONFIRMER]</w:t>
            </w:r>
            <w:r>
              <w:rPr>
                <w:rFonts w:ascii="Calibri" w:hAnsi="Calibri"/>
                <w:color w:val="1F1F1F"/>
                <w:sz w:val="17"/>
              </w:rPr>
              <w:t xml:space="preserve"> — 18 % usuel, à confirmer</w:t>
            </w:r>
          </w:p>
        </w:tc>
      </w:tr>
      <w:tr w14:paraId="05AC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023A36D">
            <w:pPr>
              <w:spacing w:before="30" w:after="30" w:line="240" w:lineRule="auto"/>
            </w:pPr>
            <w:r>
              <w:rPr>
                <w:rFonts w:ascii="Calibri" w:hAnsi="Calibri"/>
                <w:color w:val="1F1F1F"/>
                <w:sz w:val="17"/>
              </w:rPr>
              <w:t>Facturation</w:t>
            </w:r>
          </w:p>
        </w:tc>
        <w:tc>
          <w:tcPr>
            <w:tcW w:w="3437" w:type="dxa"/>
            <w:shd w:val="clear" w:color="auto" w:fill="FAFBFC"/>
          </w:tcPr>
          <w:p w14:paraId="1A123519">
            <w:pPr>
              <w:spacing w:before="30" w:after="30" w:line="240" w:lineRule="auto"/>
            </w:pPr>
            <w:r>
              <w:rPr>
                <w:rFonts w:ascii="Calibri" w:hAnsi="Calibri"/>
                <w:color w:val="1F1F1F"/>
                <w:sz w:val="17"/>
              </w:rPr>
              <w:t>Facture normalisée exigible</w:t>
            </w:r>
          </w:p>
        </w:tc>
        <w:tc>
          <w:tcPr>
            <w:tcW w:w="3437" w:type="dxa"/>
            <w:shd w:val="clear" w:color="auto" w:fill="FAFBFC"/>
          </w:tcPr>
          <w:p w14:paraId="4DDB2357">
            <w:pPr>
              <w:spacing w:before="30" w:after="30" w:line="240" w:lineRule="auto"/>
            </w:pPr>
            <w:r>
              <w:rPr>
                <w:rFonts w:ascii="Consolas" w:hAnsi="Consolas"/>
                <w:color w:val="A31D2E"/>
                <w:sz w:val="14"/>
              </w:rPr>
              <w:t>[À CONFIRMER]</w:t>
            </w:r>
            <w:r>
              <w:rPr>
                <w:rFonts w:ascii="Calibri" w:hAnsi="Calibri"/>
                <w:color w:val="1F1F1F"/>
                <w:sz w:val="17"/>
              </w:rPr>
              <w:t xml:space="preserve"> — mentions obligatoires, structure</w:t>
            </w:r>
          </w:p>
        </w:tc>
      </w:tr>
      <w:tr w14:paraId="0A11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0637CC5">
            <w:pPr>
              <w:spacing w:before="30" w:after="30" w:line="240" w:lineRule="auto"/>
            </w:pPr>
            <w:r>
              <w:rPr>
                <w:rFonts w:ascii="Calibri" w:hAnsi="Calibri"/>
                <w:color w:val="1F1F1F"/>
                <w:sz w:val="17"/>
              </w:rPr>
              <w:t>Numérotation</w:t>
            </w:r>
          </w:p>
        </w:tc>
        <w:tc>
          <w:tcPr>
            <w:tcW w:w="3437" w:type="dxa"/>
          </w:tcPr>
          <w:p w14:paraId="69E186B6">
            <w:pPr>
              <w:spacing w:before="30" w:after="30" w:line="240" w:lineRule="auto"/>
            </w:pPr>
            <w:r>
              <w:rPr>
                <w:rFonts w:ascii="Calibri" w:hAnsi="Calibri"/>
                <w:color w:val="1F1F1F"/>
                <w:sz w:val="17"/>
              </w:rPr>
              <w:t>Séries et continuité des factures</w:t>
            </w:r>
          </w:p>
        </w:tc>
        <w:tc>
          <w:tcPr>
            <w:tcW w:w="3437" w:type="dxa"/>
          </w:tcPr>
          <w:p w14:paraId="74D0646F">
            <w:pPr>
              <w:spacing w:before="30" w:after="30" w:line="240" w:lineRule="auto"/>
            </w:pPr>
            <w:r>
              <w:rPr>
                <w:rFonts w:ascii="Calibri" w:hAnsi="Calibri"/>
                <w:color w:val="1F1F1F"/>
                <w:sz w:val="17"/>
              </w:rPr>
              <w:t>À intégrer au module Facturation</w:t>
            </w:r>
          </w:p>
        </w:tc>
      </w:tr>
      <w:tr w14:paraId="4AF47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5B68E80">
            <w:pPr>
              <w:spacing w:before="30" w:after="30" w:line="240" w:lineRule="auto"/>
            </w:pPr>
            <w:r>
              <w:rPr>
                <w:rFonts w:ascii="Calibri" w:hAnsi="Calibri"/>
                <w:color w:val="1F1F1F"/>
                <w:sz w:val="17"/>
              </w:rPr>
              <w:t>Comptabilité</w:t>
            </w:r>
          </w:p>
        </w:tc>
        <w:tc>
          <w:tcPr>
            <w:tcW w:w="3437" w:type="dxa"/>
            <w:shd w:val="clear" w:color="auto" w:fill="FAFBFC"/>
          </w:tcPr>
          <w:p w14:paraId="3242E39D">
            <w:pPr>
              <w:spacing w:before="30" w:after="30" w:line="240" w:lineRule="auto"/>
            </w:pPr>
            <w:r>
              <w:rPr>
                <w:rFonts w:ascii="Calibri" w:hAnsi="Calibri"/>
                <w:color w:val="1F1F1F"/>
                <w:sz w:val="17"/>
              </w:rPr>
              <w:t>Tenue des encaissements de la marketplace, reversements agences</w:t>
            </w:r>
          </w:p>
        </w:tc>
        <w:tc>
          <w:tcPr>
            <w:tcW w:w="3437" w:type="dxa"/>
            <w:shd w:val="clear" w:color="auto" w:fill="FAFBFC"/>
          </w:tcPr>
          <w:p w14:paraId="2ED23315">
            <w:pPr>
              <w:spacing w:before="30" w:after="30" w:line="240" w:lineRule="auto"/>
            </w:pPr>
            <w:r>
              <w:rPr>
                <w:rFonts w:ascii="Consolas" w:hAnsi="Consolas"/>
                <w:color w:val="A31D2E"/>
                <w:sz w:val="14"/>
              </w:rPr>
              <w:t>[À CONFIRMER]</w:t>
            </w:r>
            <w:r>
              <w:rPr>
                <w:rFonts w:ascii="Calibri" w:hAnsi="Calibri"/>
                <w:color w:val="1F1F1F"/>
                <w:sz w:val="17"/>
              </w:rPr>
              <w:t xml:space="preserve"> — obligations du responsable de la plateforme</w:t>
            </w:r>
          </w:p>
        </w:tc>
      </w:tr>
    </w:tbl>
    <w:p w14:paraId="16F9A341">
      <w:pPr>
        <w:spacing w:after="40"/>
      </w:pPr>
    </w:p>
    <w:p w14:paraId="7B9802A3">
      <w:r>
        <w:rPr>
          <w:rFonts w:ascii="Calibri" w:hAnsi="Calibri"/>
          <w:b/>
          <w:color w:val="1F4E79"/>
        </w:rPr>
        <w:t>Décision structurante [TBD — arbitrage 01] :</w:t>
      </w:r>
      <w:r>
        <w:rPr>
          <w:rFonts w:ascii="Calibri" w:hAnsi="Calibri"/>
        </w:rPr>
        <w:t xml:space="preserve"> le modèle de flux financier (voir §4.2) détermine qui est le redevable de la TVA sur les commissions et qui facture le client final. </w:t>
      </w:r>
      <w:r>
        <w:rPr>
          <w:rFonts w:ascii="Calibri" w:hAnsi="Calibri"/>
          <w:b/>
          <w:color w:val="1F4E79"/>
        </w:rPr>
        <w:t>Cette décision doit être prise avant le développement du module Paiement.</w:t>
      </w:r>
    </w:p>
    <w:p w14:paraId="675942C7">
      <w:pPr>
        <w:pStyle w:val="3"/>
      </w:pPr>
      <w:bookmarkStart w:id="21" w:name="_Toc5395"/>
      <w:r>
        <w:rPr>
          <w:rFonts w:ascii="Calibri" w:hAnsi="Calibri"/>
        </w:rPr>
        <w:t>3.4 Obligations de la plateforme</w:t>
      </w:r>
      <w:bookmarkEnd w:id="2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DA8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31017903">
            <w:pPr>
              <w:spacing w:before="30" w:after="30" w:line="240" w:lineRule="auto"/>
            </w:pPr>
            <w:r>
              <w:rPr>
                <w:rFonts w:ascii="Calibri" w:hAnsi="Calibri"/>
                <w:b/>
                <w:color w:val="FFFFFF"/>
                <w:sz w:val="17"/>
              </w:rPr>
              <w:t>Point</w:t>
            </w:r>
          </w:p>
        </w:tc>
        <w:tc>
          <w:tcPr>
            <w:tcW w:w="3437" w:type="dxa"/>
            <w:shd w:val="clear" w:color="auto" w:fill="1F4E79"/>
          </w:tcPr>
          <w:p w14:paraId="4C5E156E">
            <w:pPr>
              <w:spacing w:before="30" w:after="30" w:line="240" w:lineRule="auto"/>
            </w:pPr>
            <w:r>
              <w:rPr>
                <w:rFonts w:ascii="Calibri" w:hAnsi="Calibri"/>
                <w:b/>
                <w:color w:val="FFFFFF"/>
                <w:sz w:val="17"/>
              </w:rPr>
              <w:t>Exigence</w:t>
            </w:r>
          </w:p>
        </w:tc>
        <w:tc>
          <w:tcPr>
            <w:tcW w:w="3437" w:type="dxa"/>
            <w:shd w:val="clear" w:color="auto" w:fill="1F4E79"/>
          </w:tcPr>
          <w:p w14:paraId="515EDDB3">
            <w:pPr>
              <w:spacing w:before="30" w:after="30" w:line="240" w:lineRule="auto"/>
            </w:pPr>
            <w:r>
              <w:rPr>
                <w:rFonts w:ascii="Calibri" w:hAnsi="Calibri"/>
                <w:b/>
                <w:color w:val="FFFFFF"/>
                <w:sz w:val="17"/>
              </w:rPr>
              <w:t>Statut</w:t>
            </w:r>
          </w:p>
        </w:tc>
      </w:tr>
      <w:tr w14:paraId="6041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0FD45AF">
            <w:pPr>
              <w:spacing w:before="30" w:after="30" w:line="240" w:lineRule="auto"/>
            </w:pPr>
            <w:r>
              <w:rPr>
                <w:rFonts w:ascii="Calibri" w:hAnsi="Calibri"/>
                <w:color w:val="1F1F1F"/>
                <w:sz w:val="17"/>
              </w:rPr>
              <w:t>Responsabilité du contenu</w:t>
            </w:r>
          </w:p>
        </w:tc>
        <w:tc>
          <w:tcPr>
            <w:tcW w:w="3437" w:type="dxa"/>
          </w:tcPr>
          <w:p w14:paraId="636DD9D1">
            <w:pPr>
              <w:spacing w:before="30" w:after="30" w:line="240" w:lineRule="auto"/>
            </w:pPr>
            <w:r>
              <w:rPr>
                <w:rFonts w:ascii="Calibri" w:hAnsi="Calibri"/>
                <w:color w:val="1F1F1F"/>
                <w:sz w:val="17"/>
              </w:rPr>
              <w:t>Modération des annonces, des avis, des signalements</w:t>
            </w:r>
          </w:p>
        </w:tc>
        <w:tc>
          <w:tcPr>
            <w:tcW w:w="3437" w:type="dxa"/>
          </w:tcPr>
          <w:p w14:paraId="6EC6C38D">
            <w:pPr>
              <w:spacing w:before="30" w:after="30" w:line="240" w:lineRule="auto"/>
            </w:pPr>
            <w:r>
              <w:rPr>
                <w:rFonts w:ascii="Consolas" w:hAnsi="Consolas"/>
                <w:color w:val="A31D2E"/>
                <w:sz w:val="14"/>
              </w:rPr>
              <w:t>[À CONFIRMER]</w:t>
            </w:r>
            <w:r>
              <w:rPr>
                <w:rFonts w:ascii="Calibri" w:hAnsi="Calibri"/>
                <w:color w:val="1F1F1F"/>
                <w:sz w:val="17"/>
              </w:rPr>
              <w:t xml:space="preserve"> — seuils, procédures</w:t>
            </w:r>
          </w:p>
        </w:tc>
      </w:tr>
      <w:tr w14:paraId="18D5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5567F60">
            <w:pPr>
              <w:spacing w:before="30" w:after="30" w:line="240" w:lineRule="auto"/>
            </w:pPr>
            <w:r>
              <w:rPr>
                <w:rFonts w:ascii="Calibri" w:hAnsi="Calibri"/>
                <w:color w:val="1F1F1F"/>
                <w:sz w:val="17"/>
              </w:rPr>
              <w:t>Publicité</w:t>
            </w:r>
          </w:p>
        </w:tc>
        <w:tc>
          <w:tcPr>
            <w:tcW w:w="3437" w:type="dxa"/>
            <w:shd w:val="clear" w:color="auto" w:fill="FAFBFC"/>
          </w:tcPr>
          <w:p w14:paraId="15DDA808">
            <w:pPr>
              <w:spacing w:before="30" w:after="30" w:line="240" w:lineRule="auto"/>
            </w:pPr>
            <w:r>
              <w:rPr>
                <w:rFonts w:ascii="Calibri" w:hAnsi="Calibri"/>
                <w:color w:val="1F1F1F"/>
                <w:sz w:val="17"/>
              </w:rPr>
              <w:t>Emplacements réservés (section 4.1)</w:t>
            </w:r>
          </w:p>
        </w:tc>
        <w:tc>
          <w:tcPr>
            <w:tcW w:w="3437" w:type="dxa"/>
            <w:shd w:val="clear" w:color="auto" w:fill="FAFBFC"/>
          </w:tcPr>
          <w:p w14:paraId="02F82ED7">
            <w:pPr>
              <w:spacing w:before="30" w:after="30" w:line="240" w:lineRule="auto"/>
            </w:pPr>
            <w:r>
              <w:rPr>
                <w:rFonts w:ascii="Consolas" w:hAnsi="Consolas"/>
                <w:color w:val="A31D2E"/>
                <w:sz w:val="14"/>
              </w:rPr>
              <w:t>[TBD]</w:t>
            </w:r>
            <w:r>
              <w:rPr>
                <w:rFonts w:ascii="Calibri" w:hAnsi="Calibri"/>
                <w:color w:val="1F1F1F"/>
                <w:sz w:val="17"/>
              </w:rPr>
              <w:t xml:space="preserve"> — emplacements sponsorisés</w:t>
            </w:r>
          </w:p>
        </w:tc>
      </w:tr>
      <w:tr w14:paraId="02BE2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51336B7">
            <w:pPr>
              <w:spacing w:before="30" w:after="30" w:line="240" w:lineRule="auto"/>
            </w:pPr>
            <w:r>
              <w:rPr>
                <w:rFonts w:ascii="Calibri" w:hAnsi="Calibri"/>
                <w:color w:val="1F1F1F"/>
                <w:sz w:val="17"/>
              </w:rPr>
              <w:t>Propriété intellectuelle</w:t>
            </w:r>
          </w:p>
        </w:tc>
        <w:tc>
          <w:tcPr>
            <w:tcW w:w="3437" w:type="dxa"/>
          </w:tcPr>
          <w:p w14:paraId="65F5AD7E">
            <w:pPr>
              <w:spacing w:before="30" w:after="30" w:line="240" w:lineRule="auto"/>
            </w:pPr>
            <w:r>
              <w:rPr>
                <w:rFonts w:ascii="Calibri" w:hAnsi="Calibri"/>
                <w:color w:val="1F1F1F"/>
                <w:sz w:val="17"/>
              </w:rPr>
              <w:t>Licence du CDU livrée au commanditaire (voir §17)</w:t>
            </w:r>
          </w:p>
        </w:tc>
        <w:tc>
          <w:tcPr>
            <w:tcW w:w="3437" w:type="dxa"/>
          </w:tcPr>
          <w:p w14:paraId="60E8B2BF">
            <w:pPr>
              <w:spacing w:before="30" w:after="30" w:line="240" w:lineRule="auto"/>
            </w:pPr>
            <w:r>
              <w:rPr>
                <w:rFonts w:ascii="Calibri" w:hAnsi="Calibri"/>
                <w:color w:val="1F1F1F"/>
                <w:sz w:val="17"/>
              </w:rPr>
              <w:t>À formaliser</w:t>
            </w:r>
          </w:p>
        </w:tc>
      </w:tr>
      <w:tr w14:paraId="2CE7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DC25258">
            <w:pPr>
              <w:spacing w:before="30" w:after="30" w:line="240" w:lineRule="auto"/>
            </w:pPr>
            <w:r>
              <w:rPr>
                <w:rFonts w:ascii="Calibri" w:hAnsi="Calibri"/>
                <w:color w:val="1F1F1F"/>
                <w:sz w:val="17"/>
              </w:rPr>
              <w:t>Hébergement des données</w:t>
            </w:r>
          </w:p>
        </w:tc>
        <w:tc>
          <w:tcPr>
            <w:tcW w:w="3437" w:type="dxa"/>
            <w:shd w:val="clear" w:color="auto" w:fill="FAFBFC"/>
          </w:tcPr>
          <w:p w14:paraId="06AAD768">
            <w:pPr>
              <w:spacing w:before="30" w:after="30" w:line="240" w:lineRule="auto"/>
            </w:pPr>
            <w:r>
              <w:rPr>
                <w:rFonts w:ascii="Calibri" w:hAnsi="Calibri"/>
                <w:color w:val="1F1F1F"/>
                <w:sz w:val="17"/>
              </w:rPr>
              <w:t xml:space="preserve">Localisation des serveurs </w:t>
            </w:r>
            <w:r>
              <w:rPr>
                <w:rFonts w:ascii="Consolas" w:hAnsi="Consolas"/>
                <w:color w:val="A31D2E"/>
                <w:sz w:val="14"/>
              </w:rPr>
              <w:t>[À CONFIRMER]</w:t>
            </w:r>
          </w:p>
        </w:tc>
        <w:tc>
          <w:tcPr>
            <w:tcW w:w="3437" w:type="dxa"/>
            <w:shd w:val="clear" w:color="auto" w:fill="FAFBFC"/>
          </w:tcPr>
          <w:p w14:paraId="20649B18">
            <w:pPr>
              <w:spacing w:before="30" w:after="30" w:line="240" w:lineRule="auto"/>
            </w:pPr>
            <w:r>
              <w:rPr>
                <w:rFonts w:ascii="Calibri" w:hAnsi="Calibri"/>
                <w:color w:val="1F1F1F"/>
                <w:sz w:val="17"/>
              </w:rPr>
              <w:t>À arbitrer (§15.2)</w:t>
            </w:r>
          </w:p>
        </w:tc>
      </w:tr>
    </w:tbl>
    <w:p w14:paraId="459120E2">
      <w:pPr>
        <w:spacing w:after="40"/>
      </w:pPr>
    </w:p>
    <w:p w14:paraId="684183A0">
      <w:pPr>
        <w:pStyle w:val="3"/>
      </w:pPr>
      <w:bookmarkStart w:id="22" w:name="_Toc17356"/>
      <w:r>
        <w:rPr>
          <w:rFonts w:ascii="Calibri" w:hAnsi="Calibri"/>
        </w:rPr>
        <w:t>3.5 Clauses contractuelles prestataire</w:t>
      </w:r>
      <w:bookmarkEnd w:id="22"/>
    </w:p>
    <w:p w14:paraId="596D4283">
      <w:r>
        <w:rPr>
          <w:rFonts w:ascii="Calibri" w:hAnsi="Calibri"/>
        </w:rPr>
        <w:t>À inscrire au marché :</w:t>
      </w:r>
    </w:p>
    <w:p w14:paraId="42C8ACFC">
      <w:pPr>
        <w:pStyle w:val="35"/>
        <w:spacing w:after="40"/>
        <w:ind w:left="397"/>
      </w:pPr>
      <w:r>
        <w:rPr>
          <w:rFonts w:ascii="Calibri" w:hAnsi="Calibri"/>
        </w:rPr>
        <w:t>Sous-traitance des données encadrée (hébergeur, PSP, prestataires SMS/push).</w:t>
      </w:r>
    </w:p>
    <w:p w14:paraId="2C480A3E">
      <w:pPr>
        <w:pStyle w:val="35"/>
        <w:spacing w:after="40"/>
        <w:ind w:left="397"/>
      </w:pPr>
      <w:r>
        <w:rPr>
          <w:rFonts w:ascii="Calibri" w:hAnsi="Calibri"/>
        </w:rPr>
        <w:t>Clause de réversibilité : restitution et effacement des données en fin de contrat.</w:t>
      </w:r>
    </w:p>
    <w:p w14:paraId="0D2A792D">
      <w:pPr>
        <w:pStyle w:val="35"/>
        <w:spacing w:after="40"/>
        <w:ind w:left="397"/>
      </w:pPr>
      <w:r>
        <w:rPr>
          <w:rFonts w:ascii="Calibri" w:hAnsi="Calibri"/>
        </w:rPr>
        <w:t>Garantie de non-détournement des données et données de paiement.</w:t>
      </w:r>
    </w:p>
    <w:p w14:paraId="1F792A75">
      <w:pPr>
        <w:pStyle w:val="2"/>
      </w:pPr>
      <w:bookmarkStart w:id="23" w:name="_Toc7719"/>
      <w:r>
        <w:rPr>
          <w:rFonts w:ascii="Calibri" w:hAnsi="Calibri"/>
        </w:rPr>
        <w:t>4. Modèle économique et cadre financier</w:t>
      </w:r>
      <w:bookmarkEnd w:id="23"/>
    </w:p>
    <w:p w14:paraId="4D92B1F3">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Le CDC v1 ne contient </w:t>
      </w:r>
      <w:r>
        <w:rPr>
          <w:rFonts w:ascii="Calibri" w:hAnsi="Calibri"/>
          <w:b/>
          <w:color w:val="1A334D"/>
        </w:rPr>
        <w:t>aucun</w:t>
      </w:r>
      <w:r>
        <w:rPr>
          <w:rFonts w:ascii="Calibri" w:hAnsi="Calibri"/>
          <w:color w:val="1A334D"/>
        </w:rPr>
        <w:t xml:space="preserve"> élément financier. Sans ce chapitre, le module Paiement ne peut pas être spécifié.</w:t>
      </w:r>
    </w:p>
    <w:p w14:paraId="7531F5B3">
      <w:pPr>
        <w:pStyle w:val="3"/>
      </w:pPr>
      <w:bookmarkStart w:id="24" w:name="_Toc14195"/>
      <w:r>
        <w:rPr>
          <w:rFonts w:ascii="Calibri" w:hAnsi="Calibri"/>
        </w:rPr>
        <w:t>4.1 Sources de revenus</w:t>
      </w:r>
      <w:bookmarkEnd w:id="2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3CEA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4DF7B6B4">
            <w:pPr>
              <w:spacing w:before="30" w:after="30" w:line="240" w:lineRule="auto"/>
            </w:pPr>
            <w:r>
              <w:rPr>
                <w:rFonts w:ascii="Calibri" w:hAnsi="Calibri"/>
                <w:b/>
                <w:color w:val="FFFFFF"/>
                <w:sz w:val="17"/>
              </w:rPr>
              <w:t>Source</w:t>
            </w:r>
          </w:p>
        </w:tc>
        <w:tc>
          <w:tcPr>
            <w:tcW w:w="3437" w:type="dxa"/>
            <w:shd w:val="clear" w:color="auto" w:fill="1F4E79"/>
          </w:tcPr>
          <w:p w14:paraId="5FE63435">
            <w:pPr>
              <w:spacing w:before="30" w:after="30" w:line="240" w:lineRule="auto"/>
            </w:pPr>
            <w:r>
              <w:rPr>
                <w:rFonts w:ascii="Calibri" w:hAnsi="Calibri"/>
                <w:b/>
                <w:color w:val="FFFFFF"/>
                <w:sz w:val="17"/>
              </w:rPr>
              <w:t>Description</w:t>
            </w:r>
          </w:p>
        </w:tc>
        <w:tc>
          <w:tcPr>
            <w:tcW w:w="3437" w:type="dxa"/>
            <w:shd w:val="clear" w:color="auto" w:fill="1F4E79"/>
          </w:tcPr>
          <w:p w14:paraId="57A46C8F">
            <w:pPr>
              <w:spacing w:before="30" w:after="30" w:line="240" w:lineRule="auto"/>
            </w:pPr>
            <w:r>
              <w:rPr>
                <w:rFonts w:ascii="Calibri" w:hAnsi="Calibri"/>
                <w:b/>
                <w:color w:val="FFFFFF"/>
                <w:sz w:val="17"/>
              </w:rPr>
              <w:t xml:space="preserve">Cible </w:t>
            </w:r>
            <w:r>
              <w:rPr>
                <w:rFonts w:ascii="Consolas" w:hAnsi="Consolas"/>
                <w:b/>
                <w:color w:val="FFFFFF"/>
                <w:sz w:val="17"/>
              </w:rPr>
              <w:t>[PLACEHOLDER]</w:t>
            </w:r>
          </w:p>
        </w:tc>
      </w:tr>
      <w:tr w14:paraId="53D0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00F88B6">
            <w:pPr>
              <w:spacing w:before="30" w:after="30" w:line="240" w:lineRule="auto"/>
            </w:pPr>
            <w:r>
              <w:rPr>
                <w:rFonts w:ascii="Calibri" w:hAnsi="Calibri"/>
                <w:b/>
                <w:color w:val="1F1F1F"/>
                <w:sz w:val="17"/>
              </w:rPr>
              <w:t>Commission sur location</w:t>
            </w:r>
          </w:p>
        </w:tc>
        <w:tc>
          <w:tcPr>
            <w:tcW w:w="3437" w:type="dxa"/>
          </w:tcPr>
          <w:p w14:paraId="4F8D2B27">
            <w:pPr>
              <w:spacing w:before="30" w:after="30" w:line="240" w:lineRule="auto"/>
            </w:pPr>
            <w:r>
              <w:rPr>
                <w:rFonts w:ascii="Calibri" w:hAnsi="Calibri"/>
                <w:color w:val="1F1F1F"/>
                <w:sz w:val="17"/>
              </w:rPr>
              <w:t>Pourcentage prélevé sur chaque location conclue</w:t>
            </w:r>
          </w:p>
        </w:tc>
        <w:tc>
          <w:tcPr>
            <w:tcW w:w="3437" w:type="dxa"/>
          </w:tcPr>
          <w:p w14:paraId="5BC277A5">
            <w:pPr>
              <w:spacing w:before="30" w:after="30" w:line="240" w:lineRule="auto"/>
            </w:pPr>
            <w:r>
              <w:rPr>
                <w:rFonts w:ascii="Consolas" w:hAnsi="Consolas"/>
                <w:color w:val="A31D2E"/>
                <w:sz w:val="14"/>
              </w:rPr>
              <w:t>[TBD]</w:t>
            </w:r>
          </w:p>
        </w:tc>
      </w:tr>
      <w:tr w14:paraId="00172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94003DF">
            <w:pPr>
              <w:spacing w:before="30" w:after="30" w:line="240" w:lineRule="auto"/>
            </w:pPr>
            <w:r>
              <w:rPr>
                <w:rFonts w:ascii="Calibri" w:hAnsi="Calibri"/>
                <w:b/>
                <w:color w:val="1F1F1F"/>
                <w:sz w:val="17"/>
              </w:rPr>
              <w:t>Commission sur caution</w:t>
            </w:r>
          </w:p>
        </w:tc>
        <w:tc>
          <w:tcPr>
            <w:tcW w:w="3437" w:type="dxa"/>
            <w:shd w:val="clear" w:color="auto" w:fill="FAFBFC"/>
          </w:tcPr>
          <w:p w14:paraId="5E3C6207">
            <w:pPr>
              <w:spacing w:before="30" w:after="30" w:line="240" w:lineRule="auto"/>
            </w:pPr>
            <w:r>
              <w:rPr>
                <w:rFonts w:ascii="Calibri" w:hAnsi="Calibri"/>
                <w:color w:val="1F1F1F"/>
                <w:sz w:val="17"/>
              </w:rPr>
              <w:t>Option — sur la caution versée</w:t>
            </w:r>
          </w:p>
        </w:tc>
        <w:tc>
          <w:tcPr>
            <w:tcW w:w="3437" w:type="dxa"/>
            <w:shd w:val="clear" w:color="auto" w:fill="FAFBFC"/>
          </w:tcPr>
          <w:p w14:paraId="1E9270D8">
            <w:pPr>
              <w:spacing w:before="30" w:after="30" w:line="240" w:lineRule="auto"/>
            </w:pPr>
            <w:r>
              <w:rPr>
                <w:rFonts w:ascii="Consolas" w:hAnsi="Consolas"/>
                <w:color w:val="A31D2E"/>
                <w:sz w:val="14"/>
              </w:rPr>
              <w:t>[TBD]</w:t>
            </w:r>
          </w:p>
        </w:tc>
      </w:tr>
      <w:tr w14:paraId="34A7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65EB605">
            <w:pPr>
              <w:spacing w:before="30" w:after="30" w:line="240" w:lineRule="auto"/>
            </w:pPr>
            <w:r>
              <w:rPr>
                <w:rFonts w:ascii="Calibri" w:hAnsi="Calibri"/>
                <w:b/>
                <w:color w:val="1F1F1F"/>
                <w:sz w:val="17"/>
              </w:rPr>
              <w:t>Abonnement fournisseur</w:t>
            </w:r>
          </w:p>
        </w:tc>
        <w:tc>
          <w:tcPr>
            <w:tcW w:w="3437" w:type="dxa"/>
          </w:tcPr>
          <w:p w14:paraId="0DDEC767">
            <w:pPr>
              <w:spacing w:before="30" w:after="30" w:line="240" w:lineRule="auto"/>
            </w:pPr>
            <w:r>
              <w:rPr>
                <w:rFonts w:ascii="Calibri" w:hAnsi="Calibri"/>
                <w:color w:val="1F1F1F"/>
                <w:sz w:val="17"/>
              </w:rPr>
              <w:t>Formule mensuelle pour agences (Starter / Business / Premium / Enterprise)</w:t>
            </w:r>
          </w:p>
        </w:tc>
        <w:tc>
          <w:tcPr>
            <w:tcW w:w="3437" w:type="dxa"/>
          </w:tcPr>
          <w:p w14:paraId="48E02032">
            <w:pPr>
              <w:spacing w:before="30" w:after="30" w:line="240" w:lineRule="auto"/>
            </w:pPr>
            <w:r>
              <w:rPr>
                <w:rFonts w:ascii="Consolas" w:hAnsi="Consolas"/>
                <w:color w:val="A31D2E"/>
                <w:sz w:val="14"/>
              </w:rPr>
              <w:t>[TBD]</w:t>
            </w:r>
          </w:p>
        </w:tc>
      </w:tr>
      <w:tr w14:paraId="4858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D7E31A7">
            <w:pPr>
              <w:spacing w:before="30" w:after="30" w:line="240" w:lineRule="auto"/>
            </w:pPr>
            <w:r>
              <w:rPr>
                <w:rFonts w:ascii="Calibri" w:hAnsi="Calibri"/>
                <w:b/>
                <w:color w:val="1F1F1F"/>
                <w:sz w:val="17"/>
              </w:rPr>
              <w:t>Services additionnels</w:t>
            </w:r>
          </w:p>
        </w:tc>
        <w:tc>
          <w:tcPr>
            <w:tcW w:w="3437" w:type="dxa"/>
            <w:shd w:val="clear" w:color="auto" w:fill="FAFBFC"/>
          </w:tcPr>
          <w:p w14:paraId="3A7A2FE0">
            <w:pPr>
              <w:spacing w:before="30" w:after="30" w:line="240" w:lineRule="auto"/>
            </w:pPr>
            <w:r>
              <w:rPr>
                <w:rFonts w:ascii="Calibri" w:hAnsi="Calibri"/>
                <w:color w:val="1F1F1F"/>
                <w:sz w:val="17"/>
              </w:rPr>
              <w:t>Livraison, chauffeur, équipements enfant, assistant(e) de voyage</w:t>
            </w:r>
          </w:p>
        </w:tc>
        <w:tc>
          <w:tcPr>
            <w:tcW w:w="3437" w:type="dxa"/>
            <w:shd w:val="clear" w:color="auto" w:fill="FAFBFC"/>
          </w:tcPr>
          <w:p w14:paraId="484F2EAE">
            <w:pPr>
              <w:spacing w:before="30" w:after="30" w:line="240" w:lineRule="auto"/>
            </w:pPr>
            <w:r>
              <w:rPr>
                <w:rFonts w:ascii="Consolas" w:hAnsi="Consolas"/>
                <w:color w:val="A31D2E"/>
                <w:sz w:val="14"/>
              </w:rPr>
              <w:t>[TBD]</w:t>
            </w:r>
          </w:p>
        </w:tc>
      </w:tr>
      <w:tr w14:paraId="54EC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B059BE9">
            <w:pPr>
              <w:spacing w:before="30" w:after="30" w:line="240" w:lineRule="auto"/>
            </w:pPr>
            <w:r>
              <w:rPr>
                <w:rFonts w:ascii="Calibri" w:hAnsi="Calibri"/>
                <w:b/>
                <w:color w:val="1F1F1F"/>
                <w:sz w:val="17"/>
              </w:rPr>
              <w:t>Publicité</w:t>
            </w:r>
          </w:p>
        </w:tc>
        <w:tc>
          <w:tcPr>
            <w:tcW w:w="3437" w:type="dxa"/>
          </w:tcPr>
          <w:p w14:paraId="4A6CB410">
            <w:pPr>
              <w:spacing w:before="30" w:after="30" w:line="240" w:lineRule="auto"/>
            </w:pPr>
            <w:r>
              <w:rPr>
                <w:rFonts w:ascii="Calibri" w:hAnsi="Calibri"/>
                <w:color w:val="1F1F1F"/>
                <w:sz w:val="17"/>
              </w:rPr>
              <w:t>Emplacements promotionnels, bannières, mise en avantpayante</w:t>
            </w:r>
          </w:p>
        </w:tc>
        <w:tc>
          <w:tcPr>
            <w:tcW w:w="3437" w:type="dxa"/>
          </w:tcPr>
          <w:p w14:paraId="6FCFC424">
            <w:pPr>
              <w:spacing w:before="30" w:after="30" w:line="240" w:lineRule="auto"/>
            </w:pPr>
            <w:r>
              <w:rPr>
                <w:rFonts w:ascii="Consolas" w:hAnsi="Consolas"/>
                <w:color w:val="A31D2E"/>
                <w:sz w:val="14"/>
              </w:rPr>
              <w:t>[TBD]</w:t>
            </w:r>
          </w:p>
        </w:tc>
      </w:tr>
      <w:tr w14:paraId="31D6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0885F03">
            <w:pPr>
              <w:spacing w:before="30" w:after="30" w:line="240" w:lineRule="auto"/>
            </w:pPr>
            <w:r>
              <w:rPr>
                <w:rFonts w:ascii="Calibri" w:hAnsi="Calibri"/>
                <w:b/>
                <w:color w:val="1F1F1F"/>
                <w:sz w:val="17"/>
              </w:rPr>
              <w:t>Commission chauffeur</w:t>
            </w:r>
          </w:p>
        </w:tc>
        <w:tc>
          <w:tcPr>
            <w:tcW w:w="3437" w:type="dxa"/>
            <w:shd w:val="clear" w:color="auto" w:fill="FAFBFC"/>
          </w:tcPr>
          <w:p w14:paraId="1A47BDF5">
            <w:pPr>
              <w:spacing w:before="30" w:after="30" w:line="240" w:lineRule="auto"/>
            </w:pPr>
            <w:r>
              <w:rPr>
                <w:rFonts w:ascii="Calibri" w:hAnsi="Calibri"/>
                <w:color w:val="1F1F1F"/>
                <w:sz w:val="17"/>
              </w:rPr>
              <w:t>Option — si le module chauffeur devient un canal de mise en relation</w:t>
            </w:r>
          </w:p>
        </w:tc>
        <w:tc>
          <w:tcPr>
            <w:tcW w:w="3437" w:type="dxa"/>
            <w:shd w:val="clear" w:color="auto" w:fill="FAFBFC"/>
          </w:tcPr>
          <w:p w14:paraId="58FA05EC">
            <w:pPr>
              <w:spacing w:before="30" w:after="30" w:line="240" w:lineRule="auto"/>
            </w:pPr>
            <w:r>
              <w:rPr>
                <w:rFonts w:ascii="Consolas" w:hAnsi="Consolas"/>
                <w:color w:val="A31D2E"/>
                <w:sz w:val="14"/>
              </w:rPr>
              <w:t>[TBD]</w:t>
            </w:r>
          </w:p>
        </w:tc>
      </w:tr>
    </w:tbl>
    <w:p w14:paraId="6BD9280F">
      <w:pPr>
        <w:spacing w:after="40"/>
      </w:pPr>
    </w:p>
    <w:p w14:paraId="1770209B">
      <w:pPr>
        <w:pStyle w:val="3"/>
      </w:pPr>
      <w:bookmarkStart w:id="25" w:name="_Toc7846"/>
      <w:r>
        <w:rPr>
          <w:rFonts w:ascii="Calibri" w:hAnsi="Calibri"/>
        </w:rPr>
        <w:t xml:space="preserve">4.2 Flux financier — </w:t>
      </w:r>
      <w:r>
        <w:rPr>
          <w:rFonts w:ascii="Calibri" w:hAnsi="Calibri"/>
          <w:b/>
          <w:color w:val="1F4E79"/>
        </w:rPr>
        <w:t>section critique</w:t>
      </w:r>
      <w:bookmarkEnd w:id="25"/>
    </w:p>
    <w:p w14:paraId="1DA0C683">
      <w:r>
        <w:rPr>
          <w:rFonts w:ascii="Calibri" w:hAnsi="Calibri"/>
        </w:rPr>
        <w:t>Trois modèles possibles, impacts très différents :</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4908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464FE6E2">
            <w:pPr>
              <w:spacing w:before="30" w:after="30" w:line="240" w:lineRule="auto"/>
            </w:pPr>
            <w:r>
              <w:rPr>
                <w:rFonts w:ascii="Calibri" w:hAnsi="Calibri"/>
                <w:b/>
                <w:color w:val="FFFFFF"/>
                <w:sz w:val="17"/>
              </w:rPr>
              <w:t>Modèle</w:t>
            </w:r>
          </w:p>
        </w:tc>
        <w:tc>
          <w:tcPr>
            <w:tcW w:w="3437" w:type="dxa"/>
            <w:shd w:val="clear" w:color="auto" w:fill="1F4E79"/>
          </w:tcPr>
          <w:p w14:paraId="3AF1ADB1">
            <w:pPr>
              <w:spacing w:before="30" w:after="30" w:line="240" w:lineRule="auto"/>
            </w:pPr>
            <w:r>
              <w:rPr>
                <w:rFonts w:ascii="Calibri" w:hAnsi="Calibri"/>
                <w:b/>
                <w:color w:val="FFFFFF"/>
                <w:sz w:val="17"/>
              </w:rPr>
              <w:t>Description</w:t>
            </w:r>
          </w:p>
        </w:tc>
        <w:tc>
          <w:tcPr>
            <w:tcW w:w="3437" w:type="dxa"/>
            <w:shd w:val="clear" w:color="auto" w:fill="1F4E79"/>
          </w:tcPr>
          <w:p w14:paraId="3DF2241A">
            <w:pPr>
              <w:spacing w:before="30" w:after="30" w:line="240" w:lineRule="auto"/>
            </w:pPr>
            <w:r>
              <w:rPr>
                <w:rFonts w:ascii="Calibri" w:hAnsi="Calibri"/>
                <w:b/>
                <w:color w:val="FFFFFF"/>
                <w:sz w:val="17"/>
              </w:rPr>
              <w:t>Risques</w:t>
            </w:r>
          </w:p>
        </w:tc>
      </w:tr>
      <w:tr w14:paraId="4CBA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FB4279B">
            <w:pPr>
              <w:spacing w:before="30" w:after="30" w:line="240" w:lineRule="auto"/>
            </w:pPr>
            <w:r>
              <w:rPr>
                <w:rFonts w:ascii="Calibri" w:hAnsi="Calibri"/>
                <w:b/>
                <w:color w:val="1F1F1F"/>
                <w:sz w:val="17"/>
              </w:rPr>
              <w:t>A — Plateforme mandataire</w:t>
            </w:r>
          </w:p>
        </w:tc>
        <w:tc>
          <w:tcPr>
            <w:tcW w:w="3437" w:type="dxa"/>
          </w:tcPr>
          <w:p w14:paraId="32DFCBFE">
            <w:pPr>
              <w:spacing w:before="30" w:after="30" w:line="240" w:lineRule="auto"/>
            </w:pPr>
            <w:r>
              <w:rPr>
                <w:rFonts w:ascii="Calibri" w:hAnsi="Calibri"/>
                <w:color w:val="1F1F1F"/>
                <w:sz w:val="17"/>
              </w:rPr>
              <w:t>La plateforme est loueur ; contrat avec le client ; sous-location à l'agence/propriétaire</w:t>
            </w:r>
          </w:p>
        </w:tc>
        <w:tc>
          <w:tcPr>
            <w:tcW w:w="3437" w:type="dxa"/>
          </w:tcPr>
          <w:p w14:paraId="12FAB9EB">
            <w:pPr>
              <w:spacing w:before="30" w:after="30" w:line="240" w:lineRule="auto"/>
            </w:pPr>
            <w:r>
              <w:rPr>
                <w:rFonts w:ascii="Calibri" w:hAnsi="Calibri"/>
                <w:color w:val="1F1F1F"/>
                <w:sz w:val="17"/>
              </w:rPr>
              <w:t>Maximal : obligations assurances, TVA, restrictions sur la liquidité financière</w:t>
            </w:r>
          </w:p>
        </w:tc>
      </w:tr>
      <w:tr w14:paraId="784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8F30F97">
            <w:pPr>
              <w:spacing w:before="30" w:after="30" w:line="240" w:lineRule="auto"/>
            </w:pPr>
            <w:r>
              <w:rPr>
                <w:rFonts w:ascii="Calibri" w:hAnsi="Calibri"/>
                <w:b/>
                <w:color w:val="1F1F1F"/>
                <w:sz w:val="17"/>
              </w:rPr>
              <w:t>B — Plateforme intermédiaire</w:t>
            </w:r>
          </w:p>
        </w:tc>
        <w:tc>
          <w:tcPr>
            <w:tcW w:w="3437" w:type="dxa"/>
            <w:shd w:val="clear" w:color="auto" w:fill="FAFBFC"/>
          </w:tcPr>
          <w:p w14:paraId="79FDA1CF">
            <w:pPr>
              <w:spacing w:before="30" w:after="30" w:line="240" w:lineRule="auto"/>
            </w:pPr>
            <w:r>
              <w:rPr>
                <w:rFonts w:ascii="Calibri" w:hAnsi="Calibri"/>
                <w:color w:val="1F1F1F"/>
                <w:sz w:val="17"/>
              </w:rPr>
              <w:t>Contrat direct client ↔ fournisseur ; la plateforme prélève une commission sur le paiement</w:t>
            </w:r>
          </w:p>
        </w:tc>
        <w:tc>
          <w:tcPr>
            <w:tcW w:w="3437" w:type="dxa"/>
            <w:shd w:val="clear" w:color="auto" w:fill="FAFBFC"/>
          </w:tcPr>
          <w:p w14:paraId="37D2C5E9">
            <w:pPr>
              <w:spacing w:before="30" w:after="30" w:line="240" w:lineRule="auto"/>
            </w:pPr>
            <w:r>
              <w:rPr>
                <w:rFonts w:ascii="Calibri" w:hAnsi="Calibri"/>
                <w:b/>
                <w:color w:val="1F1F1F"/>
                <w:sz w:val="17"/>
              </w:rPr>
              <w:t xml:space="preserve">Retenu </w:t>
            </w:r>
            <w:r>
              <w:rPr>
                <w:rFonts w:ascii="Consolas" w:hAnsi="Consolas"/>
                <w:b/>
                <w:color w:val="A31D2E"/>
                <w:sz w:val="14"/>
              </w:rPr>
              <w:t>[TBD]</w:t>
            </w:r>
            <w:r>
              <w:rPr>
                <w:rFonts w:ascii="Calibri" w:hAnsi="Calibri"/>
                <w:color w:val="1F1F1F"/>
                <w:sz w:val="17"/>
              </w:rPr>
              <w:t xml:space="preserve"> — plus léger juridiquement, mais nécessite un PSP acceptant les paiements entre tiers</w:t>
            </w:r>
          </w:p>
        </w:tc>
      </w:tr>
      <w:tr w14:paraId="4398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E209521">
            <w:pPr>
              <w:spacing w:before="30" w:after="30" w:line="240" w:lineRule="auto"/>
            </w:pPr>
            <w:r>
              <w:rPr>
                <w:rFonts w:ascii="Calibri" w:hAnsi="Calibri"/>
                <w:b/>
                <w:color w:val="1F1F1F"/>
                <w:sz w:val="17"/>
              </w:rPr>
              <w:t>C — Modèle hybride</w:t>
            </w:r>
          </w:p>
        </w:tc>
        <w:tc>
          <w:tcPr>
            <w:tcW w:w="3437" w:type="dxa"/>
          </w:tcPr>
          <w:p w14:paraId="08989699">
            <w:pPr>
              <w:spacing w:before="30" w:after="30" w:line="240" w:lineRule="auto"/>
            </w:pPr>
            <w:r>
              <w:rPr>
                <w:rFonts w:ascii="Calibri" w:hAnsi="Calibri"/>
                <w:color w:val="1F1F1F"/>
                <w:sz w:val="17"/>
              </w:rPr>
              <w:t>Modèle B par défaut ; modèle A pour un stock de véhicules et des partenariats stratégiques</w:t>
            </w:r>
          </w:p>
        </w:tc>
        <w:tc>
          <w:tcPr>
            <w:tcW w:w="3437" w:type="dxa"/>
          </w:tcPr>
          <w:p w14:paraId="42BEB51C">
            <w:pPr>
              <w:spacing w:before="30" w:after="30" w:line="240" w:lineRule="auto"/>
            </w:pPr>
            <w:r>
              <w:rPr>
                <w:rFonts w:ascii="Calibri" w:hAnsi="Calibri"/>
                <w:color w:val="1F1F1F"/>
                <w:sz w:val="17"/>
              </w:rPr>
              <w:t>Recommandé pour P4</w:t>
            </w:r>
          </w:p>
        </w:tc>
      </w:tr>
      <w:tr w14:paraId="4ED5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49E788E">
            <w:pPr>
              <w:spacing w:before="30" w:after="30" w:line="240" w:lineRule="auto"/>
            </w:pPr>
            <w:r>
              <w:rPr>
                <w:rFonts w:ascii="Calibri" w:hAnsi="Calibri"/>
                <w:b/>
                <w:color w:val="1F1F1F"/>
                <w:sz w:val="17"/>
              </w:rPr>
              <w:t>B — Modèle intermédiaire</w:t>
            </w:r>
            <w:r>
              <w:rPr>
                <w:rFonts w:ascii="Calibri" w:hAnsi="Calibri"/>
                <w:color w:val="1F1F1F"/>
                <w:sz w:val="17"/>
              </w:rPr>
              <w:t xml:space="preserve"> ✅ </w:t>
            </w:r>
            <w:r>
              <w:rPr>
                <w:rFonts w:ascii="Calibri" w:hAnsi="Calibri"/>
                <w:b/>
                <w:color w:val="1F1F1F"/>
                <w:sz w:val="17"/>
              </w:rPr>
              <w:t>RETENU</w:t>
            </w:r>
          </w:p>
        </w:tc>
        <w:tc>
          <w:tcPr>
            <w:tcW w:w="3437" w:type="dxa"/>
            <w:shd w:val="clear" w:color="auto" w:fill="FAFBFC"/>
          </w:tcPr>
          <w:p w14:paraId="689A060A">
            <w:pPr>
              <w:spacing w:before="30" w:after="30" w:line="240" w:lineRule="auto"/>
            </w:pPr>
            <w:r>
              <w:rPr>
                <w:rFonts w:ascii="Calibri" w:hAnsi="Calibri"/>
                <w:b/>
                <w:color w:val="1F1F1F"/>
                <w:sz w:val="17"/>
              </w:rPr>
              <w:t>La plateforme encaisse le paiement du client, le détient, puis le reverse au fournisseur après déduction de sa commission</w:t>
            </w:r>
          </w:p>
        </w:tc>
        <w:tc>
          <w:tcPr>
            <w:tcW w:w="3437" w:type="dxa"/>
            <w:shd w:val="clear" w:color="auto" w:fill="FAFBFC"/>
          </w:tcPr>
          <w:p w14:paraId="204D67FE">
            <w:pPr>
              <w:spacing w:before="30" w:after="30" w:line="240" w:lineRule="auto"/>
            </w:pPr>
            <w:r>
              <w:rPr>
                <w:rFonts w:ascii="Calibri" w:hAnsi="Calibri"/>
                <w:b/>
                <w:color w:val="1F1F1F"/>
                <w:sz w:val="17"/>
              </w:rPr>
              <w:t>Décision A-01, 03/10/2026. Voir §4.2 bis pour les conséquences.</w:t>
            </w:r>
          </w:p>
        </w:tc>
      </w:tr>
    </w:tbl>
    <w:p w14:paraId="6A5BD197">
      <w:pPr>
        <w:spacing w:after="40"/>
      </w:pPr>
    </w:p>
    <w:p w14:paraId="1E2B54B9">
      <w:r>
        <w:rPr>
          <w:rFonts w:ascii="Calibri" w:hAnsi="Calibri"/>
          <w:b/>
          <w:color w:val="1F4E79"/>
        </w:rPr>
        <w:t>Exigences produit communes aux trois modèles [MUST] :</w:t>
      </w:r>
    </w:p>
    <w:p w14:paraId="27D417BC">
      <w:pPr>
        <w:spacing w:after="40"/>
        <w:ind w:left="369" w:hanging="369"/>
      </w:pPr>
      <w:r>
        <w:rPr>
          <w:rFonts w:ascii="Calibri" w:hAnsi="Calibri"/>
        </w:rPr>
        <w:t>1.  Séparation stricte des flux : prix du véhicule, caution, frais de service, pénalités.</w:t>
      </w:r>
    </w:p>
    <w:p w14:paraId="2B61D5B3">
      <w:pPr>
        <w:spacing w:after="40"/>
        <w:ind w:left="369" w:hanging="369"/>
      </w:pPr>
      <w:r>
        <w:rPr>
          <w:rFonts w:ascii="Calibri" w:hAnsi="Calibri"/>
        </w:rPr>
        <w:t>2.  Virement vers le fournisseur avec référence de location traçable.</w:t>
      </w:r>
    </w:p>
    <w:p w14:paraId="6E2DE828">
      <w:pPr>
        <w:spacing w:after="40"/>
        <w:ind w:left="369" w:hanging="369"/>
      </w:pPr>
      <w:r>
        <w:rPr>
          <w:rFonts w:ascii="Calibri" w:hAnsi="Calibri"/>
        </w:rPr>
        <w:t>3.  Compte d'attente (escrow) de la caution, restitution ou capture conditionnée à un état de restitution documenté.</w:t>
      </w:r>
    </w:p>
    <w:p w14:paraId="58276425">
      <w:pPr>
        <w:spacing w:after="40"/>
        <w:ind w:left="369" w:hanging="369"/>
      </w:pPr>
      <w:r>
        <w:rPr>
          <w:rFonts w:ascii="Calibri" w:hAnsi="Calibri"/>
        </w:rPr>
        <w:t>4.  Relevé fournisseur mensuel : locations, montants, commissions, pénalités.</w:t>
      </w:r>
    </w:p>
    <w:p w14:paraId="6B149B27">
      <w:pPr>
        <w:spacing w:after="40"/>
        <w:ind w:left="369" w:hanging="369"/>
      </w:pPr>
      <w:r>
        <w:rPr>
          <w:rFonts w:ascii="Calibri" w:hAnsi="Calibri"/>
        </w:rPr>
        <w:t>5.  Rapprochement automatique des paiements Mobile Money et bancaires.</w:t>
      </w:r>
    </w:p>
    <w:p w14:paraId="24C6A0DB">
      <w:pPr>
        <w:pStyle w:val="3"/>
      </w:pPr>
      <w:bookmarkStart w:id="26" w:name="_Toc2868"/>
      <w:r>
        <w:rPr>
          <w:rFonts w:ascii="Calibri" w:hAnsi="Calibri"/>
        </w:rPr>
        <w:t>4.2 bis — Conséquences du modèle « j'encaisse et je reverse » (A-01)</w:t>
      </w:r>
      <w:bookmarkEnd w:id="26"/>
    </w:p>
    <w:p w14:paraId="69D651A1">
      <w:r>
        <w:rPr>
          <w:rFonts w:ascii="Calibri" w:hAnsi="Calibri"/>
        </w:rPr>
        <w:t>Le modèle B est retenu : la plateforme encaisse, détient, puis reverse.</w:t>
      </w:r>
    </w:p>
    <w:p w14:paraId="30F8FBF2">
      <w:r>
        <w:rPr>
          <w:rFonts w:ascii="Calibri" w:hAnsi="Calibri"/>
        </w:rPr>
        <w:t xml:space="preserve">Trois conséquences sont </w:t>
      </w:r>
      <w:r>
        <w:rPr>
          <w:rFonts w:ascii="Calibri" w:hAnsi="Calibri"/>
          <w:b/>
          <w:color w:val="1F4E79"/>
        </w:rPr>
        <w:t>structurantes</w:t>
      </w:r>
      <w:r>
        <w:rPr>
          <w:rFonts w:ascii="Calibri" w:hAnsi="Calibri"/>
        </w:rPr>
        <w:t xml:space="preserve"> et ne peuvent pas être traitées</w:t>
      </w:r>
    </w:p>
    <w:p w14:paraId="6772E4AD">
      <w:r>
        <w:rPr>
          <w:rFonts w:ascii="Calibri" w:hAnsi="Calibri"/>
        </w:rPr>
        <w:t>plus tard.</w:t>
      </w:r>
    </w:p>
    <w:p w14:paraId="334DADE6">
      <w:pPr>
        <w:pStyle w:val="4"/>
      </w:pPr>
      <w:bookmarkStart w:id="27" w:name="_Toc27843"/>
      <w:r>
        <w:rPr>
          <w:rFonts w:ascii="Calibri" w:hAnsi="Calibri"/>
        </w:rPr>
        <w:t>1. La trésorerie de la plateforme devient un besoin de financement</w:t>
      </w:r>
      <w:bookmarkEnd w:id="27"/>
    </w:p>
    <w:p w14:paraId="7C18FA10">
      <w:r>
        <w:rPr>
          <w:rFonts w:ascii="Calibri" w:hAnsi="Calibri"/>
        </w:rPr>
        <w:t>Tant que le reverse n'a pas eu lieu, l'argent encaissé appartient</w:t>
      </w:r>
    </w:p>
    <w:p w14:paraId="67EC63C8">
      <w:r>
        <w:rPr>
          <w:rFonts w:ascii="Calibri" w:hAnsi="Calibri"/>
        </w:rPr>
        <w:t>au dossier mais reste chez la plateforme. Le besoin en fonds de roulement</w:t>
      </w:r>
    </w:p>
    <w:p w14:paraId="4DE5FD8D">
      <w:r>
        <w:rPr>
          <w:rFonts w:ascii="Calibri" w:hAnsi="Calibri"/>
        </w:rPr>
        <w:t>est proportionnel au chiffre d'affaires quotidien multiplié par le délai</w:t>
      </w:r>
    </w:p>
    <w:p w14:paraId="1707F30E">
      <w:r>
        <w:rPr>
          <w:rFonts w:ascii="Calibri" w:hAnsi="Calibri"/>
        </w:rPr>
        <w:t>de reverse.</w:t>
      </w:r>
    </w:p>
    <w:p w14:paraId="02F1AF77">
      <w:r>
        <w:rPr>
          <w:rFonts w:ascii="Calibri" w:hAnsi="Calibri"/>
        </w:rPr>
        <w:t>Avec un délai de 3 jours (valeur par défaut) et 1 000 000 XOF de volume</w:t>
      </w:r>
    </w:p>
    <w:p w14:paraId="233F1BDF">
      <w:r>
        <w:rPr>
          <w:rFonts w:ascii="Calibri" w:hAnsi="Calibri"/>
        </w:rPr>
        <w:t xml:space="preserve">quotidien, la plateforme immobilise en permanence </w:t>
      </w:r>
      <w:r>
        <w:rPr>
          <w:rFonts w:ascii="Calibri" w:hAnsi="Calibri"/>
          <w:b/>
          <w:color w:val="1F4E79"/>
        </w:rPr>
        <w:t>3 000 000 XOF</w:t>
      </w:r>
      <w:r>
        <w:rPr>
          <w:rFonts w:ascii="Calibri" w:hAnsi="Calibri"/>
        </w:rPr>
        <w:t xml:space="preserve"> de</w:t>
      </w:r>
    </w:p>
    <w:p w14:paraId="07023D2C">
      <w:r>
        <w:rPr>
          <w:rFonts w:ascii="Calibri" w:hAnsi="Calibri"/>
        </w:rPr>
        <w:t>trésorerie, sans compter les cautions — qui sont des fonds de tiers au</w:t>
      </w:r>
    </w:p>
    <w:p w14:paraId="3DF4E24E">
      <w:r>
        <w:rPr>
          <w:rFonts w:ascii="Calibri" w:hAnsi="Calibri"/>
        </w:rPr>
        <w:t>sens comptable et ne doivent pas être confondus avec les siens.</w:t>
      </w:r>
    </w:p>
    <w:p w14:paraId="789D4490">
      <w:r>
        <w:rPr>
          <w:rFonts w:ascii="Calibri" w:hAnsi="Calibri"/>
          <w:b/>
          <w:color w:val="1F4E79"/>
        </w:rPr>
        <w:t>Action requise</w:t>
      </w:r>
      <w:r>
        <w:rPr>
          <w:rFonts w:ascii="Calibri" w:hAnsi="Calibri"/>
        </w:rPr>
        <w:t xml:space="preserve"> : mesurer le volume réel en phase pilote et fixer le</w:t>
      </w:r>
    </w:p>
    <w:p w14:paraId="58892F83">
      <w:r>
        <w:rPr>
          <w:rFonts w:ascii="Calibri" w:hAnsi="Calibri"/>
        </w:rPr>
        <w:t>délai de reverse en conséquence. Un délai plus long améliore la</w:t>
      </w:r>
    </w:p>
    <w:p w14:paraId="5A4C5CCE">
      <w:r>
        <w:rPr>
          <w:rFonts w:ascii="Calibri" w:hAnsi="Calibri"/>
        </w:rPr>
        <w:t>trésorerie mais dégrade la relation partenaire.</w:t>
      </w:r>
    </w:p>
    <w:p w14:paraId="3B834FDF">
      <w:pPr>
        <w:pStyle w:val="4"/>
      </w:pPr>
      <w:bookmarkStart w:id="28" w:name="_Toc26972"/>
      <w:r>
        <w:rPr>
          <w:rFonts w:ascii="Calibri" w:hAnsi="Calibri"/>
        </w:rPr>
        <w:t>2. Les fonds détenus ne sont pas des fonds propres</w:t>
      </w:r>
      <w:bookmarkEnd w:id="28"/>
    </w:p>
    <w:p w14:paraId="240644F6">
      <w:r>
        <w:rPr>
          <w:rFonts w:ascii="Calibri" w:hAnsi="Calibri"/>
        </w:rPr>
        <w:t>Entre l'encaissement et le reverse, la question se pose : ces fonds</w:t>
      </w:r>
    </w:p>
    <w:p w14:paraId="16420ECD">
      <w:r>
        <w:rPr>
          <w:rFonts w:ascii="Calibri" w:hAnsi="Calibri"/>
        </w:rPr>
        <w:t>sont-ils un produit d'exploitation de la plateforme, ou une dette</w:t>
      </w:r>
    </w:p>
    <w:p w14:paraId="6CB03538">
      <w:r>
        <w:rPr>
          <w:rFonts w:ascii="Calibri" w:hAnsi="Calibri"/>
        </w:rPr>
        <w:t>envers les partenaires ?</w:t>
      </w:r>
    </w:p>
    <w:p w14:paraId="4082FD2A">
      <w:r>
        <w:rPr>
          <w:rFonts w:ascii="Calibri" w:hAnsi="Calibri"/>
        </w:rPr>
        <w:t xml:space="preserve">Ce point </w:t>
      </w:r>
      <w:r>
        <w:rPr>
          <w:rFonts w:ascii="Calibri" w:hAnsi="Calibri"/>
          <w:b/>
          <w:color w:val="1F4E79"/>
        </w:rPr>
        <w:t>relève du droit et de la fiscalité, pas du développement</w:t>
      </w:r>
    </w:p>
    <w:p w14:paraId="661F58BD">
      <w:r>
        <w:rPr>
          <w:rFonts w:ascii="Calibri" w:hAnsi="Calibri"/>
        </w:rPr>
        <w:t>(CDCS §3.3). Il détermine :</w:t>
      </w:r>
    </w:p>
    <w:p w14:paraId="73D5DE64">
      <w:pPr>
        <w:pStyle w:val="35"/>
        <w:spacing w:after="40"/>
        <w:ind w:left="397"/>
      </w:pPr>
      <w:r>
        <w:rPr>
          <w:rFonts w:ascii="Calibri" w:hAnsi="Calibri"/>
        </w:rPr>
        <w:t>le traitement TVA : la plateforme est-elle redevable sur ce qu'elle</w:t>
      </w:r>
    </w:p>
    <w:p w14:paraId="2D81E857">
      <w:r>
        <w:rPr>
          <w:rFonts w:ascii="Calibri" w:hAnsi="Calibri"/>
        </w:rPr>
        <w:t>encaisse avant reverse, ou seulement sur sa commission ?</w:t>
      </w:r>
    </w:p>
    <w:p w14:paraId="730D28B3">
      <w:pPr>
        <w:pStyle w:val="35"/>
        <w:spacing w:after="40"/>
        <w:ind w:left="397"/>
      </w:pPr>
      <w:r>
        <w:rPr>
          <w:rFonts w:ascii="Calibri" w:hAnsi="Calibri"/>
        </w:rPr>
        <w:t>l'obligation éventuelle d'un compte séquestre ou d'une garantie ;</w:t>
      </w:r>
    </w:p>
    <w:p w14:paraId="35B9815B">
      <w:pPr>
        <w:pStyle w:val="35"/>
        <w:spacing w:after="40"/>
        <w:ind w:left="397"/>
      </w:pPr>
      <w:r>
        <w:rPr>
          <w:rFonts w:ascii="Calibri" w:hAnsi="Calibri"/>
        </w:rPr>
        <w:t>la présentation au bilan (fonds propres ou dettes).</w:t>
      </w:r>
    </w:p>
    <w:p w14:paraId="05DE5AF8">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Point non résolu à ce jour.</w:t>
      </w:r>
      <w:r>
        <w:rPr>
          <w:rFonts w:ascii="Calibri" w:hAnsi="Calibri"/>
          <w:color w:val="1A334D"/>
        </w:rPr>
        <w:t xml:space="preserve"> La migration 0002 applique l'hypothèse de travail « TVA déduite du montant versé au partenaire » (</w:t>
      </w:r>
      <w:r>
        <w:rPr>
          <w:rFonts w:ascii="Consolas" w:hAnsi="Consolas"/>
          <w:color w:val="A31D2E"/>
          <w:sz w:val="18"/>
        </w:rPr>
        <w:t>net_to_pay</w:t>
      </w:r>
      <w:r>
        <w:rPr>
          <w:rFonts w:ascii="Calibri" w:hAnsi="Calibri"/>
          <w:color w:val="1A334D"/>
        </w:rPr>
        <w:t xml:space="preserve"> = solde − commission − TVA). </w:t>
      </w:r>
      <w:r>
        <w:rPr>
          <w:rFonts w:ascii="Calibri" w:hAnsi="Calibri"/>
          <w:b/>
          <w:color w:val="1A334D"/>
        </w:rPr>
        <w:t>Si un fiscaliste établit que la TVA est une charge propre de la plateforme</w:t>
      </w:r>
      <w:r>
        <w:rPr>
          <w:rFonts w:ascii="Calibri" w:hAnsi="Calibri"/>
          <w:color w:val="1A334D"/>
        </w:rPr>
        <w:t xml:space="preserve">, ce calcul change et </w:t>
      </w:r>
      <w:r>
        <w:rPr>
          <w:rFonts w:ascii="Consolas" w:hAnsi="Consolas"/>
          <w:color w:val="A31D2E"/>
          <w:sz w:val="18"/>
        </w:rPr>
        <w:t>net_to_pay</w:t>
      </w:r>
      <w:r>
        <w:rPr>
          <w:rFonts w:ascii="Calibri" w:hAnsi="Calibri"/>
          <w:color w:val="1A334D"/>
        </w:rPr>
        <w:t xml:space="preserve"> augmente du montant de la TVA. La vue </w:t>
      </w:r>
      <w:r>
        <w:rPr>
          <w:rFonts w:ascii="Consolas" w:hAnsi="Consolas"/>
          <w:color w:val="A31D2E"/>
          <w:sz w:val="18"/>
        </w:rPr>
        <w:t>provider_ledger</w:t>
      </w:r>
      <w:r>
        <w:rPr>
          <w:rFonts w:ascii="Calibri" w:hAnsi="Calibri"/>
          <w:color w:val="1A334D"/>
        </w:rPr>
        <w:t xml:space="preserve"> isole ce calcul dans une seule colonne pour que la correction soit circonscrite a cette seule colonne.</w:t>
      </w:r>
    </w:p>
    <w:p w14:paraId="0C966771">
      <w:pPr>
        <w:pStyle w:val="4"/>
      </w:pPr>
      <w:bookmarkStart w:id="29" w:name="_Toc2801"/>
      <w:r>
        <w:rPr>
          <w:rFonts w:ascii="Calibri" w:hAnsi="Calibri"/>
        </w:rPr>
        <w:t>3. La ségrégation des fonds est une obligation technique</w:t>
      </w:r>
      <w:bookmarkEnd w:id="29"/>
    </w:p>
    <w:p w14:paraId="282345B8">
      <w:r>
        <w:rPr>
          <w:rFonts w:ascii="Calibri" w:hAnsi="Calibri"/>
        </w:rPr>
        <w:t>Le modèle B impose de pouvoir distinguer à tout instant :</w:t>
      </w:r>
    </w:p>
    <w:p w14:paraId="27D161FC">
      <w:pPr>
        <w:pStyle w:val="35"/>
        <w:spacing w:after="40"/>
        <w:ind w:left="397"/>
      </w:pPr>
      <w:r>
        <w:rPr>
          <w:rFonts w:ascii="Calibri" w:hAnsi="Calibri"/>
        </w:rPr>
        <w:t>l'argent des clients (cautions non restituées) ;</w:t>
      </w:r>
    </w:p>
    <w:p w14:paraId="781A237C">
      <w:pPr>
        <w:pStyle w:val="35"/>
        <w:spacing w:after="40"/>
        <w:ind w:left="397"/>
      </w:pPr>
      <w:r>
        <w:rPr>
          <w:rFonts w:ascii="Calibri" w:hAnsi="Calibri"/>
        </w:rPr>
        <w:t>l'argent dû aux partenaires (solde de reversement) ;</w:t>
      </w:r>
    </w:p>
    <w:p w14:paraId="2B3571B6">
      <w:pPr>
        <w:pStyle w:val="35"/>
        <w:spacing w:after="40"/>
        <w:ind w:left="397"/>
      </w:pPr>
      <w:r>
        <w:rPr>
          <w:rFonts w:ascii="Calibri" w:hAnsi="Calibri"/>
        </w:rPr>
        <w:t>l'argent de la plateforme (commissions et TVA retenues).</w:t>
      </w:r>
    </w:p>
    <w:p w14:paraId="6FCE83D3">
      <w:r>
        <w:rPr>
          <w:rFonts w:ascii="Calibri" w:hAnsi="Calibri"/>
        </w:rPr>
        <w:t xml:space="preserve">C'est exactement ce qu'expose la vue </w:t>
      </w:r>
      <w:r>
        <w:rPr>
          <w:rFonts w:ascii="Consolas" w:hAnsi="Consolas"/>
          <w:color w:val="A31D2E"/>
          <w:sz w:val="18"/>
        </w:rPr>
        <w:t>provider_ledger</w:t>
      </w:r>
      <w:r>
        <w:rPr>
          <w:rFonts w:ascii="Calibri" w:hAnsi="Calibri"/>
        </w:rPr>
        <w:t>, créée en</w:t>
      </w:r>
    </w:p>
    <w:p w14:paraId="5B349E40">
      <w:r>
        <w:rPr>
          <w:rFonts w:ascii="Calibri" w:hAnsi="Calibri"/>
        </w:rPr>
        <w:t xml:space="preserve">migration 0002 : </w:t>
      </w:r>
      <w:r>
        <w:rPr>
          <w:rFonts w:ascii="Consolas" w:hAnsi="Consolas"/>
          <w:color w:val="A31D2E"/>
          <w:sz w:val="18"/>
        </w:rPr>
        <w:t>deposit_held</w:t>
      </w:r>
      <w:r>
        <w:rPr>
          <w:rFonts w:ascii="Calibri" w:hAnsi="Calibri"/>
        </w:rPr>
        <w:t xml:space="preserve">, </w:t>
      </w:r>
      <w:r>
        <w:rPr>
          <w:rFonts w:ascii="Consolas" w:hAnsi="Consolas"/>
          <w:color w:val="A31D2E"/>
          <w:sz w:val="18"/>
        </w:rPr>
        <w:t>balance_due</w:t>
      </w:r>
      <w:r>
        <w:rPr>
          <w:rFonts w:ascii="Calibri" w:hAnsi="Calibri"/>
        </w:rPr>
        <w:t xml:space="preserve">, </w:t>
      </w:r>
      <w:r>
        <w:rPr>
          <w:rFonts w:ascii="Consolas" w:hAnsi="Consolas"/>
          <w:color w:val="A31D2E"/>
          <w:sz w:val="18"/>
        </w:rPr>
        <w:t>commission_on_balance</w:t>
      </w:r>
      <w:r>
        <w:rPr>
          <w:rFonts w:ascii="Calibri" w:hAnsi="Calibri"/>
        </w:rPr>
        <w:t>,</w:t>
      </w:r>
    </w:p>
    <w:p w14:paraId="58F044A2">
      <w:r>
        <w:rPr>
          <w:rFonts w:ascii="Consolas" w:hAnsi="Consolas"/>
          <w:color w:val="A31D2E"/>
          <w:sz w:val="18"/>
        </w:rPr>
        <w:t>vat_on_balance</w:t>
      </w:r>
      <w:r>
        <w:rPr>
          <w:rFonts w:ascii="Calibri" w:hAnsi="Calibri"/>
        </w:rPr>
        <w:t xml:space="preserve">, </w:t>
      </w:r>
      <w:r>
        <w:rPr>
          <w:rFonts w:ascii="Consolas" w:hAnsi="Consolas"/>
          <w:color w:val="A31D2E"/>
          <w:sz w:val="18"/>
        </w:rPr>
        <w:t>net_to_pay</w:t>
      </w:r>
      <w:r>
        <w:rPr>
          <w:rFonts w:ascii="Calibri" w:hAnsi="Calibri"/>
        </w:rPr>
        <w:t>. Cette ségrégation doit être vérifiée</w:t>
      </w:r>
    </w:p>
    <w:p w14:paraId="53D543DF">
      <w:r>
        <w:rPr>
          <w:rFonts w:ascii="Calibri" w:hAnsi="Calibri"/>
        </w:rPr>
        <w:t>par une comptabilité et confirmée par un tiers avant la mise en service.</w:t>
      </w:r>
    </w:p>
    <w:p w14:paraId="052AA547">
      <w:pPr>
        <w:pStyle w:val="3"/>
      </w:pPr>
      <w:bookmarkStart w:id="30" w:name="_Toc11904"/>
      <w:r>
        <w:rPr>
          <w:rFonts w:ascii="Calibri" w:hAnsi="Calibri"/>
        </w:rPr>
        <w:t>4.3 Devise et change</w:t>
      </w:r>
      <w:bookmarkEnd w:id="3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316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3B2302E0">
            <w:pPr>
              <w:spacing w:before="30" w:after="30" w:line="240" w:lineRule="auto"/>
            </w:pPr>
            <w:r>
              <w:rPr>
                <w:rFonts w:ascii="Calibri" w:hAnsi="Calibri"/>
                <w:b/>
                <w:color w:val="FFFFFF"/>
                <w:sz w:val="17"/>
              </w:rPr>
              <w:t>Élément</w:t>
            </w:r>
          </w:p>
        </w:tc>
        <w:tc>
          <w:tcPr>
            <w:tcW w:w="5156" w:type="dxa"/>
            <w:shd w:val="clear" w:color="auto" w:fill="1F4E79"/>
          </w:tcPr>
          <w:p w14:paraId="1D27383A">
            <w:pPr>
              <w:spacing w:before="30" w:after="30" w:line="240" w:lineRule="auto"/>
            </w:pPr>
            <w:r>
              <w:rPr>
                <w:rFonts w:ascii="Calibri" w:hAnsi="Calibri"/>
                <w:b/>
                <w:color w:val="FFFFFF"/>
                <w:sz w:val="17"/>
              </w:rPr>
              <w:t>Spécification</w:t>
            </w:r>
          </w:p>
        </w:tc>
      </w:tr>
      <w:tr w14:paraId="6986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8282559">
            <w:pPr>
              <w:spacing w:before="30" w:after="30" w:line="240" w:lineRule="auto"/>
            </w:pPr>
            <w:r>
              <w:rPr>
                <w:rFonts w:ascii="Calibri" w:hAnsi="Calibri"/>
                <w:color w:val="1F1F1F"/>
                <w:sz w:val="17"/>
              </w:rPr>
              <w:t>Devise principale</w:t>
            </w:r>
          </w:p>
        </w:tc>
        <w:tc>
          <w:tcPr>
            <w:tcW w:w="5156" w:type="dxa"/>
          </w:tcPr>
          <w:p w14:paraId="30DE81F8">
            <w:pPr>
              <w:spacing w:before="30" w:after="30" w:line="240" w:lineRule="auto"/>
            </w:pPr>
            <w:r>
              <w:rPr>
                <w:rFonts w:ascii="Calibri" w:hAnsi="Calibri"/>
                <w:b/>
                <w:color w:val="1F1F1F"/>
                <w:sz w:val="17"/>
              </w:rPr>
              <w:t>XOF</w:t>
            </w:r>
            <w:r>
              <w:rPr>
                <w:rFonts w:ascii="Calibri" w:hAnsi="Calibri"/>
                <w:color w:val="1F1F1F"/>
                <w:sz w:val="17"/>
              </w:rPr>
              <w:t xml:space="preserve"> (franc CFA) — devise non convertible, zone UEMOA </w:t>
            </w:r>
            <w:r>
              <w:rPr>
                <w:rFonts w:ascii="Consolas" w:hAnsi="Consolas"/>
                <w:color w:val="A31D2E"/>
                <w:sz w:val="14"/>
              </w:rPr>
              <w:t>[À CONFIRMER]</w:t>
            </w:r>
          </w:p>
        </w:tc>
      </w:tr>
      <w:tr w14:paraId="6075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FA5D892">
            <w:pPr>
              <w:spacing w:before="30" w:after="30" w:line="240" w:lineRule="auto"/>
            </w:pPr>
            <w:r>
              <w:rPr>
                <w:rFonts w:ascii="Calibri" w:hAnsi="Calibri"/>
                <w:color w:val="1F1F1F"/>
                <w:sz w:val="17"/>
              </w:rPr>
              <w:t>Multi-devises</w:t>
            </w:r>
          </w:p>
        </w:tc>
        <w:tc>
          <w:tcPr>
            <w:tcW w:w="5156" w:type="dxa"/>
            <w:shd w:val="clear" w:color="auto" w:fill="FAFBFC"/>
          </w:tcPr>
          <w:p w14:paraId="646B96A5">
            <w:pPr>
              <w:spacing w:before="30" w:after="30" w:line="240" w:lineRule="auto"/>
            </w:pPr>
            <w:r>
              <w:rPr>
                <w:rFonts w:ascii="Calibri" w:hAnsi="Calibri"/>
                <w:color w:val="1F1F1F"/>
                <w:sz w:val="17"/>
              </w:rPr>
              <w:t xml:space="preserve">Modèle de données dimensionné pour n'importe quelle devise dès P0, mais </w:t>
            </w:r>
            <w:r>
              <w:rPr>
                <w:rFonts w:ascii="Calibri" w:hAnsi="Calibri"/>
                <w:b/>
                <w:color w:val="1F1F1F"/>
                <w:sz w:val="17"/>
              </w:rPr>
              <w:t>une seule devise active par pays</w:t>
            </w:r>
          </w:p>
        </w:tc>
      </w:tr>
      <w:tr w14:paraId="7F26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AB93166">
            <w:pPr>
              <w:spacing w:before="30" w:after="30" w:line="240" w:lineRule="auto"/>
            </w:pPr>
            <w:r>
              <w:rPr>
                <w:rFonts w:ascii="Calibri" w:hAnsi="Calibri"/>
                <w:color w:val="1F1F1F"/>
                <w:sz w:val="17"/>
              </w:rPr>
              <w:t>Taux de change</w:t>
            </w:r>
          </w:p>
        </w:tc>
        <w:tc>
          <w:tcPr>
            <w:tcW w:w="5156" w:type="dxa"/>
          </w:tcPr>
          <w:p w14:paraId="053E7287">
            <w:pPr>
              <w:spacing w:before="30" w:after="30" w:line="240" w:lineRule="auto"/>
            </w:pPr>
            <w:r>
              <w:rPr>
                <w:rFonts w:ascii="Calibri" w:hAnsi="Calibri"/>
                <w:color w:val="1F1F1F"/>
                <w:sz w:val="17"/>
              </w:rPr>
              <w:t>Aucun : facturation dans la devise du pays, pas de conversion à l'affichage</w:t>
            </w:r>
          </w:p>
        </w:tc>
      </w:tr>
      <w:tr w14:paraId="6E6D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5E90544">
            <w:pPr>
              <w:spacing w:before="30" w:after="30" w:line="240" w:lineRule="auto"/>
            </w:pPr>
            <w:r>
              <w:rPr>
                <w:rFonts w:ascii="Calibri" w:hAnsi="Calibri"/>
                <w:color w:val="1F1F1F"/>
                <w:sz w:val="17"/>
              </w:rPr>
              <w:t>Arrondi</w:t>
            </w:r>
          </w:p>
        </w:tc>
        <w:tc>
          <w:tcPr>
            <w:tcW w:w="5156" w:type="dxa"/>
            <w:shd w:val="clear" w:color="auto" w:fill="FAFBFC"/>
          </w:tcPr>
          <w:p w14:paraId="3A873C52">
            <w:pPr>
              <w:spacing w:before="30" w:after="30" w:line="240" w:lineRule="auto"/>
            </w:pPr>
            <w:r>
              <w:rPr>
                <w:rFonts w:ascii="Calibri" w:hAnsi="Calibri"/>
                <w:color w:val="1F1F1F"/>
                <w:sz w:val="17"/>
              </w:rPr>
              <w:t xml:space="preserve">Arrondi à l'unité supérieure pour tout montant </w:t>
            </w:r>
            <w:r>
              <w:rPr>
                <w:rFonts w:ascii="Consolas" w:hAnsi="Consolas"/>
                <w:color w:val="A31D2E"/>
                <w:sz w:val="14"/>
              </w:rPr>
              <w:t>[TBD]</w:t>
            </w:r>
          </w:p>
        </w:tc>
      </w:tr>
    </w:tbl>
    <w:p w14:paraId="60770B49">
      <w:pPr>
        <w:spacing w:after="40"/>
      </w:pPr>
    </w:p>
    <w:p w14:paraId="71D417BD">
      <w:pPr>
        <w:pBdr>
          <w:left w:val="single" w:color="1F4E79" w:sz="18" w:space="8"/>
        </w:pBdr>
        <w:shd w:val="clear" w:color="auto" w:fill="F2F7FB"/>
        <w:spacing w:before="120" w:after="160"/>
        <w:ind w:left="340"/>
      </w:pPr>
      <w:r>
        <w:rPr>
          <w:rFonts w:ascii="Calibri" w:hAnsi="Calibri"/>
          <w:b/>
          <w:color w:val="1A334D"/>
        </w:rPr>
        <w:t>Contrainte structurante [MUST]</w:t>
      </w:r>
      <w:r>
        <w:rPr>
          <w:rFonts w:ascii="Calibri" w:hAnsi="Calibri"/>
          <w:color w:val="1A334D"/>
        </w:rPr>
        <w:t xml:space="preserve"> : </w:t>
      </w:r>
      <w:r>
        <w:rPr>
          <w:rFonts w:ascii="Calibri" w:hAnsi="Calibri"/>
          <w:b/>
          <w:color w:val="1A334D"/>
        </w:rPr>
        <w:t>tous les montants sont stockés en entier (bigint en centimes)</w:t>
      </w:r>
      <w:r>
        <w:rPr>
          <w:rFonts w:ascii="Calibri" w:hAnsi="Calibri"/>
          <w:color w:val="1A334D"/>
        </w:rPr>
        <w:t>. Les décimaux flottants sont proscrits.</w:t>
      </w:r>
    </w:p>
    <w:p w14:paraId="5AF5C619">
      <w:pPr>
        <w:pStyle w:val="3"/>
      </w:pPr>
      <w:bookmarkStart w:id="31" w:name="_Toc32668"/>
      <w:r>
        <w:rPr>
          <w:rFonts w:ascii="Calibri" w:hAnsi="Calibri"/>
        </w:rPr>
        <w:t>4.4 Grille tarifaire fournisseur</w:t>
      </w:r>
      <w:bookmarkEnd w:id="31"/>
    </w:p>
    <w:p w14:paraId="407B5518">
      <w:r>
        <w:rPr>
          <w:rFonts w:ascii="Calibri" w:hAnsi="Calibri"/>
        </w:rPr>
        <w:t>Formules du CDC v1, à compléter :</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1719"/>
        <w:gridCol w:w="1719"/>
        <w:gridCol w:w="1719"/>
        <w:gridCol w:w="1719"/>
        <w:gridCol w:w="1719"/>
      </w:tblGrid>
      <w:tr w14:paraId="1802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9" w:type="dxa"/>
            <w:shd w:val="clear" w:color="auto" w:fill="1F4E79"/>
          </w:tcPr>
          <w:p w14:paraId="16702BB3">
            <w:pPr>
              <w:spacing w:before="30" w:after="30" w:line="240" w:lineRule="auto"/>
            </w:pPr>
            <w:r>
              <w:rPr>
                <w:rFonts w:ascii="Calibri" w:hAnsi="Calibri"/>
                <w:b/>
                <w:color w:val="FFFFFF"/>
                <w:sz w:val="17"/>
              </w:rPr>
              <w:t>Formule</w:t>
            </w:r>
          </w:p>
        </w:tc>
        <w:tc>
          <w:tcPr>
            <w:tcW w:w="1719" w:type="dxa"/>
            <w:shd w:val="clear" w:color="auto" w:fill="1F4E79"/>
          </w:tcPr>
          <w:p w14:paraId="4969FD8D">
            <w:pPr>
              <w:spacing w:before="30" w:after="30" w:line="240" w:lineRule="auto"/>
            </w:pPr>
            <w:r>
              <w:rPr>
                <w:rFonts w:ascii="Calibri" w:hAnsi="Calibri"/>
                <w:b/>
                <w:color w:val="FFFFFF"/>
                <w:sz w:val="17"/>
              </w:rPr>
              <w:t>Véhicules max</w:t>
            </w:r>
          </w:p>
        </w:tc>
        <w:tc>
          <w:tcPr>
            <w:tcW w:w="1719" w:type="dxa"/>
            <w:shd w:val="clear" w:color="auto" w:fill="1F4E79"/>
          </w:tcPr>
          <w:p w14:paraId="61A60D52">
            <w:pPr>
              <w:spacing w:before="30" w:after="30" w:line="240" w:lineRule="auto"/>
            </w:pPr>
            <w:r>
              <w:rPr>
                <w:rFonts w:ascii="Calibri" w:hAnsi="Calibri"/>
                <w:b/>
                <w:color w:val="FFFFFF"/>
                <w:sz w:val="17"/>
              </w:rPr>
              <w:t>Collaborateurs</w:t>
            </w:r>
          </w:p>
        </w:tc>
        <w:tc>
          <w:tcPr>
            <w:tcW w:w="1719" w:type="dxa"/>
            <w:shd w:val="clear" w:color="auto" w:fill="1F4E79"/>
          </w:tcPr>
          <w:p w14:paraId="199517F0">
            <w:pPr>
              <w:spacing w:before="30" w:after="30" w:line="240" w:lineRule="auto"/>
            </w:pPr>
            <w:r>
              <w:rPr>
                <w:rFonts w:ascii="Calibri" w:hAnsi="Calibri"/>
                <w:b/>
                <w:color w:val="FFFFFF"/>
                <w:sz w:val="17"/>
              </w:rPr>
              <w:t>Statistiques</w:t>
            </w:r>
          </w:p>
        </w:tc>
        <w:tc>
          <w:tcPr>
            <w:tcW w:w="1719" w:type="dxa"/>
            <w:shd w:val="clear" w:color="auto" w:fill="1F4E79"/>
          </w:tcPr>
          <w:p w14:paraId="360A2AB4">
            <w:pPr>
              <w:spacing w:before="30" w:after="30" w:line="240" w:lineRule="auto"/>
            </w:pPr>
            <w:r>
              <w:rPr>
                <w:rFonts w:ascii="Calibri" w:hAnsi="Calibri"/>
                <w:b/>
                <w:color w:val="FFFFFF"/>
                <w:sz w:val="17"/>
              </w:rPr>
              <w:t>Commission</w:t>
            </w:r>
          </w:p>
        </w:tc>
        <w:tc>
          <w:tcPr>
            <w:tcW w:w="1719" w:type="dxa"/>
            <w:shd w:val="clear" w:color="auto" w:fill="1F4E79"/>
          </w:tcPr>
          <w:p w14:paraId="52AFD392">
            <w:pPr>
              <w:spacing w:before="30" w:after="30" w:line="240" w:lineRule="auto"/>
            </w:pPr>
            <w:r>
              <w:rPr>
                <w:rFonts w:ascii="Calibri" w:hAnsi="Calibri"/>
                <w:b/>
                <w:color w:val="FFFFFF"/>
                <w:sz w:val="17"/>
              </w:rPr>
              <w:t xml:space="preserve">Prix </w:t>
            </w:r>
            <w:r>
              <w:rPr>
                <w:rFonts w:ascii="Consolas" w:hAnsi="Consolas"/>
                <w:b/>
                <w:color w:val="FFFFFF"/>
                <w:sz w:val="17"/>
              </w:rPr>
              <w:t>[PLACEHOLDER]</w:t>
            </w:r>
          </w:p>
        </w:tc>
      </w:tr>
      <w:tr w14:paraId="7B0B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3EEC2E37">
            <w:pPr>
              <w:spacing w:before="30" w:after="30" w:line="240" w:lineRule="auto"/>
            </w:pPr>
            <w:r>
              <w:rPr>
                <w:rFonts w:ascii="Calibri" w:hAnsi="Calibri"/>
                <w:b/>
                <w:color w:val="1F1F1F"/>
                <w:sz w:val="17"/>
              </w:rPr>
              <w:t>Starter</w:t>
            </w:r>
          </w:p>
        </w:tc>
        <w:tc>
          <w:tcPr>
            <w:tcW w:w="1719" w:type="dxa"/>
          </w:tcPr>
          <w:p w14:paraId="2E525723">
            <w:pPr>
              <w:spacing w:before="30" w:after="30" w:line="240" w:lineRule="auto"/>
            </w:pPr>
            <w:r>
              <w:rPr>
                <w:rFonts w:ascii="Calibri" w:hAnsi="Calibri"/>
                <w:color w:val="1F1F1F"/>
                <w:sz w:val="17"/>
              </w:rPr>
              <w:t>5</w:t>
            </w:r>
          </w:p>
        </w:tc>
        <w:tc>
          <w:tcPr>
            <w:tcW w:w="1719" w:type="dxa"/>
          </w:tcPr>
          <w:p w14:paraId="7D4906F5">
            <w:pPr>
              <w:spacing w:before="30" w:after="30" w:line="240" w:lineRule="auto"/>
            </w:pPr>
            <w:r>
              <w:rPr>
                <w:rFonts w:ascii="Calibri" w:hAnsi="Calibri"/>
                <w:color w:val="1F1F1F"/>
                <w:sz w:val="17"/>
              </w:rPr>
              <w:t>1</w:t>
            </w:r>
          </w:p>
        </w:tc>
        <w:tc>
          <w:tcPr>
            <w:tcW w:w="1719" w:type="dxa"/>
          </w:tcPr>
          <w:p w14:paraId="1BF82D2C">
            <w:pPr>
              <w:spacing w:before="30" w:after="30" w:line="240" w:lineRule="auto"/>
            </w:pPr>
            <w:r>
              <w:rPr>
                <w:rFonts w:ascii="Calibri" w:hAnsi="Calibri"/>
                <w:color w:val="1F1F1F"/>
                <w:sz w:val="17"/>
              </w:rPr>
              <w:t>Basiques</w:t>
            </w:r>
          </w:p>
        </w:tc>
        <w:tc>
          <w:tcPr>
            <w:tcW w:w="1719" w:type="dxa"/>
          </w:tcPr>
          <w:p w14:paraId="2EF79445">
            <w:pPr>
              <w:spacing w:before="30" w:after="30" w:line="240" w:lineRule="auto"/>
            </w:pPr>
            <w:r>
              <w:rPr>
                <w:rFonts w:ascii="Consolas" w:hAnsi="Consolas"/>
                <w:color w:val="A31D2E"/>
                <w:sz w:val="14"/>
              </w:rPr>
              <w:t>[TBD]</w:t>
            </w:r>
          </w:p>
        </w:tc>
        <w:tc>
          <w:tcPr>
            <w:tcW w:w="1719" w:type="dxa"/>
          </w:tcPr>
          <w:p w14:paraId="314D968B">
            <w:pPr>
              <w:spacing w:before="30" w:after="30" w:line="240" w:lineRule="auto"/>
            </w:pPr>
            <w:r>
              <w:rPr>
                <w:rFonts w:ascii="Consolas" w:hAnsi="Consolas"/>
                <w:color w:val="A31D2E"/>
                <w:sz w:val="14"/>
              </w:rPr>
              <w:t>[TBD]</w:t>
            </w:r>
          </w:p>
        </w:tc>
      </w:tr>
      <w:tr w14:paraId="7F00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4251569B">
            <w:pPr>
              <w:spacing w:before="30" w:after="30" w:line="240" w:lineRule="auto"/>
            </w:pPr>
            <w:r>
              <w:rPr>
                <w:rFonts w:ascii="Calibri" w:hAnsi="Calibri"/>
                <w:b/>
                <w:color w:val="1F1F1F"/>
                <w:sz w:val="17"/>
              </w:rPr>
              <w:t>Business</w:t>
            </w:r>
          </w:p>
        </w:tc>
        <w:tc>
          <w:tcPr>
            <w:tcW w:w="1719" w:type="dxa"/>
            <w:shd w:val="clear" w:color="auto" w:fill="FAFBFC"/>
          </w:tcPr>
          <w:p w14:paraId="398F5BA0">
            <w:pPr>
              <w:spacing w:before="30" w:after="30" w:line="240" w:lineRule="auto"/>
            </w:pPr>
            <w:r>
              <w:rPr>
                <w:rFonts w:ascii="Calibri" w:hAnsi="Calibri"/>
                <w:color w:val="1F1F1F"/>
                <w:sz w:val="17"/>
              </w:rPr>
              <w:t>25</w:t>
            </w:r>
          </w:p>
        </w:tc>
        <w:tc>
          <w:tcPr>
            <w:tcW w:w="1719" w:type="dxa"/>
            <w:shd w:val="clear" w:color="auto" w:fill="FAFBFC"/>
          </w:tcPr>
          <w:p w14:paraId="5E102B98">
            <w:pPr>
              <w:spacing w:before="30" w:after="30" w:line="240" w:lineRule="auto"/>
            </w:pPr>
            <w:r>
              <w:rPr>
                <w:rFonts w:ascii="Calibri" w:hAnsi="Calibri"/>
                <w:color w:val="1F1F1F"/>
                <w:sz w:val="17"/>
              </w:rPr>
              <w:t>5</w:t>
            </w:r>
          </w:p>
        </w:tc>
        <w:tc>
          <w:tcPr>
            <w:tcW w:w="1719" w:type="dxa"/>
            <w:shd w:val="clear" w:color="auto" w:fill="FAFBFC"/>
          </w:tcPr>
          <w:p w14:paraId="69EF7049">
            <w:pPr>
              <w:spacing w:before="30" w:after="30" w:line="240" w:lineRule="auto"/>
            </w:pPr>
            <w:r>
              <w:rPr>
                <w:rFonts w:ascii="Calibri" w:hAnsi="Calibri"/>
                <w:color w:val="1F1F1F"/>
                <w:sz w:val="17"/>
              </w:rPr>
              <w:t>Complètes</w:t>
            </w:r>
          </w:p>
        </w:tc>
        <w:tc>
          <w:tcPr>
            <w:tcW w:w="1719" w:type="dxa"/>
            <w:shd w:val="clear" w:color="auto" w:fill="FAFBFC"/>
          </w:tcPr>
          <w:p w14:paraId="04B7DCE1">
            <w:pPr>
              <w:spacing w:before="30" w:after="30" w:line="240" w:lineRule="auto"/>
            </w:pPr>
            <w:r>
              <w:rPr>
                <w:rFonts w:ascii="Consolas" w:hAnsi="Consolas"/>
                <w:color w:val="A31D2E"/>
                <w:sz w:val="14"/>
              </w:rPr>
              <w:t>[TBD]</w:t>
            </w:r>
          </w:p>
        </w:tc>
        <w:tc>
          <w:tcPr>
            <w:tcW w:w="1719" w:type="dxa"/>
            <w:shd w:val="clear" w:color="auto" w:fill="FAFBFC"/>
          </w:tcPr>
          <w:p w14:paraId="5DC0625A">
            <w:pPr>
              <w:spacing w:before="30" w:after="30" w:line="240" w:lineRule="auto"/>
            </w:pPr>
            <w:r>
              <w:rPr>
                <w:rFonts w:ascii="Consolas" w:hAnsi="Consolas"/>
                <w:color w:val="A31D2E"/>
                <w:sz w:val="14"/>
              </w:rPr>
              <w:t>[TBD]</w:t>
            </w:r>
          </w:p>
        </w:tc>
      </w:tr>
      <w:tr w14:paraId="7D85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2EE2ECB5">
            <w:pPr>
              <w:spacing w:before="30" w:after="30" w:line="240" w:lineRule="auto"/>
            </w:pPr>
            <w:r>
              <w:rPr>
                <w:rFonts w:ascii="Calibri" w:hAnsi="Calibri"/>
                <w:b/>
                <w:color w:val="1F1F1F"/>
                <w:sz w:val="17"/>
              </w:rPr>
              <w:t>Premium</w:t>
            </w:r>
          </w:p>
        </w:tc>
        <w:tc>
          <w:tcPr>
            <w:tcW w:w="1719" w:type="dxa"/>
          </w:tcPr>
          <w:p w14:paraId="0C4AE59C">
            <w:pPr>
              <w:spacing w:before="30" w:after="30" w:line="240" w:lineRule="auto"/>
            </w:pPr>
            <w:r>
              <w:rPr>
                <w:rFonts w:ascii="Calibri" w:hAnsi="Calibri"/>
                <w:color w:val="1F1F1F"/>
                <w:sz w:val="17"/>
              </w:rPr>
              <w:t>100</w:t>
            </w:r>
          </w:p>
        </w:tc>
        <w:tc>
          <w:tcPr>
            <w:tcW w:w="1719" w:type="dxa"/>
          </w:tcPr>
          <w:p w14:paraId="220C9107">
            <w:pPr>
              <w:spacing w:before="30" w:after="30" w:line="240" w:lineRule="auto"/>
            </w:pPr>
            <w:r>
              <w:rPr>
                <w:rFonts w:ascii="Calibri" w:hAnsi="Calibri"/>
                <w:color w:val="1F1F1F"/>
                <w:sz w:val="17"/>
              </w:rPr>
              <w:t>20</w:t>
            </w:r>
          </w:p>
        </w:tc>
        <w:tc>
          <w:tcPr>
            <w:tcW w:w="1719" w:type="dxa"/>
          </w:tcPr>
          <w:p w14:paraId="0E5D1114">
            <w:pPr>
              <w:spacing w:before="30" w:after="30" w:line="240" w:lineRule="auto"/>
            </w:pPr>
            <w:r>
              <w:rPr>
                <w:rFonts w:ascii="Calibri" w:hAnsi="Calibri"/>
                <w:color w:val="1F1F1F"/>
                <w:sz w:val="17"/>
              </w:rPr>
              <w:t>Complètes + export</w:t>
            </w:r>
          </w:p>
        </w:tc>
        <w:tc>
          <w:tcPr>
            <w:tcW w:w="1719" w:type="dxa"/>
          </w:tcPr>
          <w:p w14:paraId="3FDEEA3B">
            <w:pPr>
              <w:spacing w:before="30" w:after="30" w:line="240" w:lineRule="auto"/>
            </w:pPr>
            <w:r>
              <w:rPr>
                <w:rFonts w:ascii="Consolas" w:hAnsi="Consolas"/>
                <w:color w:val="A31D2E"/>
                <w:sz w:val="14"/>
              </w:rPr>
              <w:t>[TBD]</w:t>
            </w:r>
          </w:p>
        </w:tc>
        <w:tc>
          <w:tcPr>
            <w:tcW w:w="1719" w:type="dxa"/>
          </w:tcPr>
          <w:p w14:paraId="13B0EBED">
            <w:pPr>
              <w:spacing w:before="30" w:after="30" w:line="240" w:lineRule="auto"/>
            </w:pPr>
            <w:r>
              <w:rPr>
                <w:rFonts w:ascii="Consolas" w:hAnsi="Consolas"/>
                <w:color w:val="A31D2E"/>
                <w:sz w:val="14"/>
              </w:rPr>
              <w:t>[TBD]</w:t>
            </w:r>
          </w:p>
        </w:tc>
      </w:tr>
      <w:tr w14:paraId="4125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53C4EC79">
            <w:pPr>
              <w:spacing w:before="30" w:after="30" w:line="240" w:lineRule="auto"/>
            </w:pPr>
            <w:r>
              <w:rPr>
                <w:rFonts w:ascii="Calibri" w:hAnsi="Calibri"/>
                <w:b/>
                <w:color w:val="1F1F1F"/>
                <w:sz w:val="17"/>
              </w:rPr>
              <w:t>Enterprise</w:t>
            </w:r>
          </w:p>
        </w:tc>
        <w:tc>
          <w:tcPr>
            <w:tcW w:w="1719" w:type="dxa"/>
            <w:shd w:val="clear" w:color="auto" w:fill="FAFBFC"/>
          </w:tcPr>
          <w:p w14:paraId="1B828EF2">
            <w:pPr>
              <w:spacing w:before="30" w:after="30" w:line="240" w:lineRule="auto"/>
            </w:pPr>
            <w:r>
              <w:rPr>
                <w:rFonts w:ascii="Calibri" w:hAnsi="Calibri"/>
                <w:color w:val="1F1F1F"/>
                <w:sz w:val="17"/>
              </w:rPr>
              <w:t>Illimité</w:t>
            </w:r>
          </w:p>
        </w:tc>
        <w:tc>
          <w:tcPr>
            <w:tcW w:w="1719" w:type="dxa"/>
            <w:shd w:val="clear" w:color="auto" w:fill="FAFBFC"/>
          </w:tcPr>
          <w:p w14:paraId="2439A118">
            <w:pPr>
              <w:spacing w:before="30" w:after="30" w:line="240" w:lineRule="auto"/>
            </w:pPr>
            <w:r>
              <w:rPr>
                <w:rFonts w:ascii="Calibri" w:hAnsi="Calibri"/>
                <w:color w:val="1F1F1F"/>
                <w:sz w:val="17"/>
              </w:rPr>
              <w:t>Illimité</w:t>
            </w:r>
          </w:p>
        </w:tc>
        <w:tc>
          <w:tcPr>
            <w:tcW w:w="1719" w:type="dxa"/>
            <w:shd w:val="clear" w:color="auto" w:fill="FAFBFC"/>
          </w:tcPr>
          <w:p w14:paraId="3FDF1A7C">
            <w:pPr>
              <w:spacing w:before="30" w:after="30" w:line="240" w:lineRule="auto"/>
            </w:pPr>
            <w:r>
              <w:rPr>
                <w:rFonts w:ascii="Calibri" w:hAnsi="Calibri"/>
                <w:color w:val="1F1F1F"/>
                <w:sz w:val="17"/>
              </w:rPr>
              <w:t>Sur mesure</w:t>
            </w:r>
          </w:p>
        </w:tc>
        <w:tc>
          <w:tcPr>
            <w:tcW w:w="1719" w:type="dxa"/>
            <w:shd w:val="clear" w:color="auto" w:fill="FAFBFC"/>
          </w:tcPr>
          <w:p w14:paraId="076B640E">
            <w:pPr>
              <w:spacing w:before="30" w:after="30" w:line="240" w:lineRule="auto"/>
            </w:pPr>
            <w:r>
              <w:rPr>
                <w:rFonts w:ascii="Consolas" w:hAnsi="Consolas"/>
                <w:color w:val="A31D2E"/>
                <w:sz w:val="14"/>
              </w:rPr>
              <w:t>[TBD]</w:t>
            </w:r>
          </w:p>
        </w:tc>
        <w:tc>
          <w:tcPr>
            <w:tcW w:w="1719" w:type="dxa"/>
            <w:shd w:val="clear" w:color="auto" w:fill="FAFBFC"/>
          </w:tcPr>
          <w:p w14:paraId="08DA5A77">
            <w:pPr>
              <w:spacing w:before="30" w:after="30" w:line="240" w:lineRule="auto"/>
            </w:pPr>
            <w:r>
              <w:rPr>
                <w:rFonts w:ascii="Calibri" w:hAnsi="Calibri"/>
                <w:color w:val="1F1F1F"/>
                <w:sz w:val="17"/>
              </w:rPr>
              <w:t>Sur devis</w:t>
            </w:r>
          </w:p>
        </w:tc>
      </w:tr>
    </w:tbl>
    <w:p w14:paraId="01ECDC06">
      <w:pPr>
        <w:spacing w:after="40"/>
      </w:pPr>
    </w:p>
    <w:p w14:paraId="1E9C73D6">
      <w:r>
        <w:rPr>
          <w:rFonts w:ascii="Calibri" w:hAnsi="Calibri"/>
          <w:b/>
          <w:color w:val="1F4E79"/>
        </w:rPr>
        <w:t>Exigences produit [MUST]</w:t>
      </w:r>
      <w:r>
        <w:rPr>
          <w:rFonts w:ascii="Calibri" w:hAnsi="Calibri"/>
        </w:rPr>
        <w:t xml:space="preserve"> : les plafonds de chaque formule sont </w:t>
      </w:r>
      <w:r>
        <w:rPr>
          <w:rFonts w:ascii="Calibri" w:hAnsi="Calibri"/>
          <w:b/>
          <w:color w:val="1F4E79"/>
        </w:rPr>
        <w:t>appliqués côté serveur</w:t>
      </w:r>
      <w:r>
        <w:rPr>
          <w:rFonts w:ascii="Calibri" w:hAnsi="Calibri"/>
        </w:rPr>
        <w:t xml:space="preserve"> (API), pas seulement dans l'interface ; toute limite atteinte bloque l'action concernée avec un message explicite d'upsell.</w:t>
      </w:r>
    </w:p>
    <w:p w14:paraId="7191C3DD">
      <w:pPr>
        <w:pStyle w:val="3"/>
      </w:pPr>
      <w:bookmarkStart w:id="32" w:name="_Toc6880"/>
      <w:r>
        <w:rPr>
          <w:rFonts w:ascii="Calibri" w:hAnsi="Calibri"/>
        </w:rPr>
        <w:t xml:space="preserve">4.4 bis — Commission variable par partenaire ✅ </w:t>
      </w:r>
      <w:r>
        <w:rPr>
          <w:rFonts w:ascii="Calibri" w:hAnsi="Calibri"/>
          <w:b/>
          <w:color w:val="1F4E79"/>
        </w:rPr>
        <w:t>DÉCIDÉ (A-05, 03/10/2026)</w:t>
      </w:r>
      <w:bookmarkEnd w:id="32"/>
    </w:p>
    <w:p w14:paraId="4063AC37">
      <w:r>
        <w:rPr>
          <w:rFonts w:ascii="Calibri" w:hAnsi="Calibri"/>
        </w:rPr>
        <w:t>« Les commissions peuvent varier selon le partenaire. »</w:t>
      </w:r>
    </w:p>
    <w:p w14:paraId="23B3910A">
      <w:r>
        <w:rPr>
          <w:rFonts w:ascii="Calibri" w:hAnsi="Calibri"/>
        </w:rPr>
        <w:t xml:space="preserve">Le taux n'est donc </w:t>
      </w:r>
      <w:r>
        <w:rPr>
          <w:rFonts w:ascii="Calibri" w:hAnsi="Calibri"/>
          <w:b/>
          <w:color w:val="1F4E79"/>
        </w:rPr>
        <w:t>pas unique</w:t>
      </w:r>
      <w:r>
        <w:rPr>
          <w:rFonts w:ascii="Calibri" w:hAnsi="Calibri"/>
        </w:rPr>
        <w:t xml:space="preserve">. Il se résout par ordre de priorité, puis est </w:t>
      </w:r>
      <w:r>
        <w:rPr>
          <w:rFonts w:ascii="Calibri" w:hAnsi="Calibri"/>
          <w:b/>
          <w:color w:val="1F4E79"/>
        </w:rPr>
        <w:t>figé sur la réservation</w:t>
      </w:r>
      <w:r>
        <w:rPr>
          <w:rFonts w:ascii="Calibri" w:hAnsi="Calibri"/>
        </w:rPr>
        <w:t>.</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gridCol w:w="2375"/>
        <w:gridCol w:w="3526"/>
        <w:gridCol w:w="2343"/>
      </w:tblGrid>
      <w:tr w14:paraId="23A6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2B707B0B">
            <w:pPr>
              <w:spacing w:before="30" w:after="30" w:line="240" w:lineRule="auto"/>
            </w:pPr>
            <w:r>
              <w:rPr>
                <w:rFonts w:ascii="Calibri" w:hAnsi="Calibri"/>
                <w:b/>
                <w:color w:val="FFFFFF"/>
                <w:sz w:val="17"/>
              </w:rPr>
              <w:t>Ordre</w:t>
            </w:r>
          </w:p>
        </w:tc>
        <w:tc>
          <w:tcPr>
            <w:tcW w:w="2578" w:type="dxa"/>
            <w:shd w:val="clear" w:color="auto" w:fill="1F4E79"/>
          </w:tcPr>
          <w:p w14:paraId="1A1A223D">
            <w:pPr>
              <w:spacing w:before="30" w:after="30" w:line="240" w:lineRule="auto"/>
            </w:pPr>
            <w:r>
              <w:rPr>
                <w:rFonts w:ascii="Calibri" w:hAnsi="Calibri"/>
                <w:b/>
                <w:color w:val="FFFFFF"/>
                <w:sz w:val="17"/>
              </w:rPr>
              <w:t>Source</w:t>
            </w:r>
          </w:p>
        </w:tc>
        <w:tc>
          <w:tcPr>
            <w:tcW w:w="2578" w:type="dxa"/>
            <w:shd w:val="clear" w:color="auto" w:fill="1F4E79"/>
          </w:tcPr>
          <w:p w14:paraId="3ED6C5BB">
            <w:pPr>
              <w:spacing w:before="30" w:after="30" w:line="240" w:lineRule="auto"/>
            </w:pPr>
            <w:r>
              <w:rPr>
                <w:rFonts w:ascii="Calibri" w:hAnsi="Calibri"/>
                <w:b/>
                <w:color w:val="FFFFFF"/>
                <w:sz w:val="17"/>
              </w:rPr>
              <w:t>Champ</w:t>
            </w:r>
          </w:p>
        </w:tc>
        <w:tc>
          <w:tcPr>
            <w:tcW w:w="2578" w:type="dxa"/>
            <w:shd w:val="clear" w:color="auto" w:fill="1F4E79"/>
          </w:tcPr>
          <w:p w14:paraId="01C74373">
            <w:pPr>
              <w:spacing w:before="30" w:after="30" w:line="240" w:lineRule="auto"/>
            </w:pPr>
            <w:r>
              <w:rPr>
                <w:rFonts w:ascii="Calibri" w:hAnsi="Calibri"/>
                <w:b/>
                <w:color w:val="FFFFFF"/>
                <w:sz w:val="17"/>
              </w:rPr>
              <w:t>Usage</w:t>
            </w:r>
          </w:p>
        </w:tc>
      </w:tr>
      <w:tr w14:paraId="0E76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76A3075">
            <w:pPr>
              <w:spacing w:before="30" w:after="30" w:line="240" w:lineRule="auto"/>
            </w:pPr>
            <w:r>
              <w:rPr>
                <w:rFonts w:ascii="Calibri" w:hAnsi="Calibri"/>
                <w:color w:val="1F1F1F"/>
                <w:sz w:val="17"/>
              </w:rPr>
              <w:t>1</w:t>
            </w:r>
          </w:p>
        </w:tc>
        <w:tc>
          <w:tcPr>
            <w:tcW w:w="2578" w:type="dxa"/>
          </w:tcPr>
          <w:p w14:paraId="2FB8D158">
            <w:pPr>
              <w:spacing w:before="30" w:after="30" w:line="240" w:lineRule="auto"/>
            </w:pPr>
            <w:r>
              <w:rPr>
                <w:rFonts w:ascii="Calibri" w:hAnsi="Calibri"/>
                <w:color w:val="1F1F1F"/>
                <w:sz w:val="17"/>
              </w:rPr>
              <w:t>Surcharge du partenaire</w:t>
            </w:r>
          </w:p>
        </w:tc>
        <w:tc>
          <w:tcPr>
            <w:tcW w:w="2578" w:type="dxa"/>
          </w:tcPr>
          <w:p w14:paraId="6C978A7C">
            <w:pPr>
              <w:spacing w:before="30" w:after="30" w:line="240" w:lineRule="auto"/>
            </w:pPr>
            <w:r>
              <w:rPr>
                <w:rFonts w:ascii="Consolas" w:hAnsi="Consolas"/>
                <w:color w:val="A31D2E"/>
                <w:sz w:val="14"/>
              </w:rPr>
              <w:t>agency.commission_rate</w:t>
            </w:r>
            <w:r>
              <w:rPr>
                <w:rFonts w:ascii="Calibri" w:hAnsi="Calibri"/>
                <w:color w:val="1F1F1F"/>
                <w:sz w:val="17"/>
              </w:rPr>
              <w:t xml:space="preserve"> / </w:t>
            </w:r>
            <w:r>
              <w:rPr>
                <w:rFonts w:ascii="Consolas" w:hAnsi="Consolas"/>
                <w:color w:val="A31D2E"/>
                <w:sz w:val="14"/>
              </w:rPr>
              <w:t>user.commission_rate</w:t>
            </w:r>
          </w:p>
        </w:tc>
        <w:tc>
          <w:tcPr>
            <w:tcW w:w="2578" w:type="dxa"/>
          </w:tcPr>
          <w:p w14:paraId="611013C6">
            <w:pPr>
              <w:spacing w:before="30" w:after="30" w:line="240" w:lineRule="auto"/>
            </w:pPr>
            <w:r>
              <w:rPr>
                <w:rFonts w:ascii="Calibri" w:hAnsi="Calibri"/>
                <w:color w:val="1F1F1F"/>
                <w:sz w:val="17"/>
              </w:rPr>
              <w:t>Accord commercial négocié</w:t>
            </w:r>
          </w:p>
        </w:tc>
      </w:tr>
      <w:tr w14:paraId="5552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AAC87EE">
            <w:pPr>
              <w:spacing w:before="30" w:after="30" w:line="240" w:lineRule="auto"/>
            </w:pPr>
            <w:r>
              <w:rPr>
                <w:rFonts w:ascii="Calibri" w:hAnsi="Calibri"/>
                <w:color w:val="1F1F1F"/>
                <w:sz w:val="17"/>
              </w:rPr>
              <w:t>2</w:t>
            </w:r>
          </w:p>
        </w:tc>
        <w:tc>
          <w:tcPr>
            <w:tcW w:w="2578" w:type="dxa"/>
            <w:shd w:val="clear" w:color="auto" w:fill="FAFBFC"/>
          </w:tcPr>
          <w:p w14:paraId="5AECCB16">
            <w:pPr>
              <w:spacing w:before="30" w:after="30" w:line="240" w:lineRule="auto"/>
            </w:pPr>
            <w:r>
              <w:rPr>
                <w:rFonts w:ascii="Calibri" w:hAnsi="Calibri"/>
                <w:color w:val="1F1F1F"/>
                <w:sz w:val="17"/>
              </w:rPr>
              <w:t>Formule d'abonnement</w:t>
            </w:r>
          </w:p>
        </w:tc>
        <w:tc>
          <w:tcPr>
            <w:tcW w:w="2578" w:type="dxa"/>
            <w:shd w:val="clear" w:color="auto" w:fill="FAFBFC"/>
          </w:tcPr>
          <w:p w14:paraId="6E32AE06">
            <w:pPr>
              <w:spacing w:before="30" w:after="30" w:line="240" w:lineRule="auto"/>
            </w:pPr>
            <w:r>
              <w:rPr>
                <w:rFonts w:ascii="Consolas" w:hAnsi="Consolas"/>
                <w:color w:val="A31D2E"/>
                <w:sz w:val="14"/>
              </w:rPr>
              <w:t>plan.commission_rate</w:t>
            </w:r>
            <w:r>
              <w:rPr>
                <w:rFonts w:ascii="Calibri" w:hAnsi="Calibri"/>
                <w:color w:val="1F1F1F"/>
                <w:sz w:val="17"/>
              </w:rPr>
              <w:t xml:space="preserve"> (via </w:t>
            </w:r>
            <w:r>
              <w:rPr>
                <w:rFonts w:ascii="Consolas" w:hAnsi="Consolas"/>
                <w:color w:val="A31D2E"/>
                <w:sz w:val="14"/>
              </w:rPr>
              <w:t>subscription</w:t>
            </w:r>
            <w:r>
              <w:rPr>
                <w:rFonts w:ascii="Calibri" w:hAnsi="Calibri"/>
                <w:color w:val="1F1F1F"/>
                <w:sz w:val="17"/>
              </w:rPr>
              <w:t>)</w:t>
            </w:r>
          </w:p>
        </w:tc>
        <w:tc>
          <w:tcPr>
            <w:tcW w:w="2578" w:type="dxa"/>
            <w:shd w:val="clear" w:color="auto" w:fill="FAFBFC"/>
          </w:tcPr>
          <w:p w14:paraId="64CD3E3B">
            <w:pPr>
              <w:spacing w:before="30" w:after="30" w:line="240" w:lineRule="auto"/>
            </w:pPr>
            <w:r>
              <w:rPr>
                <w:rFonts w:ascii="Calibri" w:hAnsi="Calibri"/>
                <w:color w:val="1F1F1F"/>
                <w:sz w:val="17"/>
              </w:rPr>
              <w:t>Tranche de l'offre</w:t>
            </w:r>
          </w:p>
        </w:tc>
      </w:tr>
      <w:tr w14:paraId="3139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1B8066F">
            <w:pPr>
              <w:spacing w:before="30" w:after="30" w:line="240" w:lineRule="auto"/>
            </w:pPr>
            <w:r>
              <w:rPr>
                <w:rFonts w:ascii="Calibri" w:hAnsi="Calibri"/>
                <w:color w:val="1F1F1F"/>
                <w:sz w:val="17"/>
              </w:rPr>
              <w:t>3</w:t>
            </w:r>
          </w:p>
        </w:tc>
        <w:tc>
          <w:tcPr>
            <w:tcW w:w="2578" w:type="dxa"/>
          </w:tcPr>
          <w:p w14:paraId="6D0DC547">
            <w:pPr>
              <w:spacing w:before="30" w:after="30" w:line="240" w:lineRule="auto"/>
            </w:pPr>
            <w:r>
              <w:rPr>
                <w:rFonts w:ascii="Calibri" w:hAnsi="Calibri"/>
                <w:color w:val="1F1F1F"/>
                <w:sz w:val="17"/>
              </w:rPr>
              <w:t>Défaut plateforme</w:t>
            </w:r>
          </w:p>
        </w:tc>
        <w:tc>
          <w:tcPr>
            <w:tcW w:w="2578" w:type="dxa"/>
          </w:tcPr>
          <w:p w14:paraId="7A81AF45">
            <w:pPr>
              <w:spacing w:before="30" w:after="30" w:line="240" w:lineRule="auto"/>
            </w:pPr>
            <w:r>
              <w:rPr>
                <w:rFonts w:ascii="Consolas" w:hAnsi="Consolas"/>
                <w:color w:val="A31D2E"/>
                <w:sz w:val="14"/>
              </w:rPr>
              <w:t>setting['platform.default_commission_rate']</w:t>
            </w:r>
          </w:p>
        </w:tc>
        <w:tc>
          <w:tcPr>
            <w:tcW w:w="2578" w:type="dxa"/>
          </w:tcPr>
          <w:p w14:paraId="7E7106FE">
            <w:pPr>
              <w:spacing w:before="30" w:after="30" w:line="240" w:lineRule="auto"/>
            </w:pPr>
            <w:r>
              <w:rPr>
                <w:rFonts w:ascii="Calibri" w:hAnsi="Calibri"/>
                <w:color w:val="1F1F1F"/>
                <w:sz w:val="17"/>
              </w:rPr>
              <w:t>Filet de sécurité</w:t>
            </w:r>
          </w:p>
        </w:tc>
      </w:tr>
    </w:tbl>
    <w:p w14:paraId="52B92080">
      <w:pPr>
        <w:spacing w:after="40"/>
      </w:pPr>
    </w:p>
    <w:p w14:paraId="158C74E4">
      <w:r>
        <w:rPr>
          <w:rFonts w:ascii="Calibri" w:hAnsi="Calibri"/>
          <w:b/>
          <w:color w:val="1F4E79"/>
        </w:rPr>
        <w:t>Règles [MUST]</w:t>
      </w:r>
      <w:r>
        <w:rPr>
          <w:rFonts w:ascii="Calibri" w:hAnsi="Calibri"/>
        </w:rPr>
        <w:t xml:space="preserve"> :</w:t>
      </w:r>
    </w:p>
    <w:p w14:paraId="25A64983">
      <w:pPr>
        <w:spacing w:after="40"/>
        <w:ind w:left="369" w:hanging="369"/>
      </w:pPr>
      <w:r>
        <w:rPr>
          <w:rFonts w:ascii="Calibri" w:hAnsi="Calibri"/>
        </w:rPr>
        <w:t xml:space="preserve">1.  La surcharge du partenaire </w:t>
      </w:r>
      <w:r>
        <w:rPr>
          <w:rFonts w:ascii="Calibri" w:hAnsi="Calibri"/>
          <w:b/>
          <w:color w:val="1F4E79"/>
        </w:rPr>
        <w:t>prime même si elle est plus faible</w:t>
      </w:r>
      <w:r>
        <w:rPr>
          <w:rFonts w:ascii="Calibri" w:hAnsi="Calibri"/>
        </w:rPr>
        <w:t xml:space="preserve"> que la formule : c'est un accord négocié, pas une erreur de saisie.</w:t>
      </w:r>
    </w:p>
    <w:p w14:paraId="19EDE5BC">
      <w:pPr>
        <w:spacing w:after="40"/>
        <w:ind w:left="369" w:hanging="369"/>
      </w:pPr>
      <w:r>
        <w:rPr>
          <w:rFonts w:ascii="Calibri" w:hAnsi="Calibri"/>
        </w:rPr>
        <w:t xml:space="preserve">2.  Le taux effectif et son </w:t>
      </w:r>
      <w:r>
        <w:rPr>
          <w:rFonts w:ascii="Calibri" w:hAnsi="Calibri"/>
          <w:b/>
          <w:color w:val="1F4E79"/>
        </w:rPr>
        <w:t>origine</w:t>
      </w:r>
      <w:r>
        <w:rPr>
          <w:rFonts w:ascii="Calibri" w:hAnsi="Calibri"/>
        </w:rPr>
        <w:t xml:space="preserve"> (</w:t>
      </w:r>
      <w:r>
        <w:rPr>
          <w:rFonts w:ascii="Consolas" w:hAnsi="Consolas"/>
          <w:color w:val="A31D2E"/>
          <w:sz w:val="18"/>
        </w:rPr>
        <w:t>partner_override</w:t>
      </w:r>
      <w:r>
        <w:rPr>
          <w:rFonts w:ascii="Calibri" w:hAnsi="Calibri"/>
        </w:rPr>
        <w:t xml:space="preserve">, </w:t>
      </w:r>
      <w:r>
        <w:rPr>
          <w:rFonts w:ascii="Consolas" w:hAnsi="Consolas"/>
          <w:color w:val="A31D2E"/>
          <w:sz w:val="18"/>
        </w:rPr>
        <w:t>plan</w:t>
      </w:r>
      <w:r>
        <w:rPr>
          <w:rFonts w:ascii="Calibri" w:hAnsi="Calibri"/>
        </w:rPr>
        <w:t xml:space="preserve">, </w:t>
      </w:r>
      <w:r>
        <w:rPr>
          <w:rFonts w:ascii="Consolas" w:hAnsi="Consolas"/>
          <w:color w:val="A31D2E"/>
          <w:sz w:val="18"/>
        </w:rPr>
        <w:t>platform_default</w:t>
      </w:r>
      <w:r>
        <w:rPr>
          <w:rFonts w:ascii="Calibri" w:hAnsi="Calibri"/>
        </w:rPr>
        <w:t xml:space="preserve">) sont </w:t>
      </w:r>
      <w:r>
        <w:rPr>
          <w:rFonts w:ascii="Calibri" w:hAnsi="Calibri"/>
          <w:b/>
          <w:color w:val="1F4E79"/>
        </w:rPr>
        <w:t>figés à la création de la réservation</w:t>
      </w:r>
      <w:r>
        <w:rPr>
          <w:rFonts w:ascii="Calibri" w:hAnsi="Calibri"/>
        </w:rPr>
        <w:t>. Une modification de formule ultérieure ne doit pas déplacer une facture déjà présentée au client.</w:t>
      </w:r>
    </w:p>
    <w:p w14:paraId="5321831C">
      <w:pPr>
        <w:spacing w:after="40"/>
        <w:ind w:left="369" w:hanging="369"/>
      </w:pPr>
      <w:r>
        <w:rPr>
          <w:rFonts w:ascii="Calibri" w:hAnsi="Calibri"/>
        </w:rPr>
        <w:t>3.  L'origine est conservée pour qu'un litige soit arbitrable sans reconstituer l'historique des formules.</w:t>
      </w:r>
    </w:p>
    <w:p w14:paraId="0F9106EC">
      <w:pPr>
        <w:spacing w:after="40"/>
        <w:ind w:left="369" w:hanging="369"/>
      </w:pPr>
      <w:r>
        <w:rPr>
          <w:rFonts w:ascii="Calibri" w:hAnsi="Calibri"/>
        </w:rPr>
        <w:t xml:space="preserve">4.  Un taux négatif ou supérieur à 100 % est </w:t>
      </w:r>
      <w:r>
        <w:rPr>
          <w:rFonts w:ascii="Calibri" w:hAnsi="Calibri"/>
          <w:b/>
          <w:color w:val="1F4E79"/>
        </w:rPr>
        <w:t>refusé par la base</w:t>
      </w:r>
      <w:r>
        <w:rPr>
          <w:rFonts w:ascii="Calibri" w:hAnsi="Calibri"/>
        </w:rPr>
        <w:t xml:space="preserve"> (contrainte SQL).</w:t>
      </w:r>
    </w:p>
    <w:p w14:paraId="0573C97F">
      <w:pPr>
        <w:spacing w:after="40"/>
        <w:ind w:left="369" w:hanging="369"/>
      </w:pPr>
      <w:r>
        <w:rPr>
          <w:rFonts w:ascii="Calibri" w:hAnsi="Calibri"/>
        </w:rPr>
        <w:t xml:space="preserve">5.  </w:t>
      </w:r>
      <w:r>
        <w:rPr>
          <w:rFonts w:ascii="Consolas" w:hAnsi="Consolas"/>
          <w:color w:val="A31D2E"/>
          <w:sz w:val="18"/>
        </w:rPr>
        <w:t>subscription</w:t>
      </w:r>
      <w:r>
        <w:rPr>
          <w:rFonts w:ascii="Calibri" w:hAnsi="Calibri"/>
        </w:rPr>
        <w:t xml:space="preserve"> est l'unique source du taux lié à un plan. </w:t>
      </w:r>
      <w:r>
        <w:rPr>
          <w:rFonts w:ascii="Consolas" w:hAnsi="Consolas"/>
          <w:color w:val="A31D2E"/>
          <w:sz w:val="18"/>
        </w:rPr>
        <w:t>agency.plan_id</w:t>
      </w:r>
      <w:r>
        <w:rPr>
          <w:rFonts w:ascii="Calibri" w:hAnsi="Calibri"/>
        </w:rPr>
        <w:t xml:space="preserve"> a été supprimé en migration 0002 : deux colonnes pour la même information divergeaient, rendant le taux appliqué inexplicable.</w:t>
      </w:r>
    </w:p>
    <w:p w14:paraId="4F0711E4">
      <w:pPr>
        <w:pBdr>
          <w:left w:val="single" w:color="1F4E79" w:sz="18" w:space="8"/>
        </w:pBdr>
        <w:shd w:val="clear" w:color="auto" w:fill="F2F7FB"/>
        <w:spacing w:before="120" w:after="160"/>
        <w:ind w:left="340"/>
      </w:pPr>
      <w:r>
        <w:rPr>
          <w:rFonts w:ascii="Calibri" w:hAnsi="Calibri"/>
          <w:b/>
          <w:color w:val="1A334D"/>
        </w:rPr>
        <w:t>Valeurs de travail, non des décisions commerciales</w:t>
      </w:r>
      <w:r>
        <w:rPr>
          <w:rFonts w:ascii="Calibri" w:hAnsi="Calibri"/>
          <w:color w:val="1A334D"/>
        </w:rPr>
        <w:t xml:space="preserve"> : 12 % de commission par défaut et 18 % de TVA sont des </w:t>
      </w:r>
      <w:r>
        <w:rPr>
          <w:rFonts w:ascii="Calibri" w:hAnsi="Calibri"/>
          <w:i/>
          <w:color w:val="1A334D"/>
        </w:rPr>
        <w:t>hypothèses</w:t>
      </w:r>
      <w:r>
        <w:rPr>
          <w:rFonts w:ascii="Calibri" w:hAnsi="Calibri"/>
          <w:color w:val="1A334D"/>
        </w:rPr>
        <w:t xml:space="preserve"> posees par la migration 0002, modifiables à chaud par l'administrateur. Elles n'ont pas vocation à devenir la grille commerciale définitive.</w:t>
      </w:r>
    </w:p>
    <w:p w14:paraId="4CE83270">
      <w:pPr>
        <w:pStyle w:val="3"/>
      </w:pPr>
      <w:bookmarkStart w:id="33" w:name="_Toc6010"/>
      <w:r>
        <w:rPr>
          <w:rFonts w:ascii="Calibri" w:hAnsi="Calibri"/>
        </w:rPr>
        <w:t>4.5 Structure tarifaire côté client</w:t>
      </w:r>
      <w:bookmarkEnd w:id="3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6D7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0CB7CE62">
            <w:pPr>
              <w:spacing w:before="30" w:after="30" w:line="240" w:lineRule="auto"/>
            </w:pPr>
            <w:r>
              <w:rPr>
                <w:rFonts w:ascii="Calibri" w:hAnsi="Calibri"/>
                <w:b/>
                <w:color w:val="FFFFFF"/>
                <w:sz w:val="17"/>
              </w:rPr>
              <w:t>Élément</w:t>
            </w:r>
          </w:p>
        </w:tc>
        <w:tc>
          <w:tcPr>
            <w:tcW w:w="5156" w:type="dxa"/>
            <w:shd w:val="clear" w:color="auto" w:fill="1F4E79"/>
          </w:tcPr>
          <w:p w14:paraId="3F50B13D">
            <w:pPr>
              <w:spacing w:before="30" w:after="30" w:line="240" w:lineRule="auto"/>
            </w:pPr>
            <w:r>
              <w:rPr>
                <w:rFonts w:ascii="Calibri" w:hAnsi="Calibri"/>
                <w:b/>
                <w:color w:val="FFFFFF"/>
                <w:sz w:val="17"/>
              </w:rPr>
              <w:t>Spécification</w:t>
            </w:r>
          </w:p>
        </w:tc>
      </w:tr>
      <w:tr w14:paraId="457D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C995B9B">
            <w:pPr>
              <w:spacing w:before="30" w:after="30" w:line="240" w:lineRule="auto"/>
            </w:pPr>
            <w:r>
              <w:rPr>
                <w:rFonts w:ascii="Calibri" w:hAnsi="Calibri"/>
                <w:color w:val="1F1F1F"/>
                <w:sz w:val="17"/>
              </w:rPr>
              <w:t>Tarif du véhicule</w:t>
            </w:r>
          </w:p>
        </w:tc>
        <w:tc>
          <w:tcPr>
            <w:tcW w:w="5156" w:type="dxa"/>
          </w:tcPr>
          <w:p w14:paraId="656FD8C1">
            <w:pPr>
              <w:spacing w:before="30" w:after="30" w:line="240" w:lineRule="auto"/>
            </w:pPr>
            <w:r>
              <w:rPr>
                <w:rFonts w:ascii="Calibri" w:hAnsi="Calibri"/>
                <w:color w:val="1F1F1F"/>
                <w:sz w:val="17"/>
              </w:rPr>
              <w:t>Tarif journalier publié + suppléments (conducteur additionnel, livraison)</w:t>
            </w:r>
          </w:p>
        </w:tc>
      </w:tr>
      <w:tr w14:paraId="7E4F5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B34EAD1">
            <w:pPr>
              <w:spacing w:before="30" w:after="30" w:line="240" w:lineRule="auto"/>
            </w:pPr>
            <w:r>
              <w:rPr>
                <w:rFonts w:ascii="Calibri" w:hAnsi="Calibri"/>
                <w:color w:val="1F1F1F"/>
                <w:sz w:val="17"/>
              </w:rPr>
              <w:t>Caution</w:t>
            </w:r>
          </w:p>
        </w:tc>
        <w:tc>
          <w:tcPr>
            <w:tcW w:w="5156" w:type="dxa"/>
            <w:shd w:val="clear" w:color="auto" w:fill="FAFBFC"/>
          </w:tcPr>
          <w:p w14:paraId="537CE926">
            <w:pPr>
              <w:spacing w:before="30" w:after="30" w:line="240" w:lineRule="auto"/>
            </w:pPr>
            <w:r>
              <w:rPr>
                <w:rFonts w:ascii="Calibri" w:hAnsi="Calibri"/>
                <w:color w:val="1F1F1F"/>
                <w:sz w:val="17"/>
              </w:rPr>
              <w:t>Montant affiché avant paiement, restitué après restitution</w:t>
            </w:r>
          </w:p>
        </w:tc>
      </w:tr>
      <w:tr w14:paraId="747C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560B712">
            <w:pPr>
              <w:spacing w:before="30" w:after="30" w:line="240" w:lineRule="auto"/>
            </w:pPr>
            <w:r>
              <w:rPr>
                <w:rFonts w:ascii="Calibri" w:hAnsi="Calibri"/>
                <w:color w:val="1F1F1F"/>
                <w:sz w:val="17"/>
              </w:rPr>
              <w:t>Frais de service plateforme</w:t>
            </w:r>
          </w:p>
        </w:tc>
        <w:tc>
          <w:tcPr>
            <w:tcW w:w="5156" w:type="dxa"/>
          </w:tcPr>
          <w:p w14:paraId="7D52BE34">
            <w:pPr>
              <w:spacing w:before="30" w:after="30" w:line="240" w:lineRule="auto"/>
            </w:pPr>
            <w:r>
              <w:rPr>
                <w:rFonts w:ascii="Calibri" w:hAnsi="Calibri"/>
                <w:color w:val="1F1F1F"/>
                <w:sz w:val="17"/>
              </w:rPr>
              <w:t>Pourcentage ou montant fixe affiché avant paiement — obligatoire</w:t>
            </w:r>
          </w:p>
        </w:tc>
      </w:tr>
      <w:tr w14:paraId="5E0C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FBC5F6B">
            <w:pPr>
              <w:spacing w:before="30" w:after="30" w:line="240" w:lineRule="auto"/>
            </w:pPr>
            <w:r>
              <w:rPr>
                <w:rFonts w:ascii="Calibri" w:hAnsi="Calibri"/>
                <w:color w:val="1F1F1F"/>
                <w:sz w:val="17"/>
              </w:rPr>
              <w:t>Pénalités</w:t>
            </w:r>
          </w:p>
        </w:tc>
        <w:tc>
          <w:tcPr>
            <w:tcW w:w="5156" w:type="dxa"/>
            <w:shd w:val="clear" w:color="auto" w:fill="FAFBFC"/>
          </w:tcPr>
          <w:p w14:paraId="725BCC16">
            <w:pPr>
              <w:spacing w:before="30" w:after="30" w:line="240" w:lineRule="auto"/>
            </w:pPr>
            <w:r>
              <w:rPr>
                <w:rFonts w:ascii="Calibri" w:hAnsi="Calibri"/>
                <w:color w:val="1F1F1F"/>
                <w:sz w:val="17"/>
              </w:rPr>
              <w:t>Retard, dépassement de kilométrage, dommages, non-présentation</w:t>
            </w:r>
          </w:p>
        </w:tc>
      </w:tr>
      <w:tr w14:paraId="2CAC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795F386">
            <w:pPr>
              <w:spacing w:before="30" w:after="30" w:line="240" w:lineRule="auto"/>
            </w:pPr>
            <w:r>
              <w:rPr>
                <w:rFonts w:ascii="Calibri" w:hAnsi="Calibri"/>
                <w:color w:val="1F1F1F"/>
                <w:sz w:val="17"/>
              </w:rPr>
              <w:t>Paiement fractionné</w:t>
            </w:r>
          </w:p>
        </w:tc>
        <w:tc>
          <w:tcPr>
            <w:tcW w:w="5156" w:type="dxa"/>
          </w:tcPr>
          <w:p w14:paraId="39DABDEB">
            <w:pPr>
              <w:spacing w:before="30" w:after="30" w:line="240" w:lineRule="auto"/>
            </w:pPr>
            <w:r>
              <w:rPr>
                <w:rFonts w:ascii="Calibri" w:hAnsi="Calibri"/>
                <w:color w:val="1F1F1F"/>
                <w:sz w:val="17"/>
              </w:rPr>
              <w:t>Part d'acompte + solde ; échéancier pour les locations longues</w:t>
            </w:r>
          </w:p>
        </w:tc>
      </w:tr>
    </w:tbl>
    <w:p w14:paraId="53524D1A">
      <w:pPr>
        <w:spacing w:after="40"/>
      </w:pPr>
    </w:p>
    <w:p w14:paraId="09D9CBCB">
      <w:pPr>
        <w:pBdr>
          <w:left w:val="single" w:color="1F4E79" w:sz="18" w:space="8"/>
        </w:pBdr>
        <w:shd w:val="clear" w:color="auto" w:fill="F2F7FB"/>
        <w:spacing w:before="120" w:after="160"/>
        <w:ind w:left="340"/>
      </w:pPr>
      <w:r>
        <w:rPr>
          <w:rFonts w:ascii="Calibri" w:hAnsi="Calibri"/>
          <w:b/>
          <w:color w:val="1A334D"/>
        </w:rPr>
        <w:t>Règle d'acceptation [MUST] : le montant total est connu et affiché avant toute validation de paiement.</w:t>
      </w:r>
      <w:r>
        <w:rPr>
          <w:rFonts w:ascii="Calibri" w:hAnsi="Calibri"/>
          <w:color w:val="1A334D"/>
        </w:rPr>
        <w:t xml:space="preserve"> Aucun frais ne peut être ajouté après le paiement.</w:t>
      </w:r>
    </w:p>
    <w:p w14:paraId="024E8280">
      <w:pPr>
        <w:pStyle w:val="3"/>
      </w:pPr>
      <w:bookmarkStart w:id="34" w:name="_Toc2026"/>
      <w:r>
        <w:rPr>
          <w:rFonts w:ascii="Calibri" w:hAnsi="Calibri"/>
        </w:rPr>
        <w:t>4.6 Politiques financières</w:t>
      </w:r>
      <w:bookmarkEnd w:id="3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15F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07ACA729">
            <w:pPr>
              <w:spacing w:before="30" w:after="30" w:line="240" w:lineRule="auto"/>
            </w:pPr>
            <w:r>
              <w:rPr>
                <w:rFonts w:ascii="Calibri" w:hAnsi="Calibri"/>
                <w:b/>
                <w:color w:val="FFFFFF"/>
                <w:sz w:val="17"/>
              </w:rPr>
              <w:t>Politique</w:t>
            </w:r>
          </w:p>
        </w:tc>
        <w:tc>
          <w:tcPr>
            <w:tcW w:w="5156" w:type="dxa"/>
            <w:shd w:val="clear" w:color="auto" w:fill="1F4E79"/>
          </w:tcPr>
          <w:p w14:paraId="77718FB0">
            <w:pPr>
              <w:spacing w:before="30" w:after="30" w:line="240" w:lineRule="auto"/>
            </w:pPr>
            <w:r>
              <w:rPr>
                <w:rFonts w:ascii="Calibri" w:hAnsi="Calibri"/>
                <w:b/>
                <w:color w:val="FFFFFF"/>
                <w:sz w:val="17"/>
              </w:rPr>
              <w:t>Contenu minimal</w:t>
            </w:r>
          </w:p>
        </w:tc>
      </w:tr>
      <w:tr w14:paraId="525A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879E79F">
            <w:pPr>
              <w:spacing w:before="30" w:after="30" w:line="240" w:lineRule="auto"/>
            </w:pPr>
            <w:r>
              <w:rPr>
                <w:rFonts w:ascii="Calibri" w:hAnsi="Calibri"/>
                <w:color w:val="1F1F1F"/>
                <w:sz w:val="17"/>
              </w:rPr>
              <w:t>Annulation client</w:t>
            </w:r>
          </w:p>
        </w:tc>
        <w:tc>
          <w:tcPr>
            <w:tcW w:w="5156" w:type="dxa"/>
          </w:tcPr>
          <w:p w14:paraId="31E1DF18">
            <w:pPr>
              <w:spacing w:before="30" w:after="30" w:line="240" w:lineRule="auto"/>
            </w:pPr>
            <w:r>
              <w:rPr>
                <w:rFonts w:ascii="Calibri" w:hAnsi="Calibri"/>
                <w:color w:val="1F1F1F"/>
                <w:sz w:val="17"/>
              </w:rPr>
              <w:t xml:space="preserve">Délai gratuit, pénalité, remboursement partiel ou total — </w:t>
            </w:r>
            <w:r>
              <w:rPr>
                <w:rFonts w:ascii="Consolas" w:hAnsi="Consolas"/>
                <w:color w:val="A31D2E"/>
                <w:sz w:val="14"/>
              </w:rPr>
              <w:t>[TBD]</w:t>
            </w:r>
          </w:p>
        </w:tc>
      </w:tr>
      <w:tr w14:paraId="103A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62D5EE3">
            <w:pPr>
              <w:spacing w:before="30" w:after="30" w:line="240" w:lineRule="auto"/>
            </w:pPr>
            <w:r>
              <w:rPr>
                <w:rFonts w:ascii="Calibri" w:hAnsi="Calibri"/>
                <w:color w:val="1F1F1F"/>
                <w:sz w:val="17"/>
              </w:rPr>
              <w:t>Non-présentation (no-show)</w:t>
            </w:r>
          </w:p>
        </w:tc>
        <w:tc>
          <w:tcPr>
            <w:tcW w:w="5156" w:type="dxa"/>
            <w:shd w:val="clear" w:color="auto" w:fill="FAFBFC"/>
          </w:tcPr>
          <w:p w14:paraId="3FF8FCBE">
            <w:pPr>
              <w:spacing w:before="30" w:after="30" w:line="240" w:lineRule="auto"/>
            </w:pPr>
            <w:r>
              <w:rPr>
                <w:rFonts w:ascii="Calibri" w:hAnsi="Calibri"/>
                <w:color w:val="1F1F1F"/>
                <w:sz w:val="17"/>
              </w:rPr>
              <w:t xml:space="preserve">Cas le plus fréquent en CI : deposition forfeiture </w:t>
            </w:r>
            <w:r>
              <w:rPr>
                <w:rFonts w:ascii="Consolas" w:hAnsi="Consolas"/>
                <w:color w:val="A31D2E"/>
                <w:sz w:val="14"/>
              </w:rPr>
              <w:t>[TBD]</w:t>
            </w:r>
          </w:p>
        </w:tc>
      </w:tr>
      <w:tr w14:paraId="068E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8D0E190">
            <w:pPr>
              <w:spacing w:before="30" w:after="30" w:line="240" w:lineRule="auto"/>
            </w:pPr>
            <w:r>
              <w:rPr>
                <w:rFonts w:ascii="Calibri" w:hAnsi="Calibri"/>
                <w:color w:val="1F1F1F"/>
                <w:sz w:val="17"/>
              </w:rPr>
              <w:t>Annulation fournisseur</w:t>
            </w:r>
          </w:p>
        </w:tc>
        <w:tc>
          <w:tcPr>
            <w:tcW w:w="5156" w:type="dxa"/>
          </w:tcPr>
          <w:p w14:paraId="409EEA61">
            <w:pPr>
              <w:spacing w:before="30" w:after="30" w:line="240" w:lineRule="auto"/>
            </w:pPr>
            <w:r>
              <w:rPr>
                <w:rFonts w:ascii="Calibri" w:hAnsi="Calibri"/>
                <w:color w:val="1F1F1F"/>
                <w:sz w:val="17"/>
              </w:rPr>
              <w:t>Pénalité appliquée au fournisseur ; impact sur la note</w:t>
            </w:r>
          </w:p>
        </w:tc>
      </w:tr>
      <w:tr w14:paraId="0FA0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C125CD3">
            <w:pPr>
              <w:spacing w:before="30" w:after="30" w:line="240" w:lineRule="auto"/>
            </w:pPr>
            <w:r>
              <w:rPr>
                <w:rFonts w:ascii="Calibri" w:hAnsi="Calibri"/>
                <w:color w:val="1F1F1F"/>
                <w:sz w:val="17"/>
              </w:rPr>
              <w:t>Restitution tardive</w:t>
            </w:r>
          </w:p>
        </w:tc>
        <w:tc>
          <w:tcPr>
            <w:tcW w:w="5156" w:type="dxa"/>
            <w:shd w:val="clear" w:color="auto" w:fill="FAFBFC"/>
          </w:tcPr>
          <w:p w14:paraId="60BE2739">
            <w:pPr>
              <w:spacing w:before="30" w:after="30" w:line="240" w:lineRule="auto"/>
            </w:pPr>
            <w:r>
              <w:rPr>
                <w:rFonts w:ascii="Calibri" w:hAnsi="Calibri"/>
                <w:color w:val="1F1F1F"/>
                <w:sz w:val="17"/>
              </w:rPr>
              <w:t xml:space="preserve">Tarif horaire de dépassement </w:t>
            </w:r>
            <w:r>
              <w:rPr>
                <w:rFonts w:ascii="Consolas" w:hAnsi="Consolas"/>
                <w:color w:val="A31D2E"/>
                <w:sz w:val="14"/>
              </w:rPr>
              <w:t>[TBD]</w:t>
            </w:r>
          </w:p>
        </w:tc>
      </w:tr>
      <w:tr w14:paraId="0AF6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704566E">
            <w:pPr>
              <w:spacing w:before="30" w:after="30" w:line="240" w:lineRule="auto"/>
            </w:pPr>
            <w:r>
              <w:rPr>
                <w:rFonts w:ascii="Calibri" w:hAnsi="Calibri"/>
                <w:color w:val="1F1F1F"/>
                <w:sz w:val="17"/>
              </w:rPr>
              <w:t>Dommages</w:t>
            </w:r>
          </w:p>
        </w:tc>
        <w:tc>
          <w:tcPr>
            <w:tcW w:w="5156" w:type="dxa"/>
          </w:tcPr>
          <w:p w14:paraId="2C5308D8">
            <w:pPr>
              <w:spacing w:before="30" w:after="30" w:line="240" w:lineRule="auto"/>
            </w:pPr>
            <w:r>
              <w:rPr>
                <w:rFonts w:ascii="Calibri" w:hAnsi="Calibri"/>
                <w:color w:val="1F1F1F"/>
                <w:sz w:val="17"/>
              </w:rPr>
              <w:t xml:space="preserve">Constat photo obligatoire via l'app ; chaîne de validation et de facturation </w:t>
            </w:r>
            <w:r>
              <w:rPr>
                <w:rFonts w:ascii="Consolas" w:hAnsi="Consolas"/>
                <w:color w:val="A31D2E"/>
                <w:sz w:val="14"/>
              </w:rPr>
              <w:t>[TBD]</w:t>
            </w:r>
          </w:p>
        </w:tc>
      </w:tr>
      <w:tr w14:paraId="3C5C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03AFC35">
            <w:pPr>
              <w:spacing w:before="30" w:after="30" w:line="240" w:lineRule="auto"/>
            </w:pPr>
            <w:r>
              <w:rPr>
                <w:rFonts w:ascii="Calibri" w:hAnsi="Calibri"/>
                <w:color w:val="1F1F1F"/>
                <w:sz w:val="17"/>
              </w:rPr>
              <w:t>Remboursement</w:t>
            </w:r>
          </w:p>
        </w:tc>
        <w:tc>
          <w:tcPr>
            <w:tcW w:w="5156" w:type="dxa"/>
            <w:shd w:val="clear" w:color="auto" w:fill="FAFBFC"/>
          </w:tcPr>
          <w:p w14:paraId="40F7BFFD">
            <w:pPr>
              <w:spacing w:before="30" w:after="30" w:line="240" w:lineRule="auto"/>
            </w:pPr>
            <w:r>
              <w:rPr>
                <w:rFonts w:ascii="Calibri" w:hAnsi="Calibri"/>
                <w:color w:val="1F1F1F"/>
                <w:sz w:val="17"/>
              </w:rPr>
              <w:t xml:space="preserve">Délai maximal de remboursement par canal </w:t>
            </w:r>
            <w:r>
              <w:rPr>
                <w:rFonts w:ascii="Consolas" w:hAnsi="Consolas"/>
                <w:color w:val="A31D2E"/>
                <w:sz w:val="14"/>
              </w:rPr>
              <w:t>[TBD]</w:t>
            </w:r>
          </w:p>
        </w:tc>
      </w:tr>
      <w:tr w14:paraId="6A5F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A66D6CD">
            <w:pPr>
              <w:spacing w:before="30" w:after="30" w:line="240" w:lineRule="auto"/>
            </w:pPr>
            <w:r>
              <w:rPr>
                <w:rFonts w:ascii="Calibri" w:hAnsi="Calibri"/>
                <w:color w:val="1F1F1F"/>
                <w:sz w:val="17"/>
              </w:rPr>
              <w:t>Litige</w:t>
            </w:r>
          </w:p>
        </w:tc>
        <w:tc>
          <w:tcPr>
            <w:tcW w:w="5156" w:type="dxa"/>
          </w:tcPr>
          <w:p w14:paraId="66E5F854">
            <w:pPr>
              <w:spacing w:before="30" w:after="30" w:line="240" w:lineRule="auto"/>
            </w:pPr>
            <w:r>
              <w:rPr>
                <w:rFonts w:ascii="Calibri" w:hAnsi="Calibri"/>
                <w:color w:val="1F1F1F"/>
                <w:sz w:val="17"/>
              </w:rPr>
              <w:t xml:space="preserve">Circuit de médiation, Qui détermine l'arbitrage, délais </w:t>
            </w:r>
            <w:r>
              <w:rPr>
                <w:rFonts w:ascii="Consolas" w:hAnsi="Consolas"/>
                <w:color w:val="A31D2E"/>
                <w:sz w:val="14"/>
              </w:rPr>
              <w:t>[TBD]</w:t>
            </w:r>
          </w:p>
        </w:tc>
      </w:tr>
      <w:tr w14:paraId="7DEC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7DE32DC">
            <w:pPr>
              <w:spacing w:before="30" w:after="30" w:line="240" w:lineRule="auto"/>
            </w:pPr>
            <w:r>
              <w:rPr>
                <w:rFonts w:ascii="Calibri" w:hAnsi="Calibri"/>
                <w:color w:val="1F1F1F"/>
                <w:sz w:val="17"/>
              </w:rPr>
              <w:t>Perte de clé / de carte</w:t>
            </w:r>
          </w:p>
        </w:tc>
        <w:tc>
          <w:tcPr>
            <w:tcW w:w="5156" w:type="dxa"/>
            <w:shd w:val="clear" w:color="auto" w:fill="FAFBFC"/>
          </w:tcPr>
          <w:p w14:paraId="3BF32199">
            <w:pPr>
              <w:spacing w:before="30" w:after="30" w:line="240" w:lineRule="auto"/>
            </w:pPr>
            <w:r>
              <w:rPr>
                <w:rFonts w:ascii="Consolas" w:hAnsi="Consolas"/>
                <w:color w:val="A31D2E"/>
                <w:sz w:val="14"/>
              </w:rPr>
              <w:t>[TBD]</w:t>
            </w:r>
          </w:p>
        </w:tc>
      </w:tr>
    </w:tbl>
    <w:p w14:paraId="0F317F6A">
      <w:pPr>
        <w:spacing w:after="40"/>
      </w:pPr>
    </w:p>
    <w:p w14:paraId="2DF353D9">
      <w:pPr>
        <w:pStyle w:val="2"/>
      </w:pPr>
      <w:bookmarkStart w:id="35" w:name="_Toc20364"/>
      <w:r>
        <w:rPr>
          <w:rFonts w:ascii="Calibri" w:hAnsi="Calibri"/>
        </w:rPr>
        <w:t>5. Parties prenantes et personas</w:t>
      </w:r>
      <w:bookmarkEnd w:id="35"/>
    </w:p>
    <w:p w14:paraId="4B2AFF4F">
      <w:pPr>
        <w:pStyle w:val="3"/>
      </w:pPr>
      <w:bookmarkStart w:id="36" w:name="_Toc2752"/>
      <w:r>
        <w:rPr>
          <w:rFonts w:ascii="Calibri" w:hAnsi="Calibri"/>
        </w:rPr>
        <w:t>5.1 Parties prenantes</w:t>
      </w:r>
      <w:bookmarkEnd w:id="3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25FB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6A62C95F">
            <w:pPr>
              <w:spacing w:before="30" w:after="30" w:line="240" w:lineRule="auto"/>
            </w:pPr>
            <w:r>
              <w:rPr>
                <w:rFonts w:ascii="Calibri" w:hAnsi="Calibri"/>
                <w:b/>
                <w:color w:val="FFFFFF"/>
                <w:sz w:val="17"/>
              </w:rPr>
              <w:t>Partie prenante</w:t>
            </w:r>
          </w:p>
        </w:tc>
        <w:tc>
          <w:tcPr>
            <w:tcW w:w="3437" w:type="dxa"/>
            <w:shd w:val="clear" w:color="auto" w:fill="1F4E79"/>
          </w:tcPr>
          <w:p w14:paraId="4A15AF1C">
            <w:pPr>
              <w:spacing w:before="30" w:after="30" w:line="240" w:lineRule="auto"/>
            </w:pPr>
            <w:r>
              <w:rPr>
                <w:rFonts w:ascii="Calibri" w:hAnsi="Calibri"/>
                <w:b/>
                <w:color w:val="FFFFFF"/>
                <w:sz w:val="17"/>
              </w:rPr>
              <w:t>Intérêt</w:t>
            </w:r>
          </w:p>
        </w:tc>
        <w:tc>
          <w:tcPr>
            <w:tcW w:w="3437" w:type="dxa"/>
            <w:shd w:val="clear" w:color="auto" w:fill="1F4E79"/>
          </w:tcPr>
          <w:p w14:paraId="61DBEE0A">
            <w:pPr>
              <w:spacing w:before="30" w:after="30" w:line="240" w:lineRule="auto"/>
            </w:pPr>
            <w:r>
              <w:rPr>
                <w:rFonts w:ascii="Calibri" w:hAnsi="Calibri"/>
                <w:b/>
                <w:color w:val="FFFFFF"/>
                <w:sz w:val="17"/>
              </w:rPr>
              <w:t>Attentes</w:t>
            </w:r>
          </w:p>
        </w:tc>
      </w:tr>
      <w:tr w14:paraId="2109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4402E74">
            <w:pPr>
              <w:spacing w:before="30" w:after="30" w:line="240" w:lineRule="auto"/>
            </w:pPr>
            <w:r>
              <w:rPr>
                <w:rFonts w:ascii="Calibri" w:hAnsi="Calibri"/>
                <w:b/>
                <w:color w:val="1F1F1F"/>
                <w:sz w:val="17"/>
              </w:rPr>
              <w:t>Commanditaire</w:t>
            </w:r>
          </w:p>
        </w:tc>
        <w:tc>
          <w:tcPr>
            <w:tcW w:w="3437" w:type="dxa"/>
          </w:tcPr>
          <w:p w14:paraId="21203F57">
            <w:pPr>
              <w:spacing w:before="30" w:after="30" w:line="240" w:lineRule="auto"/>
            </w:pPr>
            <w:r>
              <w:rPr>
                <w:rFonts w:ascii="Calibri" w:hAnsi="Calibri"/>
                <w:color w:val="1F1F1F"/>
                <w:sz w:val="17"/>
              </w:rPr>
              <w:t>Création d'une plateforme leader du marché ivoirien</w:t>
            </w:r>
          </w:p>
        </w:tc>
        <w:tc>
          <w:tcPr>
            <w:tcW w:w="3437" w:type="dxa"/>
          </w:tcPr>
          <w:p w14:paraId="029B69E4">
            <w:pPr>
              <w:spacing w:before="30" w:after="30" w:line="240" w:lineRule="auto"/>
            </w:pPr>
            <w:r>
              <w:rPr>
                <w:rFonts w:ascii="Calibri" w:hAnsi="Calibri"/>
                <w:color w:val="1F1F1F"/>
                <w:sz w:val="17"/>
              </w:rPr>
              <w:t>Rentabilité, maîtrise des coûts, propriété du code</w:t>
            </w:r>
          </w:p>
        </w:tc>
      </w:tr>
      <w:tr w14:paraId="3A52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C25A7C9">
            <w:pPr>
              <w:spacing w:before="30" w:after="30" w:line="240" w:lineRule="auto"/>
            </w:pPr>
            <w:r>
              <w:rPr>
                <w:rFonts w:ascii="Calibri" w:hAnsi="Calibri"/>
                <w:b/>
                <w:color w:val="1F1F1F"/>
                <w:sz w:val="17"/>
              </w:rPr>
              <w:t>Locataire (client)</w:t>
            </w:r>
          </w:p>
        </w:tc>
        <w:tc>
          <w:tcPr>
            <w:tcW w:w="3437" w:type="dxa"/>
            <w:shd w:val="clear" w:color="auto" w:fill="FAFBFC"/>
          </w:tcPr>
          <w:p w14:paraId="28B551C3">
            <w:pPr>
              <w:spacing w:before="30" w:after="30" w:line="240" w:lineRule="auto"/>
            </w:pPr>
            <w:r>
              <w:rPr>
                <w:rFonts w:ascii="Calibri" w:hAnsi="Calibri"/>
                <w:color w:val="1F1F1F"/>
                <w:sz w:val="17"/>
              </w:rPr>
              <w:t>Trouver et réserver un véhicule</w:t>
            </w:r>
          </w:p>
        </w:tc>
        <w:tc>
          <w:tcPr>
            <w:tcW w:w="3437" w:type="dxa"/>
            <w:shd w:val="clear" w:color="auto" w:fill="FAFBFC"/>
          </w:tcPr>
          <w:p w14:paraId="1BC4B744">
            <w:pPr>
              <w:spacing w:before="30" w:after="30" w:line="240" w:lineRule="auto"/>
            </w:pPr>
            <w:r>
              <w:rPr>
                <w:rFonts w:ascii="Calibri" w:hAnsi="Calibri"/>
                <w:color w:val="1F1F1F"/>
                <w:sz w:val="17"/>
              </w:rPr>
              <w:t>Fiabilité, prix clair, paiement de proximité</w:t>
            </w:r>
          </w:p>
        </w:tc>
      </w:tr>
      <w:tr w14:paraId="1362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B70DC00">
            <w:pPr>
              <w:spacing w:before="30" w:after="30" w:line="240" w:lineRule="auto"/>
            </w:pPr>
            <w:r>
              <w:rPr>
                <w:rFonts w:ascii="Calibri" w:hAnsi="Calibri"/>
                <w:b/>
                <w:color w:val="1F1F1F"/>
                <w:sz w:val="17"/>
              </w:rPr>
              <w:t>Propriétaire indépendant</w:t>
            </w:r>
          </w:p>
        </w:tc>
        <w:tc>
          <w:tcPr>
            <w:tcW w:w="3437" w:type="dxa"/>
          </w:tcPr>
          <w:p w14:paraId="4529EC90">
            <w:pPr>
              <w:spacing w:before="30" w:after="30" w:line="240" w:lineRule="auto"/>
            </w:pPr>
            <w:r>
              <w:rPr>
                <w:rFonts w:ascii="Calibri" w:hAnsi="Calibri"/>
                <w:color w:val="1F1F1F"/>
                <w:sz w:val="17"/>
              </w:rPr>
              <w:t>Rentabiliser son véhicule</w:t>
            </w:r>
          </w:p>
        </w:tc>
        <w:tc>
          <w:tcPr>
            <w:tcW w:w="3437" w:type="dxa"/>
          </w:tcPr>
          <w:p w14:paraId="3F9FB39D">
            <w:pPr>
              <w:spacing w:before="30" w:after="30" w:line="240" w:lineRule="auto"/>
            </w:pPr>
            <w:r>
              <w:rPr>
                <w:rFonts w:ascii="Calibri" w:hAnsi="Calibri"/>
                <w:color w:val="1F1F1F"/>
                <w:sz w:val="17"/>
              </w:rPr>
              <w:t>Revenus, contrôle des disponibilités,.Contracts</w:t>
            </w:r>
          </w:p>
        </w:tc>
      </w:tr>
      <w:tr w14:paraId="5E41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54B1CD3">
            <w:pPr>
              <w:spacing w:before="30" w:after="30" w:line="240" w:lineRule="auto"/>
            </w:pPr>
            <w:r>
              <w:rPr>
                <w:rFonts w:ascii="Calibri" w:hAnsi="Calibri"/>
                <w:b/>
                <w:color w:val="1F1F1F"/>
                <w:sz w:val="17"/>
              </w:rPr>
              <w:t>Agence</w:t>
            </w:r>
          </w:p>
        </w:tc>
        <w:tc>
          <w:tcPr>
            <w:tcW w:w="3437" w:type="dxa"/>
            <w:shd w:val="clear" w:color="auto" w:fill="FAFBFC"/>
          </w:tcPr>
          <w:p w14:paraId="2035739F">
            <w:pPr>
              <w:spacing w:before="30" w:after="30" w:line="240" w:lineRule="auto"/>
            </w:pPr>
            <w:r>
              <w:rPr>
                <w:rFonts w:ascii="Calibri" w:hAnsi="Calibri"/>
                <w:color w:val="1F1F1F"/>
                <w:sz w:val="17"/>
              </w:rPr>
              <w:t>Professionnaliser sa gestion</w:t>
            </w:r>
          </w:p>
        </w:tc>
        <w:tc>
          <w:tcPr>
            <w:tcW w:w="3437" w:type="dxa"/>
            <w:shd w:val="clear" w:color="auto" w:fill="FAFBFC"/>
          </w:tcPr>
          <w:p w14:paraId="0BBC1C10">
            <w:pPr>
              <w:spacing w:before="30" w:after="30" w:line="240" w:lineRule="auto"/>
            </w:pPr>
            <w:r>
              <w:rPr>
                <w:rFonts w:ascii="Calibri" w:hAnsi="Calibri"/>
                <w:color w:val="1F1F1F"/>
                <w:sz w:val="17"/>
              </w:rPr>
              <w:t>Multi-véhicules, collaborateurs, statistiques</w:t>
            </w:r>
          </w:p>
        </w:tc>
      </w:tr>
      <w:tr w14:paraId="18A9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E649844">
            <w:pPr>
              <w:spacing w:before="30" w:after="30" w:line="240" w:lineRule="auto"/>
            </w:pPr>
            <w:r>
              <w:rPr>
                <w:rFonts w:ascii="Calibri" w:hAnsi="Calibri"/>
                <w:b/>
                <w:color w:val="1F1F1F"/>
                <w:sz w:val="17"/>
              </w:rPr>
              <w:t>Chauffeur</w:t>
            </w:r>
          </w:p>
        </w:tc>
        <w:tc>
          <w:tcPr>
            <w:tcW w:w="3437" w:type="dxa"/>
          </w:tcPr>
          <w:p w14:paraId="79ED3282">
            <w:pPr>
              <w:spacing w:before="30" w:after="30" w:line="240" w:lineRule="auto"/>
            </w:pPr>
            <w:r>
              <w:rPr>
                <w:rFonts w:ascii="Calibri" w:hAnsi="Calibri"/>
                <w:color w:val="1F1F1F"/>
                <w:sz w:val="17"/>
              </w:rPr>
              <w:t>Recevoir des missions</w:t>
            </w:r>
          </w:p>
        </w:tc>
        <w:tc>
          <w:tcPr>
            <w:tcW w:w="3437" w:type="dxa"/>
          </w:tcPr>
          <w:p w14:paraId="4A40944C">
            <w:pPr>
              <w:spacing w:before="30" w:after="30" w:line="240" w:lineRule="auto"/>
            </w:pPr>
            <w:r>
              <w:rPr>
                <w:rFonts w:ascii="Calibri" w:hAnsi="Calibri"/>
                <w:color w:val="1F1F1F"/>
                <w:sz w:val="17"/>
              </w:rPr>
              <w:t xml:space="preserve">Planning, rémunération, contact client — </w:t>
            </w:r>
            <w:r>
              <w:rPr>
                <w:rFonts w:ascii="Consolas" w:hAnsi="Consolas"/>
                <w:color w:val="A31D2E"/>
                <w:sz w:val="14"/>
              </w:rPr>
              <w:t>[TBD]</w:t>
            </w:r>
            <w:r>
              <w:rPr>
                <w:rFonts w:ascii="Calibri" w:hAnsi="Calibri"/>
                <w:color w:val="1F1F1F"/>
                <w:sz w:val="17"/>
              </w:rPr>
              <w:t xml:space="preserve"> rémunération</w:t>
            </w:r>
          </w:p>
        </w:tc>
      </w:tr>
      <w:tr w14:paraId="5C5F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D385E4A">
            <w:pPr>
              <w:spacing w:before="30" w:after="30" w:line="240" w:lineRule="auto"/>
            </w:pPr>
            <w:r>
              <w:rPr>
                <w:rFonts w:ascii="Calibri" w:hAnsi="Calibri"/>
                <w:b/>
                <w:color w:val="1F1F1F"/>
                <w:sz w:val="17"/>
              </w:rPr>
              <w:t>Administrateur plateforme</w:t>
            </w:r>
          </w:p>
        </w:tc>
        <w:tc>
          <w:tcPr>
            <w:tcW w:w="3437" w:type="dxa"/>
            <w:shd w:val="clear" w:color="auto" w:fill="FAFBFC"/>
          </w:tcPr>
          <w:p w14:paraId="2A97C324">
            <w:pPr>
              <w:spacing w:before="30" w:after="30" w:line="240" w:lineRule="auto"/>
            </w:pPr>
            <w:r>
              <w:rPr>
                <w:rFonts w:ascii="Calibri" w:hAnsi="Calibri"/>
                <w:color w:val="1F1F1F"/>
                <w:sz w:val="17"/>
              </w:rPr>
              <w:t>Gérer l'écosystème</w:t>
            </w:r>
          </w:p>
        </w:tc>
        <w:tc>
          <w:tcPr>
            <w:tcW w:w="3437" w:type="dxa"/>
            <w:shd w:val="clear" w:color="auto" w:fill="FAFBFC"/>
          </w:tcPr>
          <w:p w14:paraId="54B9589B">
            <w:pPr>
              <w:spacing w:before="30" w:after="30" w:line="240" w:lineRule="auto"/>
            </w:pPr>
            <w:r>
              <w:rPr>
                <w:rFonts w:ascii="Calibri" w:hAnsi="Calibri"/>
                <w:color w:val="1F1F1F"/>
                <w:sz w:val="17"/>
              </w:rPr>
              <w:t>Modération, litiges, paramétrage, commission</w:t>
            </w:r>
          </w:p>
        </w:tc>
      </w:tr>
      <w:tr w14:paraId="4C29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F4E9DA0">
            <w:pPr>
              <w:spacing w:before="30" w:after="30" w:line="240" w:lineRule="auto"/>
            </w:pPr>
            <w:r>
              <w:rPr>
                <w:rFonts w:ascii="Calibri" w:hAnsi="Calibri"/>
                <w:b/>
                <w:color w:val="1F1F1F"/>
                <w:sz w:val="17"/>
              </w:rPr>
              <w:t>Prestataire technique</w:t>
            </w:r>
          </w:p>
        </w:tc>
        <w:tc>
          <w:tcPr>
            <w:tcW w:w="3437" w:type="dxa"/>
          </w:tcPr>
          <w:p w14:paraId="3DA83E94">
            <w:pPr>
              <w:spacing w:before="30" w:after="30" w:line="240" w:lineRule="auto"/>
            </w:pPr>
            <w:r>
              <w:rPr>
                <w:rFonts w:ascii="Calibri" w:hAnsi="Calibri"/>
                <w:color w:val="1F1F1F"/>
                <w:sz w:val="17"/>
              </w:rPr>
              <w:t>Réaliser et livrer</w:t>
            </w:r>
          </w:p>
        </w:tc>
        <w:tc>
          <w:tcPr>
            <w:tcW w:w="3437" w:type="dxa"/>
          </w:tcPr>
          <w:p w14:paraId="07D637A2">
            <w:pPr>
              <w:spacing w:before="30" w:after="30" w:line="240" w:lineRule="auto"/>
            </w:pPr>
            <w:r>
              <w:rPr>
                <w:rFonts w:ascii="Calibri" w:hAnsi="Calibri"/>
                <w:color w:val="1F1F1F"/>
                <w:sz w:val="17"/>
              </w:rPr>
              <w:t>Périmètre clair, chiffrage fiable, données de test</w:t>
            </w:r>
          </w:p>
        </w:tc>
      </w:tr>
    </w:tbl>
    <w:p w14:paraId="3DD71D63">
      <w:pPr>
        <w:spacing w:after="40"/>
      </w:pPr>
    </w:p>
    <w:p w14:paraId="79D62433">
      <w:pPr>
        <w:pStyle w:val="3"/>
      </w:pPr>
      <w:bookmarkStart w:id="37" w:name="_Toc19468"/>
      <w:r>
        <w:rPr>
          <w:rFonts w:ascii="Calibri" w:hAnsi="Calibri"/>
        </w:rPr>
        <w:t>5.2 Personas principaux</w:t>
      </w:r>
      <w:bookmarkEnd w:id="37"/>
    </w:p>
    <w:p w14:paraId="36AEF8CF">
      <w:r>
        <w:rPr>
          <w:rFonts w:ascii="Calibri" w:hAnsi="Calibri"/>
          <w:b/>
          <w:color w:val="1F4E79"/>
        </w:rPr>
        <w:t>P1 — Amadou, 34 ans, particulier, Abidjan</w:t>
      </w:r>
    </w:p>
    <w:p w14:paraId="76DA2559">
      <w:pPr>
        <w:pBdr>
          <w:left w:val="single" w:color="1F4E79" w:sz="18" w:space="8"/>
        </w:pBdr>
        <w:shd w:val="clear" w:color="auto" w:fill="F2F7FB"/>
        <w:spacing w:before="120" w:after="160"/>
        <w:ind w:left="340"/>
      </w:pPr>
      <w:r>
        <w:rPr>
          <w:rFonts w:ascii="Calibri" w:hAnsi="Calibri"/>
          <w:color w:val="1A334D"/>
        </w:rPr>
        <w:t>Loue une berline ou un SUV 2 à 4 fois par mois. Paie par Mobile Money. Décide en moins de 3 minutes sur téléphone. Sensible au prix et à la confirmation immédiate (SMS).</w:t>
      </w:r>
    </w:p>
    <w:p w14:paraId="75785042">
      <w:r>
        <w:rPr>
          <w:rFonts w:ascii="Calibri" w:hAnsi="Calibri"/>
          <w:b/>
          <w:color w:val="1F4E79"/>
        </w:rPr>
        <w:t>P2 — Fatou, 28 ans, salariée,isha, Ilcoussin</w:t>
      </w:r>
    </w:p>
    <w:p w14:paraId="3689E6E0">
      <w:pPr>
        <w:pBdr>
          <w:left w:val="single" w:color="1F4E79" w:sz="18" w:space="8"/>
        </w:pBdr>
        <w:shd w:val="clear" w:color="auto" w:fill="F2F7FB"/>
        <w:spacing w:before="120" w:after="160"/>
        <w:ind w:left="340"/>
      </w:pPr>
      <w:r>
        <w:rPr>
          <w:rFonts w:ascii="Calibri" w:hAnsi="Calibri"/>
          <w:color w:val="1A334D"/>
        </w:rPr>
        <w:t>Cherche un SUV avec chauffeur pour un week-end ou une berline automatique pour la semaine. Compare les avis. Ne veut pas appeler. Exige un prix final connu avant de payer.</w:t>
      </w:r>
    </w:p>
    <w:p w14:paraId="67DC882A">
      <w:r>
        <w:rPr>
          <w:rFonts w:ascii="Calibri" w:hAnsi="Calibri"/>
          <w:b/>
          <w:color w:val="1F4E79"/>
        </w:rPr>
        <w:t>P3 — Koffi, 52 ans, propriétaire, 2 véhicules</w:t>
      </w:r>
    </w:p>
    <w:p w14:paraId="4CA0AF9E">
      <w:pPr>
        <w:pBdr>
          <w:left w:val="single" w:color="1F4E79" w:sz="18" w:space="8"/>
        </w:pBdr>
        <w:shd w:val="clear" w:color="auto" w:fill="F2F7FB"/>
        <w:spacing w:before="120" w:after="160"/>
        <w:ind w:left="340"/>
      </w:pPr>
      <w:r>
        <w:rPr>
          <w:rFonts w:ascii="Calibri" w:hAnsi="Calibri"/>
          <w:color w:val="1A334D"/>
        </w:rPr>
        <w:t>Veut publier ses 2 véhicules, bloquer des dates, suivre ses revenus et ses versements. Sensible au délai de paiement.</w:t>
      </w:r>
    </w:p>
    <w:p w14:paraId="3D45D0C8">
      <w:r>
        <w:rPr>
          <w:rFonts w:ascii="Calibri" w:hAnsi="Calibri"/>
          <w:b/>
          <w:color w:val="1F4E79"/>
        </w:rPr>
        <w:t>P4 — Mariam, 41 ans, gérante d'agence (12 véhicules, 4 collaborateurs)</w:t>
      </w:r>
    </w:p>
    <w:p w14:paraId="5686CB05">
      <w:pPr>
        <w:pBdr>
          <w:left w:val="single" w:color="1F4E79" w:sz="18" w:space="8"/>
        </w:pBdr>
        <w:shd w:val="clear" w:color="auto" w:fill="F2F7FB"/>
        <w:spacing w:before="120" w:after="160"/>
        <w:ind w:left="340"/>
      </w:pPr>
      <w:r>
        <w:rPr>
          <w:rFonts w:ascii="Calibri" w:hAnsi="Calibri"/>
          <w:color w:val="1A334D"/>
        </w:rPr>
        <w:t>Veut un tableau de bord unique : occupation, chiffre d'affaires, reservations à traiter, gestion des collaborateurs et des chauffeurs.</w:t>
      </w:r>
    </w:p>
    <w:p w14:paraId="42857830">
      <w:r>
        <w:rPr>
          <w:rFonts w:ascii="Calibri" w:hAnsi="Calibri"/>
          <w:b/>
          <w:color w:val="1F4E79"/>
        </w:rPr>
        <w:t>P5 — Yao, 29 ans, chauffeur</w:t>
      </w:r>
    </w:p>
    <w:p w14:paraId="50CF9393">
      <w:pPr>
        <w:pBdr>
          <w:left w:val="single" w:color="1F4E79" w:sz="18" w:space="8"/>
        </w:pBdr>
        <w:shd w:val="clear" w:color="auto" w:fill="F2F7FB"/>
        <w:spacing w:before="120" w:after="160"/>
        <w:ind w:left="340"/>
      </w:pPr>
      <w:r>
        <w:rPr>
          <w:rFonts w:ascii="Calibri" w:hAnsi="Calibri"/>
          <w:color w:val="1A334D"/>
        </w:rPr>
        <w:t>Veut ses missions du jour, le trajet, le contact du client. Paie par semaine. Exige des horaires fiables.</w:t>
      </w:r>
    </w:p>
    <w:p w14:paraId="48917723">
      <w:r>
        <w:rPr>
          <w:rFonts w:ascii="Calibri" w:hAnsi="Calibri"/>
          <w:b/>
          <w:color w:val="1F4E79"/>
        </w:rPr>
        <w:t>P6 — Admin (007), 35 ans,moderateur + support</w:t>
      </w:r>
    </w:p>
    <w:p w14:paraId="68AD4F54">
      <w:pPr>
        <w:pBdr>
          <w:left w:val="single" w:color="1F4E79" w:sz="18" w:space="8"/>
        </w:pBdr>
        <w:shd w:val="clear" w:color="auto" w:fill="F2F7FB"/>
        <w:spacing w:before="120" w:after="160"/>
        <w:ind w:left="340"/>
      </w:pPr>
      <w:r>
        <w:rPr>
          <w:rFonts w:ascii="Calibri" w:hAnsi="Calibri"/>
          <w:color w:val="1A334D"/>
        </w:rPr>
        <w:t>Doit traiter les signalements, vérifier les documents, bloquer un compte, arbitrage les litiges, suivre les transactions.</w:t>
      </w:r>
    </w:p>
    <w:p w14:paraId="208378DF">
      <w:pPr>
        <w:pStyle w:val="3"/>
      </w:pPr>
      <w:bookmarkStart w:id="38" w:name="_Toc29668"/>
      <w:r>
        <w:rPr>
          <w:rFonts w:ascii="Calibri" w:hAnsi="Calibri"/>
        </w:rPr>
        <w:t>5.3 Matrice des permissions</w:t>
      </w:r>
      <w:bookmarkEnd w:id="3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9"/>
        <w:gridCol w:w="1719"/>
        <w:gridCol w:w="1719"/>
        <w:gridCol w:w="1719"/>
        <w:gridCol w:w="1719"/>
        <w:gridCol w:w="1719"/>
      </w:tblGrid>
      <w:tr w14:paraId="37C2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9" w:type="dxa"/>
            <w:shd w:val="clear" w:color="auto" w:fill="1F4E79"/>
          </w:tcPr>
          <w:p w14:paraId="06EBB617">
            <w:pPr>
              <w:spacing w:before="30" w:after="30" w:line="240" w:lineRule="auto"/>
            </w:pPr>
            <w:r>
              <w:rPr>
                <w:rFonts w:ascii="Calibri" w:hAnsi="Calibri"/>
                <w:b/>
                <w:color w:val="FFFFFF"/>
                <w:sz w:val="17"/>
              </w:rPr>
              <w:t>Fonctionnalité</w:t>
            </w:r>
          </w:p>
        </w:tc>
        <w:tc>
          <w:tcPr>
            <w:tcW w:w="1719" w:type="dxa"/>
            <w:shd w:val="clear" w:color="auto" w:fill="1F4E79"/>
          </w:tcPr>
          <w:p w14:paraId="5C1E1592">
            <w:pPr>
              <w:spacing w:before="30" w:after="30" w:line="240" w:lineRule="auto"/>
            </w:pPr>
            <w:r>
              <w:rPr>
                <w:rFonts w:ascii="Calibri" w:hAnsi="Calibri"/>
                <w:b/>
                <w:color w:val="FFFFFF"/>
                <w:sz w:val="17"/>
              </w:rPr>
              <w:t>Client</w:t>
            </w:r>
          </w:p>
        </w:tc>
        <w:tc>
          <w:tcPr>
            <w:tcW w:w="1719" w:type="dxa"/>
            <w:shd w:val="clear" w:color="auto" w:fill="1F4E79"/>
          </w:tcPr>
          <w:p w14:paraId="77336C1E">
            <w:pPr>
              <w:spacing w:before="30" w:after="30" w:line="240" w:lineRule="auto"/>
            </w:pPr>
            <w:r>
              <w:rPr>
                <w:rFonts w:ascii="Calibri" w:hAnsi="Calibri"/>
                <w:b/>
                <w:color w:val="FFFFFF"/>
                <w:sz w:val="17"/>
              </w:rPr>
              <w:t>Propriétaire</w:t>
            </w:r>
          </w:p>
        </w:tc>
        <w:tc>
          <w:tcPr>
            <w:tcW w:w="1719" w:type="dxa"/>
            <w:shd w:val="clear" w:color="auto" w:fill="1F4E79"/>
          </w:tcPr>
          <w:p w14:paraId="6754FC30">
            <w:pPr>
              <w:spacing w:before="30" w:after="30" w:line="240" w:lineRule="auto"/>
            </w:pPr>
            <w:r>
              <w:rPr>
                <w:rFonts w:ascii="Calibri" w:hAnsi="Calibri"/>
                <w:b/>
                <w:color w:val="FFFFFF"/>
                <w:sz w:val="17"/>
              </w:rPr>
              <w:t>Agence</w:t>
            </w:r>
          </w:p>
        </w:tc>
        <w:tc>
          <w:tcPr>
            <w:tcW w:w="1719" w:type="dxa"/>
            <w:shd w:val="clear" w:color="auto" w:fill="1F4E79"/>
          </w:tcPr>
          <w:p w14:paraId="68523E11">
            <w:pPr>
              <w:spacing w:before="30" w:after="30" w:line="240" w:lineRule="auto"/>
            </w:pPr>
            <w:r>
              <w:rPr>
                <w:rFonts w:ascii="Calibri" w:hAnsi="Calibri"/>
                <w:b/>
                <w:color w:val="FFFFFF"/>
                <w:sz w:val="17"/>
              </w:rPr>
              <w:t>Chauffeur</w:t>
            </w:r>
          </w:p>
        </w:tc>
        <w:tc>
          <w:tcPr>
            <w:tcW w:w="1719" w:type="dxa"/>
            <w:shd w:val="clear" w:color="auto" w:fill="1F4E79"/>
          </w:tcPr>
          <w:p w14:paraId="17DD8E2B">
            <w:pPr>
              <w:spacing w:before="30" w:after="30" w:line="240" w:lineRule="auto"/>
            </w:pPr>
            <w:r>
              <w:rPr>
                <w:rFonts w:ascii="Calibri" w:hAnsi="Calibri"/>
                <w:b/>
                <w:color w:val="FFFFFF"/>
                <w:sz w:val="17"/>
              </w:rPr>
              <w:t>Admin</w:t>
            </w:r>
          </w:p>
        </w:tc>
      </w:tr>
      <w:tr w14:paraId="3478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4632E0B2">
            <w:pPr>
              <w:spacing w:before="30" w:after="30" w:line="240" w:lineRule="auto"/>
            </w:pPr>
            <w:r>
              <w:rPr>
                <w:rFonts w:ascii="Calibri" w:hAnsi="Calibri"/>
                <w:color w:val="1F1F1F"/>
                <w:sz w:val="17"/>
              </w:rPr>
              <w:t>Rechercher, consulter un véhicule</w:t>
            </w:r>
          </w:p>
        </w:tc>
        <w:tc>
          <w:tcPr>
            <w:tcW w:w="1719" w:type="dxa"/>
          </w:tcPr>
          <w:p w14:paraId="453FA075">
            <w:pPr>
              <w:spacing w:before="30" w:after="30" w:line="240" w:lineRule="auto"/>
            </w:pPr>
            <w:r>
              <w:rPr>
                <w:rFonts w:ascii="Calibri" w:hAnsi="Calibri"/>
                <w:color w:val="1F1F1F"/>
                <w:sz w:val="17"/>
              </w:rPr>
              <w:t>✅</w:t>
            </w:r>
          </w:p>
        </w:tc>
        <w:tc>
          <w:tcPr>
            <w:tcW w:w="1719" w:type="dxa"/>
          </w:tcPr>
          <w:p w14:paraId="6406FACE">
            <w:pPr>
              <w:spacing w:before="30" w:after="30" w:line="240" w:lineRule="auto"/>
            </w:pPr>
            <w:r>
              <w:rPr>
                <w:rFonts w:ascii="Calibri" w:hAnsi="Calibri"/>
                <w:color w:val="1F1F1F"/>
                <w:sz w:val="17"/>
              </w:rPr>
              <w:t>✅</w:t>
            </w:r>
          </w:p>
        </w:tc>
        <w:tc>
          <w:tcPr>
            <w:tcW w:w="1719" w:type="dxa"/>
          </w:tcPr>
          <w:p w14:paraId="68C9228C">
            <w:pPr>
              <w:spacing w:before="30" w:after="30" w:line="240" w:lineRule="auto"/>
            </w:pPr>
            <w:r>
              <w:rPr>
                <w:rFonts w:ascii="Calibri" w:hAnsi="Calibri"/>
                <w:color w:val="1F1F1F"/>
                <w:sz w:val="17"/>
              </w:rPr>
              <w:t>✅</w:t>
            </w:r>
          </w:p>
        </w:tc>
        <w:tc>
          <w:tcPr>
            <w:tcW w:w="1719" w:type="dxa"/>
          </w:tcPr>
          <w:p w14:paraId="0712D01D">
            <w:pPr>
              <w:spacing w:before="30" w:after="30" w:line="240" w:lineRule="auto"/>
            </w:pPr>
            <w:r>
              <w:rPr>
                <w:rFonts w:ascii="Calibri" w:hAnsi="Calibri"/>
                <w:color w:val="1F1F1F"/>
                <w:sz w:val="17"/>
              </w:rPr>
              <w:t>✅</w:t>
            </w:r>
          </w:p>
        </w:tc>
        <w:tc>
          <w:tcPr>
            <w:tcW w:w="1719" w:type="dxa"/>
          </w:tcPr>
          <w:p w14:paraId="6C6551D2">
            <w:pPr>
              <w:spacing w:before="30" w:after="30" w:line="240" w:lineRule="auto"/>
            </w:pPr>
            <w:r>
              <w:rPr>
                <w:rFonts w:ascii="Calibri" w:hAnsi="Calibri"/>
                <w:color w:val="1F1F1F"/>
                <w:sz w:val="17"/>
              </w:rPr>
              <w:t>✅</w:t>
            </w:r>
          </w:p>
        </w:tc>
      </w:tr>
      <w:tr w14:paraId="7AF4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19B4C7A8">
            <w:pPr>
              <w:spacing w:before="30" w:after="30" w:line="240" w:lineRule="auto"/>
            </w:pPr>
            <w:r>
              <w:rPr>
                <w:rFonts w:ascii="Calibri" w:hAnsi="Calibri"/>
                <w:color w:val="1F1F1F"/>
                <w:sz w:val="17"/>
              </w:rPr>
              <w:t>Réserver, payer</w:t>
            </w:r>
          </w:p>
        </w:tc>
        <w:tc>
          <w:tcPr>
            <w:tcW w:w="1719" w:type="dxa"/>
            <w:shd w:val="clear" w:color="auto" w:fill="FAFBFC"/>
          </w:tcPr>
          <w:p w14:paraId="3EC49C6F">
            <w:pPr>
              <w:spacing w:before="30" w:after="30" w:line="240" w:lineRule="auto"/>
            </w:pPr>
            <w:r>
              <w:rPr>
                <w:rFonts w:ascii="Calibri" w:hAnsi="Calibri"/>
                <w:color w:val="1F1F1F"/>
                <w:sz w:val="17"/>
              </w:rPr>
              <w:t>✅</w:t>
            </w:r>
          </w:p>
        </w:tc>
        <w:tc>
          <w:tcPr>
            <w:tcW w:w="1719" w:type="dxa"/>
            <w:shd w:val="clear" w:color="auto" w:fill="FAFBFC"/>
          </w:tcPr>
          <w:p w14:paraId="0FAF80A6">
            <w:pPr>
              <w:spacing w:before="30" w:after="30" w:line="240" w:lineRule="auto"/>
            </w:pPr>
            <w:r>
              <w:rPr>
                <w:rFonts w:ascii="Calibri" w:hAnsi="Calibri"/>
                <w:color w:val="1F1F1F"/>
                <w:sz w:val="17"/>
              </w:rPr>
              <w:t>✅</w:t>
            </w:r>
          </w:p>
        </w:tc>
        <w:tc>
          <w:tcPr>
            <w:tcW w:w="1719" w:type="dxa"/>
            <w:shd w:val="clear" w:color="auto" w:fill="FAFBFC"/>
          </w:tcPr>
          <w:p w14:paraId="329FC771">
            <w:pPr>
              <w:spacing w:before="30" w:after="30" w:line="240" w:lineRule="auto"/>
            </w:pPr>
            <w:r>
              <w:rPr>
                <w:rFonts w:ascii="Calibri" w:hAnsi="Calibri"/>
                <w:color w:val="1F1F1F"/>
                <w:sz w:val="17"/>
              </w:rPr>
              <w:t>✅</w:t>
            </w:r>
          </w:p>
        </w:tc>
        <w:tc>
          <w:tcPr>
            <w:tcW w:w="1719" w:type="dxa"/>
            <w:shd w:val="clear" w:color="auto" w:fill="FAFBFC"/>
          </w:tcPr>
          <w:p w14:paraId="27841C0F">
            <w:pPr>
              <w:spacing w:before="30" w:after="30" w:line="240" w:lineRule="auto"/>
            </w:pPr>
            <w:r>
              <w:rPr>
                <w:rFonts w:ascii="Calibri" w:hAnsi="Calibri"/>
                <w:color w:val="1F1F1F"/>
                <w:sz w:val="17"/>
              </w:rPr>
              <w:t>—</w:t>
            </w:r>
          </w:p>
        </w:tc>
        <w:tc>
          <w:tcPr>
            <w:tcW w:w="1719" w:type="dxa"/>
            <w:shd w:val="clear" w:color="auto" w:fill="FAFBFC"/>
          </w:tcPr>
          <w:p w14:paraId="2337E44A">
            <w:pPr>
              <w:spacing w:before="30" w:after="30" w:line="240" w:lineRule="auto"/>
            </w:pPr>
            <w:r>
              <w:rPr>
                <w:rFonts w:ascii="Calibri" w:hAnsi="Calibri"/>
                <w:color w:val="1F1F1F"/>
                <w:sz w:val="17"/>
              </w:rPr>
              <w:t>—</w:t>
            </w:r>
          </w:p>
        </w:tc>
      </w:tr>
      <w:tr w14:paraId="6370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0B91D27C">
            <w:pPr>
              <w:spacing w:before="30" w:after="30" w:line="240" w:lineRule="auto"/>
            </w:pPr>
            <w:r>
              <w:rPr>
                <w:rFonts w:ascii="Calibri" w:hAnsi="Calibri"/>
                <w:color w:val="1F1F1F"/>
                <w:sz w:val="17"/>
              </w:rPr>
              <w:t>Publier / modifier un véhicule</w:t>
            </w:r>
          </w:p>
        </w:tc>
        <w:tc>
          <w:tcPr>
            <w:tcW w:w="1719" w:type="dxa"/>
          </w:tcPr>
          <w:p w14:paraId="035EF58C">
            <w:pPr>
              <w:spacing w:before="30" w:after="30" w:line="240" w:lineRule="auto"/>
            </w:pPr>
            <w:r>
              <w:rPr>
                <w:rFonts w:ascii="Calibri" w:hAnsi="Calibri"/>
                <w:color w:val="1F1F1F"/>
                <w:sz w:val="17"/>
              </w:rPr>
              <w:t>—</w:t>
            </w:r>
          </w:p>
        </w:tc>
        <w:tc>
          <w:tcPr>
            <w:tcW w:w="1719" w:type="dxa"/>
          </w:tcPr>
          <w:p w14:paraId="6F4A0ECE">
            <w:pPr>
              <w:spacing w:before="30" w:after="30" w:line="240" w:lineRule="auto"/>
            </w:pPr>
            <w:r>
              <w:rPr>
                <w:rFonts w:ascii="Calibri" w:hAnsi="Calibri"/>
                <w:color w:val="1F1F1F"/>
                <w:sz w:val="17"/>
              </w:rPr>
              <w:t>Ses véhicules</w:t>
            </w:r>
          </w:p>
        </w:tc>
        <w:tc>
          <w:tcPr>
            <w:tcW w:w="1719" w:type="dxa"/>
          </w:tcPr>
          <w:p w14:paraId="752FD002">
            <w:pPr>
              <w:spacing w:before="30" w:after="30" w:line="240" w:lineRule="auto"/>
            </w:pPr>
            <w:r>
              <w:rPr>
                <w:rFonts w:ascii="Calibri" w:hAnsi="Calibri"/>
                <w:color w:val="1F1F1F"/>
                <w:sz w:val="17"/>
              </w:rPr>
              <w:t>Ses véhicules</w:t>
            </w:r>
          </w:p>
        </w:tc>
        <w:tc>
          <w:tcPr>
            <w:tcW w:w="1719" w:type="dxa"/>
          </w:tcPr>
          <w:p w14:paraId="23B7F8E9">
            <w:pPr>
              <w:spacing w:before="30" w:after="30" w:line="240" w:lineRule="auto"/>
            </w:pPr>
            <w:r>
              <w:rPr>
                <w:rFonts w:ascii="Calibri" w:hAnsi="Calibri"/>
                <w:color w:val="1F1F1F"/>
                <w:sz w:val="17"/>
              </w:rPr>
              <w:t>—</w:t>
            </w:r>
          </w:p>
        </w:tc>
        <w:tc>
          <w:tcPr>
            <w:tcW w:w="1719" w:type="dxa"/>
          </w:tcPr>
          <w:p w14:paraId="786DF871">
            <w:pPr>
              <w:spacing w:before="30" w:after="30" w:line="240" w:lineRule="auto"/>
            </w:pPr>
            <w:r>
              <w:rPr>
                <w:rFonts w:ascii="Calibri" w:hAnsi="Calibri"/>
                <w:color w:val="1F1F1F"/>
                <w:sz w:val="17"/>
              </w:rPr>
              <w:t>Tous</w:t>
            </w:r>
          </w:p>
        </w:tc>
      </w:tr>
      <w:tr w14:paraId="2012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4BCEF950">
            <w:pPr>
              <w:spacing w:before="30" w:after="30" w:line="240" w:lineRule="auto"/>
            </w:pPr>
            <w:r>
              <w:rPr>
                <w:rFonts w:ascii="Calibri" w:hAnsi="Calibri"/>
                <w:color w:val="1F1F1F"/>
                <w:sz w:val="17"/>
              </w:rPr>
              <w:t>Gérer les disponibilités</w:t>
            </w:r>
          </w:p>
        </w:tc>
        <w:tc>
          <w:tcPr>
            <w:tcW w:w="1719" w:type="dxa"/>
            <w:shd w:val="clear" w:color="auto" w:fill="FAFBFC"/>
          </w:tcPr>
          <w:p w14:paraId="7667122B">
            <w:pPr>
              <w:spacing w:before="30" w:after="30" w:line="240" w:lineRule="auto"/>
            </w:pPr>
            <w:r>
              <w:rPr>
                <w:rFonts w:ascii="Calibri" w:hAnsi="Calibri"/>
                <w:color w:val="1F1F1F"/>
                <w:sz w:val="17"/>
              </w:rPr>
              <w:t>—</w:t>
            </w:r>
          </w:p>
        </w:tc>
        <w:tc>
          <w:tcPr>
            <w:tcW w:w="1719" w:type="dxa"/>
            <w:shd w:val="clear" w:color="auto" w:fill="FAFBFC"/>
          </w:tcPr>
          <w:p w14:paraId="60FFB843">
            <w:pPr>
              <w:spacing w:before="30" w:after="30" w:line="240" w:lineRule="auto"/>
            </w:pPr>
            <w:r>
              <w:rPr>
                <w:rFonts w:ascii="Calibri" w:hAnsi="Calibri"/>
                <w:color w:val="1F1F1F"/>
                <w:sz w:val="17"/>
              </w:rPr>
              <w:t>Ses véhicules</w:t>
            </w:r>
          </w:p>
        </w:tc>
        <w:tc>
          <w:tcPr>
            <w:tcW w:w="1719" w:type="dxa"/>
            <w:shd w:val="clear" w:color="auto" w:fill="FAFBFC"/>
          </w:tcPr>
          <w:p w14:paraId="35B82659">
            <w:pPr>
              <w:spacing w:before="30" w:after="30" w:line="240" w:lineRule="auto"/>
            </w:pPr>
            <w:r>
              <w:rPr>
                <w:rFonts w:ascii="Calibri" w:hAnsi="Calibri"/>
                <w:color w:val="1F1F1F"/>
                <w:sz w:val="17"/>
              </w:rPr>
              <w:t>Ses véhicules</w:t>
            </w:r>
          </w:p>
        </w:tc>
        <w:tc>
          <w:tcPr>
            <w:tcW w:w="1719" w:type="dxa"/>
            <w:shd w:val="clear" w:color="auto" w:fill="FAFBFC"/>
          </w:tcPr>
          <w:p w14:paraId="19AE3A6D">
            <w:pPr>
              <w:spacing w:before="30" w:after="30" w:line="240" w:lineRule="auto"/>
            </w:pPr>
            <w:r>
              <w:rPr>
                <w:rFonts w:ascii="Calibri" w:hAnsi="Calibri"/>
                <w:color w:val="1F1F1F"/>
                <w:sz w:val="17"/>
              </w:rPr>
              <w:t>—</w:t>
            </w:r>
          </w:p>
        </w:tc>
        <w:tc>
          <w:tcPr>
            <w:tcW w:w="1719" w:type="dxa"/>
            <w:shd w:val="clear" w:color="auto" w:fill="FAFBFC"/>
          </w:tcPr>
          <w:p w14:paraId="75152F77">
            <w:pPr>
              <w:spacing w:before="30" w:after="30" w:line="240" w:lineRule="auto"/>
            </w:pPr>
            <w:r>
              <w:rPr>
                <w:rFonts w:ascii="Calibri" w:hAnsi="Calibri"/>
                <w:color w:val="1F1F1F"/>
                <w:sz w:val="17"/>
              </w:rPr>
              <w:t>Tous</w:t>
            </w:r>
          </w:p>
        </w:tc>
      </w:tr>
      <w:tr w14:paraId="7AF9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1F8DBACD">
            <w:pPr>
              <w:spacing w:before="30" w:after="30" w:line="240" w:lineRule="auto"/>
            </w:pPr>
            <w:r>
              <w:rPr>
                <w:rFonts w:ascii="Calibri" w:hAnsi="Calibri"/>
                <w:color w:val="1F1F1F"/>
                <w:sz w:val="17"/>
              </w:rPr>
              <w:t>Gérer les collaborateurs</w:t>
            </w:r>
          </w:p>
        </w:tc>
        <w:tc>
          <w:tcPr>
            <w:tcW w:w="1719" w:type="dxa"/>
          </w:tcPr>
          <w:p w14:paraId="3C695C7B">
            <w:pPr>
              <w:spacing w:before="30" w:after="30" w:line="240" w:lineRule="auto"/>
            </w:pPr>
            <w:r>
              <w:rPr>
                <w:rFonts w:ascii="Calibri" w:hAnsi="Calibri"/>
                <w:color w:val="1F1F1F"/>
                <w:sz w:val="17"/>
              </w:rPr>
              <w:t>—</w:t>
            </w:r>
          </w:p>
        </w:tc>
        <w:tc>
          <w:tcPr>
            <w:tcW w:w="1719" w:type="dxa"/>
          </w:tcPr>
          <w:p w14:paraId="026207B5">
            <w:pPr>
              <w:spacing w:before="30" w:after="30" w:line="240" w:lineRule="auto"/>
            </w:pPr>
            <w:r>
              <w:rPr>
                <w:rFonts w:ascii="Calibri" w:hAnsi="Calibri"/>
                <w:color w:val="1F1F1F"/>
                <w:sz w:val="17"/>
              </w:rPr>
              <w:t>—</w:t>
            </w:r>
          </w:p>
        </w:tc>
        <w:tc>
          <w:tcPr>
            <w:tcW w:w="1719" w:type="dxa"/>
          </w:tcPr>
          <w:p w14:paraId="32F1094B">
            <w:pPr>
              <w:spacing w:before="30" w:after="30" w:line="240" w:lineRule="auto"/>
            </w:pPr>
            <w:r>
              <w:rPr>
                <w:rFonts w:ascii="Calibri" w:hAnsi="Calibri"/>
                <w:color w:val="1F1F1F"/>
                <w:sz w:val="17"/>
              </w:rPr>
              <w:t>Son agence</w:t>
            </w:r>
          </w:p>
        </w:tc>
        <w:tc>
          <w:tcPr>
            <w:tcW w:w="1719" w:type="dxa"/>
          </w:tcPr>
          <w:p w14:paraId="60E385EE">
            <w:pPr>
              <w:spacing w:before="30" w:after="30" w:line="240" w:lineRule="auto"/>
            </w:pPr>
            <w:r>
              <w:rPr>
                <w:rFonts w:ascii="Calibri" w:hAnsi="Calibri"/>
                <w:color w:val="1F1F1F"/>
                <w:sz w:val="17"/>
              </w:rPr>
              <w:t>—</w:t>
            </w:r>
          </w:p>
        </w:tc>
        <w:tc>
          <w:tcPr>
            <w:tcW w:w="1719" w:type="dxa"/>
          </w:tcPr>
          <w:p w14:paraId="2C0156EE">
            <w:pPr>
              <w:spacing w:before="30" w:after="30" w:line="240" w:lineRule="auto"/>
            </w:pPr>
            <w:r>
              <w:rPr>
                <w:rFonts w:ascii="Calibri" w:hAnsi="Calibri"/>
                <w:color w:val="1F1F1F"/>
                <w:sz w:val="17"/>
              </w:rPr>
              <w:t>Toutes</w:t>
            </w:r>
          </w:p>
        </w:tc>
      </w:tr>
      <w:tr w14:paraId="2C65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6668F8FD">
            <w:pPr>
              <w:spacing w:before="30" w:after="30" w:line="240" w:lineRule="auto"/>
            </w:pPr>
            <w:r>
              <w:rPr>
                <w:rFonts w:ascii="Calibri" w:hAnsi="Calibri"/>
                <w:color w:val="1F1F1F"/>
                <w:sz w:val="17"/>
              </w:rPr>
              <w:t>Suivre les revenus</w:t>
            </w:r>
          </w:p>
        </w:tc>
        <w:tc>
          <w:tcPr>
            <w:tcW w:w="1719" w:type="dxa"/>
            <w:shd w:val="clear" w:color="auto" w:fill="FAFBFC"/>
          </w:tcPr>
          <w:p w14:paraId="523D9DFC">
            <w:pPr>
              <w:spacing w:before="30" w:after="30" w:line="240" w:lineRule="auto"/>
            </w:pPr>
            <w:r>
              <w:rPr>
                <w:rFonts w:ascii="Calibri" w:hAnsi="Calibri"/>
                <w:color w:val="1F1F1F"/>
                <w:sz w:val="17"/>
              </w:rPr>
              <w:t>—</w:t>
            </w:r>
          </w:p>
        </w:tc>
        <w:tc>
          <w:tcPr>
            <w:tcW w:w="1719" w:type="dxa"/>
            <w:shd w:val="clear" w:color="auto" w:fill="FAFBFC"/>
          </w:tcPr>
          <w:p w14:paraId="2EBB8CD3">
            <w:pPr>
              <w:spacing w:before="30" w:after="30" w:line="240" w:lineRule="auto"/>
            </w:pPr>
            <w:r>
              <w:rPr>
                <w:rFonts w:ascii="Calibri" w:hAnsi="Calibri"/>
                <w:color w:val="1F1F1F"/>
                <w:sz w:val="17"/>
              </w:rPr>
              <w:t>Ses revenus</w:t>
            </w:r>
          </w:p>
        </w:tc>
        <w:tc>
          <w:tcPr>
            <w:tcW w:w="1719" w:type="dxa"/>
            <w:shd w:val="clear" w:color="auto" w:fill="FAFBFC"/>
          </w:tcPr>
          <w:p w14:paraId="2831B0CD">
            <w:pPr>
              <w:spacing w:before="30" w:after="30" w:line="240" w:lineRule="auto"/>
            </w:pPr>
            <w:r>
              <w:rPr>
                <w:rFonts w:ascii="Calibri" w:hAnsi="Calibri"/>
                <w:color w:val="1F1F1F"/>
                <w:sz w:val="17"/>
              </w:rPr>
              <w:t>Son agence</w:t>
            </w:r>
          </w:p>
        </w:tc>
        <w:tc>
          <w:tcPr>
            <w:tcW w:w="1719" w:type="dxa"/>
            <w:shd w:val="clear" w:color="auto" w:fill="FAFBFC"/>
          </w:tcPr>
          <w:p w14:paraId="0801B08E">
            <w:pPr>
              <w:spacing w:before="30" w:after="30" w:line="240" w:lineRule="auto"/>
            </w:pPr>
            <w:r>
              <w:rPr>
                <w:rFonts w:ascii="Calibri" w:hAnsi="Calibri"/>
                <w:color w:val="1F1F1F"/>
                <w:sz w:val="17"/>
              </w:rPr>
              <w:t>Ses courses</w:t>
            </w:r>
          </w:p>
        </w:tc>
        <w:tc>
          <w:tcPr>
            <w:tcW w:w="1719" w:type="dxa"/>
            <w:shd w:val="clear" w:color="auto" w:fill="FAFBFC"/>
          </w:tcPr>
          <w:p w14:paraId="36BB9354">
            <w:pPr>
              <w:spacing w:before="30" w:after="30" w:line="240" w:lineRule="auto"/>
            </w:pPr>
            <w:r>
              <w:rPr>
                <w:rFonts w:ascii="Calibri" w:hAnsi="Calibri"/>
                <w:color w:val="1F1F1F"/>
                <w:sz w:val="17"/>
              </w:rPr>
              <w:t>Tous</w:t>
            </w:r>
          </w:p>
        </w:tc>
      </w:tr>
      <w:tr w14:paraId="165D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6811AF8B">
            <w:pPr>
              <w:spacing w:before="30" w:after="30" w:line="240" w:lineRule="auto"/>
            </w:pPr>
            <w:r>
              <w:rPr>
                <w:rFonts w:ascii="Calibri" w:hAnsi="Calibri"/>
                <w:color w:val="1F1F1F"/>
                <w:sz w:val="17"/>
              </w:rPr>
              <w:t>Consulter les missions</w:t>
            </w:r>
          </w:p>
        </w:tc>
        <w:tc>
          <w:tcPr>
            <w:tcW w:w="1719" w:type="dxa"/>
          </w:tcPr>
          <w:p w14:paraId="72E05C8B">
            <w:pPr>
              <w:spacing w:before="30" w:after="30" w:line="240" w:lineRule="auto"/>
            </w:pPr>
            <w:r>
              <w:rPr>
                <w:rFonts w:ascii="Calibri" w:hAnsi="Calibri"/>
                <w:color w:val="1F1F1F"/>
                <w:sz w:val="17"/>
              </w:rPr>
              <w:t>—</w:t>
            </w:r>
          </w:p>
        </w:tc>
        <w:tc>
          <w:tcPr>
            <w:tcW w:w="1719" w:type="dxa"/>
          </w:tcPr>
          <w:p w14:paraId="458DCF30">
            <w:pPr>
              <w:spacing w:before="30" w:after="30" w:line="240" w:lineRule="auto"/>
            </w:pPr>
            <w:r>
              <w:rPr>
                <w:rFonts w:ascii="Calibri" w:hAnsi="Calibri"/>
                <w:color w:val="1F1F1F"/>
                <w:sz w:val="17"/>
              </w:rPr>
              <w:t>—</w:t>
            </w:r>
          </w:p>
        </w:tc>
        <w:tc>
          <w:tcPr>
            <w:tcW w:w="1719" w:type="dxa"/>
          </w:tcPr>
          <w:p w14:paraId="4AAC7651">
            <w:pPr>
              <w:spacing w:before="30" w:after="30" w:line="240" w:lineRule="auto"/>
            </w:pPr>
            <w:r>
              <w:rPr>
                <w:rFonts w:ascii="Calibri" w:hAnsi="Calibri"/>
                <w:color w:val="1F1F1F"/>
                <w:sz w:val="17"/>
              </w:rPr>
              <w:t>Ses chauffeurs</w:t>
            </w:r>
          </w:p>
        </w:tc>
        <w:tc>
          <w:tcPr>
            <w:tcW w:w="1719" w:type="dxa"/>
          </w:tcPr>
          <w:p w14:paraId="3B296058">
            <w:pPr>
              <w:spacing w:before="30" w:after="30" w:line="240" w:lineRule="auto"/>
            </w:pPr>
            <w:r>
              <w:rPr>
                <w:rFonts w:ascii="Calibri" w:hAnsi="Calibri"/>
                <w:color w:val="1F1F1F"/>
                <w:sz w:val="17"/>
              </w:rPr>
              <w:t>Ses missions</w:t>
            </w:r>
          </w:p>
        </w:tc>
        <w:tc>
          <w:tcPr>
            <w:tcW w:w="1719" w:type="dxa"/>
          </w:tcPr>
          <w:p w14:paraId="35517144">
            <w:pPr>
              <w:spacing w:before="30" w:after="30" w:line="240" w:lineRule="auto"/>
            </w:pPr>
            <w:r>
              <w:rPr>
                <w:rFonts w:ascii="Calibri" w:hAnsi="Calibri"/>
                <w:color w:val="1F1F1F"/>
                <w:sz w:val="17"/>
              </w:rPr>
              <w:t>Toutes</w:t>
            </w:r>
          </w:p>
        </w:tc>
      </w:tr>
      <w:tr w14:paraId="4F48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1981B6C3">
            <w:pPr>
              <w:spacing w:before="30" w:after="30" w:line="240" w:lineRule="auto"/>
            </w:pPr>
            <w:r>
              <w:rPr>
                <w:rFonts w:ascii="Calibri" w:hAnsi="Calibri"/>
                <w:color w:val="1F1F1F"/>
                <w:sz w:val="17"/>
              </w:rPr>
              <w:t>Modérer / arbitrer</w:t>
            </w:r>
          </w:p>
        </w:tc>
        <w:tc>
          <w:tcPr>
            <w:tcW w:w="1719" w:type="dxa"/>
            <w:shd w:val="clear" w:color="auto" w:fill="FAFBFC"/>
          </w:tcPr>
          <w:p w14:paraId="6795A242">
            <w:pPr>
              <w:spacing w:before="30" w:after="30" w:line="240" w:lineRule="auto"/>
            </w:pPr>
            <w:r>
              <w:rPr>
                <w:rFonts w:ascii="Calibri" w:hAnsi="Calibri"/>
                <w:color w:val="1F1F1F"/>
                <w:sz w:val="17"/>
              </w:rPr>
              <w:t>—</w:t>
            </w:r>
          </w:p>
        </w:tc>
        <w:tc>
          <w:tcPr>
            <w:tcW w:w="1719" w:type="dxa"/>
            <w:shd w:val="clear" w:color="auto" w:fill="FAFBFC"/>
          </w:tcPr>
          <w:p w14:paraId="053A9A26">
            <w:pPr>
              <w:spacing w:before="30" w:after="30" w:line="240" w:lineRule="auto"/>
            </w:pPr>
            <w:r>
              <w:rPr>
                <w:rFonts w:ascii="Calibri" w:hAnsi="Calibri"/>
                <w:color w:val="1F1F1F"/>
                <w:sz w:val="17"/>
              </w:rPr>
              <w:t>—</w:t>
            </w:r>
          </w:p>
        </w:tc>
        <w:tc>
          <w:tcPr>
            <w:tcW w:w="1719" w:type="dxa"/>
            <w:shd w:val="clear" w:color="auto" w:fill="FAFBFC"/>
          </w:tcPr>
          <w:p w14:paraId="5ACC0D3B">
            <w:pPr>
              <w:spacing w:before="30" w:after="30" w:line="240" w:lineRule="auto"/>
            </w:pPr>
            <w:r>
              <w:rPr>
                <w:rFonts w:ascii="Calibri" w:hAnsi="Calibri"/>
                <w:color w:val="1F1F1F"/>
                <w:sz w:val="17"/>
              </w:rPr>
              <w:t>—</w:t>
            </w:r>
          </w:p>
        </w:tc>
        <w:tc>
          <w:tcPr>
            <w:tcW w:w="1719" w:type="dxa"/>
            <w:shd w:val="clear" w:color="auto" w:fill="FAFBFC"/>
          </w:tcPr>
          <w:p w14:paraId="628D4530">
            <w:pPr>
              <w:spacing w:before="30" w:after="30" w:line="240" w:lineRule="auto"/>
            </w:pPr>
            <w:r>
              <w:rPr>
                <w:rFonts w:ascii="Calibri" w:hAnsi="Calibri"/>
                <w:color w:val="1F1F1F"/>
                <w:sz w:val="17"/>
              </w:rPr>
              <w:t>—</w:t>
            </w:r>
          </w:p>
        </w:tc>
        <w:tc>
          <w:tcPr>
            <w:tcW w:w="1719" w:type="dxa"/>
            <w:shd w:val="clear" w:color="auto" w:fill="FAFBFC"/>
          </w:tcPr>
          <w:p w14:paraId="12A2DDE1">
            <w:pPr>
              <w:spacing w:before="30" w:after="30" w:line="240" w:lineRule="auto"/>
            </w:pPr>
            <w:r>
              <w:rPr>
                <w:rFonts w:ascii="Calibri" w:hAnsi="Calibri"/>
                <w:color w:val="1F1F1F"/>
                <w:sz w:val="17"/>
              </w:rPr>
              <w:t>✅</w:t>
            </w:r>
          </w:p>
        </w:tc>
      </w:tr>
      <w:tr w14:paraId="0F95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9" w:type="dxa"/>
            <w:shd w:val="clear" w:color="auto" w:fill="EDF2F7"/>
          </w:tcPr>
          <w:p w14:paraId="38E1002E">
            <w:pPr>
              <w:spacing w:before="30" w:after="30" w:line="240" w:lineRule="auto"/>
            </w:pPr>
            <w:r>
              <w:rPr>
                <w:rFonts w:ascii="Calibri" w:hAnsi="Calibri"/>
                <w:color w:val="1F1F1F"/>
                <w:sz w:val="17"/>
              </w:rPr>
              <w:t>Configurer commission, plans, CMS</w:t>
            </w:r>
          </w:p>
        </w:tc>
        <w:tc>
          <w:tcPr>
            <w:tcW w:w="1719" w:type="dxa"/>
          </w:tcPr>
          <w:p w14:paraId="024C29B3">
            <w:pPr>
              <w:spacing w:before="30" w:after="30" w:line="240" w:lineRule="auto"/>
            </w:pPr>
            <w:r>
              <w:rPr>
                <w:rFonts w:ascii="Calibri" w:hAnsi="Calibri"/>
                <w:color w:val="1F1F1F"/>
                <w:sz w:val="17"/>
              </w:rPr>
              <w:t>—</w:t>
            </w:r>
          </w:p>
        </w:tc>
        <w:tc>
          <w:tcPr>
            <w:tcW w:w="1719" w:type="dxa"/>
          </w:tcPr>
          <w:p w14:paraId="390D76E2">
            <w:pPr>
              <w:spacing w:before="30" w:after="30" w:line="240" w:lineRule="auto"/>
            </w:pPr>
            <w:r>
              <w:rPr>
                <w:rFonts w:ascii="Calibri" w:hAnsi="Calibri"/>
                <w:color w:val="1F1F1F"/>
                <w:sz w:val="17"/>
              </w:rPr>
              <w:t>—</w:t>
            </w:r>
          </w:p>
        </w:tc>
        <w:tc>
          <w:tcPr>
            <w:tcW w:w="1719" w:type="dxa"/>
          </w:tcPr>
          <w:p w14:paraId="5A994D7D">
            <w:pPr>
              <w:spacing w:before="30" w:after="30" w:line="240" w:lineRule="auto"/>
            </w:pPr>
            <w:r>
              <w:rPr>
                <w:rFonts w:ascii="Calibri" w:hAnsi="Calibri"/>
                <w:color w:val="1F1F1F"/>
                <w:sz w:val="17"/>
              </w:rPr>
              <w:t>—</w:t>
            </w:r>
          </w:p>
        </w:tc>
        <w:tc>
          <w:tcPr>
            <w:tcW w:w="1719" w:type="dxa"/>
          </w:tcPr>
          <w:p w14:paraId="347C658D">
            <w:pPr>
              <w:spacing w:before="30" w:after="30" w:line="240" w:lineRule="auto"/>
            </w:pPr>
            <w:r>
              <w:rPr>
                <w:rFonts w:ascii="Calibri" w:hAnsi="Calibri"/>
                <w:color w:val="1F1F1F"/>
                <w:sz w:val="17"/>
              </w:rPr>
              <w:t>—</w:t>
            </w:r>
          </w:p>
        </w:tc>
        <w:tc>
          <w:tcPr>
            <w:tcW w:w="1719" w:type="dxa"/>
          </w:tcPr>
          <w:p w14:paraId="78850F03">
            <w:pPr>
              <w:spacing w:before="30" w:after="30" w:line="240" w:lineRule="auto"/>
            </w:pPr>
            <w:r>
              <w:rPr>
                <w:rFonts w:ascii="Calibri" w:hAnsi="Calibri"/>
                <w:color w:val="1F1F1F"/>
                <w:sz w:val="17"/>
              </w:rPr>
              <w:t>✅</w:t>
            </w:r>
          </w:p>
        </w:tc>
      </w:tr>
    </w:tbl>
    <w:p w14:paraId="5B04C412">
      <w:pPr>
        <w:spacing w:after="40"/>
      </w:pPr>
    </w:p>
    <w:p w14:paraId="596A5AFD">
      <w:pPr>
        <w:pBdr>
          <w:left w:val="single" w:color="1F4E79" w:sz="18" w:space="8"/>
        </w:pBdr>
        <w:shd w:val="clear" w:color="auto" w:fill="F2F7FB"/>
        <w:spacing w:before="120" w:after="160"/>
        <w:ind w:left="340"/>
      </w:pPr>
      <w:r>
        <w:rPr>
          <w:rFonts w:ascii="Calibri" w:hAnsi="Calibri"/>
          <w:b/>
          <w:color w:val="1A334D"/>
        </w:rPr>
        <w:t>Règle [MUST]</w:t>
      </w:r>
      <w:r>
        <w:rPr>
          <w:rFonts w:ascii="Calibri" w:hAnsi="Calibri"/>
          <w:color w:val="1A334D"/>
        </w:rPr>
        <w:t xml:space="preserve"> : toute permission est vérifiée </w:t>
      </w:r>
      <w:r>
        <w:rPr>
          <w:rFonts w:ascii="Calibri" w:hAnsi="Calibri"/>
          <w:b/>
          <w:color w:val="1A334D"/>
        </w:rPr>
        <w:t>côté API</w:t>
      </w:r>
      <w:r>
        <w:rPr>
          <w:rFonts w:ascii="Calibri" w:hAnsi="Calibri"/>
          <w:color w:val="1A334D"/>
        </w:rPr>
        <w:t>. L'interface n'est jamais la frontière de sécurité.</w:t>
      </w:r>
    </w:p>
    <w:p w14:paraId="08D89CDC">
      <w:pPr>
        <w:pStyle w:val="2"/>
      </w:pPr>
      <w:bookmarkStart w:id="39" w:name="_Toc11220"/>
      <w:r>
        <w:rPr>
          <w:rFonts w:ascii="Calibri" w:hAnsi="Calibri"/>
        </w:rPr>
        <w:t>6. Périmètre fonctionnel et priorités</w:t>
      </w:r>
      <w:bookmarkEnd w:id="39"/>
    </w:p>
    <w:p w14:paraId="4E491FDA">
      <w:r>
        <w:rPr>
          <w:rFonts w:ascii="Calibri" w:hAnsi="Calibri"/>
        </w:rPr>
        <w:t>Synthèse du périmètre, avec priorité et phase. Le détail des critères d'acceptation est au chapitre 7.</w:t>
      </w:r>
    </w:p>
    <w:p w14:paraId="53881B72">
      <w:pPr>
        <w:pStyle w:val="3"/>
      </w:pPr>
      <w:bookmarkStart w:id="40" w:name="_Toc23946"/>
      <w:r>
        <w:rPr>
          <w:rFonts w:ascii="Calibri" w:hAnsi="Calibri"/>
        </w:rPr>
        <w:t>6.1 Comptes et authentification</w:t>
      </w:r>
      <w:bookmarkEnd w:id="4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3520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00576990">
            <w:pPr>
              <w:spacing w:before="30" w:after="30" w:line="240" w:lineRule="auto"/>
            </w:pPr>
            <w:r>
              <w:rPr>
                <w:rFonts w:ascii="Calibri" w:hAnsi="Calibri"/>
                <w:b/>
                <w:color w:val="FFFFFF"/>
                <w:sz w:val="17"/>
              </w:rPr>
              <w:t>#</w:t>
            </w:r>
          </w:p>
        </w:tc>
        <w:tc>
          <w:tcPr>
            <w:tcW w:w="2578" w:type="dxa"/>
            <w:shd w:val="clear" w:color="auto" w:fill="1F4E79"/>
          </w:tcPr>
          <w:p w14:paraId="3989937B">
            <w:pPr>
              <w:spacing w:before="30" w:after="30" w:line="240" w:lineRule="auto"/>
            </w:pPr>
            <w:r>
              <w:rPr>
                <w:rFonts w:ascii="Calibri" w:hAnsi="Calibri"/>
                <w:b/>
                <w:color w:val="FFFFFF"/>
                <w:sz w:val="17"/>
              </w:rPr>
              <w:t>Fonctionnalité</w:t>
            </w:r>
          </w:p>
        </w:tc>
        <w:tc>
          <w:tcPr>
            <w:tcW w:w="2578" w:type="dxa"/>
            <w:shd w:val="clear" w:color="auto" w:fill="1F4E79"/>
          </w:tcPr>
          <w:p w14:paraId="2F1B928D">
            <w:pPr>
              <w:spacing w:before="30" w:after="30" w:line="240" w:lineRule="auto"/>
            </w:pPr>
            <w:r>
              <w:rPr>
                <w:rFonts w:ascii="Calibri" w:hAnsi="Calibri"/>
                <w:b/>
                <w:color w:val="FFFFFF"/>
                <w:sz w:val="17"/>
              </w:rPr>
              <w:t>Priorité</w:t>
            </w:r>
          </w:p>
        </w:tc>
        <w:tc>
          <w:tcPr>
            <w:tcW w:w="2578" w:type="dxa"/>
            <w:shd w:val="clear" w:color="auto" w:fill="1F4E79"/>
          </w:tcPr>
          <w:p w14:paraId="080428FE">
            <w:pPr>
              <w:spacing w:before="30" w:after="30" w:line="240" w:lineRule="auto"/>
            </w:pPr>
            <w:r>
              <w:rPr>
                <w:rFonts w:ascii="Calibri" w:hAnsi="Calibri"/>
                <w:b/>
                <w:color w:val="FFFFFF"/>
                <w:sz w:val="17"/>
              </w:rPr>
              <w:t>Phase</w:t>
            </w:r>
          </w:p>
        </w:tc>
      </w:tr>
      <w:tr w14:paraId="305E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A607AED">
            <w:pPr>
              <w:spacing w:before="30" w:after="30" w:line="240" w:lineRule="auto"/>
            </w:pPr>
            <w:r>
              <w:rPr>
                <w:rFonts w:ascii="Calibri" w:hAnsi="Calibri"/>
                <w:color w:val="1F1F1F"/>
                <w:sz w:val="17"/>
              </w:rPr>
              <w:t>F-01</w:t>
            </w:r>
          </w:p>
        </w:tc>
        <w:tc>
          <w:tcPr>
            <w:tcW w:w="2578" w:type="dxa"/>
          </w:tcPr>
          <w:p w14:paraId="341C6A4F">
            <w:pPr>
              <w:spacing w:before="30" w:after="30" w:line="240" w:lineRule="auto"/>
            </w:pPr>
            <w:r>
              <w:rPr>
                <w:rFonts w:ascii="Calibri" w:hAnsi="Calibri"/>
                <w:color w:val="1F1F1F"/>
                <w:sz w:val="17"/>
              </w:rPr>
              <w:t>Inscription par email + téléphone</w:t>
            </w:r>
          </w:p>
        </w:tc>
        <w:tc>
          <w:tcPr>
            <w:tcW w:w="2578" w:type="dxa"/>
          </w:tcPr>
          <w:p w14:paraId="65B5ADFE">
            <w:pPr>
              <w:spacing w:before="30" w:after="30" w:line="240" w:lineRule="auto"/>
            </w:pPr>
            <w:r>
              <w:rPr>
                <w:rFonts w:ascii="Calibri" w:hAnsi="Calibri"/>
                <w:color w:val="1F1F1F"/>
                <w:sz w:val="17"/>
              </w:rPr>
              <w:t>MUST</w:t>
            </w:r>
          </w:p>
        </w:tc>
        <w:tc>
          <w:tcPr>
            <w:tcW w:w="2578" w:type="dxa"/>
          </w:tcPr>
          <w:p w14:paraId="4A7E02BF">
            <w:pPr>
              <w:spacing w:before="30" w:after="30" w:line="240" w:lineRule="auto"/>
            </w:pPr>
            <w:r>
              <w:rPr>
                <w:rFonts w:ascii="Calibri" w:hAnsi="Calibri"/>
                <w:color w:val="1F1F1F"/>
                <w:sz w:val="17"/>
              </w:rPr>
              <w:t>P1</w:t>
            </w:r>
          </w:p>
        </w:tc>
      </w:tr>
      <w:tr w14:paraId="3CFD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0BCEA19">
            <w:pPr>
              <w:spacing w:before="30" w:after="30" w:line="240" w:lineRule="auto"/>
            </w:pPr>
            <w:r>
              <w:rPr>
                <w:rFonts w:ascii="Calibri" w:hAnsi="Calibri"/>
                <w:color w:val="1F1F1F"/>
                <w:sz w:val="17"/>
              </w:rPr>
              <w:t>F-02</w:t>
            </w:r>
          </w:p>
        </w:tc>
        <w:tc>
          <w:tcPr>
            <w:tcW w:w="2578" w:type="dxa"/>
            <w:shd w:val="clear" w:color="auto" w:fill="FAFBFC"/>
          </w:tcPr>
          <w:p w14:paraId="331BEF13">
            <w:pPr>
              <w:spacing w:before="30" w:after="30" w:line="240" w:lineRule="auto"/>
            </w:pPr>
            <w:r>
              <w:rPr>
                <w:rFonts w:ascii="Calibri" w:hAnsi="Calibri"/>
                <w:color w:val="1F1F1F"/>
                <w:sz w:val="17"/>
              </w:rPr>
              <w:t>Vérification par code OTP (SMS)</w:t>
            </w:r>
          </w:p>
        </w:tc>
        <w:tc>
          <w:tcPr>
            <w:tcW w:w="2578" w:type="dxa"/>
            <w:shd w:val="clear" w:color="auto" w:fill="FAFBFC"/>
          </w:tcPr>
          <w:p w14:paraId="2414050F">
            <w:pPr>
              <w:spacing w:before="30" w:after="30" w:line="240" w:lineRule="auto"/>
            </w:pPr>
            <w:r>
              <w:rPr>
                <w:rFonts w:ascii="Calibri" w:hAnsi="Calibri"/>
                <w:color w:val="1F1F1F"/>
                <w:sz w:val="17"/>
              </w:rPr>
              <w:t>MUST</w:t>
            </w:r>
          </w:p>
        </w:tc>
        <w:tc>
          <w:tcPr>
            <w:tcW w:w="2578" w:type="dxa"/>
            <w:shd w:val="clear" w:color="auto" w:fill="FAFBFC"/>
          </w:tcPr>
          <w:p w14:paraId="0F2ED5A2">
            <w:pPr>
              <w:spacing w:before="30" w:after="30" w:line="240" w:lineRule="auto"/>
            </w:pPr>
            <w:r>
              <w:rPr>
                <w:rFonts w:ascii="Calibri" w:hAnsi="Calibri"/>
                <w:color w:val="1F1F1F"/>
                <w:sz w:val="17"/>
              </w:rPr>
              <w:t>P1</w:t>
            </w:r>
          </w:p>
        </w:tc>
      </w:tr>
      <w:tr w14:paraId="70B6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C8B8064">
            <w:pPr>
              <w:spacing w:before="30" w:after="30" w:line="240" w:lineRule="auto"/>
            </w:pPr>
            <w:r>
              <w:rPr>
                <w:rFonts w:ascii="Calibri" w:hAnsi="Calibri"/>
                <w:color w:val="1F1F1F"/>
                <w:sz w:val="17"/>
              </w:rPr>
              <w:t>F-03</w:t>
            </w:r>
          </w:p>
        </w:tc>
        <w:tc>
          <w:tcPr>
            <w:tcW w:w="2578" w:type="dxa"/>
          </w:tcPr>
          <w:p w14:paraId="22C1BF00">
            <w:pPr>
              <w:spacing w:before="30" w:after="30" w:line="240" w:lineRule="auto"/>
            </w:pPr>
            <w:r>
              <w:rPr>
                <w:rFonts w:ascii="Calibri" w:hAnsi="Calibri"/>
                <w:color w:val="1F1F1F"/>
                <w:sz w:val="17"/>
              </w:rPr>
              <w:t>Connexion OAuth Google</w:t>
            </w:r>
          </w:p>
        </w:tc>
        <w:tc>
          <w:tcPr>
            <w:tcW w:w="2578" w:type="dxa"/>
          </w:tcPr>
          <w:p w14:paraId="260B56C3">
            <w:pPr>
              <w:spacing w:before="30" w:after="30" w:line="240" w:lineRule="auto"/>
            </w:pPr>
            <w:r>
              <w:rPr>
                <w:rFonts w:ascii="Calibri" w:hAnsi="Calibri"/>
                <w:color w:val="1F1F1F"/>
                <w:sz w:val="17"/>
              </w:rPr>
              <w:t>MUST</w:t>
            </w:r>
          </w:p>
        </w:tc>
        <w:tc>
          <w:tcPr>
            <w:tcW w:w="2578" w:type="dxa"/>
          </w:tcPr>
          <w:p w14:paraId="7EFBD53A">
            <w:pPr>
              <w:spacing w:before="30" w:after="30" w:line="240" w:lineRule="auto"/>
            </w:pPr>
            <w:r>
              <w:rPr>
                <w:rFonts w:ascii="Calibri" w:hAnsi="Calibri"/>
                <w:color w:val="1F1F1F"/>
                <w:sz w:val="17"/>
              </w:rPr>
              <w:t>P1</w:t>
            </w:r>
          </w:p>
        </w:tc>
      </w:tr>
      <w:tr w14:paraId="004A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C4ED8E9">
            <w:pPr>
              <w:spacing w:before="30" w:after="30" w:line="240" w:lineRule="auto"/>
            </w:pPr>
            <w:r>
              <w:rPr>
                <w:rFonts w:ascii="Calibri" w:hAnsi="Calibri"/>
                <w:color w:val="1F1F1F"/>
                <w:sz w:val="17"/>
              </w:rPr>
              <w:t>F-04</w:t>
            </w:r>
          </w:p>
        </w:tc>
        <w:tc>
          <w:tcPr>
            <w:tcW w:w="2578" w:type="dxa"/>
            <w:shd w:val="clear" w:color="auto" w:fill="FAFBFC"/>
          </w:tcPr>
          <w:p w14:paraId="3E0536D6">
            <w:pPr>
              <w:spacing w:before="30" w:after="30" w:line="240" w:lineRule="auto"/>
            </w:pPr>
            <w:r>
              <w:rPr>
                <w:rFonts w:ascii="Calibri" w:hAnsi="Calibri"/>
                <w:color w:val="1F1F1F"/>
                <w:sz w:val="17"/>
              </w:rPr>
              <w:t>Connexion OAuth Apple</w:t>
            </w:r>
          </w:p>
        </w:tc>
        <w:tc>
          <w:tcPr>
            <w:tcW w:w="2578" w:type="dxa"/>
            <w:shd w:val="clear" w:color="auto" w:fill="FAFBFC"/>
          </w:tcPr>
          <w:p w14:paraId="2CBCECB1">
            <w:pPr>
              <w:spacing w:before="30" w:after="30" w:line="240" w:lineRule="auto"/>
            </w:pPr>
            <w:r>
              <w:rPr>
                <w:rFonts w:ascii="Calibri" w:hAnsi="Calibri"/>
                <w:color w:val="1F1F1F"/>
                <w:sz w:val="17"/>
              </w:rPr>
              <w:t>SHOULD</w:t>
            </w:r>
          </w:p>
        </w:tc>
        <w:tc>
          <w:tcPr>
            <w:tcW w:w="2578" w:type="dxa"/>
            <w:shd w:val="clear" w:color="auto" w:fill="FAFBFC"/>
          </w:tcPr>
          <w:p w14:paraId="3D06D074">
            <w:pPr>
              <w:spacing w:before="30" w:after="30" w:line="240" w:lineRule="auto"/>
            </w:pPr>
            <w:r>
              <w:rPr>
                <w:rFonts w:ascii="Calibri" w:hAnsi="Calibri"/>
                <w:color w:val="1F1F1F"/>
                <w:sz w:val="17"/>
              </w:rPr>
              <w:t>P3</w:t>
            </w:r>
          </w:p>
        </w:tc>
      </w:tr>
      <w:tr w14:paraId="7542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980CDCE">
            <w:pPr>
              <w:spacing w:before="30" w:after="30" w:line="240" w:lineRule="auto"/>
            </w:pPr>
            <w:r>
              <w:rPr>
                <w:rFonts w:ascii="Calibri" w:hAnsi="Calibri"/>
                <w:color w:val="1F1F1F"/>
                <w:sz w:val="17"/>
              </w:rPr>
              <w:t>F-05</w:t>
            </w:r>
          </w:p>
        </w:tc>
        <w:tc>
          <w:tcPr>
            <w:tcW w:w="2578" w:type="dxa"/>
          </w:tcPr>
          <w:p w14:paraId="73C5DBD2">
            <w:pPr>
              <w:spacing w:before="30" w:after="30" w:line="240" w:lineRule="auto"/>
            </w:pPr>
            <w:r>
              <w:rPr>
                <w:rFonts w:ascii="Calibri" w:hAnsi="Calibri"/>
                <w:color w:val="1F1F1F"/>
                <w:sz w:val="17"/>
              </w:rPr>
              <w:t>Connexion Facebook</w:t>
            </w:r>
          </w:p>
        </w:tc>
        <w:tc>
          <w:tcPr>
            <w:tcW w:w="2578" w:type="dxa"/>
          </w:tcPr>
          <w:p w14:paraId="652E869A">
            <w:pPr>
              <w:spacing w:before="30" w:after="30" w:line="240" w:lineRule="auto"/>
            </w:pPr>
            <w:r>
              <w:rPr>
                <w:rFonts w:ascii="Calibri" w:hAnsi="Calibri"/>
                <w:color w:val="1F1F1F"/>
                <w:sz w:val="17"/>
              </w:rPr>
              <w:t>SHOULD</w:t>
            </w:r>
          </w:p>
        </w:tc>
        <w:tc>
          <w:tcPr>
            <w:tcW w:w="2578" w:type="dxa"/>
          </w:tcPr>
          <w:p w14:paraId="1353AEDD">
            <w:pPr>
              <w:spacing w:before="30" w:after="30" w:line="240" w:lineRule="auto"/>
            </w:pPr>
            <w:r>
              <w:rPr>
                <w:rFonts w:ascii="Calibri" w:hAnsi="Calibri"/>
                <w:color w:val="1F1F1F"/>
                <w:sz w:val="17"/>
              </w:rPr>
              <w:t>P3</w:t>
            </w:r>
          </w:p>
        </w:tc>
      </w:tr>
      <w:tr w14:paraId="449FA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62F1EAA">
            <w:pPr>
              <w:spacing w:before="30" w:after="30" w:line="240" w:lineRule="auto"/>
            </w:pPr>
            <w:r>
              <w:rPr>
                <w:rFonts w:ascii="Calibri" w:hAnsi="Calibri"/>
                <w:color w:val="1F1F1F"/>
                <w:sz w:val="17"/>
              </w:rPr>
              <w:t>F-06</w:t>
            </w:r>
          </w:p>
        </w:tc>
        <w:tc>
          <w:tcPr>
            <w:tcW w:w="2578" w:type="dxa"/>
            <w:shd w:val="clear" w:color="auto" w:fill="FAFBFC"/>
          </w:tcPr>
          <w:p w14:paraId="6702E0AF">
            <w:pPr>
              <w:spacing w:before="30" w:after="30" w:line="240" w:lineRule="auto"/>
            </w:pPr>
            <w:r>
              <w:rPr>
                <w:rFonts w:ascii="Calibri" w:hAnsi="Calibri"/>
                <w:color w:val="1F1F1F"/>
                <w:sz w:val="17"/>
              </w:rPr>
              <w:t>Réinitialisation de mot de passe</w:t>
            </w:r>
          </w:p>
        </w:tc>
        <w:tc>
          <w:tcPr>
            <w:tcW w:w="2578" w:type="dxa"/>
            <w:shd w:val="clear" w:color="auto" w:fill="FAFBFC"/>
          </w:tcPr>
          <w:p w14:paraId="3AACE7AC">
            <w:pPr>
              <w:spacing w:before="30" w:after="30" w:line="240" w:lineRule="auto"/>
            </w:pPr>
            <w:r>
              <w:rPr>
                <w:rFonts w:ascii="Calibri" w:hAnsi="Calibri"/>
                <w:color w:val="1F1F1F"/>
                <w:sz w:val="17"/>
              </w:rPr>
              <w:t>MUST</w:t>
            </w:r>
          </w:p>
        </w:tc>
        <w:tc>
          <w:tcPr>
            <w:tcW w:w="2578" w:type="dxa"/>
            <w:shd w:val="clear" w:color="auto" w:fill="FAFBFC"/>
          </w:tcPr>
          <w:p w14:paraId="1D38612D">
            <w:pPr>
              <w:spacing w:before="30" w:after="30" w:line="240" w:lineRule="auto"/>
            </w:pPr>
            <w:r>
              <w:rPr>
                <w:rFonts w:ascii="Calibri" w:hAnsi="Calibri"/>
                <w:color w:val="1F1F1F"/>
                <w:sz w:val="17"/>
              </w:rPr>
              <w:t>P1</w:t>
            </w:r>
          </w:p>
        </w:tc>
      </w:tr>
      <w:tr w14:paraId="0090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5D0B5A3">
            <w:pPr>
              <w:spacing w:before="30" w:after="30" w:line="240" w:lineRule="auto"/>
            </w:pPr>
            <w:r>
              <w:rPr>
                <w:rFonts w:ascii="Calibri" w:hAnsi="Calibri"/>
                <w:color w:val="1F1F1F"/>
                <w:sz w:val="17"/>
              </w:rPr>
              <w:t>F-07</w:t>
            </w:r>
          </w:p>
        </w:tc>
        <w:tc>
          <w:tcPr>
            <w:tcW w:w="2578" w:type="dxa"/>
          </w:tcPr>
          <w:p w14:paraId="4066063E">
            <w:pPr>
              <w:spacing w:before="30" w:after="30" w:line="240" w:lineRule="auto"/>
            </w:pPr>
            <w:r>
              <w:rPr>
                <w:rFonts w:ascii="Calibri" w:hAnsi="Calibri"/>
                <w:color w:val="1F1F1F"/>
                <w:sz w:val="17"/>
              </w:rPr>
              <w:t>Double authentification (2FA) sur compte OTP</w:t>
            </w:r>
          </w:p>
        </w:tc>
        <w:tc>
          <w:tcPr>
            <w:tcW w:w="2578" w:type="dxa"/>
          </w:tcPr>
          <w:p w14:paraId="12E6F67C">
            <w:pPr>
              <w:spacing w:before="30" w:after="30" w:line="240" w:lineRule="auto"/>
            </w:pPr>
            <w:r>
              <w:rPr>
                <w:rFonts w:ascii="Calibri" w:hAnsi="Calibri"/>
                <w:color w:val="1F1F1F"/>
                <w:sz w:val="17"/>
              </w:rPr>
              <w:t>SHOULD</w:t>
            </w:r>
          </w:p>
        </w:tc>
        <w:tc>
          <w:tcPr>
            <w:tcW w:w="2578" w:type="dxa"/>
          </w:tcPr>
          <w:p w14:paraId="2D6E1190">
            <w:pPr>
              <w:spacing w:before="30" w:after="30" w:line="240" w:lineRule="auto"/>
            </w:pPr>
            <w:r>
              <w:rPr>
                <w:rFonts w:ascii="Calibri" w:hAnsi="Calibri"/>
                <w:color w:val="1F1F1F"/>
                <w:sz w:val="17"/>
              </w:rPr>
              <w:t>P2</w:t>
            </w:r>
          </w:p>
        </w:tc>
      </w:tr>
      <w:tr w14:paraId="67B3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29A9992">
            <w:pPr>
              <w:spacing w:before="30" w:after="30" w:line="240" w:lineRule="auto"/>
            </w:pPr>
            <w:r>
              <w:rPr>
                <w:rFonts w:ascii="Calibri" w:hAnsi="Calibri"/>
                <w:color w:val="1F1F1F"/>
                <w:sz w:val="17"/>
              </w:rPr>
              <w:t>F-08</w:t>
            </w:r>
          </w:p>
        </w:tc>
        <w:tc>
          <w:tcPr>
            <w:tcW w:w="2578" w:type="dxa"/>
            <w:shd w:val="clear" w:color="auto" w:fill="FAFBFC"/>
          </w:tcPr>
          <w:p w14:paraId="6E372F2B">
            <w:pPr>
              <w:spacing w:before="30" w:after="30" w:line="240" w:lineRule="auto"/>
            </w:pPr>
            <w:r>
              <w:rPr>
                <w:rFonts w:ascii="Calibri" w:hAnsi="Calibri"/>
                <w:color w:val="1F1F1F"/>
                <w:sz w:val="17"/>
              </w:rPr>
              <w:t>Gestion des sessions multi-appareils</w:t>
            </w:r>
          </w:p>
        </w:tc>
        <w:tc>
          <w:tcPr>
            <w:tcW w:w="2578" w:type="dxa"/>
            <w:shd w:val="clear" w:color="auto" w:fill="FAFBFC"/>
          </w:tcPr>
          <w:p w14:paraId="2D479F0E">
            <w:pPr>
              <w:spacing w:before="30" w:after="30" w:line="240" w:lineRule="auto"/>
            </w:pPr>
            <w:r>
              <w:rPr>
                <w:rFonts w:ascii="Calibri" w:hAnsi="Calibri"/>
                <w:color w:val="1F1F1F"/>
                <w:sz w:val="17"/>
              </w:rPr>
              <w:t>SHOULD</w:t>
            </w:r>
          </w:p>
        </w:tc>
        <w:tc>
          <w:tcPr>
            <w:tcW w:w="2578" w:type="dxa"/>
            <w:shd w:val="clear" w:color="auto" w:fill="FAFBFC"/>
          </w:tcPr>
          <w:p w14:paraId="652D1CCA">
            <w:pPr>
              <w:spacing w:before="30" w:after="30" w:line="240" w:lineRule="auto"/>
            </w:pPr>
            <w:r>
              <w:rPr>
                <w:rFonts w:ascii="Calibri" w:hAnsi="Calibri"/>
                <w:color w:val="1F1F1F"/>
                <w:sz w:val="17"/>
              </w:rPr>
              <w:t>P2</w:t>
            </w:r>
          </w:p>
        </w:tc>
      </w:tr>
      <w:tr w14:paraId="143A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373CA40">
            <w:pPr>
              <w:spacing w:before="30" w:after="30" w:line="240" w:lineRule="auto"/>
            </w:pPr>
            <w:r>
              <w:rPr>
                <w:rFonts w:ascii="Calibri" w:hAnsi="Calibri"/>
                <w:color w:val="1F1F1F"/>
                <w:sz w:val="17"/>
              </w:rPr>
              <w:t>F-09</w:t>
            </w:r>
          </w:p>
        </w:tc>
        <w:tc>
          <w:tcPr>
            <w:tcW w:w="2578" w:type="dxa"/>
          </w:tcPr>
          <w:p w14:paraId="438B5E6F">
            <w:pPr>
              <w:spacing w:before="30" w:after="30" w:line="240" w:lineRule="auto"/>
            </w:pPr>
            <w:r>
              <w:rPr>
                <w:rFonts w:ascii="Calibri" w:hAnsi="Calibri"/>
                <w:color w:val="1F1F1F"/>
                <w:sz w:val="17"/>
              </w:rPr>
              <w:t>Suppression de compte (auto-service)</w:t>
            </w:r>
          </w:p>
        </w:tc>
        <w:tc>
          <w:tcPr>
            <w:tcW w:w="2578" w:type="dxa"/>
          </w:tcPr>
          <w:p w14:paraId="0F6CF567">
            <w:pPr>
              <w:spacing w:before="30" w:after="30" w:line="240" w:lineRule="auto"/>
            </w:pPr>
            <w:r>
              <w:rPr>
                <w:rFonts w:ascii="Calibri" w:hAnsi="Calibri"/>
                <w:color w:val="1F1F1F"/>
                <w:sz w:val="17"/>
              </w:rPr>
              <w:t>MUST</w:t>
            </w:r>
          </w:p>
        </w:tc>
        <w:tc>
          <w:tcPr>
            <w:tcW w:w="2578" w:type="dxa"/>
          </w:tcPr>
          <w:p w14:paraId="04ED9E1F">
            <w:pPr>
              <w:spacing w:before="30" w:after="30" w:line="240" w:lineRule="auto"/>
            </w:pPr>
            <w:r>
              <w:rPr>
                <w:rFonts w:ascii="Calibri" w:hAnsi="Calibri"/>
                <w:color w:val="1F1F1F"/>
                <w:sz w:val="17"/>
              </w:rPr>
              <w:t>P1</w:t>
            </w:r>
          </w:p>
        </w:tc>
      </w:tr>
    </w:tbl>
    <w:p w14:paraId="0D47EAEB">
      <w:pPr>
        <w:spacing w:after="40"/>
      </w:pPr>
    </w:p>
    <w:p w14:paraId="5F2A3824">
      <w:pPr>
        <w:pStyle w:val="3"/>
      </w:pPr>
      <w:bookmarkStart w:id="41" w:name="_Toc17417"/>
      <w:r>
        <w:rPr>
          <w:rFonts w:ascii="Calibri" w:hAnsi="Calibri"/>
        </w:rPr>
        <w:t>6.2 Catalogue et recherche</w:t>
      </w:r>
      <w:bookmarkEnd w:id="4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25D5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07018C01">
            <w:pPr>
              <w:spacing w:before="30" w:after="30" w:line="240" w:lineRule="auto"/>
            </w:pPr>
            <w:r>
              <w:rPr>
                <w:rFonts w:ascii="Calibri" w:hAnsi="Calibri"/>
                <w:b/>
                <w:color w:val="FFFFFF"/>
                <w:sz w:val="17"/>
              </w:rPr>
              <w:t>#</w:t>
            </w:r>
          </w:p>
        </w:tc>
        <w:tc>
          <w:tcPr>
            <w:tcW w:w="2578" w:type="dxa"/>
            <w:shd w:val="clear" w:color="auto" w:fill="1F4E79"/>
          </w:tcPr>
          <w:p w14:paraId="26F1FA42">
            <w:pPr>
              <w:spacing w:before="30" w:after="30" w:line="240" w:lineRule="auto"/>
            </w:pPr>
            <w:r>
              <w:rPr>
                <w:rFonts w:ascii="Calibri" w:hAnsi="Calibri"/>
                <w:b/>
                <w:color w:val="FFFFFF"/>
                <w:sz w:val="17"/>
              </w:rPr>
              <w:t>Fonctionnalité</w:t>
            </w:r>
          </w:p>
        </w:tc>
        <w:tc>
          <w:tcPr>
            <w:tcW w:w="2578" w:type="dxa"/>
            <w:shd w:val="clear" w:color="auto" w:fill="1F4E79"/>
          </w:tcPr>
          <w:p w14:paraId="58A1C30F">
            <w:pPr>
              <w:spacing w:before="30" w:after="30" w:line="240" w:lineRule="auto"/>
            </w:pPr>
            <w:r>
              <w:rPr>
                <w:rFonts w:ascii="Calibri" w:hAnsi="Calibri"/>
                <w:b/>
                <w:color w:val="FFFFFF"/>
                <w:sz w:val="17"/>
              </w:rPr>
              <w:t>Priorité</w:t>
            </w:r>
          </w:p>
        </w:tc>
        <w:tc>
          <w:tcPr>
            <w:tcW w:w="2578" w:type="dxa"/>
            <w:shd w:val="clear" w:color="auto" w:fill="1F4E79"/>
          </w:tcPr>
          <w:p w14:paraId="2E81DBDE">
            <w:pPr>
              <w:spacing w:before="30" w:after="30" w:line="240" w:lineRule="auto"/>
            </w:pPr>
            <w:r>
              <w:rPr>
                <w:rFonts w:ascii="Calibri" w:hAnsi="Calibri"/>
                <w:b/>
                <w:color w:val="FFFFFF"/>
                <w:sz w:val="17"/>
              </w:rPr>
              <w:t>Phase</w:t>
            </w:r>
          </w:p>
        </w:tc>
      </w:tr>
      <w:tr w14:paraId="4E23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A0E8F2E">
            <w:pPr>
              <w:spacing w:before="30" w:after="30" w:line="240" w:lineRule="auto"/>
            </w:pPr>
            <w:r>
              <w:rPr>
                <w:rFonts w:ascii="Calibri" w:hAnsi="Calibri"/>
                <w:color w:val="1F1F1F"/>
                <w:sz w:val="17"/>
              </w:rPr>
              <w:t>F-10</w:t>
            </w:r>
          </w:p>
        </w:tc>
        <w:tc>
          <w:tcPr>
            <w:tcW w:w="2578" w:type="dxa"/>
          </w:tcPr>
          <w:p w14:paraId="5E494CA6">
            <w:pPr>
              <w:spacing w:before="30" w:after="30" w:line="240" w:lineRule="auto"/>
            </w:pPr>
            <w:r>
              <w:rPr>
                <w:rFonts w:ascii="Calibri" w:hAnsi="Calibri"/>
                <w:color w:val="1F1F1F"/>
                <w:sz w:val="17"/>
              </w:rPr>
              <w:t>Fiche véhicule détaillée</w:t>
            </w:r>
          </w:p>
        </w:tc>
        <w:tc>
          <w:tcPr>
            <w:tcW w:w="2578" w:type="dxa"/>
          </w:tcPr>
          <w:p w14:paraId="2CB9362E">
            <w:pPr>
              <w:spacing w:before="30" w:after="30" w:line="240" w:lineRule="auto"/>
            </w:pPr>
            <w:r>
              <w:rPr>
                <w:rFonts w:ascii="Calibri" w:hAnsi="Calibri"/>
                <w:color w:val="1F1F1F"/>
                <w:sz w:val="17"/>
              </w:rPr>
              <w:t>MUST</w:t>
            </w:r>
          </w:p>
        </w:tc>
        <w:tc>
          <w:tcPr>
            <w:tcW w:w="2578" w:type="dxa"/>
          </w:tcPr>
          <w:p w14:paraId="430BA1C2">
            <w:pPr>
              <w:spacing w:before="30" w:after="30" w:line="240" w:lineRule="auto"/>
            </w:pPr>
            <w:r>
              <w:rPr>
                <w:rFonts w:ascii="Calibri" w:hAnsi="Calibri"/>
                <w:color w:val="1F1F1F"/>
                <w:sz w:val="17"/>
              </w:rPr>
              <w:t>P1</w:t>
            </w:r>
          </w:p>
        </w:tc>
      </w:tr>
      <w:tr w14:paraId="1E52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C14FEF8">
            <w:pPr>
              <w:spacing w:before="30" w:after="30" w:line="240" w:lineRule="auto"/>
            </w:pPr>
            <w:r>
              <w:rPr>
                <w:rFonts w:ascii="Calibri" w:hAnsi="Calibri"/>
                <w:color w:val="1F1F1F"/>
                <w:sz w:val="17"/>
              </w:rPr>
              <w:t>F-11</w:t>
            </w:r>
          </w:p>
        </w:tc>
        <w:tc>
          <w:tcPr>
            <w:tcW w:w="2578" w:type="dxa"/>
            <w:shd w:val="clear" w:color="auto" w:fill="FAFBFC"/>
          </w:tcPr>
          <w:p w14:paraId="21E4EFB6">
            <w:pPr>
              <w:spacing w:before="30" w:after="30" w:line="240" w:lineRule="auto"/>
            </w:pPr>
            <w:r>
              <w:rPr>
                <w:rFonts w:ascii="Calibri" w:hAnsi="Calibri"/>
                <w:color w:val="1F1F1F"/>
                <w:sz w:val="17"/>
              </w:rPr>
              <w:t>Galerie photos + vidéos</w:t>
            </w:r>
          </w:p>
        </w:tc>
        <w:tc>
          <w:tcPr>
            <w:tcW w:w="2578" w:type="dxa"/>
            <w:shd w:val="clear" w:color="auto" w:fill="FAFBFC"/>
          </w:tcPr>
          <w:p w14:paraId="2D25749A">
            <w:pPr>
              <w:spacing w:before="30" w:after="30" w:line="240" w:lineRule="auto"/>
            </w:pPr>
            <w:r>
              <w:rPr>
                <w:rFonts w:ascii="Calibri" w:hAnsi="Calibri"/>
                <w:color w:val="1F1F1F"/>
                <w:sz w:val="17"/>
              </w:rPr>
              <w:t>MUST</w:t>
            </w:r>
          </w:p>
        </w:tc>
        <w:tc>
          <w:tcPr>
            <w:tcW w:w="2578" w:type="dxa"/>
            <w:shd w:val="clear" w:color="auto" w:fill="FAFBFC"/>
          </w:tcPr>
          <w:p w14:paraId="03AADDCF">
            <w:pPr>
              <w:spacing w:before="30" w:after="30" w:line="240" w:lineRule="auto"/>
            </w:pPr>
            <w:r>
              <w:rPr>
                <w:rFonts w:ascii="Calibri" w:hAnsi="Calibri"/>
                <w:color w:val="1F1F1F"/>
                <w:sz w:val="17"/>
              </w:rPr>
              <w:t>P1</w:t>
            </w:r>
          </w:p>
        </w:tc>
      </w:tr>
      <w:tr w14:paraId="1C9C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7D1A918">
            <w:pPr>
              <w:spacing w:before="30" w:after="30" w:line="240" w:lineRule="auto"/>
            </w:pPr>
            <w:r>
              <w:rPr>
                <w:rFonts w:ascii="Calibri" w:hAnsi="Calibri"/>
                <w:color w:val="1F1F1F"/>
                <w:sz w:val="17"/>
              </w:rPr>
              <w:t>F-12</w:t>
            </w:r>
          </w:p>
        </w:tc>
        <w:tc>
          <w:tcPr>
            <w:tcW w:w="2578" w:type="dxa"/>
          </w:tcPr>
          <w:p w14:paraId="13E8E43D">
            <w:pPr>
              <w:spacing w:before="30" w:after="30" w:line="240" w:lineRule="auto"/>
            </w:pPr>
            <w:r>
              <w:rPr>
                <w:rFonts w:ascii="Calibri" w:hAnsi="Calibri"/>
                <w:color w:val="1F1F1F"/>
                <w:sz w:val="17"/>
              </w:rPr>
              <w:t>Recherche par ville / commune / quartier</w:t>
            </w:r>
          </w:p>
        </w:tc>
        <w:tc>
          <w:tcPr>
            <w:tcW w:w="2578" w:type="dxa"/>
          </w:tcPr>
          <w:p w14:paraId="3D534439">
            <w:pPr>
              <w:spacing w:before="30" w:after="30" w:line="240" w:lineRule="auto"/>
            </w:pPr>
            <w:r>
              <w:rPr>
                <w:rFonts w:ascii="Calibri" w:hAnsi="Calibri"/>
                <w:color w:val="1F1F1F"/>
                <w:sz w:val="17"/>
              </w:rPr>
              <w:t>MUST</w:t>
            </w:r>
          </w:p>
        </w:tc>
        <w:tc>
          <w:tcPr>
            <w:tcW w:w="2578" w:type="dxa"/>
          </w:tcPr>
          <w:p w14:paraId="30AF25C0">
            <w:pPr>
              <w:spacing w:before="30" w:after="30" w:line="240" w:lineRule="auto"/>
            </w:pPr>
            <w:r>
              <w:rPr>
                <w:rFonts w:ascii="Calibri" w:hAnsi="Calibri"/>
                <w:color w:val="1F1F1F"/>
                <w:sz w:val="17"/>
              </w:rPr>
              <w:t>P1</w:t>
            </w:r>
          </w:p>
        </w:tc>
      </w:tr>
      <w:tr w14:paraId="3A60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E5F916">
            <w:pPr>
              <w:spacing w:before="30" w:after="30" w:line="240" w:lineRule="auto"/>
            </w:pPr>
            <w:r>
              <w:rPr>
                <w:rFonts w:ascii="Calibri" w:hAnsi="Calibri"/>
                <w:color w:val="1F1F1F"/>
                <w:sz w:val="17"/>
              </w:rPr>
              <w:t>F-13</w:t>
            </w:r>
          </w:p>
        </w:tc>
        <w:tc>
          <w:tcPr>
            <w:tcW w:w="2578" w:type="dxa"/>
            <w:shd w:val="clear" w:color="auto" w:fill="FAFBFC"/>
          </w:tcPr>
          <w:p w14:paraId="18FB278C">
            <w:pPr>
              <w:spacing w:before="30" w:after="30" w:line="240" w:lineRule="auto"/>
            </w:pPr>
            <w:r>
              <w:rPr>
                <w:rFonts w:ascii="Calibri" w:hAnsi="Calibri"/>
                <w:color w:val="1F1F1F"/>
                <w:sz w:val="17"/>
              </w:rPr>
              <w:t>Filtres (prix, catégorie, transmission, carburant, places, année)</w:t>
            </w:r>
          </w:p>
        </w:tc>
        <w:tc>
          <w:tcPr>
            <w:tcW w:w="2578" w:type="dxa"/>
            <w:shd w:val="clear" w:color="auto" w:fill="FAFBFC"/>
          </w:tcPr>
          <w:p w14:paraId="4E0F76F6">
            <w:pPr>
              <w:spacing w:before="30" w:after="30" w:line="240" w:lineRule="auto"/>
            </w:pPr>
            <w:r>
              <w:rPr>
                <w:rFonts w:ascii="Calibri" w:hAnsi="Calibri"/>
                <w:color w:val="1F1F1F"/>
                <w:sz w:val="17"/>
              </w:rPr>
              <w:t>MUST</w:t>
            </w:r>
          </w:p>
        </w:tc>
        <w:tc>
          <w:tcPr>
            <w:tcW w:w="2578" w:type="dxa"/>
            <w:shd w:val="clear" w:color="auto" w:fill="FAFBFC"/>
          </w:tcPr>
          <w:p w14:paraId="16CCDFAE">
            <w:pPr>
              <w:spacing w:before="30" w:after="30" w:line="240" w:lineRule="auto"/>
            </w:pPr>
            <w:r>
              <w:rPr>
                <w:rFonts w:ascii="Calibri" w:hAnsi="Calibri"/>
                <w:color w:val="1F1F1F"/>
                <w:sz w:val="17"/>
              </w:rPr>
              <w:t>P1</w:t>
            </w:r>
          </w:p>
        </w:tc>
      </w:tr>
      <w:tr w14:paraId="1B7D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3424F57">
            <w:pPr>
              <w:spacing w:before="30" w:after="30" w:line="240" w:lineRule="auto"/>
            </w:pPr>
            <w:r>
              <w:rPr>
                <w:rFonts w:ascii="Calibri" w:hAnsi="Calibri"/>
                <w:color w:val="1F1F1F"/>
                <w:sz w:val="17"/>
              </w:rPr>
              <w:t>F-14</w:t>
            </w:r>
          </w:p>
        </w:tc>
        <w:tc>
          <w:tcPr>
            <w:tcW w:w="2578" w:type="dxa"/>
          </w:tcPr>
          <w:p w14:paraId="19A0B278">
            <w:pPr>
              <w:spacing w:before="30" w:after="30" w:line="240" w:lineRule="auto"/>
            </w:pPr>
            <w:r>
              <w:rPr>
                <w:rFonts w:ascii="Calibri" w:hAnsi="Calibri"/>
                <w:color w:val="1F1F1F"/>
                <w:sz w:val="17"/>
              </w:rPr>
              <w:t>Filtre disponibilité par dates</w:t>
            </w:r>
          </w:p>
        </w:tc>
        <w:tc>
          <w:tcPr>
            <w:tcW w:w="2578" w:type="dxa"/>
          </w:tcPr>
          <w:p w14:paraId="446641AD">
            <w:pPr>
              <w:spacing w:before="30" w:after="30" w:line="240" w:lineRule="auto"/>
            </w:pPr>
            <w:r>
              <w:rPr>
                <w:rFonts w:ascii="Calibri" w:hAnsi="Calibri"/>
                <w:color w:val="1F1F1F"/>
                <w:sz w:val="17"/>
              </w:rPr>
              <w:t>MUST</w:t>
            </w:r>
          </w:p>
        </w:tc>
        <w:tc>
          <w:tcPr>
            <w:tcW w:w="2578" w:type="dxa"/>
          </w:tcPr>
          <w:p w14:paraId="2778786F">
            <w:pPr>
              <w:spacing w:before="30" w:after="30" w:line="240" w:lineRule="auto"/>
            </w:pPr>
            <w:r>
              <w:rPr>
                <w:rFonts w:ascii="Calibri" w:hAnsi="Calibri"/>
                <w:color w:val="1F1F1F"/>
                <w:sz w:val="17"/>
              </w:rPr>
              <w:t>P1</w:t>
            </w:r>
          </w:p>
        </w:tc>
      </w:tr>
      <w:tr w14:paraId="1D3D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3E90E6">
            <w:pPr>
              <w:spacing w:before="30" w:after="30" w:line="240" w:lineRule="auto"/>
            </w:pPr>
            <w:r>
              <w:rPr>
                <w:rFonts w:ascii="Calibri" w:hAnsi="Calibri"/>
                <w:color w:val="1F1F1F"/>
                <w:sz w:val="17"/>
              </w:rPr>
              <w:t>F-15</w:t>
            </w:r>
          </w:p>
        </w:tc>
        <w:tc>
          <w:tcPr>
            <w:tcW w:w="2578" w:type="dxa"/>
            <w:shd w:val="clear" w:color="auto" w:fill="FAFBFC"/>
          </w:tcPr>
          <w:p w14:paraId="2E7CAF9A">
            <w:pPr>
              <w:spacing w:before="30" w:after="30" w:line="240" w:lineRule="auto"/>
            </w:pPr>
            <w:r>
              <w:rPr>
                <w:rFonts w:ascii="Calibri" w:hAnsi="Calibri"/>
                <w:color w:val="1F1F1F"/>
                <w:sz w:val="17"/>
              </w:rPr>
              <w:t>Filtre avec / sans chauffeur, climatisation, boîte auto</w:t>
            </w:r>
          </w:p>
        </w:tc>
        <w:tc>
          <w:tcPr>
            <w:tcW w:w="2578" w:type="dxa"/>
            <w:shd w:val="clear" w:color="auto" w:fill="FAFBFC"/>
          </w:tcPr>
          <w:p w14:paraId="4473FF2F">
            <w:pPr>
              <w:spacing w:before="30" w:after="30" w:line="240" w:lineRule="auto"/>
            </w:pPr>
            <w:r>
              <w:rPr>
                <w:rFonts w:ascii="Calibri" w:hAnsi="Calibri"/>
                <w:color w:val="1F1F1F"/>
                <w:sz w:val="17"/>
              </w:rPr>
              <w:t>MUST</w:t>
            </w:r>
          </w:p>
        </w:tc>
        <w:tc>
          <w:tcPr>
            <w:tcW w:w="2578" w:type="dxa"/>
            <w:shd w:val="clear" w:color="auto" w:fill="FAFBFC"/>
          </w:tcPr>
          <w:p w14:paraId="369481C8">
            <w:pPr>
              <w:spacing w:before="30" w:after="30" w:line="240" w:lineRule="auto"/>
            </w:pPr>
            <w:r>
              <w:rPr>
                <w:rFonts w:ascii="Calibri" w:hAnsi="Calibri"/>
                <w:color w:val="1F1F1F"/>
                <w:sz w:val="17"/>
              </w:rPr>
              <w:t>P1</w:t>
            </w:r>
          </w:p>
        </w:tc>
      </w:tr>
      <w:tr w14:paraId="47F7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4DCB54">
            <w:pPr>
              <w:spacing w:before="30" w:after="30" w:line="240" w:lineRule="auto"/>
            </w:pPr>
            <w:r>
              <w:rPr>
                <w:rFonts w:ascii="Calibri" w:hAnsi="Calibri"/>
                <w:color w:val="1F1F1F"/>
                <w:sz w:val="17"/>
              </w:rPr>
              <w:t>F-16</w:t>
            </w:r>
          </w:p>
        </w:tc>
        <w:tc>
          <w:tcPr>
            <w:tcW w:w="2578" w:type="dxa"/>
          </w:tcPr>
          <w:p w14:paraId="17506B14">
            <w:pPr>
              <w:spacing w:before="30" w:after="30" w:line="240" w:lineRule="auto"/>
            </w:pPr>
            <w:r>
              <w:rPr>
                <w:rFonts w:ascii="Calibri" w:hAnsi="Calibri"/>
                <w:color w:val="1F1F1F"/>
                <w:sz w:val="17"/>
              </w:rPr>
              <w:t>Recherche géolocalisée + carte interactive</w:t>
            </w:r>
          </w:p>
        </w:tc>
        <w:tc>
          <w:tcPr>
            <w:tcW w:w="2578" w:type="dxa"/>
          </w:tcPr>
          <w:p w14:paraId="4B81849F">
            <w:pPr>
              <w:spacing w:before="30" w:after="30" w:line="240" w:lineRule="auto"/>
            </w:pPr>
            <w:r>
              <w:rPr>
                <w:rFonts w:ascii="Calibri" w:hAnsi="Calibri"/>
                <w:color w:val="1F1F1F"/>
                <w:sz w:val="17"/>
              </w:rPr>
              <w:t>MUST</w:t>
            </w:r>
          </w:p>
        </w:tc>
        <w:tc>
          <w:tcPr>
            <w:tcW w:w="2578" w:type="dxa"/>
          </w:tcPr>
          <w:p w14:paraId="24F88232">
            <w:pPr>
              <w:spacing w:before="30" w:after="30" w:line="240" w:lineRule="auto"/>
            </w:pPr>
            <w:r>
              <w:rPr>
                <w:rFonts w:ascii="Calibri" w:hAnsi="Calibri"/>
                <w:color w:val="1F1F1F"/>
                <w:sz w:val="17"/>
              </w:rPr>
              <w:t>P1</w:t>
            </w:r>
          </w:p>
        </w:tc>
      </w:tr>
      <w:tr w14:paraId="769A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2294193">
            <w:pPr>
              <w:spacing w:before="30" w:after="30" w:line="240" w:lineRule="auto"/>
            </w:pPr>
            <w:r>
              <w:rPr>
                <w:rFonts w:ascii="Calibri" w:hAnsi="Calibri"/>
                <w:color w:val="1F1F1F"/>
                <w:sz w:val="17"/>
              </w:rPr>
              <w:t>F-17</w:t>
            </w:r>
          </w:p>
        </w:tc>
        <w:tc>
          <w:tcPr>
            <w:tcW w:w="2578" w:type="dxa"/>
            <w:shd w:val="clear" w:color="auto" w:fill="FAFBFC"/>
          </w:tcPr>
          <w:p w14:paraId="0CCD4B8B">
            <w:pPr>
              <w:spacing w:before="30" w:after="30" w:line="240" w:lineRule="auto"/>
            </w:pPr>
            <w:r>
              <w:rPr>
                <w:rFonts w:ascii="Calibri" w:hAnsi="Calibri"/>
                <w:color w:val="1F1F1F"/>
                <w:sz w:val="17"/>
              </w:rPr>
              <w:t>Tri (prix, distance, note, pertinence)</w:t>
            </w:r>
          </w:p>
        </w:tc>
        <w:tc>
          <w:tcPr>
            <w:tcW w:w="2578" w:type="dxa"/>
            <w:shd w:val="clear" w:color="auto" w:fill="FAFBFC"/>
          </w:tcPr>
          <w:p w14:paraId="43FFCA5D">
            <w:pPr>
              <w:spacing w:before="30" w:after="30" w:line="240" w:lineRule="auto"/>
            </w:pPr>
            <w:r>
              <w:rPr>
                <w:rFonts w:ascii="Calibri" w:hAnsi="Calibri"/>
                <w:color w:val="1F1F1F"/>
                <w:sz w:val="17"/>
              </w:rPr>
              <w:t>MUST</w:t>
            </w:r>
          </w:p>
        </w:tc>
        <w:tc>
          <w:tcPr>
            <w:tcW w:w="2578" w:type="dxa"/>
            <w:shd w:val="clear" w:color="auto" w:fill="FAFBFC"/>
          </w:tcPr>
          <w:p w14:paraId="69FDBDA5">
            <w:pPr>
              <w:spacing w:before="30" w:after="30" w:line="240" w:lineRule="auto"/>
            </w:pPr>
            <w:r>
              <w:rPr>
                <w:rFonts w:ascii="Calibri" w:hAnsi="Calibri"/>
                <w:color w:val="1F1F1F"/>
                <w:sz w:val="17"/>
              </w:rPr>
              <w:t>P1</w:t>
            </w:r>
          </w:p>
        </w:tc>
      </w:tr>
      <w:tr w14:paraId="41CD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915DEF1">
            <w:pPr>
              <w:spacing w:before="30" w:after="30" w:line="240" w:lineRule="auto"/>
            </w:pPr>
            <w:r>
              <w:rPr>
                <w:rFonts w:ascii="Calibri" w:hAnsi="Calibri"/>
                <w:color w:val="1F1F1F"/>
                <w:sz w:val="17"/>
              </w:rPr>
              <w:t>F-18</w:t>
            </w:r>
          </w:p>
        </w:tc>
        <w:tc>
          <w:tcPr>
            <w:tcW w:w="2578" w:type="dxa"/>
          </w:tcPr>
          <w:p w14:paraId="1371E27C">
            <w:pPr>
              <w:spacing w:before="30" w:after="30" w:line="240" w:lineRule="auto"/>
            </w:pPr>
            <w:r>
              <w:rPr>
                <w:rFonts w:ascii="Calibri" w:hAnsi="Calibri"/>
                <w:color w:val="1F1F1F"/>
                <w:sz w:val="17"/>
              </w:rPr>
              <w:t>Recherche plein texte (modèle, marque)</w:t>
            </w:r>
          </w:p>
        </w:tc>
        <w:tc>
          <w:tcPr>
            <w:tcW w:w="2578" w:type="dxa"/>
          </w:tcPr>
          <w:p w14:paraId="1012093E">
            <w:pPr>
              <w:spacing w:before="30" w:after="30" w:line="240" w:lineRule="auto"/>
            </w:pPr>
            <w:r>
              <w:rPr>
                <w:rFonts w:ascii="Calibri" w:hAnsi="Calibri"/>
                <w:color w:val="1F1F1F"/>
                <w:sz w:val="17"/>
              </w:rPr>
              <w:t>SHOULD</w:t>
            </w:r>
          </w:p>
        </w:tc>
        <w:tc>
          <w:tcPr>
            <w:tcW w:w="2578" w:type="dxa"/>
          </w:tcPr>
          <w:p w14:paraId="1665A454">
            <w:pPr>
              <w:spacing w:before="30" w:after="30" w:line="240" w:lineRule="auto"/>
            </w:pPr>
            <w:r>
              <w:rPr>
                <w:rFonts w:ascii="Calibri" w:hAnsi="Calibri"/>
                <w:color w:val="1F1F1F"/>
                <w:sz w:val="17"/>
              </w:rPr>
              <w:t>P2</w:t>
            </w:r>
          </w:p>
        </w:tc>
      </w:tr>
      <w:tr w14:paraId="5D3B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F80543B">
            <w:pPr>
              <w:spacing w:before="30" w:after="30" w:line="240" w:lineRule="auto"/>
            </w:pPr>
            <w:r>
              <w:rPr>
                <w:rFonts w:ascii="Calibri" w:hAnsi="Calibri"/>
                <w:color w:val="1F1F1F"/>
                <w:sz w:val="17"/>
              </w:rPr>
              <w:t>F-19</w:t>
            </w:r>
          </w:p>
        </w:tc>
        <w:tc>
          <w:tcPr>
            <w:tcW w:w="2578" w:type="dxa"/>
            <w:shd w:val="clear" w:color="auto" w:fill="FAFBFC"/>
          </w:tcPr>
          <w:p w14:paraId="20A9442F">
            <w:pPr>
              <w:spacing w:before="30" w:after="30" w:line="240" w:lineRule="auto"/>
            </w:pPr>
            <w:r>
              <w:rPr>
                <w:rFonts w:ascii="Calibri" w:hAnsi="Calibri"/>
                <w:color w:val="1F1F1F"/>
                <w:sz w:val="17"/>
              </w:rPr>
              <w:t>Recommandations « véhicules similaires »</w:t>
            </w:r>
          </w:p>
        </w:tc>
        <w:tc>
          <w:tcPr>
            <w:tcW w:w="2578" w:type="dxa"/>
            <w:shd w:val="clear" w:color="auto" w:fill="FAFBFC"/>
          </w:tcPr>
          <w:p w14:paraId="54C9C24A">
            <w:pPr>
              <w:spacing w:before="30" w:after="30" w:line="240" w:lineRule="auto"/>
            </w:pPr>
            <w:r>
              <w:rPr>
                <w:rFonts w:ascii="Calibri" w:hAnsi="Calibri"/>
                <w:color w:val="1F1F1F"/>
                <w:sz w:val="17"/>
              </w:rPr>
              <w:t>SHOULD</w:t>
            </w:r>
          </w:p>
        </w:tc>
        <w:tc>
          <w:tcPr>
            <w:tcW w:w="2578" w:type="dxa"/>
            <w:shd w:val="clear" w:color="auto" w:fill="FAFBFC"/>
          </w:tcPr>
          <w:p w14:paraId="426CD1FC">
            <w:pPr>
              <w:spacing w:before="30" w:after="30" w:line="240" w:lineRule="auto"/>
            </w:pPr>
            <w:r>
              <w:rPr>
                <w:rFonts w:ascii="Calibri" w:hAnsi="Calibri"/>
                <w:color w:val="1F1F1F"/>
                <w:sz w:val="17"/>
              </w:rPr>
              <w:t>P2</w:t>
            </w:r>
          </w:p>
        </w:tc>
      </w:tr>
      <w:tr w14:paraId="34E9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0C43D37">
            <w:pPr>
              <w:spacing w:before="30" w:after="30" w:line="240" w:lineRule="auto"/>
            </w:pPr>
            <w:r>
              <w:rPr>
                <w:rFonts w:ascii="Calibri" w:hAnsi="Calibri"/>
                <w:color w:val="1F1F1F"/>
                <w:sz w:val="17"/>
              </w:rPr>
              <w:t>F-20</w:t>
            </w:r>
          </w:p>
        </w:tc>
        <w:tc>
          <w:tcPr>
            <w:tcW w:w="2578" w:type="dxa"/>
          </w:tcPr>
          <w:p w14:paraId="3E7F8BF1">
            <w:pPr>
              <w:spacing w:before="30" w:after="30" w:line="240" w:lineRule="auto"/>
            </w:pPr>
            <w:r>
              <w:rPr>
                <w:rFonts w:ascii="Calibri" w:hAnsi="Calibri"/>
                <w:color w:val="1F1F1F"/>
                <w:sz w:val="17"/>
              </w:rPr>
              <w:t>Recherche par coordonnées + distance</w:t>
            </w:r>
          </w:p>
        </w:tc>
        <w:tc>
          <w:tcPr>
            <w:tcW w:w="2578" w:type="dxa"/>
          </w:tcPr>
          <w:p w14:paraId="4F5B051A">
            <w:pPr>
              <w:spacing w:before="30" w:after="30" w:line="240" w:lineRule="auto"/>
            </w:pPr>
            <w:r>
              <w:rPr>
                <w:rFonts w:ascii="Calibri" w:hAnsi="Calibri"/>
                <w:color w:val="1F1F1F"/>
                <w:sz w:val="17"/>
              </w:rPr>
              <w:t>SHOULD</w:t>
            </w:r>
          </w:p>
        </w:tc>
        <w:tc>
          <w:tcPr>
            <w:tcW w:w="2578" w:type="dxa"/>
          </w:tcPr>
          <w:p w14:paraId="1569F92B">
            <w:pPr>
              <w:spacing w:before="30" w:after="30" w:line="240" w:lineRule="auto"/>
            </w:pPr>
            <w:r>
              <w:rPr>
                <w:rFonts w:ascii="Calibri" w:hAnsi="Calibri"/>
                <w:color w:val="1F1F1F"/>
                <w:sz w:val="17"/>
              </w:rPr>
              <w:t>P3</w:t>
            </w:r>
          </w:p>
        </w:tc>
      </w:tr>
    </w:tbl>
    <w:p w14:paraId="24E03858">
      <w:pPr>
        <w:spacing w:after="40"/>
      </w:pPr>
    </w:p>
    <w:p w14:paraId="340138AA">
      <w:pPr>
        <w:pStyle w:val="3"/>
      </w:pPr>
      <w:bookmarkStart w:id="42" w:name="_Toc17685"/>
      <w:r>
        <w:rPr>
          <w:rFonts w:ascii="Calibri" w:hAnsi="Calibri"/>
        </w:rPr>
        <w:t>6.3 Réservation et calendrier</w:t>
      </w:r>
      <w:bookmarkEnd w:id="42"/>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3C55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2756E8D6">
            <w:pPr>
              <w:spacing w:before="30" w:after="30" w:line="240" w:lineRule="auto"/>
            </w:pPr>
            <w:r>
              <w:rPr>
                <w:rFonts w:ascii="Calibri" w:hAnsi="Calibri"/>
                <w:b/>
                <w:color w:val="FFFFFF"/>
                <w:sz w:val="17"/>
              </w:rPr>
              <w:t>#</w:t>
            </w:r>
          </w:p>
        </w:tc>
        <w:tc>
          <w:tcPr>
            <w:tcW w:w="2578" w:type="dxa"/>
            <w:shd w:val="clear" w:color="auto" w:fill="1F4E79"/>
          </w:tcPr>
          <w:p w14:paraId="349DE0DB">
            <w:pPr>
              <w:spacing w:before="30" w:after="30" w:line="240" w:lineRule="auto"/>
            </w:pPr>
            <w:r>
              <w:rPr>
                <w:rFonts w:ascii="Calibri" w:hAnsi="Calibri"/>
                <w:b/>
                <w:color w:val="FFFFFF"/>
                <w:sz w:val="17"/>
              </w:rPr>
              <w:t>Fonctionnalité</w:t>
            </w:r>
          </w:p>
        </w:tc>
        <w:tc>
          <w:tcPr>
            <w:tcW w:w="2578" w:type="dxa"/>
            <w:shd w:val="clear" w:color="auto" w:fill="1F4E79"/>
          </w:tcPr>
          <w:p w14:paraId="4E641C16">
            <w:pPr>
              <w:spacing w:before="30" w:after="30" w:line="240" w:lineRule="auto"/>
            </w:pPr>
            <w:r>
              <w:rPr>
                <w:rFonts w:ascii="Calibri" w:hAnsi="Calibri"/>
                <w:b/>
                <w:color w:val="FFFFFF"/>
                <w:sz w:val="17"/>
              </w:rPr>
              <w:t>Priorité</w:t>
            </w:r>
          </w:p>
        </w:tc>
        <w:tc>
          <w:tcPr>
            <w:tcW w:w="2578" w:type="dxa"/>
            <w:shd w:val="clear" w:color="auto" w:fill="1F4E79"/>
          </w:tcPr>
          <w:p w14:paraId="75698262">
            <w:pPr>
              <w:spacing w:before="30" w:after="30" w:line="240" w:lineRule="auto"/>
            </w:pPr>
            <w:r>
              <w:rPr>
                <w:rFonts w:ascii="Calibri" w:hAnsi="Calibri"/>
                <w:b/>
                <w:color w:val="FFFFFF"/>
                <w:sz w:val="17"/>
              </w:rPr>
              <w:t>Phase</w:t>
            </w:r>
          </w:p>
        </w:tc>
      </w:tr>
      <w:tr w14:paraId="5E9B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995F12F">
            <w:pPr>
              <w:spacing w:before="30" w:after="30" w:line="240" w:lineRule="auto"/>
            </w:pPr>
            <w:r>
              <w:rPr>
                <w:rFonts w:ascii="Calibri" w:hAnsi="Calibri"/>
                <w:color w:val="1F1F1F"/>
                <w:sz w:val="17"/>
              </w:rPr>
              <w:t>F-21</w:t>
            </w:r>
          </w:p>
        </w:tc>
        <w:tc>
          <w:tcPr>
            <w:tcW w:w="2578" w:type="dxa"/>
          </w:tcPr>
          <w:p w14:paraId="2B4B3449">
            <w:pPr>
              <w:spacing w:before="30" w:after="30" w:line="240" w:lineRule="auto"/>
            </w:pPr>
            <w:r>
              <w:rPr>
                <w:rFonts w:ascii="Calibri" w:hAnsi="Calibri"/>
                <w:color w:val="1F1F1F"/>
                <w:sz w:val="17"/>
              </w:rPr>
              <w:t>Calendrier de disponibilité par véhicule</w:t>
            </w:r>
          </w:p>
        </w:tc>
        <w:tc>
          <w:tcPr>
            <w:tcW w:w="2578" w:type="dxa"/>
          </w:tcPr>
          <w:p w14:paraId="7F1247C1">
            <w:pPr>
              <w:spacing w:before="30" w:after="30" w:line="240" w:lineRule="auto"/>
            </w:pPr>
            <w:r>
              <w:rPr>
                <w:rFonts w:ascii="Calibri" w:hAnsi="Calibri"/>
                <w:color w:val="1F1F1F"/>
                <w:sz w:val="17"/>
              </w:rPr>
              <w:t>MUST</w:t>
            </w:r>
          </w:p>
        </w:tc>
        <w:tc>
          <w:tcPr>
            <w:tcW w:w="2578" w:type="dxa"/>
          </w:tcPr>
          <w:p w14:paraId="7D6A6703">
            <w:pPr>
              <w:spacing w:before="30" w:after="30" w:line="240" w:lineRule="auto"/>
            </w:pPr>
            <w:r>
              <w:rPr>
                <w:rFonts w:ascii="Calibri" w:hAnsi="Calibri"/>
                <w:color w:val="1F1F1F"/>
                <w:sz w:val="17"/>
              </w:rPr>
              <w:t>P1</w:t>
            </w:r>
          </w:p>
        </w:tc>
      </w:tr>
      <w:tr w14:paraId="7434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B07E7F8">
            <w:pPr>
              <w:spacing w:before="30" w:after="30" w:line="240" w:lineRule="auto"/>
            </w:pPr>
            <w:r>
              <w:rPr>
                <w:rFonts w:ascii="Calibri" w:hAnsi="Calibri"/>
                <w:color w:val="1F1F1F"/>
                <w:sz w:val="17"/>
              </w:rPr>
              <w:t>F-22</w:t>
            </w:r>
          </w:p>
        </w:tc>
        <w:tc>
          <w:tcPr>
            <w:tcW w:w="2578" w:type="dxa"/>
            <w:shd w:val="clear" w:color="auto" w:fill="FAFBFC"/>
          </w:tcPr>
          <w:p w14:paraId="350BB9F7">
            <w:pPr>
              <w:spacing w:before="30" w:after="30" w:line="240" w:lineRule="auto"/>
            </w:pPr>
            <w:r>
              <w:rPr>
                <w:rFonts w:ascii="Calibri" w:hAnsi="Calibri"/>
                <w:color w:val="1F1F1F"/>
                <w:sz w:val="17"/>
              </w:rPr>
              <w:t>Blocage manuel des dates par le propriétaire</w:t>
            </w:r>
          </w:p>
        </w:tc>
        <w:tc>
          <w:tcPr>
            <w:tcW w:w="2578" w:type="dxa"/>
            <w:shd w:val="clear" w:color="auto" w:fill="FAFBFC"/>
          </w:tcPr>
          <w:p w14:paraId="067CEC61">
            <w:pPr>
              <w:spacing w:before="30" w:after="30" w:line="240" w:lineRule="auto"/>
            </w:pPr>
            <w:r>
              <w:rPr>
                <w:rFonts w:ascii="Calibri" w:hAnsi="Calibri"/>
                <w:color w:val="1F1F1F"/>
                <w:sz w:val="17"/>
              </w:rPr>
              <w:t>MUST</w:t>
            </w:r>
          </w:p>
        </w:tc>
        <w:tc>
          <w:tcPr>
            <w:tcW w:w="2578" w:type="dxa"/>
            <w:shd w:val="clear" w:color="auto" w:fill="FAFBFC"/>
          </w:tcPr>
          <w:p w14:paraId="2123C087">
            <w:pPr>
              <w:spacing w:before="30" w:after="30" w:line="240" w:lineRule="auto"/>
            </w:pPr>
            <w:r>
              <w:rPr>
                <w:rFonts w:ascii="Calibri" w:hAnsi="Calibri"/>
                <w:color w:val="1F1F1F"/>
                <w:sz w:val="17"/>
              </w:rPr>
              <w:t>P1</w:t>
            </w:r>
          </w:p>
        </w:tc>
      </w:tr>
      <w:tr w14:paraId="6678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1852952">
            <w:pPr>
              <w:spacing w:before="30" w:after="30" w:line="240" w:lineRule="auto"/>
            </w:pPr>
            <w:r>
              <w:rPr>
                <w:rFonts w:ascii="Calibri" w:hAnsi="Calibri"/>
                <w:color w:val="1F1F1F"/>
                <w:sz w:val="17"/>
              </w:rPr>
              <w:t>F-23</w:t>
            </w:r>
          </w:p>
        </w:tc>
        <w:tc>
          <w:tcPr>
            <w:tcW w:w="2578" w:type="dxa"/>
          </w:tcPr>
          <w:p w14:paraId="271B88FB">
            <w:pPr>
              <w:spacing w:before="30" w:after="30" w:line="240" w:lineRule="auto"/>
            </w:pPr>
            <w:r>
              <w:rPr>
                <w:rFonts w:ascii="Calibri" w:hAnsi="Calibri"/>
                <w:color w:val="1F1F1F"/>
                <w:sz w:val="17"/>
              </w:rPr>
              <w:t>Blocage automatique après réservation confirmée</w:t>
            </w:r>
          </w:p>
        </w:tc>
        <w:tc>
          <w:tcPr>
            <w:tcW w:w="2578" w:type="dxa"/>
          </w:tcPr>
          <w:p w14:paraId="0FC94A26">
            <w:pPr>
              <w:spacing w:before="30" w:after="30" w:line="240" w:lineRule="auto"/>
            </w:pPr>
            <w:r>
              <w:rPr>
                <w:rFonts w:ascii="Calibri" w:hAnsi="Calibri"/>
                <w:color w:val="1F1F1F"/>
                <w:sz w:val="17"/>
              </w:rPr>
              <w:t>MUST</w:t>
            </w:r>
          </w:p>
        </w:tc>
        <w:tc>
          <w:tcPr>
            <w:tcW w:w="2578" w:type="dxa"/>
          </w:tcPr>
          <w:p w14:paraId="05B36EE7">
            <w:pPr>
              <w:spacing w:before="30" w:after="30" w:line="240" w:lineRule="auto"/>
            </w:pPr>
            <w:r>
              <w:rPr>
                <w:rFonts w:ascii="Calibri" w:hAnsi="Calibri"/>
                <w:color w:val="1F1F1F"/>
                <w:sz w:val="17"/>
              </w:rPr>
              <w:t>P1</w:t>
            </w:r>
          </w:p>
        </w:tc>
      </w:tr>
      <w:tr w14:paraId="52EC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B690378">
            <w:pPr>
              <w:spacing w:before="30" w:after="30" w:line="240" w:lineRule="auto"/>
            </w:pPr>
            <w:r>
              <w:rPr>
                <w:rFonts w:ascii="Calibri" w:hAnsi="Calibri"/>
                <w:color w:val="1F1F1F"/>
                <w:sz w:val="17"/>
              </w:rPr>
              <w:t>F-24</w:t>
            </w:r>
          </w:p>
        </w:tc>
        <w:tc>
          <w:tcPr>
            <w:tcW w:w="2578" w:type="dxa"/>
            <w:shd w:val="clear" w:color="auto" w:fill="FAFBFC"/>
          </w:tcPr>
          <w:p w14:paraId="06B198EB">
            <w:pPr>
              <w:spacing w:before="30" w:after="30" w:line="240" w:lineRule="auto"/>
            </w:pPr>
            <w:r>
              <w:rPr>
                <w:rFonts w:ascii="Calibri" w:hAnsi="Calibri"/>
                <w:color w:val="1F1F1F"/>
                <w:sz w:val="17"/>
              </w:rPr>
              <w:t>Choix des dates, heures, lieux de prise en charge / restitution</w:t>
            </w:r>
          </w:p>
        </w:tc>
        <w:tc>
          <w:tcPr>
            <w:tcW w:w="2578" w:type="dxa"/>
            <w:shd w:val="clear" w:color="auto" w:fill="FAFBFC"/>
          </w:tcPr>
          <w:p w14:paraId="28BB5F47">
            <w:pPr>
              <w:spacing w:before="30" w:after="30" w:line="240" w:lineRule="auto"/>
            </w:pPr>
            <w:r>
              <w:rPr>
                <w:rFonts w:ascii="Calibri" w:hAnsi="Calibri"/>
                <w:color w:val="1F1F1F"/>
                <w:sz w:val="17"/>
              </w:rPr>
              <w:t>MUST</w:t>
            </w:r>
          </w:p>
        </w:tc>
        <w:tc>
          <w:tcPr>
            <w:tcW w:w="2578" w:type="dxa"/>
            <w:shd w:val="clear" w:color="auto" w:fill="FAFBFC"/>
          </w:tcPr>
          <w:p w14:paraId="1726C3F0">
            <w:pPr>
              <w:spacing w:before="30" w:after="30" w:line="240" w:lineRule="auto"/>
            </w:pPr>
            <w:r>
              <w:rPr>
                <w:rFonts w:ascii="Calibri" w:hAnsi="Calibri"/>
                <w:color w:val="1F1F1F"/>
                <w:sz w:val="17"/>
              </w:rPr>
              <w:t>P1</w:t>
            </w:r>
          </w:p>
        </w:tc>
      </w:tr>
      <w:tr w14:paraId="3438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8E506D6">
            <w:pPr>
              <w:spacing w:before="30" w:after="30" w:line="240" w:lineRule="auto"/>
            </w:pPr>
            <w:r>
              <w:rPr>
                <w:rFonts w:ascii="Calibri" w:hAnsi="Calibri"/>
                <w:color w:val="1F1F1F"/>
                <w:sz w:val="17"/>
              </w:rPr>
              <w:t>F-25</w:t>
            </w:r>
          </w:p>
        </w:tc>
        <w:tc>
          <w:tcPr>
            <w:tcW w:w="2578" w:type="dxa"/>
          </w:tcPr>
          <w:p w14:paraId="22839B64">
            <w:pPr>
              <w:spacing w:before="30" w:after="30" w:line="240" w:lineRule="auto"/>
            </w:pPr>
            <w:r>
              <w:rPr>
                <w:rFonts w:ascii="Calibri" w:hAnsi="Calibri"/>
                <w:color w:val="1F1F1F"/>
                <w:sz w:val="17"/>
              </w:rPr>
              <w:t>Devis détaillé (base, suppléments, caution, frais de service)</w:t>
            </w:r>
          </w:p>
        </w:tc>
        <w:tc>
          <w:tcPr>
            <w:tcW w:w="2578" w:type="dxa"/>
          </w:tcPr>
          <w:p w14:paraId="7EFCECAC">
            <w:pPr>
              <w:spacing w:before="30" w:after="30" w:line="240" w:lineRule="auto"/>
            </w:pPr>
            <w:r>
              <w:rPr>
                <w:rFonts w:ascii="Calibri" w:hAnsi="Calibri"/>
                <w:color w:val="1F1F1F"/>
                <w:sz w:val="17"/>
              </w:rPr>
              <w:t>MUST</w:t>
            </w:r>
          </w:p>
        </w:tc>
        <w:tc>
          <w:tcPr>
            <w:tcW w:w="2578" w:type="dxa"/>
          </w:tcPr>
          <w:p w14:paraId="42CD62BB">
            <w:pPr>
              <w:spacing w:before="30" w:after="30" w:line="240" w:lineRule="auto"/>
            </w:pPr>
            <w:r>
              <w:rPr>
                <w:rFonts w:ascii="Calibri" w:hAnsi="Calibri"/>
                <w:color w:val="1F1F1F"/>
                <w:sz w:val="17"/>
              </w:rPr>
              <w:t>P1</w:t>
            </w:r>
          </w:p>
        </w:tc>
      </w:tr>
      <w:tr w14:paraId="078F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5AFE88">
            <w:pPr>
              <w:spacing w:before="30" w:after="30" w:line="240" w:lineRule="auto"/>
            </w:pPr>
            <w:r>
              <w:rPr>
                <w:rFonts w:ascii="Calibri" w:hAnsi="Calibri"/>
                <w:color w:val="1F1F1F"/>
                <w:sz w:val="17"/>
              </w:rPr>
              <w:t>F-26</w:t>
            </w:r>
          </w:p>
        </w:tc>
        <w:tc>
          <w:tcPr>
            <w:tcW w:w="2578" w:type="dxa"/>
            <w:shd w:val="clear" w:color="auto" w:fill="FAFBFC"/>
          </w:tcPr>
          <w:p w14:paraId="51647B91">
            <w:pPr>
              <w:spacing w:before="30" w:after="30" w:line="240" w:lineRule="auto"/>
            </w:pPr>
            <w:r>
              <w:rPr>
                <w:rFonts w:ascii="Calibri" w:hAnsi="Calibri"/>
                <w:color w:val="1F1F1F"/>
                <w:sz w:val="17"/>
              </w:rPr>
              <w:t>Confirmation de réservation</w:t>
            </w:r>
          </w:p>
        </w:tc>
        <w:tc>
          <w:tcPr>
            <w:tcW w:w="2578" w:type="dxa"/>
            <w:shd w:val="clear" w:color="auto" w:fill="FAFBFC"/>
          </w:tcPr>
          <w:p w14:paraId="251E1D3F">
            <w:pPr>
              <w:spacing w:before="30" w:after="30" w:line="240" w:lineRule="auto"/>
            </w:pPr>
            <w:r>
              <w:rPr>
                <w:rFonts w:ascii="Calibri" w:hAnsi="Calibri"/>
                <w:color w:val="1F1F1F"/>
                <w:sz w:val="17"/>
              </w:rPr>
              <w:t>MUST</w:t>
            </w:r>
          </w:p>
        </w:tc>
        <w:tc>
          <w:tcPr>
            <w:tcW w:w="2578" w:type="dxa"/>
            <w:shd w:val="clear" w:color="auto" w:fill="FAFBFC"/>
          </w:tcPr>
          <w:p w14:paraId="300D8914">
            <w:pPr>
              <w:spacing w:before="30" w:after="30" w:line="240" w:lineRule="auto"/>
            </w:pPr>
            <w:r>
              <w:rPr>
                <w:rFonts w:ascii="Calibri" w:hAnsi="Calibri"/>
                <w:color w:val="1F1F1F"/>
                <w:sz w:val="17"/>
              </w:rPr>
              <w:t>P1</w:t>
            </w:r>
          </w:p>
        </w:tc>
      </w:tr>
      <w:tr w14:paraId="48BC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FDFB8B7">
            <w:pPr>
              <w:spacing w:before="30" w:after="30" w:line="240" w:lineRule="auto"/>
            </w:pPr>
            <w:r>
              <w:rPr>
                <w:rFonts w:ascii="Calibri" w:hAnsi="Calibri"/>
                <w:color w:val="1F1F1F"/>
                <w:sz w:val="17"/>
              </w:rPr>
              <w:t>F-27</w:t>
            </w:r>
          </w:p>
        </w:tc>
        <w:tc>
          <w:tcPr>
            <w:tcW w:w="2578" w:type="dxa"/>
          </w:tcPr>
          <w:p w14:paraId="21AE00FD">
            <w:pPr>
              <w:spacing w:before="30" w:after="30" w:line="240" w:lineRule="auto"/>
            </w:pPr>
            <w:r>
              <w:rPr>
                <w:rFonts w:ascii="Calibri" w:hAnsi="Calibri"/>
                <w:color w:val="1F1F1F"/>
                <w:sz w:val="17"/>
              </w:rPr>
              <w:t>Annulation par le client</w:t>
            </w:r>
          </w:p>
        </w:tc>
        <w:tc>
          <w:tcPr>
            <w:tcW w:w="2578" w:type="dxa"/>
          </w:tcPr>
          <w:p w14:paraId="75CF9FF9">
            <w:pPr>
              <w:spacing w:before="30" w:after="30" w:line="240" w:lineRule="auto"/>
            </w:pPr>
            <w:r>
              <w:rPr>
                <w:rFonts w:ascii="Calibri" w:hAnsi="Calibri"/>
                <w:color w:val="1F1F1F"/>
                <w:sz w:val="17"/>
              </w:rPr>
              <w:t>MUST</w:t>
            </w:r>
          </w:p>
        </w:tc>
        <w:tc>
          <w:tcPr>
            <w:tcW w:w="2578" w:type="dxa"/>
          </w:tcPr>
          <w:p w14:paraId="09196639">
            <w:pPr>
              <w:spacing w:before="30" w:after="30" w:line="240" w:lineRule="auto"/>
            </w:pPr>
            <w:r>
              <w:rPr>
                <w:rFonts w:ascii="Calibri" w:hAnsi="Calibri"/>
                <w:color w:val="1F1F1F"/>
                <w:sz w:val="17"/>
              </w:rPr>
              <w:t>P1</w:t>
            </w:r>
          </w:p>
        </w:tc>
      </w:tr>
      <w:tr w14:paraId="558B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CB09A49">
            <w:pPr>
              <w:spacing w:before="30" w:after="30" w:line="240" w:lineRule="auto"/>
            </w:pPr>
            <w:r>
              <w:rPr>
                <w:rFonts w:ascii="Calibri" w:hAnsi="Calibri"/>
                <w:color w:val="1F1F1F"/>
                <w:sz w:val="17"/>
              </w:rPr>
              <w:t>F-28</w:t>
            </w:r>
          </w:p>
        </w:tc>
        <w:tc>
          <w:tcPr>
            <w:tcW w:w="2578" w:type="dxa"/>
            <w:shd w:val="clear" w:color="auto" w:fill="FAFBFC"/>
          </w:tcPr>
          <w:p w14:paraId="0C5CD8BB">
            <w:pPr>
              <w:spacing w:before="30" w:after="30" w:line="240" w:lineRule="auto"/>
            </w:pPr>
            <w:r>
              <w:rPr>
                <w:rFonts w:ascii="Calibri" w:hAnsi="Calibri"/>
                <w:color w:val="1F1F1F"/>
                <w:sz w:val="17"/>
              </w:rPr>
              <w:t>Historique et suivi des réservations</w:t>
            </w:r>
          </w:p>
        </w:tc>
        <w:tc>
          <w:tcPr>
            <w:tcW w:w="2578" w:type="dxa"/>
            <w:shd w:val="clear" w:color="auto" w:fill="FAFBFC"/>
          </w:tcPr>
          <w:p w14:paraId="3E043238">
            <w:pPr>
              <w:spacing w:before="30" w:after="30" w:line="240" w:lineRule="auto"/>
            </w:pPr>
            <w:r>
              <w:rPr>
                <w:rFonts w:ascii="Calibri" w:hAnsi="Calibri"/>
                <w:color w:val="1F1F1F"/>
                <w:sz w:val="17"/>
              </w:rPr>
              <w:t>MUST</w:t>
            </w:r>
          </w:p>
        </w:tc>
        <w:tc>
          <w:tcPr>
            <w:tcW w:w="2578" w:type="dxa"/>
            <w:shd w:val="clear" w:color="auto" w:fill="FAFBFC"/>
          </w:tcPr>
          <w:p w14:paraId="4A3BA29A">
            <w:pPr>
              <w:spacing w:before="30" w:after="30" w:line="240" w:lineRule="auto"/>
            </w:pPr>
            <w:r>
              <w:rPr>
                <w:rFonts w:ascii="Calibri" w:hAnsi="Calibri"/>
                <w:color w:val="1F1F1F"/>
                <w:sz w:val="17"/>
              </w:rPr>
              <w:t>P1</w:t>
            </w:r>
          </w:p>
        </w:tc>
      </w:tr>
      <w:tr w14:paraId="515C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F87DCA8">
            <w:pPr>
              <w:spacing w:before="30" w:after="30" w:line="240" w:lineRule="auto"/>
            </w:pPr>
            <w:r>
              <w:rPr>
                <w:rFonts w:ascii="Calibri" w:hAnsi="Calibri"/>
                <w:color w:val="1F1F1F"/>
                <w:sz w:val="17"/>
              </w:rPr>
              <w:t>F-29</w:t>
            </w:r>
          </w:p>
        </w:tc>
        <w:tc>
          <w:tcPr>
            <w:tcW w:w="2578" w:type="dxa"/>
          </w:tcPr>
          <w:p w14:paraId="627DB337">
            <w:pPr>
              <w:spacing w:before="30" w:after="30" w:line="240" w:lineRule="auto"/>
            </w:pPr>
            <w:r>
              <w:rPr>
                <w:rFonts w:ascii="Calibri" w:hAnsi="Calibri"/>
                <w:color w:val="1F1F1F"/>
                <w:sz w:val="17"/>
              </w:rPr>
              <w:t>Lieu de restitution différent (aller simple)</w:t>
            </w:r>
          </w:p>
        </w:tc>
        <w:tc>
          <w:tcPr>
            <w:tcW w:w="2578" w:type="dxa"/>
          </w:tcPr>
          <w:p w14:paraId="5C88C0F5">
            <w:pPr>
              <w:spacing w:before="30" w:after="30" w:line="240" w:lineRule="auto"/>
            </w:pPr>
            <w:r>
              <w:rPr>
                <w:rFonts w:ascii="Calibri" w:hAnsi="Calibri"/>
                <w:color w:val="1F1F1F"/>
                <w:sz w:val="17"/>
              </w:rPr>
              <w:t>SHOULD</w:t>
            </w:r>
          </w:p>
        </w:tc>
        <w:tc>
          <w:tcPr>
            <w:tcW w:w="2578" w:type="dxa"/>
          </w:tcPr>
          <w:p w14:paraId="471AD50B">
            <w:pPr>
              <w:spacing w:before="30" w:after="30" w:line="240" w:lineRule="auto"/>
            </w:pPr>
            <w:r>
              <w:rPr>
                <w:rFonts w:ascii="Calibri" w:hAnsi="Calibri"/>
                <w:color w:val="1F1F1F"/>
                <w:sz w:val="17"/>
              </w:rPr>
              <w:t>P2</w:t>
            </w:r>
          </w:p>
        </w:tc>
      </w:tr>
      <w:tr w14:paraId="32ED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B69BA75">
            <w:pPr>
              <w:spacing w:before="30" w:after="30" w:line="240" w:lineRule="auto"/>
            </w:pPr>
            <w:r>
              <w:rPr>
                <w:rFonts w:ascii="Calibri" w:hAnsi="Calibri"/>
                <w:color w:val="1F1F1F"/>
                <w:sz w:val="17"/>
              </w:rPr>
              <w:t>F-30</w:t>
            </w:r>
          </w:p>
        </w:tc>
        <w:tc>
          <w:tcPr>
            <w:tcW w:w="2578" w:type="dxa"/>
            <w:shd w:val="clear" w:color="auto" w:fill="FAFBFC"/>
          </w:tcPr>
          <w:p w14:paraId="074BCA67">
            <w:pPr>
              <w:spacing w:before="30" w:after="30" w:line="240" w:lineRule="auto"/>
            </w:pPr>
            <w:r>
              <w:rPr>
                <w:rFonts w:ascii="Calibri" w:hAnsi="Calibri"/>
                <w:color w:val="1F1F1F"/>
                <w:sz w:val="17"/>
              </w:rPr>
              <w:t>Prolongation de location</w:t>
            </w:r>
          </w:p>
        </w:tc>
        <w:tc>
          <w:tcPr>
            <w:tcW w:w="2578" w:type="dxa"/>
            <w:shd w:val="clear" w:color="auto" w:fill="FAFBFC"/>
          </w:tcPr>
          <w:p w14:paraId="3676ADD3">
            <w:pPr>
              <w:spacing w:before="30" w:after="30" w:line="240" w:lineRule="auto"/>
            </w:pPr>
            <w:r>
              <w:rPr>
                <w:rFonts w:ascii="Calibri" w:hAnsi="Calibri"/>
                <w:color w:val="1F1F1F"/>
                <w:sz w:val="17"/>
              </w:rPr>
              <w:t>SHOULD</w:t>
            </w:r>
          </w:p>
        </w:tc>
        <w:tc>
          <w:tcPr>
            <w:tcW w:w="2578" w:type="dxa"/>
            <w:shd w:val="clear" w:color="auto" w:fill="FAFBFC"/>
          </w:tcPr>
          <w:p w14:paraId="07D0F2C1">
            <w:pPr>
              <w:spacing w:before="30" w:after="30" w:line="240" w:lineRule="auto"/>
            </w:pPr>
            <w:r>
              <w:rPr>
                <w:rFonts w:ascii="Calibri" w:hAnsi="Calibri"/>
                <w:color w:val="1F1F1F"/>
                <w:sz w:val="17"/>
              </w:rPr>
              <w:t>P3</w:t>
            </w:r>
          </w:p>
        </w:tc>
      </w:tr>
      <w:tr w14:paraId="624B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185A9DC">
            <w:pPr>
              <w:spacing w:before="30" w:after="30" w:line="240" w:lineRule="auto"/>
            </w:pPr>
            <w:r>
              <w:rPr>
                <w:rFonts w:ascii="Calibri" w:hAnsi="Calibri"/>
                <w:color w:val="1F1F1F"/>
                <w:sz w:val="17"/>
              </w:rPr>
              <w:t>F-31</w:t>
            </w:r>
          </w:p>
        </w:tc>
        <w:tc>
          <w:tcPr>
            <w:tcW w:w="2578" w:type="dxa"/>
          </w:tcPr>
          <w:p w14:paraId="00031195">
            <w:pPr>
              <w:spacing w:before="30" w:after="30" w:line="240" w:lineRule="auto"/>
            </w:pPr>
            <w:r>
              <w:rPr>
                <w:rFonts w:ascii="Calibri" w:hAnsi="Calibri"/>
                <w:color w:val="1F1F1F"/>
                <w:sz w:val="17"/>
              </w:rPr>
              <w:t>Bon de réservation / QR code de prise en charge</w:t>
            </w:r>
          </w:p>
        </w:tc>
        <w:tc>
          <w:tcPr>
            <w:tcW w:w="2578" w:type="dxa"/>
          </w:tcPr>
          <w:p w14:paraId="4650873F">
            <w:pPr>
              <w:spacing w:before="30" w:after="30" w:line="240" w:lineRule="auto"/>
            </w:pPr>
            <w:r>
              <w:rPr>
                <w:rFonts w:ascii="Calibri" w:hAnsi="Calibri"/>
                <w:color w:val="1F1F1F"/>
                <w:sz w:val="17"/>
              </w:rPr>
              <w:t>SHOULD</w:t>
            </w:r>
          </w:p>
        </w:tc>
        <w:tc>
          <w:tcPr>
            <w:tcW w:w="2578" w:type="dxa"/>
          </w:tcPr>
          <w:p w14:paraId="7B4C149F">
            <w:pPr>
              <w:spacing w:before="30" w:after="30" w:line="240" w:lineRule="auto"/>
            </w:pPr>
            <w:r>
              <w:rPr>
                <w:rFonts w:ascii="Calibri" w:hAnsi="Calibri"/>
                <w:color w:val="1F1F1F"/>
                <w:sz w:val="17"/>
              </w:rPr>
              <w:t>P2</w:t>
            </w:r>
          </w:p>
        </w:tc>
      </w:tr>
    </w:tbl>
    <w:p w14:paraId="4161B998">
      <w:pPr>
        <w:spacing w:after="40"/>
      </w:pPr>
    </w:p>
    <w:p w14:paraId="0A8BC855">
      <w:pPr>
        <w:pStyle w:val="3"/>
      </w:pPr>
      <w:bookmarkStart w:id="43" w:name="_Toc28173"/>
      <w:r>
        <w:rPr>
          <w:rFonts w:ascii="Calibri" w:hAnsi="Calibri"/>
        </w:rPr>
        <w:t>6.4 Paiement et caution</w:t>
      </w:r>
      <w:bookmarkEnd w:id="4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5319A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6F729DF8">
            <w:pPr>
              <w:spacing w:before="30" w:after="30" w:line="240" w:lineRule="auto"/>
            </w:pPr>
            <w:r>
              <w:rPr>
                <w:rFonts w:ascii="Calibri" w:hAnsi="Calibri"/>
                <w:b/>
                <w:color w:val="FFFFFF"/>
                <w:sz w:val="17"/>
              </w:rPr>
              <w:t>#</w:t>
            </w:r>
          </w:p>
        </w:tc>
        <w:tc>
          <w:tcPr>
            <w:tcW w:w="2578" w:type="dxa"/>
            <w:shd w:val="clear" w:color="auto" w:fill="1F4E79"/>
          </w:tcPr>
          <w:p w14:paraId="2C4BDFD2">
            <w:pPr>
              <w:spacing w:before="30" w:after="30" w:line="240" w:lineRule="auto"/>
            </w:pPr>
            <w:r>
              <w:rPr>
                <w:rFonts w:ascii="Calibri" w:hAnsi="Calibri"/>
                <w:b/>
                <w:color w:val="FFFFFF"/>
                <w:sz w:val="17"/>
              </w:rPr>
              <w:t>Fonctionnalité</w:t>
            </w:r>
          </w:p>
        </w:tc>
        <w:tc>
          <w:tcPr>
            <w:tcW w:w="2578" w:type="dxa"/>
            <w:shd w:val="clear" w:color="auto" w:fill="1F4E79"/>
          </w:tcPr>
          <w:p w14:paraId="4B8653A4">
            <w:pPr>
              <w:spacing w:before="30" w:after="30" w:line="240" w:lineRule="auto"/>
            </w:pPr>
            <w:r>
              <w:rPr>
                <w:rFonts w:ascii="Calibri" w:hAnsi="Calibri"/>
                <w:b/>
                <w:color w:val="FFFFFF"/>
                <w:sz w:val="17"/>
              </w:rPr>
              <w:t>Priorité</w:t>
            </w:r>
          </w:p>
        </w:tc>
        <w:tc>
          <w:tcPr>
            <w:tcW w:w="2578" w:type="dxa"/>
            <w:shd w:val="clear" w:color="auto" w:fill="1F4E79"/>
          </w:tcPr>
          <w:p w14:paraId="2357667F">
            <w:pPr>
              <w:spacing w:before="30" w:after="30" w:line="240" w:lineRule="auto"/>
            </w:pPr>
            <w:r>
              <w:rPr>
                <w:rFonts w:ascii="Calibri" w:hAnsi="Calibri"/>
                <w:b/>
                <w:color w:val="FFFFFF"/>
                <w:sz w:val="17"/>
              </w:rPr>
              <w:t>Phase</w:t>
            </w:r>
          </w:p>
        </w:tc>
      </w:tr>
      <w:tr w14:paraId="4654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D86225C">
            <w:pPr>
              <w:spacing w:before="30" w:after="30" w:line="240" w:lineRule="auto"/>
            </w:pPr>
            <w:r>
              <w:rPr>
                <w:rFonts w:ascii="Calibri" w:hAnsi="Calibri"/>
                <w:color w:val="1F1F1F"/>
                <w:sz w:val="17"/>
              </w:rPr>
              <w:t>F-32</w:t>
            </w:r>
          </w:p>
        </w:tc>
        <w:tc>
          <w:tcPr>
            <w:tcW w:w="2578" w:type="dxa"/>
          </w:tcPr>
          <w:p w14:paraId="4964BA1D">
            <w:pPr>
              <w:spacing w:before="30" w:after="30" w:line="240" w:lineRule="auto"/>
            </w:pPr>
            <w:r>
              <w:rPr>
                <w:rFonts w:ascii="Calibri" w:hAnsi="Calibri"/>
                <w:color w:val="1F1F1F"/>
                <w:sz w:val="17"/>
              </w:rPr>
              <w:t xml:space="preserve">Paiement Mobile Money — </w:t>
            </w:r>
            <w:r>
              <w:rPr>
                <w:rFonts w:ascii="Calibri" w:hAnsi="Calibri"/>
                <w:b/>
                <w:color w:val="1F1F1F"/>
                <w:sz w:val="17"/>
              </w:rPr>
              <w:t>1 opérateur de référence</w:t>
            </w:r>
          </w:p>
        </w:tc>
        <w:tc>
          <w:tcPr>
            <w:tcW w:w="2578" w:type="dxa"/>
          </w:tcPr>
          <w:p w14:paraId="68705581">
            <w:pPr>
              <w:spacing w:before="30" w:after="30" w:line="240" w:lineRule="auto"/>
            </w:pPr>
            <w:r>
              <w:rPr>
                <w:rFonts w:ascii="Calibri" w:hAnsi="Calibri"/>
                <w:color w:val="1F1F1F"/>
                <w:sz w:val="17"/>
              </w:rPr>
              <w:t>MUST</w:t>
            </w:r>
          </w:p>
        </w:tc>
        <w:tc>
          <w:tcPr>
            <w:tcW w:w="2578" w:type="dxa"/>
          </w:tcPr>
          <w:p w14:paraId="657D4125">
            <w:pPr>
              <w:spacing w:before="30" w:after="30" w:line="240" w:lineRule="auto"/>
            </w:pPr>
            <w:r>
              <w:rPr>
                <w:rFonts w:ascii="Calibri" w:hAnsi="Calibri"/>
                <w:color w:val="1F1F1F"/>
                <w:sz w:val="17"/>
              </w:rPr>
              <w:t>P1</w:t>
            </w:r>
          </w:p>
        </w:tc>
      </w:tr>
      <w:tr w14:paraId="4851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EC18DB4">
            <w:pPr>
              <w:spacing w:before="30" w:after="30" w:line="240" w:lineRule="auto"/>
            </w:pPr>
            <w:r>
              <w:rPr>
                <w:rFonts w:ascii="Calibri" w:hAnsi="Calibri"/>
                <w:color w:val="1F1F1F"/>
                <w:sz w:val="17"/>
              </w:rPr>
              <w:t>F-33</w:t>
            </w:r>
          </w:p>
        </w:tc>
        <w:tc>
          <w:tcPr>
            <w:tcW w:w="2578" w:type="dxa"/>
            <w:shd w:val="clear" w:color="auto" w:fill="FAFBFC"/>
          </w:tcPr>
          <w:p w14:paraId="073605EB">
            <w:pPr>
              <w:spacing w:before="30" w:after="30" w:line="240" w:lineRule="auto"/>
            </w:pPr>
            <w:r>
              <w:rPr>
                <w:rFonts w:ascii="Calibri" w:hAnsi="Calibri"/>
                <w:color w:val="1F1F1F"/>
                <w:sz w:val="17"/>
              </w:rPr>
              <w:t>Paiement par carte bancaire (PSP local)</w:t>
            </w:r>
          </w:p>
        </w:tc>
        <w:tc>
          <w:tcPr>
            <w:tcW w:w="2578" w:type="dxa"/>
            <w:shd w:val="clear" w:color="auto" w:fill="FAFBFC"/>
          </w:tcPr>
          <w:p w14:paraId="470E2E1E">
            <w:pPr>
              <w:spacing w:before="30" w:after="30" w:line="240" w:lineRule="auto"/>
            </w:pPr>
            <w:r>
              <w:rPr>
                <w:rFonts w:ascii="Calibri" w:hAnsi="Calibri"/>
                <w:color w:val="1F1F1F"/>
                <w:sz w:val="17"/>
              </w:rPr>
              <w:t>MUST</w:t>
            </w:r>
          </w:p>
        </w:tc>
        <w:tc>
          <w:tcPr>
            <w:tcW w:w="2578" w:type="dxa"/>
            <w:shd w:val="clear" w:color="auto" w:fill="FAFBFC"/>
          </w:tcPr>
          <w:p w14:paraId="6B15C820">
            <w:pPr>
              <w:spacing w:before="30" w:after="30" w:line="240" w:lineRule="auto"/>
            </w:pPr>
            <w:r>
              <w:rPr>
                <w:rFonts w:ascii="Calibri" w:hAnsi="Calibri"/>
                <w:color w:val="1F1F1F"/>
                <w:sz w:val="17"/>
              </w:rPr>
              <w:t>P2</w:t>
            </w:r>
          </w:p>
        </w:tc>
      </w:tr>
      <w:tr w14:paraId="14F5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18F78C9">
            <w:pPr>
              <w:spacing w:before="30" w:after="30" w:line="240" w:lineRule="auto"/>
            </w:pPr>
            <w:r>
              <w:rPr>
                <w:rFonts w:ascii="Calibri" w:hAnsi="Calibri"/>
                <w:color w:val="1F1F1F"/>
                <w:sz w:val="17"/>
              </w:rPr>
              <w:t>F-34</w:t>
            </w:r>
          </w:p>
        </w:tc>
        <w:tc>
          <w:tcPr>
            <w:tcW w:w="2578" w:type="dxa"/>
          </w:tcPr>
          <w:p w14:paraId="4E1CC66F">
            <w:pPr>
              <w:spacing w:before="30" w:after="30" w:line="240" w:lineRule="auto"/>
            </w:pPr>
            <w:r>
              <w:rPr>
                <w:rFonts w:ascii="Calibri" w:hAnsi="Calibri"/>
                <w:color w:val="1F1F1F"/>
                <w:sz w:val="17"/>
              </w:rPr>
              <w:t>Écran de confirmation et reçu</w:t>
            </w:r>
          </w:p>
        </w:tc>
        <w:tc>
          <w:tcPr>
            <w:tcW w:w="2578" w:type="dxa"/>
          </w:tcPr>
          <w:p w14:paraId="39C98F35">
            <w:pPr>
              <w:spacing w:before="30" w:after="30" w:line="240" w:lineRule="auto"/>
            </w:pPr>
            <w:r>
              <w:rPr>
                <w:rFonts w:ascii="Calibri" w:hAnsi="Calibri"/>
                <w:color w:val="1F1F1F"/>
                <w:sz w:val="17"/>
              </w:rPr>
              <w:t>MUST</w:t>
            </w:r>
          </w:p>
        </w:tc>
        <w:tc>
          <w:tcPr>
            <w:tcW w:w="2578" w:type="dxa"/>
          </w:tcPr>
          <w:p w14:paraId="64FCC4DF">
            <w:pPr>
              <w:spacing w:before="30" w:after="30" w:line="240" w:lineRule="auto"/>
            </w:pPr>
            <w:r>
              <w:rPr>
                <w:rFonts w:ascii="Calibri" w:hAnsi="Calibri"/>
                <w:color w:val="1F1F1F"/>
                <w:sz w:val="17"/>
              </w:rPr>
              <w:t>P1</w:t>
            </w:r>
          </w:p>
        </w:tc>
      </w:tr>
      <w:tr w14:paraId="4E2E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DC4559C">
            <w:pPr>
              <w:spacing w:before="30" w:after="30" w:line="240" w:lineRule="auto"/>
            </w:pPr>
            <w:r>
              <w:rPr>
                <w:rFonts w:ascii="Calibri" w:hAnsi="Calibri"/>
                <w:color w:val="1F1F1F"/>
                <w:sz w:val="17"/>
              </w:rPr>
              <w:t>F-35</w:t>
            </w:r>
          </w:p>
        </w:tc>
        <w:tc>
          <w:tcPr>
            <w:tcW w:w="2578" w:type="dxa"/>
            <w:shd w:val="clear" w:color="auto" w:fill="FAFBFC"/>
          </w:tcPr>
          <w:p w14:paraId="21336290">
            <w:pPr>
              <w:spacing w:before="30" w:after="30" w:line="240" w:lineRule="auto"/>
            </w:pPr>
            <w:r>
              <w:rPr>
                <w:rFonts w:ascii="Calibri" w:hAnsi="Calibri"/>
                <w:color w:val="1F1F1F"/>
                <w:sz w:val="17"/>
              </w:rPr>
              <w:t>Facture PDF automatique</w:t>
            </w:r>
          </w:p>
        </w:tc>
        <w:tc>
          <w:tcPr>
            <w:tcW w:w="2578" w:type="dxa"/>
            <w:shd w:val="clear" w:color="auto" w:fill="FAFBFC"/>
          </w:tcPr>
          <w:p w14:paraId="4F97C9E2">
            <w:pPr>
              <w:spacing w:before="30" w:after="30" w:line="240" w:lineRule="auto"/>
            </w:pPr>
            <w:r>
              <w:rPr>
                <w:rFonts w:ascii="Calibri" w:hAnsi="Calibri"/>
                <w:color w:val="1F1F1F"/>
                <w:sz w:val="17"/>
              </w:rPr>
              <w:t>MUST</w:t>
            </w:r>
          </w:p>
        </w:tc>
        <w:tc>
          <w:tcPr>
            <w:tcW w:w="2578" w:type="dxa"/>
            <w:shd w:val="clear" w:color="auto" w:fill="FAFBFC"/>
          </w:tcPr>
          <w:p w14:paraId="7E0DE326">
            <w:pPr>
              <w:spacing w:before="30" w:after="30" w:line="240" w:lineRule="auto"/>
            </w:pPr>
            <w:r>
              <w:rPr>
                <w:rFonts w:ascii="Calibri" w:hAnsi="Calibri"/>
                <w:color w:val="1F1F1F"/>
                <w:sz w:val="17"/>
              </w:rPr>
              <w:t>P2</w:t>
            </w:r>
          </w:p>
        </w:tc>
      </w:tr>
      <w:tr w14:paraId="6833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44B07EB">
            <w:pPr>
              <w:spacing w:before="30" w:after="30" w:line="240" w:lineRule="auto"/>
            </w:pPr>
            <w:r>
              <w:rPr>
                <w:rFonts w:ascii="Calibri" w:hAnsi="Calibri"/>
                <w:color w:val="1F1F1F"/>
                <w:sz w:val="17"/>
              </w:rPr>
              <w:t>F-36</w:t>
            </w:r>
          </w:p>
        </w:tc>
        <w:tc>
          <w:tcPr>
            <w:tcW w:w="2578" w:type="dxa"/>
          </w:tcPr>
          <w:p w14:paraId="34B97F3D">
            <w:pPr>
              <w:spacing w:before="30" w:after="30" w:line="240" w:lineRule="auto"/>
            </w:pPr>
            <w:r>
              <w:rPr>
                <w:rFonts w:ascii="Calibri" w:hAnsi="Calibri"/>
                <w:color w:val="1F1F1F"/>
                <w:sz w:val="17"/>
              </w:rPr>
              <w:t>Dépôt et restitution de la caution</w:t>
            </w:r>
          </w:p>
        </w:tc>
        <w:tc>
          <w:tcPr>
            <w:tcW w:w="2578" w:type="dxa"/>
          </w:tcPr>
          <w:p w14:paraId="5A34B8A5">
            <w:pPr>
              <w:spacing w:before="30" w:after="30" w:line="240" w:lineRule="auto"/>
            </w:pPr>
            <w:r>
              <w:rPr>
                <w:rFonts w:ascii="Calibri" w:hAnsi="Calibri"/>
                <w:color w:val="1F1F1F"/>
                <w:sz w:val="17"/>
              </w:rPr>
              <w:t>MUST</w:t>
            </w:r>
          </w:p>
        </w:tc>
        <w:tc>
          <w:tcPr>
            <w:tcW w:w="2578" w:type="dxa"/>
          </w:tcPr>
          <w:p w14:paraId="072536F7">
            <w:pPr>
              <w:spacing w:before="30" w:after="30" w:line="240" w:lineRule="auto"/>
            </w:pPr>
            <w:r>
              <w:rPr>
                <w:rFonts w:ascii="Calibri" w:hAnsi="Calibri"/>
                <w:color w:val="1F1F1F"/>
                <w:sz w:val="17"/>
              </w:rPr>
              <w:t>P2</w:t>
            </w:r>
          </w:p>
        </w:tc>
      </w:tr>
      <w:tr w14:paraId="2D78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BFD80C6">
            <w:pPr>
              <w:spacing w:before="30" w:after="30" w:line="240" w:lineRule="auto"/>
            </w:pPr>
            <w:r>
              <w:rPr>
                <w:rFonts w:ascii="Calibri" w:hAnsi="Calibri"/>
                <w:color w:val="1F1F1F"/>
                <w:sz w:val="17"/>
              </w:rPr>
              <w:t>F-37</w:t>
            </w:r>
          </w:p>
        </w:tc>
        <w:tc>
          <w:tcPr>
            <w:tcW w:w="2578" w:type="dxa"/>
            <w:shd w:val="clear" w:color="auto" w:fill="FAFBFC"/>
          </w:tcPr>
          <w:p w14:paraId="460BEF90">
            <w:pPr>
              <w:spacing w:before="30" w:after="30" w:line="240" w:lineRule="auto"/>
            </w:pPr>
            <w:r>
              <w:rPr>
                <w:rFonts w:ascii="Calibri" w:hAnsi="Calibri"/>
                <w:color w:val="1F1F1F"/>
                <w:sz w:val="17"/>
              </w:rPr>
              <w:t>Capture de caution pour dommages</w:t>
            </w:r>
          </w:p>
        </w:tc>
        <w:tc>
          <w:tcPr>
            <w:tcW w:w="2578" w:type="dxa"/>
            <w:shd w:val="clear" w:color="auto" w:fill="FAFBFC"/>
          </w:tcPr>
          <w:p w14:paraId="62CC6147">
            <w:pPr>
              <w:spacing w:before="30" w:after="30" w:line="240" w:lineRule="auto"/>
            </w:pPr>
            <w:r>
              <w:rPr>
                <w:rFonts w:ascii="Calibri" w:hAnsi="Calibri"/>
                <w:color w:val="1F1F1F"/>
                <w:sz w:val="17"/>
              </w:rPr>
              <w:t>MUST</w:t>
            </w:r>
          </w:p>
        </w:tc>
        <w:tc>
          <w:tcPr>
            <w:tcW w:w="2578" w:type="dxa"/>
            <w:shd w:val="clear" w:color="auto" w:fill="FAFBFC"/>
          </w:tcPr>
          <w:p w14:paraId="43D646A5">
            <w:pPr>
              <w:spacing w:before="30" w:after="30" w:line="240" w:lineRule="auto"/>
            </w:pPr>
            <w:r>
              <w:rPr>
                <w:rFonts w:ascii="Calibri" w:hAnsi="Calibri"/>
                <w:color w:val="1F1F1F"/>
                <w:sz w:val="17"/>
              </w:rPr>
              <w:t>P2</w:t>
            </w:r>
          </w:p>
        </w:tc>
      </w:tr>
      <w:tr w14:paraId="1414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0F13F7A">
            <w:pPr>
              <w:spacing w:before="30" w:after="30" w:line="240" w:lineRule="auto"/>
            </w:pPr>
            <w:r>
              <w:rPr>
                <w:rFonts w:ascii="Calibri" w:hAnsi="Calibri"/>
                <w:color w:val="1F1F1F"/>
                <w:sz w:val="17"/>
              </w:rPr>
              <w:t>F-38</w:t>
            </w:r>
          </w:p>
        </w:tc>
        <w:tc>
          <w:tcPr>
            <w:tcW w:w="2578" w:type="dxa"/>
          </w:tcPr>
          <w:p w14:paraId="14428D63">
            <w:pPr>
              <w:spacing w:before="30" w:after="30" w:line="240" w:lineRule="auto"/>
            </w:pPr>
            <w:r>
              <w:rPr>
                <w:rFonts w:ascii="Calibri" w:hAnsi="Calibri"/>
                <w:color w:val="1F1F1F"/>
                <w:sz w:val="17"/>
              </w:rPr>
              <w:t>Intégration des 5 opérateurs Mobile Money</w:t>
            </w:r>
          </w:p>
        </w:tc>
        <w:tc>
          <w:tcPr>
            <w:tcW w:w="2578" w:type="dxa"/>
          </w:tcPr>
          <w:p w14:paraId="29CA5C89">
            <w:pPr>
              <w:spacing w:before="30" w:after="30" w:line="240" w:lineRule="auto"/>
            </w:pPr>
            <w:r>
              <w:rPr>
                <w:rFonts w:ascii="Calibri" w:hAnsi="Calibri"/>
                <w:color w:val="1F1F1F"/>
                <w:sz w:val="17"/>
              </w:rPr>
              <w:t>SHOULD</w:t>
            </w:r>
          </w:p>
        </w:tc>
        <w:tc>
          <w:tcPr>
            <w:tcW w:w="2578" w:type="dxa"/>
          </w:tcPr>
          <w:p w14:paraId="38128D40">
            <w:pPr>
              <w:spacing w:before="30" w:after="30" w:line="240" w:lineRule="auto"/>
            </w:pPr>
            <w:r>
              <w:rPr>
                <w:rFonts w:ascii="Calibri" w:hAnsi="Calibri"/>
                <w:color w:val="1F1F1F"/>
                <w:sz w:val="17"/>
              </w:rPr>
              <w:t>P2</w:t>
            </w:r>
          </w:p>
        </w:tc>
      </w:tr>
      <w:tr w14:paraId="4F63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8DE266B">
            <w:pPr>
              <w:spacing w:before="30" w:after="30" w:line="240" w:lineRule="auto"/>
            </w:pPr>
            <w:r>
              <w:rPr>
                <w:rFonts w:ascii="Calibri" w:hAnsi="Calibri"/>
                <w:color w:val="1F1F1F"/>
                <w:sz w:val="17"/>
              </w:rPr>
              <w:t>F-39</w:t>
            </w:r>
          </w:p>
        </w:tc>
        <w:tc>
          <w:tcPr>
            <w:tcW w:w="2578" w:type="dxa"/>
            <w:shd w:val="clear" w:color="auto" w:fill="FAFBFC"/>
          </w:tcPr>
          <w:p w14:paraId="51AE3F9B">
            <w:pPr>
              <w:spacing w:before="30" w:after="30" w:line="240" w:lineRule="auto"/>
            </w:pPr>
            <w:r>
              <w:rPr>
                <w:rFonts w:ascii="Calibri" w:hAnsi="Calibri"/>
                <w:color w:val="1F1F1F"/>
                <w:sz w:val="17"/>
              </w:rPr>
              <w:t>Paiement fractionné (acompte + solde)</w:t>
            </w:r>
          </w:p>
        </w:tc>
        <w:tc>
          <w:tcPr>
            <w:tcW w:w="2578" w:type="dxa"/>
            <w:shd w:val="clear" w:color="auto" w:fill="FAFBFC"/>
          </w:tcPr>
          <w:p w14:paraId="720124CC">
            <w:pPr>
              <w:spacing w:before="30" w:after="30" w:line="240" w:lineRule="auto"/>
            </w:pPr>
            <w:r>
              <w:rPr>
                <w:rFonts w:ascii="Calibri" w:hAnsi="Calibri"/>
                <w:color w:val="1F1F1F"/>
                <w:sz w:val="17"/>
              </w:rPr>
              <w:t>SHOULD</w:t>
            </w:r>
          </w:p>
        </w:tc>
        <w:tc>
          <w:tcPr>
            <w:tcW w:w="2578" w:type="dxa"/>
            <w:shd w:val="clear" w:color="auto" w:fill="FAFBFC"/>
          </w:tcPr>
          <w:p w14:paraId="79E13D27">
            <w:pPr>
              <w:spacing w:before="30" w:after="30" w:line="240" w:lineRule="auto"/>
            </w:pPr>
            <w:r>
              <w:rPr>
                <w:rFonts w:ascii="Calibri" w:hAnsi="Calibri"/>
                <w:color w:val="1F1F1F"/>
                <w:sz w:val="17"/>
              </w:rPr>
              <w:t>P2</w:t>
            </w:r>
          </w:p>
        </w:tc>
      </w:tr>
      <w:tr w14:paraId="1550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A93369B">
            <w:pPr>
              <w:spacing w:before="30" w:after="30" w:line="240" w:lineRule="auto"/>
            </w:pPr>
            <w:r>
              <w:rPr>
                <w:rFonts w:ascii="Calibri" w:hAnsi="Calibri"/>
                <w:color w:val="1F1F1F"/>
                <w:sz w:val="17"/>
              </w:rPr>
              <w:t>F-40</w:t>
            </w:r>
          </w:p>
        </w:tc>
        <w:tc>
          <w:tcPr>
            <w:tcW w:w="2578" w:type="dxa"/>
          </w:tcPr>
          <w:p w14:paraId="3664C278">
            <w:pPr>
              <w:spacing w:before="30" w:after="30" w:line="240" w:lineRule="auto"/>
            </w:pPr>
            <w:r>
              <w:rPr>
                <w:rFonts w:ascii="Calibri" w:hAnsi="Calibri"/>
                <w:color w:val="1F1F1F"/>
                <w:sz w:val="17"/>
              </w:rPr>
              <w:t>Rejets et remboursements automatisés</w:t>
            </w:r>
          </w:p>
        </w:tc>
        <w:tc>
          <w:tcPr>
            <w:tcW w:w="2578" w:type="dxa"/>
          </w:tcPr>
          <w:p w14:paraId="0F1B64F8">
            <w:pPr>
              <w:spacing w:before="30" w:after="30" w:line="240" w:lineRule="auto"/>
            </w:pPr>
            <w:r>
              <w:rPr>
                <w:rFonts w:ascii="Calibri" w:hAnsi="Calibri"/>
                <w:color w:val="1F1F1F"/>
                <w:sz w:val="17"/>
              </w:rPr>
              <w:t>MUST</w:t>
            </w:r>
          </w:p>
        </w:tc>
        <w:tc>
          <w:tcPr>
            <w:tcW w:w="2578" w:type="dxa"/>
          </w:tcPr>
          <w:p w14:paraId="28E82F3E">
            <w:pPr>
              <w:spacing w:before="30" w:after="30" w:line="240" w:lineRule="auto"/>
            </w:pPr>
            <w:r>
              <w:rPr>
                <w:rFonts w:ascii="Calibri" w:hAnsi="Calibri"/>
                <w:color w:val="1F1F1F"/>
                <w:sz w:val="17"/>
              </w:rPr>
              <w:t>P2</w:t>
            </w:r>
          </w:p>
        </w:tc>
      </w:tr>
      <w:tr w14:paraId="7F61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8FBC5EB">
            <w:pPr>
              <w:spacing w:before="30" w:after="30" w:line="240" w:lineRule="auto"/>
            </w:pPr>
            <w:r>
              <w:rPr>
                <w:rFonts w:ascii="Calibri" w:hAnsi="Calibri"/>
                <w:color w:val="1F1F1F"/>
                <w:sz w:val="17"/>
              </w:rPr>
              <w:t>F-41</w:t>
            </w:r>
          </w:p>
        </w:tc>
        <w:tc>
          <w:tcPr>
            <w:tcW w:w="2578" w:type="dxa"/>
            <w:shd w:val="clear" w:color="auto" w:fill="FAFBFC"/>
          </w:tcPr>
          <w:p w14:paraId="177AD27F">
            <w:pPr>
              <w:spacing w:before="30" w:after="30" w:line="240" w:lineRule="auto"/>
            </w:pPr>
            <w:r>
              <w:rPr>
                <w:rFonts w:ascii="Calibri" w:hAnsi="Calibri"/>
                <w:color w:val="1F1F1F"/>
                <w:sz w:val="17"/>
              </w:rPr>
              <w:t>Relevé fournisseur et commission</w:t>
            </w:r>
          </w:p>
        </w:tc>
        <w:tc>
          <w:tcPr>
            <w:tcW w:w="2578" w:type="dxa"/>
            <w:shd w:val="clear" w:color="auto" w:fill="FAFBFC"/>
          </w:tcPr>
          <w:p w14:paraId="24BF3BD5">
            <w:pPr>
              <w:spacing w:before="30" w:after="30" w:line="240" w:lineRule="auto"/>
            </w:pPr>
            <w:r>
              <w:rPr>
                <w:rFonts w:ascii="Calibri" w:hAnsi="Calibri"/>
                <w:color w:val="1F1F1F"/>
                <w:sz w:val="17"/>
              </w:rPr>
              <w:t>MUST</w:t>
            </w:r>
          </w:p>
        </w:tc>
        <w:tc>
          <w:tcPr>
            <w:tcW w:w="2578" w:type="dxa"/>
            <w:shd w:val="clear" w:color="auto" w:fill="FAFBFC"/>
          </w:tcPr>
          <w:p w14:paraId="7D92DB65">
            <w:pPr>
              <w:spacing w:before="30" w:after="30" w:line="240" w:lineRule="auto"/>
            </w:pPr>
            <w:r>
              <w:rPr>
                <w:rFonts w:ascii="Calibri" w:hAnsi="Calibri"/>
                <w:color w:val="1F1F1F"/>
                <w:sz w:val="17"/>
              </w:rPr>
              <w:t>P2</w:t>
            </w:r>
          </w:p>
        </w:tc>
      </w:tr>
    </w:tbl>
    <w:p w14:paraId="19AA4F6F">
      <w:pPr>
        <w:spacing w:after="40"/>
      </w:pPr>
    </w:p>
    <w:p w14:paraId="152D4D57">
      <w:pPr>
        <w:pStyle w:val="3"/>
      </w:pPr>
      <w:bookmarkStart w:id="44" w:name="_Toc20929"/>
      <w:r>
        <w:rPr>
          <w:rFonts w:ascii="Calibri" w:hAnsi="Calibri"/>
        </w:rPr>
        <w:t>6.5 Contrat et documents</w:t>
      </w:r>
      <w:bookmarkEnd w:id="4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47D3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7638AAAE">
            <w:pPr>
              <w:spacing w:before="30" w:after="30" w:line="240" w:lineRule="auto"/>
            </w:pPr>
            <w:r>
              <w:rPr>
                <w:rFonts w:ascii="Calibri" w:hAnsi="Calibri"/>
                <w:b/>
                <w:color w:val="FFFFFF"/>
                <w:sz w:val="17"/>
              </w:rPr>
              <w:t>#</w:t>
            </w:r>
          </w:p>
        </w:tc>
        <w:tc>
          <w:tcPr>
            <w:tcW w:w="2578" w:type="dxa"/>
            <w:shd w:val="clear" w:color="auto" w:fill="1F4E79"/>
          </w:tcPr>
          <w:p w14:paraId="46272552">
            <w:pPr>
              <w:spacing w:before="30" w:after="30" w:line="240" w:lineRule="auto"/>
            </w:pPr>
            <w:r>
              <w:rPr>
                <w:rFonts w:ascii="Calibri" w:hAnsi="Calibri"/>
                <w:b/>
                <w:color w:val="FFFFFF"/>
                <w:sz w:val="17"/>
              </w:rPr>
              <w:t>Fonctionnalité</w:t>
            </w:r>
          </w:p>
        </w:tc>
        <w:tc>
          <w:tcPr>
            <w:tcW w:w="2578" w:type="dxa"/>
            <w:shd w:val="clear" w:color="auto" w:fill="1F4E79"/>
          </w:tcPr>
          <w:p w14:paraId="05503E10">
            <w:pPr>
              <w:spacing w:before="30" w:after="30" w:line="240" w:lineRule="auto"/>
            </w:pPr>
            <w:r>
              <w:rPr>
                <w:rFonts w:ascii="Calibri" w:hAnsi="Calibri"/>
                <w:b/>
                <w:color w:val="FFFFFF"/>
                <w:sz w:val="17"/>
              </w:rPr>
              <w:t>Priorité</w:t>
            </w:r>
          </w:p>
        </w:tc>
        <w:tc>
          <w:tcPr>
            <w:tcW w:w="2578" w:type="dxa"/>
            <w:shd w:val="clear" w:color="auto" w:fill="1F4E79"/>
          </w:tcPr>
          <w:p w14:paraId="0092ED3F">
            <w:pPr>
              <w:spacing w:before="30" w:after="30" w:line="240" w:lineRule="auto"/>
            </w:pPr>
            <w:r>
              <w:rPr>
                <w:rFonts w:ascii="Calibri" w:hAnsi="Calibri"/>
                <w:b/>
                <w:color w:val="FFFFFF"/>
                <w:sz w:val="17"/>
              </w:rPr>
              <w:t>Phase</w:t>
            </w:r>
          </w:p>
        </w:tc>
      </w:tr>
      <w:tr w14:paraId="2C1A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6D35EE5">
            <w:pPr>
              <w:spacing w:before="30" w:after="30" w:line="240" w:lineRule="auto"/>
            </w:pPr>
            <w:r>
              <w:rPr>
                <w:rFonts w:ascii="Calibri" w:hAnsi="Calibri"/>
                <w:color w:val="1F1F1F"/>
                <w:sz w:val="17"/>
              </w:rPr>
              <w:t>F-42</w:t>
            </w:r>
          </w:p>
        </w:tc>
        <w:tc>
          <w:tcPr>
            <w:tcW w:w="2578" w:type="dxa"/>
          </w:tcPr>
          <w:p w14:paraId="215E8E33">
            <w:pPr>
              <w:spacing w:before="30" w:after="30" w:line="240" w:lineRule="auto"/>
            </w:pPr>
            <w:r>
              <w:rPr>
                <w:rFonts w:ascii="Calibri" w:hAnsi="Calibri"/>
                <w:color w:val="1F1F1F"/>
                <w:sz w:val="17"/>
              </w:rPr>
              <w:t>Génération automatique du contrat PDF</w:t>
            </w:r>
          </w:p>
        </w:tc>
        <w:tc>
          <w:tcPr>
            <w:tcW w:w="2578" w:type="dxa"/>
          </w:tcPr>
          <w:p w14:paraId="579B5370">
            <w:pPr>
              <w:spacing w:before="30" w:after="30" w:line="240" w:lineRule="auto"/>
            </w:pPr>
            <w:r>
              <w:rPr>
                <w:rFonts w:ascii="Calibri" w:hAnsi="Calibri"/>
                <w:color w:val="1F1F1F"/>
                <w:sz w:val="17"/>
              </w:rPr>
              <w:t>MUST</w:t>
            </w:r>
          </w:p>
        </w:tc>
        <w:tc>
          <w:tcPr>
            <w:tcW w:w="2578" w:type="dxa"/>
          </w:tcPr>
          <w:p w14:paraId="2E1BF96D">
            <w:pPr>
              <w:spacing w:before="30" w:after="30" w:line="240" w:lineRule="auto"/>
            </w:pPr>
            <w:r>
              <w:rPr>
                <w:rFonts w:ascii="Calibri" w:hAnsi="Calibri"/>
                <w:color w:val="1F1F1F"/>
                <w:sz w:val="17"/>
              </w:rPr>
              <w:t>P2</w:t>
            </w:r>
          </w:p>
        </w:tc>
      </w:tr>
      <w:tr w14:paraId="0EC0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E85BB00">
            <w:pPr>
              <w:spacing w:before="30" w:after="30" w:line="240" w:lineRule="auto"/>
            </w:pPr>
            <w:r>
              <w:rPr>
                <w:rFonts w:ascii="Calibri" w:hAnsi="Calibri"/>
                <w:color w:val="1F1F1F"/>
                <w:sz w:val="17"/>
              </w:rPr>
              <w:t>F-43</w:t>
            </w:r>
          </w:p>
        </w:tc>
        <w:tc>
          <w:tcPr>
            <w:tcW w:w="2578" w:type="dxa"/>
            <w:shd w:val="clear" w:color="auto" w:fill="FAFBFC"/>
          </w:tcPr>
          <w:p w14:paraId="1ED1D71B">
            <w:pPr>
              <w:spacing w:before="30" w:after="30" w:line="240" w:lineRule="auto"/>
            </w:pPr>
            <w:r>
              <w:rPr>
                <w:rFonts w:ascii="Calibri" w:hAnsi="Calibri"/>
                <w:color w:val="1F1F1F"/>
                <w:sz w:val="17"/>
              </w:rPr>
              <w:t>Signature électronique du contrat</w:t>
            </w:r>
          </w:p>
        </w:tc>
        <w:tc>
          <w:tcPr>
            <w:tcW w:w="2578" w:type="dxa"/>
            <w:shd w:val="clear" w:color="auto" w:fill="FAFBFC"/>
          </w:tcPr>
          <w:p w14:paraId="66980C33">
            <w:pPr>
              <w:spacing w:before="30" w:after="30" w:line="240" w:lineRule="auto"/>
            </w:pPr>
            <w:r>
              <w:rPr>
                <w:rFonts w:ascii="Calibri" w:hAnsi="Calibri"/>
                <w:color w:val="1F1F1F"/>
                <w:sz w:val="17"/>
              </w:rPr>
              <w:t>MUST</w:t>
            </w:r>
          </w:p>
        </w:tc>
        <w:tc>
          <w:tcPr>
            <w:tcW w:w="2578" w:type="dxa"/>
            <w:shd w:val="clear" w:color="auto" w:fill="FAFBFC"/>
          </w:tcPr>
          <w:p w14:paraId="5A8C2C27">
            <w:pPr>
              <w:spacing w:before="30" w:after="30" w:line="240" w:lineRule="auto"/>
            </w:pPr>
            <w:r>
              <w:rPr>
                <w:rFonts w:ascii="Calibri" w:hAnsi="Calibri"/>
                <w:color w:val="1F1F1F"/>
                <w:sz w:val="17"/>
              </w:rPr>
              <w:t>P2</w:t>
            </w:r>
          </w:p>
        </w:tc>
      </w:tr>
      <w:tr w14:paraId="243E4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A29A5C5">
            <w:pPr>
              <w:spacing w:before="30" w:after="30" w:line="240" w:lineRule="auto"/>
            </w:pPr>
            <w:r>
              <w:rPr>
                <w:rFonts w:ascii="Calibri" w:hAnsi="Calibri"/>
                <w:color w:val="1F1F1F"/>
                <w:sz w:val="17"/>
              </w:rPr>
              <w:t>F-44</w:t>
            </w:r>
          </w:p>
        </w:tc>
        <w:tc>
          <w:tcPr>
            <w:tcW w:w="2578" w:type="dxa"/>
          </w:tcPr>
          <w:p w14:paraId="0B05DF99">
            <w:pPr>
              <w:spacing w:before="30" w:after="30" w:line="240" w:lineRule="auto"/>
            </w:pPr>
            <w:r>
              <w:rPr>
                <w:rFonts w:ascii="Calibri" w:hAnsi="Calibri"/>
                <w:color w:val="1F1F1F"/>
                <w:sz w:val="17"/>
              </w:rPr>
              <w:t>Archivage des contrats signés</w:t>
            </w:r>
          </w:p>
        </w:tc>
        <w:tc>
          <w:tcPr>
            <w:tcW w:w="2578" w:type="dxa"/>
          </w:tcPr>
          <w:p w14:paraId="41D81BBE">
            <w:pPr>
              <w:spacing w:before="30" w:after="30" w:line="240" w:lineRule="auto"/>
            </w:pPr>
            <w:r>
              <w:rPr>
                <w:rFonts w:ascii="Calibri" w:hAnsi="Calibri"/>
                <w:color w:val="1F1F1F"/>
                <w:sz w:val="17"/>
              </w:rPr>
              <w:t>MUST</w:t>
            </w:r>
          </w:p>
        </w:tc>
        <w:tc>
          <w:tcPr>
            <w:tcW w:w="2578" w:type="dxa"/>
          </w:tcPr>
          <w:p w14:paraId="5ACA87BC">
            <w:pPr>
              <w:spacing w:before="30" w:after="30" w:line="240" w:lineRule="auto"/>
            </w:pPr>
            <w:r>
              <w:rPr>
                <w:rFonts w:ascii="Calibri" w:hAnsi="Calibri"/>
                <w:color w:val="1F1F1F"/>
                <w:sz w:val="17"/>
              </w:rPr>
              <w:t>P2</w:t>
            </w:r>
          </w:p>
        </w:tc>
      </w:tr>
      <w:tr w14:paraId="70E6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18A220A">
            <w:pPr>
              <w:spacing w:before="30" w:after="30" w:line="240" w:lineRule="auto"/>
            </w:pPr>
            <w:r>
              <w:rPr>
                <w:rFonts w:ascii="Calibri" w:hAnsi="Calibri"/>
                <w:color w:val="1F1F1F"/>
                <w:sz w:val="17"/>
              </w:rPr>
              <w:t>F-45</w:t>
            </w:r>
          </w:p>
        </w:tc>
        <w:tc>
          <w:tcPr>
            <w:tcW w:w="2578" w:type="dxa"/>
            <w:shd w:val="clear" w:color="auto" w:fill="FAFBFC"/>
          </w:tcPr>
          <w:p w14:paraId="7B701BFC">
            <w:pPr>
              <w:spacing w:before="30" w:after="30" w:line="240" w:lineRule="auto"/>
            </w:pPr>
            <w:r>
              <w:rPr>
                <w:rFonts w:ascii="Calibri" w:hAnsi="Calibri"/>
                <w:color w:val="1F1F1F"/>
                <w:sz w:val="17"/>
              </w:rPr>
              <w:t>Bloc de restitution avec photos et signature</w:t>
            </w:r>
          </w:p>
        </w:tc>
        <w:tc>
          <w:tcPr>
            <w:tcW w:w="2578" w:type="dxa"/>
            <w:shd w:val="clear" w:color="auto" w:fill="FAFBFC"/>
          </w:tcPr>
          <w:p w14:paraId="2FD72619">
            <w:pPr>
              <w:spacing w:before="30" w:after="30" w:line="240" w:lineRule="auto"/>
            </w:pPr>
            <w:r>
              <w:rPr>
                <w:rFonts w:ascii="Calibri" w:hAnsi="Calibri"/>
                <w:color w:val="1F1F1F"/>
                <w:sz w:val="17"/>
              </w:rPr>
              <w:t>MUST</w:t>
            </w:r>
          </w:p>
        </w:tc>
        <w:tc>
          <w:tcPr>
            <w:tcW w:w="2578" w:type="dxa"/>
            <w:shd w:val="clear" w:color="auto" w:fill="FAFBFC"/>
          </w:tcPr>
          <w:p w14:paraId="3C1F3A31">
            <w:pPr>
              <w:spacing w:before="30" w:after="30" w:line="240" w:lineRule="auto"/>
            </w:pPr>
            <w:r>
              <w:rPr>
                <w:rFonts w:ascii="Calibri" w:hAnsi="Calibri"/>
                <w:color w:val="1F1F1F"/>
                <w:sz w:val="17"/>
              </w:rPr>
              <w:t>P2</w:t>
            </w:r>
          </w:p>
        </w:tc>
      </w:tr>
      <w:tr w14:paraId="5597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447A496">
            <w:pPr>
              <w:spacing w:before="30" w:after="30" w:line="240" w:lineRule="auto"/>
            </w:pPr>
            <w:r>
              <w:rPr>
                <w:rFonts w:ascii="Calibri" w:hAnsi="Calibri"/>
                <w:color w:val="1F1F1F"/>
                <w:sz w:val="17"/>
              </w:rPr>
              <w:t>F-46</w:t>
            </w:r>
          </w:p>
        </w:tc>
        <w:tc>
          <w:tcPr>
            <w:tcW w:w="2578" w:type="dxa"/>
          </w:tcPr>
          <w:p w14:paraId="727F64F9">
            <w:pPr>
              <w:spacing w:before="30" w:after="30" w:line="240" w:lineRule="auto"/>
            </w:pPr>
            <w:r>
              <w:rPr>
                <w:rFonts w:ascii="Calibri" w:hAnsi="Calibri"/>
                <w:color w:val="1F1F1F"/>
                <w:sz w:val="17"/>
              </w:rPr>
              <w:t>Constat de dommages avec photos</w:t>
            </w:r>
          </w:p>
        </w:tc>
        <w:tc>
          <w:tcPr>
            <w:tcW w:w="2578" w:type="dxa"/>
          </w:tcPr>
          <w:p w14:paraId="5E7772A0">
            <w:pPr>
              <w:spacing w:before="30" w:after="30" w:line="240" w:lineRule="auto"/>
            </w:pPr>
            <w:r>
              <w:rPr>
                <w:rFonts w:ascii="Calibri" w:hAnsi="Calibri"/>
                <w:color w:val="1F1F1F"/>
                <w:sz w:val="17"/>
              </w:rPr>
              <w:t>MUST</w:t>
            </w:r>
          </w:p>
        </w:tc>
        <w:tc>
          <w:tcPr>
            <w:tcW w:w="2578" w:type="dxa"/>
          </w:tcPr>
          <w:p w14:paraId="54CB2828">
            <w:pPr>
              <w:spacing w:before="30" w:after="30" w:line="240" w:lineRule="auto"/>
            </w:pPr>
            <w:r>
              <w:rPr>
                <w:rFonts w:ascii="Calibri" w:hAnsi="Calibri"/>
                <w:color w:val="1F1F1F"/>
                <w:sz w:val="17"/>
              </w:rPr>
              <w:t>P2</w:t>
            </w:r>
          </w:p>
        </w:tc>
      </w:tr>
    </w:tbl>
    <w:p w14:paraId="66BC12CE">
      <w:pPr>
        <w:spacing w:after="40"/>
      </w:pPr>
    </w:p>
    <w:p w14:paraId="1F239CDD">
      <w:pPr>
        <w:pStyle w:val="3"/>
      </w:pPr>
      <w:bookmarkStart w:id="45" w:name="_Toc8704"/>
      <w:r>
        <w:rPr>
          <w:rFonts w:ascii="Calibri" w:hAnsi="Calibri"/>
        </w:rPr>
        <w:t>6.6 Confiance et réputation</w:t>
      </w:r>
      <w:bookmarkEnd w:id="4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5E7A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5A691959">
            <w:pPr>
              <w:spacing w:before="30" w:after="30" w:line="240" w:lineRule="auto"/>
            </w:pPr>
            <w:r>
              <w:rPr>
                <w:rFonts w:ascii="Calibri" w:hAnsi="Calibri"/>
                <w:b/>
                <w:color w:val="FFFFFF"/>
                <w:sz w:val="17"/>
              </w:rPr>
              <w:t>#</w:t>
            </w:r>
          </w:p>
        </w:tc>
        <w:tc>
          <w:tcPr>
            <w:tcW w:w="2578" w:type="dxa"/>
            <w:shd w:val="clear" w:color="auto" w:fill="1F4E79"/>
          </w:tcPr>
          <w:p w14:paraId="6B0796E4">
            <w:pPr>
              <w:spacing w:before="30" w:after="30" w:line="240" w:lineRule="auto"/>
            </w:pPr>
            <w:r>
              <w:rPr>
                <w:rFonts w:ascii="Calibri" w:hAnsi="Calibri"/>
                <w:b/>
                <w:color w:val="FFFFFF"/>
                <w:sz w:val="17"/>
              </w:rPr>
              <w:t>Fonctionnalité</w:t>
            </w:r>
          </w:p>
        </w:tc>
        <w:tc>
          <w:tcPr>
            <w:tcW w:w="2578" w:type="dxa"/>
            <w:shd w:val="clear" w:color="auto" w:fill="1F4E79"/>
          </w:tcPr>
          <w:p w14:paraId="4BEC86E7">
            <w:pPr>
              <w:spacing w:before="30" w:after="30" w:line="240" w:lineRule="auto"/>
            </w:pPr>
            <w:r>
              <w:rPr>
                <w:rFonts w:ascii="Calibri" w:hAnsi="Calibri"/>
                <w:b/>
                <w:color w:val="FFFFFF"/>
                <w:sz w:val="17"/>
              </w:rPr>
              <w:t>Priorité</w:t>
            </w:r>
          </w:p>
        </w:tc>
        <w:tc>
          <w:tcPr>
            <w:tcW w:w="2578" w:type="dxa"/>
            <w:shd w:val="clear" w:color="auto" w:fill="1F4E79"/>
          </w:tcPr>
          <w:p w14:paraId="075EA112">
            <w:pPr>
              <w:spacing w:before="30" w:after="30" w:line="240" w:lineRule="auto"/>
            </w:pPr>
            <w:r>
              <w:rPr>
                <w:rFonts w:ascii="Calibri" w:hAnsi="Calibri"/>
                <w:b/>
                <w:color w:val="FFFFFF"/>
                <w:sz w:val="17"/>
              </w:rPr>
              <w:t>Phase</w:t>
            </w:r>
          </w:p>
        </w:tc>
      </w:tr>
      <w:tr w14:paraId="16A0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8F8ACE5">
            <w:pPr>
              <w:spacing w:before="30" w:after="30" w:line="240" w:lineRule="auto"/>
            </w:pPr>
            <w:r>
              <w:rPr>
                <w:rFonts w:ascii="Calibri" w:hAnsi="Calibri"/>
                <w:color w:val="1F1F1F"/>
                <w:sz w:val="17"/>
              </w:rPr>
              <w:t>F-47</w:t>
            </w:r>
          </w:p>
        </w:tc>
        <w:tc>
          <w:tcPr>
            <w:tcW w:w="2578" w:type="dxa"/>
          </w:tcPr>
          <w:p w14:paraId="3109F939">
            <w:pPr>
              <w:spacing w:before="30" w:after="30" w:line="240" w:lineRule="auto"/>
            </w:pPr>
            <w:r>
              <w:rPr>
                <w:rFonts w:ascii="Calibri" w:hAnsi="Calibri"/>
                <w:color w:val="1F1F1F"/>
                <w:sz w:val="17"/>
              </w:rPr>
              <w:t>Notation ★ et avis Publishing</w:t>
            </w:r>
          </w:p>
        </w:tc>
        <w:tc>
          <w:tcPr>
            <w:tcW w:w="2578" w:type="dxa"/>
          </w:tcPr>
          <w:p w14:paraId="7E01DBE6">
            <w:pPr>
              <w:spacing w:before="30" w:after="30" w:line="240" w:lineRule="auto"/>
            </w:pPr>
            <w:r>
              <w:rPr>
                <w:rFonts w:ascii="Calibri" w:hAnsi="Calibri"/>
                <w:color w:val="1F1F1F"/>
                <w:sz w:val="17"/>
              </w:rPr>
              <w:t>MUST</w:t>
            </w:r>
          </w:p>
        </w:tc>
        <w:tc>
          <w:tcPr>
            <w:tcW w:w="2578" w:type="dxa"/>
          </w:tcPr>
          <w:p w14:paraId="3824460E">
            <w:pPr>
              <w:spacing w:before="30" w:after="30" w:line="240" w:lineRule="auto"/>
            </w:pPr>
            <w:r>
              <w:rPr>
                <w:rFonts w:ascii="Calibri" w:hAnsi="Calibri"/>
                <w:color w:val="1F1F1F"/>
                <w:sz w:val="17"/>
              </w:rPr>
              <w:t>P2</w:t>
            </w:r>
          </w:p>
        </w:tc>
      </w:tr>
      <w:tr w14:paraId="5D69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690A9A4">
            <w:pPr>
              <w:spacing w:before="30" w:after="30" w:line="240" w:lineRule="auto"/>
            </w:pPr>
            <w:r>
              <w:rPr>
                <w:rFonts w:ascii="Calibri" w:hAnsi="Calibri"/>
                <w:color w:val="1F1F1F"/>
                <w:sz w:val="17"/>
              </w:rPr>
              <w:t>F-48</w:t>
            </w:r>
          </w:p>
        </w:tc>
        <w:tc>
          <w:tcPr>
            <w:tcW w:w="2578" w:type="dxa"/>
            <w:shd w:val="clear" w:color="auto" w:fill="FAFBFC"/>
          </w:tcPr>
          <w:p w14:paraId="7B48623F">
            <w:pPr>
              <w:spacing w:before="30" w:after="30" w:line="240" w:lineRule="auto"/>
            </w:pPr>
            <w:r>
              <w:rPr>
                <w:rFonts w:ascii="Calibri" w:hAnsi="Calibri"/>
                <w:color w:val="1F1F1F"/>
                <w:sz w:val="17"/>
              </w:rPr>
              <w:t>Signalement d'un avis abusif</w:t>
            </w:r>
          </w:p>
        </w:tc>
        <w:tc>
          <w:tcPr>
            <w:tcW w:w="2578" w:type="dxa"/>
            <w:shd w:val="clear" w:color="auto" w:fill="FAFBFC"/>
          </w:tcPr>
          <w:p w14:paraId="683A9B89">
            <w:pPr>
              <w:spacing w:before="30" w:after="30" w:line="240" w:lineRule="auto"/>
            </w:pPr>
            <w:r>
              <w:rPr>
                <w:rFonts w:ascii="Calibri" w:hAnsi="Calibri"/>
                <w:color w:val="1F1F1F"/>
                <w:sz w:val="17"/>
              </w:rPr>
              <w:t>MUST</w:t>
            </w:r>
          </w:p>
        </w:tc>
        <w:tc>
          <w:tcPr>
            <w:tcW w:w="2578" w:type="dxa"/>
            <w:shd w:val="clear" w:color="auto" w:fill="FAFBFC"/>
          </w:tcPr>
          <w:p w14:paraId="16938EB7">
            <w:pPr>
              <w:spacing w:before="30" w:after="30" w:line="240" w:lineRule="auto"/>
            </w:pPr>
            <w:r>
              <w:rPr>
                <w:rFonts w:ascii="Calibri" w:hAnsi="Calibri"/>
                <w:color w:val="1F1F1F"/>
                <w:sz w:val="17"/>
              </w:rPr>
              <w:t>P2</w:t>
            </w:r>
          </w:p>
        </w:tc>
      </w:tr>
      <w:tr w14:paraId="40C2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1F4E395">
            <w:pPr>
              <w:spacing w:before="30" w:after="30" w:line="240" w:lineRule="auto"/>
            </w:pPr>
            <w:r>
              <w:rPr>
                <w:rFonts w:ascii="Calibri" w:hAnsi="Calibri"/>
                <w:color w:val="1F1F1F"/>
                <w:sz w:val="17"/>
              </w:rPr>
              <w:t>F-49</w:t>
            </w:r>
          </w:p>
        </w:tc>
        <w:tc>
          <w:tcPr>
            <w:tcW w:w="2578" w:type="dxa"/>
          </w:tcPr>
          <w:p w14:paraId="00478D8A">
            <w:pPr>
              <w:spacing w:before="30" w:after="30" w:line="240" w:lineRule="auto"/>
            </w:pPr>
            <w:r>
              <w:rPr>
                <w:rFonts w:ascii="Calibri" w:hAnsi="Calibri"/>
                <w:color w:val="1F1F1F"/>
                <w:sz w:val="17"/>
              </w:rPr>
              <w:t>Modération des avis par l'admin</w:t>
            </w:r>
          </w:p>
        </w:tc>
        <w:tc>
          <w:tcPr>
            <w:tcW w:w="2578" w:type="dxa"/>
          </w:tcPr>
          <w:p w14:paraId="3AFD4429">
            <w:pPr>
              <w:spacing w:before="30" w:after="30" w:line="240" w:lineRule="auto"/>
            </w:pPr>
            <w:r>
              <w:rPr>
                <w:rFonts w:ascii="Calibri" w:hAnsi="Calibri"/>
                <w:color w:val="1F1F1F"/>
                <w:sz w:val="17"/>
              </w:rPr>
              <w:t>MUST</w:t>
            </w:r>
          </w:p>
        </w:tc>
        <w:tc>
          <w:tcPr>
            <w:tcW w:w="2578" w:type="dxa"/>
          </w:tcPr>
          <w:p w14:paraId="79814CBF">
            <w:pPr>
              <w:spacing w:before="30" w:after="30" w:line="240" w:lineRule="auto"/>
            </w:pPr>
            <w:r>
              <w:rPr>
                <w:rFonts w:ascii="Calibri" w:hAnsi="Calibri"/>
                <w:color w:val="1F1F1F"/>
                <w:sz w:val="17"/>
              </w:rPr>
              <w:t>P2</w:t>
            </w:r>
          </w:p>
        </w:tc>
      </w:tr>
      <w:tr w14:paraId="3151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8F57F6B">
            <w:pPr>
              <w:spacing w:before="30" w:after="30" w:line="240" w:lineRule="auto"/>
            </w:pPr>
            <w:r>
              <w:rPr>
                <w:rFonts w:ascii="Calibri" w:hAnsi="Calibri"/>
                <w:color w:val="1F1F1F"/>
                <w:sz w:val="17"/>
              </w:rPr>
              <w:t>F-50</w:t>
            </w:r>
          </w:p>
        </w:tc>
        <w:tc>
          <w:tcPr>
            <w:tcW w:w="2578" w:type="dxa"/>
            <w:shd w:val="clear" w:color="auto" w:fill="FAFBFC"/>
          </w:tcPr>
          <w:p w14:paraId="7877AF10">
            <w:pPr>
              <w:spacing w:before="30" w:after="30" w:line="240" w:lineRule="auto"/>
            </w:pPr>
            <w:r>
              <w:rPr>
                <w:rFonts w:ascii="Calibri" w:hAnsi="Calibri"/>
                <w:color w:val="1F1F1F"/>
                <w:sz w:val="17"/>
              </w:rPr>
              <w:t>Réponse du propriétaire aux avis</w:t>
            </w:r>
          </w:p>
        </w:tc>
        <w:tc>
          <w:tcPr>
            <w:tcW w:w="2578" w:type="dxa"/>
            <w:shd w:val="clear" w:color="auto" w:fill="FAFBFC"/>
          </w:tcPr>
          <w:p w14:paraId="1A3BC43B">
            <w:pPr>
              <w:spacing w:before="30" w:after="30" w:line="240" w:lineRule="auto"/>
            </w:pPr>
            <w:r>
              <w:rPr>
                <w:rFonts w:ascii="Calibri" w:hAnsi="Calibri"/>
                <w:color w:val="1F1F1F"/>
                <w:sz w:val="17"/>
              </w:rPr>
              <w:t>SHOULD</w:t>
            </w:r>
          </w:p>
        </w:tc>
        <w:tc>
          <w:tcPr>
            <w:tcW w:w="2578" w:type="dxa"/>
            <w:shd w:val="clear" w:color="auto" w:fill="FAFBFC"/>
          </w:tcPr>
          <w:p w14:paraId="5388740F">
            <w:pPr>
              <w:spacing w:before="30" w:after="30" w:line="240" w:lineRule="auto"/>
            </w:pPr>
            <w:r>
              <w:rPr>
                <w:rFonts w:ascii="Calibri" w:hAnsi="Calibri"/>
                <w:color w:val="1F1F1F"/>
                <w:sz w:val="17"/>
              </w:rPr>
              <w:t>P2</w:t>
            </w:r>
          </w:p>
        </w:tc>
      </w:tr>
      <w:tr w14:paraId="35E1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CDFEEEE">
            <w:pPr>
              <w:spacing w:before="30" w:after="30" w:line="240" w:lineRule="auto"/>
            </w:pPr>
            <w:r>
              <w:rPr>
                <w:rFonts w:ascii="Calibri" w:hAnsi="Calibri"/>
                <w:color w:val="1F1F1F"/>
                <w:sz w:val="17"/>
              </w:rPr>
              <w:t>F-51</w:t>
            </w:r>
          </w:p>
        </w:tc>
        <w:tc>
          <w:tcPr>
            <w:tcW w:w="2578" w:type="dxa"/>
          </w:tcPr>
          <w:p w14:paraId="130611D0">
            <w:pPr>
              <w:spacing w:before="30" w:after="30" w:line="240" w:lineRule="auto"/>
            </w:pPr>
            <w:r>
              <w:rPr>
                <w:rFonts w:ascii="Calibri" w:hAnsi="Calibri"/>
                <w:color w:val="1F1F1F"/>
                <w:sz w:val="17"/>
              </w:rPr>
              <w:t>Vérification d'identité du propriétaire</w:t>
            </w:r>
          </w:p>
        </w:tc>
        <w:tc>
          <w:tcPr>
            <w:tcW w:w="2578" w:type="dxa"/>
          </w:tcPr>
          <w:p w14:paraId="7F8C4ED8">
            <w:pPr>
              <w:spacing w:before="30" w:after="30" w:line="240" w:lineRule="auto"/>
            </w:pPr>
            <w:r>
              <w:rPr>
                <w:rFonts w:ascii="Calibri" w:hAnsi="Calibri"/>
                <w:color w:val="1F1F1F"/>
                <w:sz w:val="17"/>
              </w:rPr>
              <w:t>SHOULD</w:t>
            </w:r>
          </w:p>
        </w:tc>
        <w:tc>
          <w:tcPr>
            <w:tcW w:w="2578" w:type="dxa"/>
          </w:tcPr>
          <w:p w14:paraId="094DCCE5">
            <w:pPr>
              <w:spacing w:before="30" w:after="30" w:line="240" w:lineRule="auto"/>
            </w:pPr>
            <w:r>
              <w:rPr>
                <w:rFonts w:ascii="Calibri" w:hAnsi="Calibri"/>
                <w:color w:val="1F1F1F"/>
                <w:sz w:val="17"/>
              </w:rPr>
              <w:t>P2</w:t>
            </w:r>
          </w:p>
        </w:tc>
      </w:tr>
      <w:tr w14:paraId="2E29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144B00D">
            <w:pPr>
              <w:spacing w:before="30" w:after="30" w:line="240" w:lineRule="auto"/>
            </w:pPr>
            <w:r>
              <w:rPr>
                <w:rFonts w:ascii="Calibri" w:hAnsi="Calibri"/>
                <w:color w:val="1F1F1F"/>
                <w:sz w:val="17"/>
              </w:rPr>
              <w:t>F-52</w:t>
            </w:r>
          </w:p>
        </w:tc>
        <w:tc>
          <w:tcPr>
            <w:tcW w:w="2578" w:type="dxa"/>
            <w:shd w:val="clear" w:color="auto" w:fill="FAFBFC"/>
          </w:tcPr>
          <w:p w14:paraId="370B1B00">
            <w:pPr>
              <w:spacing w:before="30" w:after="30" w:line="240" w:lineRule="auto"/>
            </w:pPr>
            <w:r>
              <w:rPr>
                <w:rFonts w:ascii="Calibri" w:hAnsi="Calibri"/>
                <w:color w:val="1F1F1F"/>
                <w:sz w:val="17"/>
              </w:rPr>
              <w:t>Vérification des documents de véhicule</w:t>
            </w:r>
          </w:p>
        </w:tc>
        <w:tc>
          <w:tcPr>
            <w:tcW w:w="2578" w:type="dxa"/>
            <w:shd w:val="clear" w:color="auto" w:fill="FAFBFC"/>
          </w:tcPr>
          <w:p w14:paraId="199D4E91">
            <w:pPr>
              <w:spacing w:before="30" w:after="30" w:line="240" w:lineRule="auto"/>
            </w:pPr>
            <w:r>
              <w:rPr>
                <w:rFonts w:ascii="Calibri" w:hAnsi="Calibri"/>
                <w:color w:val="1F1F1F"/>
                <w:sz w:val="17"/>
              </w:rPr>
              <w:t>MUST</w:t>
            </w:r>
          </w:p>
        </w:tc>
        <w:tc>
          <w:tcPr>
            <w:tcW w:w="2578" w:type="dxa"/>
            <w:shd w:val="clear" w:color="auto" w:fill="FAFBFC"/>
          </w:tcPr>
          <w:p w14:paraId="549610A4">
            <w:pPr>
              <w:spacing w:before="30" w:after="30" w:line="240" w:lineRule="auto"/>
            </w:pPr>
            <w:r>
              <w:rPr>
                <w:rFonts w:ascii="Calibri" w:hAnsi="Calibri"/>
                <w:color w:val="1F1F1F"/>
                <w:sz w:val="17"/>
              </w:rPr>
              <w:t>P2</w:t>
            </w:r>
          </w:p>
        </w:tc>
      </w:tr>
      <w:tr w14:paraId="36CC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7DD004A">
            <w:pPr>
              <w:spacing w:before="30" w:after="30" w:line="240" w:lineRule="auto"/>
            </w:pPr>
            <w:r>
              <w:rPr>
                <w:rFonts w:ascii="Calibri" w:hAnsi="Calibri"/>
                <w:color w:val="1F1F1F"/>
                <w:sz w:val="17"/>
              </w:rPr>
              <w:t>F-53</w:t>
            </w:r>
          </w:p>
        </w:tc>
        <w:tc>
          <w:tcPr>
            <w:tcW w:w="2578" w:type="dxa"/>
          </w:tcPr>
          <w:p w14:paraId="161CF2DB">
            <w:pPr>
              <w:spacing w:before="30" w:after="30" w:line="240" w:lineRule="auto"/>
            </w:pPr>
            <w:r>
              <w:rPr>
                <w:rFonts w:ascii="Calibri" w:hAnsi="Calibri"/>
                <w:color w:val="1F1F1F"/>
                <w:sz w:val="17"/>
              </w:rPr>
              <w:t>Label « véhicule vérifié »</w:t>
            </w:r>
          </w:p>
        </w:tc>
        <w:tc>
          <w:tcPr>
            <w:tcW w:w="2578" w:type="dxa"/>
          </w:tcPr>
          <w:p w14:paraId="55252503">
            <w:pPr>
              <w:spacing w:before="30" w:after="30" w:line="240" w:lineRule="auto"/>
            </w:pPr>
            <w:r>
              <w:rPr>
                <w:rFonts w:ascii="Calibri" w:hAnsi="Calibri"/>
                <w:color w:val="1F1F1F"/>
                <w:sz w:val="17"/>
              </w:rPr>
              <w:t>SHOULD</w:t>
            </w:r>
          </w:p>
        </w:tc>
        <w:tc>
          <w:tcPr>
            <w:tcW w:w="2578" w:type="dxa"/>
          </w:tcPr>
          <w:p w14:paraId="5D13712E">
            <w:pPr>
              <w:spacing w:before="30" w:after="30" w:line="240" w:lineRule="auto"/>
            </w:pPr>
            <w:r>
              <w:rPr>
                <w:rFonts w:ascii="Calibri" w:hAnsi="Calibri"/>
                <w:color w:val="1F1F1F"/>
                <w:sz w:val="17"/>
              </w:rPr>
              <w:t>P3</w:t>
            </w:r>
          </w:p>
        </w:tc>
      </w:tr>
      <w:tr w14:paraId="7B8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1B5F019">
            <w:pPr>
              <w:spacing w:before="30" w:after="30" w:line="240" w:lineRule="auto"/>
            </w:pPr>
            <w:r>
              <w:rPr>
                <w:rFonts w:ascii="Calibri" w:hAnsi="Calibri"/>
                <w:color w:val="1F1F1F"/>
                <w:sz w:val="17"/>
              </w:rPr>
              <w:t>F-54</w:t>
            </w:r>
          </w:p>
        </w:tc>
        <w:tc>
          <w:tcPr>
            <w:tcW w:w="2578" w:type="dxa"/>
            <w:shd w:val="clear" w:color="auto" w:fill="FAFBFC"/>
          </w:tcPr>
          <w:p w14:paraId="065A646F">
            <w:pPr>
              <w:spacing w:before="30" w:after="30" w:line="240" w:lineRule="auto"/>
            </w:pPr>
            <w:r>
              <w:rPr>
                <w:rFonts w:ascii="Calibri" w:hAnsi="Calibri"/>
                <w:color w:val="1F1F1F"/>
                <w:sz w:val="17"/>
              </w:rPr>
              <w:t>Réputation du chauffeur</w:t>
            </w:r>
          </w:p>
        </w:tc>
        <w:tc>
          <w:tcPr>
            <w:tcW w:w="2578" w:type="dxa"/>
            <w:shd w:val="clear" w:color="auto" w:fill="FAFBFC"/>
          </w:tcPr>
          <w:p w14:paraId="709B4BF1">
            <w:pPr>
              <w:spacing w:before="30" w:after="30" w:line="240" w:lineRule="auto"/>
            </w:pPr>
            <w:r>
              <w:rPr>
                <w:rFonts w:ascii="Calibri" w:hAnsi="Calibri"/>
                <w:color w:val="1F1F1F"/>
                <w:sz w:val="17"/>
              </w:rPr>
              <w:t>SHOULD</w:t>
            </w:r>
          </w:p>
        </w:tc>
        <w:tc>
          <w:tcPr>
            <w:tcW w:w="2578" w:type="dxa"/>
            <w:shd w:val="clear" w:color="auto" w:fill="FAFBFC"/>
          </w:tcPr>
          <w:p w14:paraId="1C65853A">
            <w:pPr>
              <w:spacing w:before="30" w:after="30" w:line="240" w:lineRule="auto"/>
            </w:pPr>
            <w:r>
              <w:rPr>
                <w:rFonts w:ascii="Calibri" w:hAnsi="Calibri"/>
                <w:color w:val="1F1F1F"/>
                <w:sz w:val="17"/>
              </w:rPr>
              <w:t>P3</w:t>
            </w:r>
          </w:p>
        </w:tc>
      </w:tr>
    </w:tbl>
    <w:p w14:paraId="40CB04EB">
      <w:pPr>
        <w:spacing w:after="40"/>
      </w:pPr>
    </w:p>
    <w:p w14:paraId="4FCA59DC">
      <w:pPr>
        <w:pStyle w:val="3"/>
      </w:pPr>
      <w:bookmarkStart w:id="46" w:name="_Toc14750"/>
      <w:r>
        <w:rPr>
          <w:rFonts w:ascii="Calibri" w:hAnsi="Calibri"/>
        </w:rPr>
        <w:t>6.7 Communication</w:t>
      </w:r>
      <w:bookmarkEnd w:id="4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1FCB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4B89FD27">
            <w:pPr>
              <w:spacing w:before="30" w:after="30" w:line="240" w:lineRule="auto"/>
            </w:pPr>
            <w:r>
              <w:rPr>
                <w:rFonts w:ascii="Calibri" w:hAnsi="Calibri"/>
                <w:b/>
                <w:color w:val="FFFFFF"/>
                <w:sz w:val="17"/>
              </w:rPr>
              <w:t>#</w:t>
            </w:r>
          </w:p>
        </w:tc>
        <w:tc>
          <w:tcPr>
            <w:tcW w:w="2578" w:type="dxa"/>
            <w:shd w:val="clear" w:color="auto" w:fill="1F4E79"/>
          </w:tcPr>
          <w:p w14:paraId="0A77A831">
            <w:pPr>
              <w:spacing w:before="30" w:after="30" w:line="240" w:lineRule="auto"/>
            </w:pPr>
            <w:r>
              <w:rPr>
                <w:rFonts w:ascii="Calibri" w:hAnsi="Calibri"/>
                <w:b/>
                <w:color w:val="FFFFFF"/>
                <w:sz w:val="17"/>
              </w:rPr>
              <w:t>Fonctionnalité</w:t>
            </w:r>
          </w:p>
        </w:tc>
        <w:tc>
          <w:tcPr>
            <w:tcW w:w="2578" w:type="dxa"/>
            <w:shd w:val="clear" w:color="auto" w:fill="1F4E79"/>
          </w:tcPr>
          <w:p w14:paraId="7404160B">
            <w:pPr>
              <w:spacing w:before="30" w:after="30" w:line="240" w:lineRule="auto"/>
            </w:pPr>
            <w:r>
              <w:rPr>
                <w:rFonts w:ascii="Calibri" w:hAnsi="Calibri"/>
                <w:b/>
                <w:color w:val="FFFFFF"/>
                <w:sz w:val="17"/>
              </w:rPr>
              <w:t>Priorité</w:t>
            </w:r>
          </w:p>
        </w:tc>
        <w:tc>
          <w:tcPr>
            <w:tcW w:w="2578" w:type="dxa"/>
            <w:shd w:val="clear" w:color="auto" w:fill="1F4E79"/>
          </w:tcPr>
          <w:p w14:paraId="06B90424">
            <w:pPr>
              <w:spacing w:before="30" w:after="30" w:line="240" w:lineRule="auto"/>
            </w:pPr>
            <w:r>
              <w:rPr>
                <w:rFonts w:ascii="Calibri" w:hAnsi="Calibri"/>
                <w:b/>
                <w:color w:val="FFFFFF"/>
                <w:sz w:val="17"/>
              </w:rPr>
              <w:t>Phase</w:t>
            </w:r>
          </w:p>
        </w:tc>
      </w:tr>
      <w:tr w14:paraId="5A5E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669CAE4">
            <w:pPr>
              <w:spacing w:before="30" w:after="30" w:line="240" w:lineRule="auto"/>
            </w:pPr>
            <w:r>
              <w:rPr>
                <w:rFonts w:ascii="Calibri" w:hAnsi="Calibri"/>
                <w:color w:val="1F1F1F"/>
                <w:sz w:val="17"/>
              </w:rPr>
              <w:t>F-55</w:t>
            </w:r>
          </w:p>
        </w:tc>
        <w:tc>
          <w:tcPr>
            <w:tcW w:w="2578" w:type="dxa"/>
          </w:tcPr>
          <w:p w14:paraId="39E4D586">
            <w:pPr>
              <w:spacing w:before="30" w:after="30" w:line="240" w:lineRule="auto"/>
            </w:pPr>
            <w:r>
              <w:rPr>
                <w:rFonts w:ascii="Calibri" w:hAnsi="Calibri"/>
                <w:color w:val="1F1F1F"/>
                <w:sz w:val="17"/>
              </w:rPr>
              <w:t>Notifications e-mail</w:t>
            </w:r>
          </w:p>
        </w:tc>
        <w:tc>
          <w:tcPr>
            <w:tcW w:w="2578" w:type="dxa"/>
          </w:tcPr>
          <w:p w14:paraId="7BFABC34">
            <w:pPr>
              <w:spacing w:before="30" w:after="30" w:line="240" w:lineRule="auto"/>
            </w:pPr>
            <w:r>
              <w:rPr>
                <w:rFonts w:ascii="Calibri" w:hAnsi="Calibri"/>
                <w:color w:val="1F1F1F"/>
                <w:sz w:val="17"/>
              </w:rPr>
              <w:t>MUST</w:t>
            </w:r>
          </w:p>
        </w:tc>
        <w:tc>
          <w:tcPr>
            <w:tcW w:w="2578" w:type="dxa"/>
          </w:tcPr>
          <w:p w14:paraId="3809565F">
            <w:pPr>
              <w:spacing w:before="30" w:after="30" w:line="240" w:lineRule="auto"/>
            </w:pPr>
            <w:r>
              <w:rPr>
                <w:rFonts w:ascii="Calibri" w:hAnsi="Calibri"/>
                <w:color w:val="1F1F1F"/>
                <w:sz w:val="17"/>
              </w:rPr>
              <w:t>P1</w:t>
            </w:r>
          </w:p>
        </w:tc>
      </w:tr>
      <w:tr w14:paraId="5A50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25CB3BC">
            <w:pPr>
              <w:spacing w:before="30" w:after="30" w:line="240" w:lineRule="auto"/>
            </w:pPr>
            <w:r>
              <w:rPr>
                <w:rFonts w:ascii="Calibri" w:hAnsi="Calibri"/>
                <w:color w:val="1F1F1F"/>
                <w:sz w:val="17"/>
              </w:rPr>
              <w:t>F-56</w:t>
            </w:r>
          </w:p>
        </w:tc>
        <w:tc>
          <w:tcPr>
            <w:tcW w:w="2578" w:type="dxa"/>
            <w:shd w:val="clear" w:color="auto" w:fill="FAFBFC"/>
          </w:tcPr>
          <w:p w14:paraId="24D8A724">
            <w:pPr>
              <w:spacing w:before="30" w:after="30" w:line="240" w:lineRule="auto"/>
            </w:pPr>
            <w:r>
              <w:rPr>
                <w:rFonts w:ascii="Calibri" w:hAnsi="Calibri"/>
                <w:color w:val="1F1F1F"/>
                <w:sz w:val="17"/>
              </w:rPr>
              <w:t>Notifications SMS</w:t>
            </w:r>
          </w:p>
        </w:tc>
        <w:tc>
          <w:tcPr>
            <w:tcW w:w="2578" w:type="dxa"/>
            <w:shd w:val="clear" w:color="auto" w:fill="FAFBFC"/>
          </w:tcPr>
          <w:p w14:paraId="18064310">
            <w:pPr>
              <w:spacing w:before="30" w:after="30" w:line="240" w:lineRule="auto"/>
            </w:pPr>
            <w:r>
              <w:rPr>
                <w:rFonts w:ascii="Calibri" w:hAnsi="Calibri"/>
                <w:color w:val="1F1F1F"/>
                <w:sz w:val="17"/>
              </w:rPr>
              <w:t>MUST</w:t>
            </w:r>
          </w:p>
        </w:tc>
        <w:tc>
          <w:tcPr>
            <w:tcW w:w="2578" w:type="dxa"/>
            <w:shd w:val="clear" w:color="auto" w:fill="FAFBFC"/>
          </w:tcPr>
          <w:p w14:paraId="47211E5A">
            <w:pPr>
              <w:spacing w:before="30" w:after="30" w:line="240" w:lineRule="auto"/>
            </w:pPr>
            <w:r>
              <w:rPr>
                <w:rFonts w:ascii="Calibri" w:hAnsi="Calibri"/>
                <w:color w:val="1F1F1F"/>
                <w:sz w:val="17"/>
              </w:rPr>
              <w:t>P1</w:t>
            </w:r>
          </w:p>
        </w:tc>
      </w:tr>
      <w:tr w14:paraId="35C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174D116">
            <w:pPr>
              <w:spacing w:before="30" w:after="30" w:line="240" w:lineRule="auto"/>
            </w:pPr>
            <w:r>
              <w:rPr>
                <w:rFonts w:ascii="Calibri" w:hAnsi="Calibri"/>
                <w:color w:val="1F1F1F"/>
                <w:sz w:val="17"/>
              </w:rPr>
              <w:t>F-57</w:t>
            </w:r>
          </w:p>
        </w:tc>
        <w:tc>
          <w:tcPr>
            <w:tcW w:w="2578" w:type="dxa"/>
          </w:tcPr>
          <w:p w14:paraId="29B70B82">
            <w:pPr>
              <w:spacing w:before="30" w:after="30" w:line="240" w:lineRule="auto"/>
            </w:pPr>
            <w:r>
              <w:rPr>
                <w:rFonts w:ascii="Calibri" w:hAnsi="Calibri"/>
                <w:color w:val="1F1F1F"/>
                <w:sz w:val="17"/>
              </w:rPr>
              <w:t>Notifications push (FCM)</w:t>
            </w:r>
          </w:p>
        </w:tc>
        <w:tc>
          <w:tcPr>
            <w:tcW w:w="2578" w:type="dxa"/>
          </w:tcPr>
          <w:p w14:paraId="6A24F5A6">
            <w:pPr>
              <w:spacing w:before="30" w:after="30" w:line="240" w:lineRule="auto"/>
            </w:pPr>
            <w:r>
              <w:rPr>
                <w:rFonts w:ascii="Calibri" w:hAnsi="Calibri"/>
                <w:color w:val="1F1F1F"/>
                <w:sz w:val="17"/>
              </w:rPr>
              <w:t>SHOULD</w:t>
            </w:r>
          </w:p>
        </w:tc>
        <w:tc>
          <w:tcPr>
            <w:tcW w:w="2578" w:type="dxa"/>
          </w:tcPr>
          <w:p w14:paraId="59F8B56A">
            <w:pPr>
              <w:spacing w:before="30" w:after="30" w:line="240" w:lineRule="auto"/>
            </w:pPr>
            <w:r>
              <w:rPr>
                <w:rFonts w:ascii="Calibri" w:hAnsi="Calibri"/>
                <w:color w:val="1F1F1F"/>
                <w:sz w:val="17"/>
              </w:rPr>
              <w:t>P3</w:t>
            </w:r>
          </w:p>
        </w:tc>
      </w:tr>
      <w:tr w14:paraId="5B54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AC11004">
            <w:pPr>
              <w:spacing w:before="30" w:after="30" w:line="240" w:lineRule="auto"/>
            </w:pPr>
            <w:r>
              <w:rPr>
                <w:rFonts w:ascii="Calibri" w:hAnsi="Calibri"/>
                <w:color w:val="1F1F1F"/>
                <w:sz w:val="17"/>
              </w:rPr>
              <w:t>F-58</w:t>
            </w:r>
          </w:p>
        </w:tc>
        <w:tc>
          <w:tcPr>
            <w:tcW w:w="2578" w:type="dxa"/>
            <w:shd w:val="clear" w:color="auto" w:fill="FAFBFC"/>
          </w:tcPr>
          <w:p w14:paraId="0D8E9F3F">
            <w:pPr>
              <w:spacing w:before="30" w:after="30" w:line="240" w:lineRule="auto"/>
            </w:pPr>
            <w:r>
              <w:rPr>
                <w:rFonts w:ascii="Calibri" w:hAnsi="Calibri"/>
                <w:color w:val="1F1F1F"/>
                <w:sz w:val="17"/>
              </w:rPr>
              <w:t>Notifications WhatsApp</w:t>
            </w:r>
          </w:p>
        </w:tc>
        <w:tc>
          <w:tcPr>
            <w:tcW w:w="2578" w:type="dxa"/>
            <w:shd w:val="clear" w:color="auto" w:fill="FAFBFC"/>
          </w:tcPr>
          <w:p w14:paraId="5770D824">
            <w:pPr>
              <w:spacing w:before="30" w:after="30" w:line="240" w:lineRule="auto"/>
            </w:pPr>
            <w:r>
              <w:rPr>
                <w:rFonts w:ascii="Calibri" w:hAnsi="Calibri"/>
                <w:color w:val="1F1F1F"/>
                <w:sz w:val="17"/>
              </w:rPr>
              <w:t>SHOULD</w:t>
            </w:r>
          </w:p>
        </w:tc>
        <w:tc>
          <w:tcPr>
            <w:tcW w:w="2578" w:type="dxa"/>
            <w:shd w:val="clear" w:color="auto" w:fill="FAFBFC"/>
          </w:tcPr>
          <w:p w14:paraId="45873C46">
            <w:pPr>
              <w:spacing w:before="30" w:after="30" w:line="240" w:lineRule="auto"/>
            </w:pPr>
            <w:r>
              <w:rPr>
                <w:rFonts w:ascii="Calibri" w:hAnsi="Calibri"/>
                <w:color w:val="1F1F1F"/>
                <w:sz w:val="17"/>
              </w:rPr>
              <w:t>P3</w:t>
            </w:r>
          </w:p>
        </w:tc>
      </w:tr>
      <w:tr w14:paraId="131F8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0D75299">
            <w:pPr>
              <w:spacing w:before="30" w:after="30" w:line="240" w:lineRule="auto"/>
            </w:pPr>
            <w:r>
              <w:rPr>
                <w:rFonts w:ascii="Calibri" w:hAnsi="Calibri"/>
                <w:color w:val="1F1F1F"/>
                <w:sz w:val="17"/>
              </w:rPr>
              <w:t>F-59</w:t>
            </w:r>
          </w:p>
        </w:tc>
        <w:tc>
          <w:tcPr>
            <w:tcW w:w="2578" w:type="dxa"/>
          </w:tcPr>
          <w:p w14:paraId="6BF6AAAE">
            <w:pPr>
              <w:spacing w:before="30" w:after="30" w:line="240" w:lineRule="auto"/>
            </w:pPr>
            <w:r>
              <w:rPr>
                <w:rFonts w:ascii="Calibri" w:hAnsi="Calibri"/>
                <w:color w:val="1F1F1F"/>
                <w:sz w:val="17"/>
              </w:rPr>
              <w:t>Messagerie interne avec pièces jointes</w:t>
            </w:r>
          </w:p>
        </w:tc>
        <w:tc>
          <w:tcPr>
            <w:tcW w:w="2578" w:type="dxa"/>
          </w:tcPr>
          <w:p w14:paraId="0FB7A7D1">
            <w:pPr>
              <w:spacing w:before="30" w:after="30" w:line="240" w:lineRule="auto"/>
            </w:pPr>
            <w:r>
              <w:rPr>
                <w:rFonts w:ascii="Calibri" w:hAnsi="Calibri"/>
                <w:color w:val="1F1F1F"/>
                <w:sz w:val="17"/>
              </w:rPr>
              <w:t>MUST</w:t>
            </w:r>
          </w:p>
        </w:tc>
        <w:tc>
          <w:tcPr>
            <w:tcW w:w="2578" w:type="dxa"/>
          </w:tcPr>
          <w:p w14:paraId="294B007E">
            <w:pPr>
              <w:spacing w:before="30" w:after="30" w:line="240" w:lineRule="auto"/>
            </w:pPr>
            <w:r>
              <w:rPr>
                <w:rFonts w:ascii="Calibri" w:hAnsi="Calibri"/>
                <w:color w:val="1F1F1F"/>
                <w:sz w:val="17"/>
              </w:rPr>
              <w:t>P2</w:t>
            </w:r>
          </w:p>
        </w:tc>
      </w:tr>
      <w:tr w14:paraId="7C61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0D093CF">
            <w:pPr>
              <w:spacing w:before="30" w:after="30" w:line="240" w:lineRule="auto"/>
            </w:pPr>
            <w:r>
              <w:rPr>
                <w:rFonts w:ascii="Calibri" w:hAnsi="Calibri"/>
                <w:color w:val="1F1F1F"/>
                <w:sz w:val="17"/>
              </w:rPr>
              <w:t>F-60</w:t>
            </w:r>
          </w:p>
        </w:tc>
        <w:tc>
          <w:tcPr>
            <w:tcW w:w="2578" w:type="dxa"/>
            <w:shd w:val="clear" w:color="auto" w:fill="FAFBFC"/>
          </w:tcPr>
          <w:p w14:paraId="46C720F5">
            <w:pPr>
              <w:spacing w:before="30" w:after="30" w:line="240" w:lineRule="auto"/>
            </w:pPr>
            <w:r>
              <w:rPr>
                <w:rFonts w:ascii="Calibri" w:hAnsi="Calibri"/>
                <w:color w:val="1F1F1F"/>
                <w:sz w:val="17"/>
              </w:rPr>
              <w:t>Photos dans la messagerie</w:t>
            </w:r>
          </w:p>
        </w:tc>
        <w:tc>
          <w:tcPr>
            <w:tcW w:w="2578" w:type="dxa"/>
            <w:shd w:val="clear" w:color="auto" w:fill="FAFBFC"/>
          </w:tcPr>
          <w:p w14:paraId="52069838">
            <w:pPr>
              <w:spacing w:before="30" w:after="30" w:line="240" w:lineRule="auto"/>
            </w:pPr>
            <w:r>
              <w:rPr>
                <w:rFonts w:ascii="Calibri" w:hAnsi="Calibri"/>
                <w:color w:val="1F1F1F"/>
                <w:sz w:val="17"/>
              </w:rPr>
              <w:t>MUST</w:t>
            </w:r>
          </w:p>
        </w:tc>
        <w:tc>
          <w:tcPr>
            <w:tcW w:w="2578" w:type="dxa"/>
            <w:shd w:val="clear" w:color="auto" w:fill="FAFBFC"/>
          </w:tcPr>
          <w:p w14:paraId="131BB5F9">
            <w:pPr>
              <w:spacing w:before="30" w:after="30" w:line="240" w:lineRule="auto"/>
            </w:pPr>
            <w:r>
              <w:rPr>
                <w:rFonts w:ascii="Calibri" w:hAnsi="Calibri"/>
                <w:color w:val="1F1F1F"/>
                <w:sz w:val="17"/>
              </w:rPr>
              <w:t>P2</w:t>
            </w:r>
          </w:p>
        </w:tc>
      </w:tr>
      <w:tr w14:paraId="5EBBB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94527F">
            <w:pPr>
              <w:spacing w:before="30" w:after="30" w:line="240" w:lineRule="auto"/>
            </w:pPr>
            <w:r>
              <w:rPr>
                <w:rFonts w:ascii="Calibri" w:hAnsi="Calibri"/>
                <w:color w:val="1F1F1F"/>
                <w:sz w:val="17"/>
              </w:rPr>
              <w:t>F-61</w:t>
            </w:r>
          </w:p>
        </w:tc>
        <w:tc>
          <w:tcPr>
            <w:tcW w:w="2578" w:type="dxa"/>
          </w:tcPr>
          <w:p w14:paraId="5E232DA5">
            <w:pPr>
              <w:spacing w:before="30" w:after="30" w:line="240" w:lineRule="auto"/>
            </w:pPr>
            <w:r>
              <w:rPr>
                <w:rFonts w:ascii="Calibri" w:hAnsi="Calibri"/>
                <w:color w:val="1F1F1F"/>
                <w:sz w:val="17"/>
              </w:rPr>
              <w:t>Alertes prix / disponibilité</w:t>
            </w:r>
          </w:p>
        </w:tc>
        <w:tc>
          <w:tcPr>
            <w:tcW w:w="2578" w:type="dxa"/>
          </w:tcPr>
          <w:p w14:paraId="73594304">
            <w:pPr>
              <w:spacing w:before="30" w:after="30" w:line="240" w:lineRule="auto"/>
            </w:pPr>
            <w:r>
              <w:rPr>
                <w:rFonts w:ascii="Calibri" w:hAnsi="Calibri"/>
                <w:color w:val="1F1F1F"/>
                <w:sz w:val="17"/>
              </w:rPr>
              <w:t>COULD</w:t>
            </w:r>
          </w:p>
        </w:tc>
        <w:tc>
          <w:tcPr>
            <w:tcW w:w="2578" w:type="dxa"/>
          </w:tcPr>
          <w:p w14:paraId="07D1A476">
            <w:pPr>
              <w:spacing w:before="30" w:after="30" w:line="240" w:lineRule="auto"/>
            </w:pPr>
            <w:r>
              <w:rPr>
                <w:rFonts w:ascii="Calibri" w:hAnsi="Calibri"/>
                <w:color w:val="1F1F1F"/>
                <w:sz w:val="17"/>
              </w:rPr>
              <w:t>P4</w:t>
            </w:r>
          </w:p>
        </w:tc>
      </w:tr>
      <w:tr w14:paraId="3C70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01FF1AA">
            <w:pPr>
              <w:spacing w:before="30" w:after="30" w:line="240" w:lineRule="auto"/>
            </w:pPr>
            <w:r>
              <w:rPr>
                <w:rFonts w:ascii="Calibri" w:hAnsi="Calibri"/>
                <w:color w:val="1F1F1F"/>
                <w:sz w:val="17"/>
              </w:rPr>
              <w:t>F-62</w:t>
            </w:r>
          </w:p>
        </w:tc>
        <w:tc>
          <w:tcPr>
            <w:tcW w:w="2578" w:type="dxa"/>
            <w:shd w:val="clear" w:color="auto" w:fill="FAFBFC"/>
          </w:tcPr>
          <w:p w14:paraId="17DD73F6">
            <w:pPr>
              <w:spacing w:before="30" w:after="30" w:line="240" w:lineRule="auto"/>
            </w:pPr>
            <w:r>
              <w:rPr>
                <w:rFonts w:ascii="Calibri" w:hAnsi="Calibri"/>
                <w:color w:val="1F1F1F"/>
                <w:sz w:val="17"/>
              </w:rPr>
              <w:t>Préférences de notification par canal et par événement</w:t>
            </w:r>
          </w:p>
        </w:tc>
        <w:tc>
          <w:tcPr>
            <w:tcW w:w="2578" w:type="dxa"/>
            <w:shd w:val="clear" w:color="auto" w:fill="FAFBFC"/>
          </w:tcPr>
          <w:p w14:paraId="4B998B44">
            <w:pPr>
              <w:spacing w:before="30" w:after="30" w:line="240" w:lineRule="auto"/>
            </w:pPr>
            <w:r>
              <w:rPr>
                <w:rFonts w:ascii="Calibri" w:hAnsi="Calibri"/>
                <w:color w:val="1F1F1F"/>
                <w:sz w:val="17"/>
              </w:rPr>
              <w:t>SHOULD</w:t>
            </w:r>
          </w:p>
        </w:tc>
        <w:tc>
          <w:tcPr>
            <w:tcW w:w="2578" w:type="dxa"/>
            <w:shd w:val="clear" w:color="auto" w:fill="FAFBFC"/>
          </w:tcPr>
          <w:p w14:paraId="4EFAFC81">
            <w:pPr>
              <w:spacing w:before="30" w:after="30" w:line="240" w:lineRule="auto"/>
            </w:pPr>
            <w:r>
              <w:rPr>
                <w:rFonts w:ascii="Calibri" w:hAnsi="Calibri"/>
                <w:color w:val="1F1F1F"/>
                <w:sz w:val="17"/>
              </w:rPr>
              <w:t>P2</w:t>
            </w:r>
          </w:p>
        </w:tc>
      </w:tr>
    </w:tbl>
    <w:p w14:paraId="05F15188">
      <w:pPr>
        <w:spacing w:after="40"/>
      </w:pPr>
    </w:p>
    <w:p w14:paraId="07ED4422">
      <w:pPr>
        <w:pStyle w:val="3"/>
      </w:pPr>
      <w:bookmarkStart w:id="47" w:name="_Toc10849"/>
      <w:r>
        <w:rPr>
          <w:rFonts w:ascii="Calibri" w:hAnsi="Calibri"/>
        </w:rPr>
        <w:t>6.8 Géolocalisation</w:t>
      </w:r>
      <w:bookmarkEnd w:id="47"/>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7AB4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20745161">
            <w:pPr>
              <w:spacing w:before="30" w:after="30" w:line="240" w:lineRule="auto"/>
            </w:pPr>
            <w:r>
              <w:rPr>
                <w:rFonts w:ascii="Calibri" w:hAnsi="Calibri"/>
                <w:b/>
                <w:color w:val="FFFFFF"/>
                <w:sz w:val="17"/>
              </w:rPr>
              <w:t>#</w:t>
            </w:r>
          </w:p>
        </w:tc>
        <w:tc>
          <w:tcPr>
            <w:tcW w:w="2578" w:type="dxa"/>
            <w:shd w:val="clear" w:color="auto" w:fill="1F4E79"/>
          </w:tcPr>
          <w:p w14:paraId="1CFF4B0B">
            <w:pPr>
              <w:spacing w:before="30" w:after="30" w:line="240" w:lineRule="auto"/>
            </w:pPr>
            <w:r>
              <w:rPr>
                <w:rFonts w:ascii="Calibri" w:hAnsi="Calibri"/>
                <w:b/>
                <w:color w:val="FFFFFF"/>
                <w:sz w:val="17"/>
              </w:rPr>
              <w:t>Fonctionnalité</w:t>
            </w:r>
          </w:p>
        </w:tc>
        <w:tc>
          <w:tcPr>
            <w:tcW w:w="2578" w:type="dxa"/>
            <w:shd w:val="clear" w:color="auto" w:fill="1F4E79"/>
          </w:tcPr>
          <w:p w14:paraId="62F0B899">
            <w:pPr>
              <w:spacing w:before="30" w:after="30" w:line="240" w:lineRule="auto"/>
            </w:pPr>
            <w:r>
              <w:rPr>
                <w:rFonts w:ascii="Calibri" w:hAnsi="Calibri"/>
                <w:b/>
                <w:color w:val="FFFFFF"/>
                <w:sz w:val="17"/>
              </w:rPr>
              <w:t>Priorité</w:t>
            </w:r>
          </w:p>
        </w:tc>
        <w:tc>
          <w:tcPr>
            <w:tcW w:w="2578" w:type="dxa"/>
            <w:shd w:val="clear" w:color="auto" w:fill="1F4E79"/>
          </w:tcPr>
          <w:p w14:paraId="4AB0B025">
            <w:pPr>
              <w:spacing w:before="30" w:after="30" w:line="240" w:lineRule="auto"/>
            </w:pPr>
            <w:r>
              <w:rPr>
                <w:rFonts w:ascii="Calibri" w:hAnsi="Calibri"/>
                <w:b/>
                <w:color w:val="FFFFFF"/>
                <w:sz w:val="17"/>
              </w:rPr>
              <w:t>Phase</w:t>
            </w:r>
          </w:p>
        </w:tc>
      </w:tr>
      <w:tr w14:paraId="6E54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612B096">
            <w:pPr>
              <w:spacing w:before="30" w:after="30" w:line="240" w:lineRule="auto"/>
            </w:pPr>
            <w:r>
              <w:rPr>
                <w:rFonts w:ascii="Calibri" w:hAnsi="Calibri"/>
                <w:color w:val="1F1F1F"/>
                <w:sz w:val="17"/>
              </w:rPr>
              <w:t>F-63</w:t>
            </w:r>
          </w:p>
        </w:tc>
        <w:tc>
          <w:tcPr>
            <w:tcW w:w="2578" w:type="dxa"/>
          </w:tcPr>
          <w:p w14:paraId="4BC9ECBE">
            <w:pPr>
              <w:spacing w:before="30" w:after="30" w:line="240" w:lineRule="auto"/>
            </w:pPr>
            <w:r>
              <w:rPr>
                <w:rFonts w:ascii="Calibri" w:hAnsi="Calibri"/>
                <w:color w:val="1F1F1F"/>
                <w:sz w:val="17"/>
              </w:rPr>
              <w:t>Carte Google Maps des véhicules</w:t>
            </w:r>
          </w:p>
        </w:tc>
        <w:tc>
          <w:tcPr>
            <w:tcW w:w="2578" w:type="dxa"/>
          </w:tcPr>
          <w:p w14:paraId="34914305">
            <w:pPr>
              <w:spacing w:before="30" w:after="30" w:line="240" w:lineRule="auto"/>
            </w:pPr>
            <w:r>
              <w:rPr>
                <w:rFonts w:ascii="Calibri" w:hAnsi="Calibri"/>
                <w:color w:val="1F1F1F"/>
                <w:sz w:val="17"/>
              </w:rPr>
              <w:t>MUST</w:t>
            </w:r>
          </w:p>
        </w:tc>
        <w:tc>
          <w:tcPr>
            <w:tcW w:w="2578" w:type="dxa"/>
          </w:tcPr>
          <w:p w14:paraId="4107BC0A">
            <w:pPr>
              <w:spacing w:before="30" w:after="30" w:line="240" w:lineRule="auto"/>
            </w:pPr>
            <w:r>
              <w:rPr>
                <w:rFonts w:ascii="Calibri" w:hAnsi="Calibri"/>
                <w:color w:val="1F1F1F"/>
                <w:sz w:val="17"/>
              </w:rPr>
              <w:t>P1</w:t>
            </w:r>
          </w:p>
        </w:tc>
      </w:tr>
      <w:tr w14:paraId="2578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EEC54E9">
            <w:pPr>
              <w:spacing w:before="30" w:after="30" w:line="240" w:lineRule="auto"/>
            </w:pPr>
            <w:r>
              <w:rPr>
                <w:rFonts w:ascii="Calibri" w:hAnsi="Calibri"/>
                <w:color w:val="1F1F1F"/>
                <w:sz w:val="17"/>
              </w:rPr>
              <w:t>F-64</w:t>
            </w:r>
          </w:p>
        </w:tc>
        <w:tc>
          <w:tcPr>
            <w:tcW w:w="2578" w:type="dxa"/>
            <w:shd w:val="clear" w:color="auto" w:fill="FAFBFC"/>
          </w:tcPr>
          <w:p w14:paraId="61F1E787">
            <w:pPr>
              <w:spacing w:before="30" w:after="30" w:line="240" w:lineRule="auto"/>
            </w:pPr>
            <w:r>
              <w:rPr>
                <w:rFonts w:ascii="Calibri" w:hAnsi="Calibri"/>
                <w:color w:val="1F1F1F"/>
                <w:sz w:val="17"/>
              </w:rPr>
              <w:t>Calcul d'itinéraire</w:t>
            </w:r>
          </w:p>
        </w:tc>
        <w:tc>
          <w:tcPr>
            <w:tcW w:w="2578" w:type="dxa"/>
            <w:shd w:val="clear" w:color="auto" w:fill="FAFBFC"/>
          </w:tcPr>
          <w:p w14:paraId="44E56C36">
            <w:pPr>
              <w:spacing w:before="30" w:after="30" w:line="240" w:lineRule="auto"/>
            </w:pPr>
            <w:r>
              <w:rPr>
                <w:rFonts w:ascii="Calibri" w:hAnsi="Calibri"/>
                <w:color w:val="1F1F1F"/>
                <w:sz w:val="17"/>
              </w:rPr>
              <w:t>SHOULD</w:t>
            </w:r>
          </w:p>
        </w:tc>
        <w:tc>
          <w:tcPr>
            <w:tcW w:w="2578" w:type="dxa"/>
            <w:shd w:val="clear" w:color="auto" w:fill="FAFBFC"/>
          </w:tcPr>
          <w:p w14:paraId="23F477D9">
            <w:pPr>
              <w:spacing w:before="30" w:after="30" w:line="240" w:lineRule="auto"/>
            </w:pPr>
            <w:r>
              <w:rPr>
                <w:rFonts w:ascii="Calibri" w:hAnsi="Calibri"/>
                <w:color w:val="1F1F1F"/>
                <w:sz w:val="17"/>
              </w:rPr>
              <w:t>P3</w:t>
            </w:r>
          </w:p>
        </w:tc>
      </w:tr>
      <w:tr w14:paraId="4C305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056B173">
            <w:pPr>
              <w:spacing w:before="30" w:after="30" w:line="240" w:lineRule="auto"/>
            </w:pPr>
            <w:r>
              <w:rPr>
                <w:rFonts w:ascii="Calibri" w:hAnsi="Calibri"/>
                <w:color w:val="1F1F1F"/>
                <w:sz w:val="17"/>
              </w:rPr>
              <w:t>F-65</w:t>
            </w:r>
          </w:p>
        </w:tc>
        <w:tc>
          <w:tcPr>
            <w:tcW w:w="2578" w:type="dxa"/>
          </w:tcPr>
          <w:p w14:paraId="56E3AFC5">
            <w:pPr>
              <w:spacing w:before="30" w:after="30" w:line="240" w:lineRule="auto"/>
            </w:pPr>
            <w:r>
              <w:rPr>
                <w:rFonts w:ascii="Calibri" w:hAnsi="Calibri"/>
                <w:color w:val="1F1F1F"/>
                <w:sz w:val="17"/>
              </w:rPr>
              <w:t>Distance et temps estimé</w:t>
            </w:r>
          </w:p>
        </w:tc>
        <w:tc>
          <w:tcPr>
            <w:tcW w:w="2578" w:type="dxa"/>
          </w:tcPr>
          <w:p w14:paraId="24B09DD5">
            <w:pPr>
              <w:spacing w:before="30" w:after="30" w:line="240" w:lineRule="auto"/>
            </w:pPr>
            <w:r>
              <w:rPr>
                <w:rFonts w:ascii="Calibri" w:hAnsi="Calibri"/>
                <w:color w:val="1F1F1F"/>
                <w:sz w:val="17"/>
              </w:rPr>
              <w:t>SHOULD</w:t>
            </w:r>
          </w:p>
        </w:tc>
        <w:tc>
          <w:tcPr>
            <w:tcW w:w="2578" w:type="dxa"/>
          </w:tcPr>
          <w:p w14:paraId="593AF083">
            <w:pPr>
              <w:spacing w:before="30" w:after="30" w:line="240" w:lineRule="auto"/>
            </w:pPr>
            <w:r>
              <w:rPr>
                <w:rFonts w:ascii="Calibri" w:hAnsi="Calibri"/>
                <w:color w:val="1F1F1F"/>
                <w:sz w:val="17"/>
              </w:rPr>
              <w:t>P3</w:t>
            </w:r>
          </w:p>
        </w:tc>
      </w:tr>
      <w:tr w14:paraId="7C06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6E504AD">
            <w:pPr>
              <w:spacing w:before="30" w:after="30" w:line="240" w:lineRule="auto"/>
            </w:pPr>
            <w:r>
              <w:rPr>
                <w:rFonts w:ascii="Calibri" w:hAnsi="Calibri"/>
                <w:color w:val="1F1F1F"/>
                <w:sz w:val="17"/>
              </w:rPr>
              <w:t>F-66</w:t>
            </w:r>
          </w:p>
        </w:tc>
        <w:tc>
          <w:tcPr>
            <w:tcW w:w="2578" w:type="dxa"/>
            <w:shd w:val="clear" w:color="auto" w:fill="FAFBFC"/>
          </w:tcPr>
          <w:p w14:paraId="1FF30642">
            <w:pPr>
              <w:spacing w:before="30" w:after="30" w:line="240" w:lineRule="auto"/>
            </w:pPr>
            <w:r>
              <w:rPr>
                <w:rFonts w:ascii="Calibri" w:hAnsi="Calibri"/>
                <w:color w:val="1F1F1F"/>
                <w:sz w:val="17"/>
              </w:rPr>
              <w:t>Position du véhicule pendant la location</w:t>
            </w:r>
          </w:p>
        </w:tc>
        <w:tc>
          <w:tcPr>
            <w:tcW w:w="2578" w:type="dxa"/>
            <w:shd w:val="clear" w:color="auto" w:fill="FAFBFC"/>
          </w:tcPr>
          <w:p w14:paraId="3DD3391C">
            <w:pPr>
              <w:spacing w:before="30" w:after="30" w:line="240" w:lineRule="auto"/>
            </w:pPr>
            <w:r>
              <w:rPr>
                <w:rFonts w:ascii="Calibri" w:hAnsi="Calibri"/>
                <w:color w:val="1F1F1F"/>
                <w:sz w:val="17"/>
              </w:rPr>
              <w:t>SHOULD</w:t>
            </w:r>
          </w:p>
        </w:tc>
        <w:tc>
          <w:tcPr>
            <w:tcW w:w="2578" w:type="dxa"/>
            <w:shd w:val="clear" w:color="auto" w:fill="FAFBFC"/>
          </w:tcPr>
          <w:p w14:paraId="780EF369">
            <w:pPr>
              <w:spacing w:before="30" w:after="30" w:line="240" w:lineRule="auto"/>
            </w:pPr>
            <w:r>
              <w:rPr>
                <w:rFonts w:ascii="Calibri" w:hAnsi="Calibri"/>
                <w:color w:val="1F1F1F"/>
                <w:sz w:val="17"/>
              </w:rPr>
              <w:t>P3</w:t>
            </w:r>
          </w:p>
        </w:tc>
      </w:tr>
      <w:tr w14:paraId="1D77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459ECE9">
            <w:pPr>
              <w:spacing w:before="30" w:after="30" w:line="240" w:lineRule="auto"/>
            </w:pPr>
            <w:r>
              <w:rPr>
                <w:rFonts w:ascii="Calibri" w:hAnsi="Calibri"/>
                <w:color w:val="1F1F1F"/>
                <w:sz w:val="17"/>
              </w:rPr>
              <w:t>F-67</w:t>
            </w:r>
          </w:p>
        </w:tc>
        <w:tc>
          <w:tcPr>
            <w:tcW w:w="2578" w:type="dxa"/>
          </w:tcPr>
          <w:p w14:paraId="492EA31E">
            <w:pPr>
              <w:spacing w:before="30" w:after="30" w:line="240" w:lineRule="auto"/>
            </w:pPr>
            <w:r>
              <w:rPr>
                <w:rFonts w:ascii="Calibri" w:hAnsi="Calibri"/>
                <w:color w:val="1F1F1F"/>
                <w:sz w:val="17"/>
              </w:rPr>
              <w:t>Partage de position du chauffeur</w:t>
            </w:r>
          </w:p>
        </w:tc>
        <w:tc>
          <w:tcPr>
            <w:tcW w:w="2578" w:type="dxa"/>
          </w:tcPr>
          <w:p w14:paraId="6FA5EF48">
            <w:pPr>
              <w:spacing w:before="30" w:after="30" w:line="240" w:lineRule="auto"/>
            </w:pPr>
            <w:r>
              <w:rPr>
                <w:rFonts w:ascii="Calibri" w:hAnsi="Calibri"/>
                <w:color w:val="1F1F1F"/>
                <w:sz w:val="17"/>
              </w:rPr>
              <w:t>SHOULD</w:t>
            </w:r>
          </w:p>
        </w:tc>
        <w:tc>
          <w:tcPr>
            <w:tcW w:w="2578" w:type="dxa"/>
          </w:tcPr>
          <w:p w14:paraId="29756D60">
            <w:pPr>
              <w:spacing w:before="30" w:after="30" w:line="240" w:lineRule="auto"/>
            </w:pPr>
            <w:r>
              <w:rPr>
                <w:rFonts w:ascii="Calibri" w:hAnsi="Calibri"/>
                <w:color w:val="1F1F1F"/>
                <w:sz w:val="17"/>
              </w:rPr>
              <w:t>P3</w:t>
            </w:r>
          </w:p>
        </w:tc>
      </w:tr>
      <w:tr w14:paraId="3316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251110D">
            <w:pPr>
              <w:spacing w:before="30" w:after="30" w:line="240" w:lineRule="auto"/>
            </w:pPr>
            <w:r>
              <w:rPr>
                <w:rFonts w:ascii="Calibri" w:hAnsi="Calibri"/>
                <w:color w:val="1F1F1F"/>
                <w:sz w:val="17"/>
              </w:rPr>
              <w:t>F-68</w:t>
            </w:r>
          </w:p>
        </w:tc>
        <w:tc>
          <w:tcPr>
            <w:tcW w:w="2578" w:type="dxa"/>
            <w:shd w:val="clear" w:color="auto" w:fill="FAFBFC"/>
          </w:tcPr>
          <w:p w14:paraId="4CEA8CE5">
            <w:pPr>
              <w:spacing w:before="30" w:after="30" w:line="240" w:lineRule="auto"/>
            </w:pPr>
            <w:r>
              <w:rPr>
                <w:rFonts w:ascii="Calibri" w:hAnsi="Calibri"/>
                <w:color w:val="1F1F1F"/>
                <w:sz w:val="17"/>
              </w:rPr>
              <w:t>Regroupement des zones par ville / commune / quartier</w:t>
            </w:r>
          </w:p>
        </w:tc>
        <w:tc>
          <w:tcPr>
            <w:tcW w:w="2578" w:type="dxa"/>
            <w:shd w:val="clear" w:color="auto" w:fill="FAFBFC"/>
          </w:tcPr>
          <w:p w14:paraId="1A283C6E">
            <w:pPr>
              <w:spacing w:before="30" w:after="30" w:line="240" w:lineRule="auto"/>
            </w:pPr>
            <w:r>
              <w:rPr>
                <w:rFonts w:ascii="Calibri" w:hAnsi="Calibri"/>
                <w:color w:val="1F1F1F"/>
                <w:sz w:val="17"/>
              </w:rPr>
              <w:t>MUST</w:t>
            </w:r>
          </w:p>
        </w:tc>
        <w:tc>
          <w:tcPr>
            <w:tcW w:w="2578" w:type="dxa"/>
            <w:shd w:val="clear" w:color="auto" w:fill="FAFBFC"/>
          </w:tcPr>
          <w:p w14:paraId="603D238A">
            <w:pPr>
              <w:spacing w:before="30" w:after="30" w:line="240" w:lineRule="auto"/>
            </w:pPr>
            <w:r>
              <w:rPr>
                <w:rFonts w:ascii="Calibri" w:hAnsi="Calibri"/>
                <w:color w:val="1F1F1F"/>
                <w:sz w:val="17"/>
              </w:rPr>
              <w:t>P1</w:t>
            </w:r>
          </w:p>
        </w:tc>
      </w:tr>
    </w:tbl>
    <w:p w14:paraId="39CF907E">
      <w:pPr>
        <w:spacing w:after="40"/>
      </w:pPr>
    </w:p>
    <w:p w14:paraId="430C693F">
      <w:pPr>
        <w:pStyle w:val="3"/>
      </w:pPr>
      <w:bookmarkStart w:id="48" w:name="_Toc32568"/>
      <w:r>
        <w:rPr>
          <w:rFonts w:ascii="Calibri" w:hAnsi="Calibri"/>
        </w:rPr>
        <w:t>6.9 Espace chauffeur</w:t>
      </w:r>
      <w:bookmarkEnd w:id="4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3EF8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37958B13">
            <w:pPr>
              <w:spacing w:before="30" w:after="30" w:line="240" w:lineRule="auto"/>
            </w:pPr>
            <w:r>
              <w:rPr>
                <w:rFonts w:ascii="Calibri" w:hAnsi="Calibri"/>
                <w:b/>
                <w:color w:val="FFFFFF"/>
                <w:sz w:val="17"/>
              </w:rPr>
              <w:t>#</w:t>
            </w:r>
          </w:p>
        </w:tc>
        <w:tc>
          <w:tcPr>
            <w:tcW w:w="2578" w:type="dxa"/>
            <w:shd w:val="clear" w:color="auto" w:fill="1F4E79"/>
          </w:tcPr>
          <w:p w14:paraId="0A6FF39D">
            <w:pPr>
              <w:spacing w:before="30" w:after="30" w:line="240" w:lineRule="auto"/>
            </w:pPr>
            <w:r>
              <w:rPr>
                <w:rFonts w:ascii="Calibri" w:hAnsi="Calibri"/>
                <w:b/>
                <w:color w:val="FFFFFF"/>
                <w:sz w:val="17"/>
              </w:rPr>
              <w:t>Fonctionnalité</w:t>
            </w:r>
          </w:p>
        </w:tc>
        <w:tc>
          <w:tcPr>
            <w:tcW w:w="2578" w:type="dxa"/>
            <w:shd w:val="clear" w:color="auto" w:fill="1F4E79"/>
          </w:tcPr>
          <w:p w14:paraId="4635C1DA">
            <w:pPr>
              <w:spacing w:before="30" w:after="30" w:line="240" w:lineRule="auto"/>
            </w:pPr>
            <w:r>
              <w:rPr>
                <w:rFonts w:ascii="Calibri" w:hAnsi="Calibri"/>
                <w:b/>
                <w:color w:val="FFFFFF"/>
                <w:sz w:val="17"/>
              </w:rPr>
              <w:t>Priorité</w:t>
            </w:r>
          </w:p>
        </w:tc>
        <w:tc>
          <w:tcPr>
            <w:tcW w:w="2578" w:type="dxa"/>
            <w:shd w:val="clear" w:color="auto" w:fill="1F4E79"/>
          </w:tcPr>
          <w:p w14:paraId="231F8164">
            <w:pPr>
              <w:spacing w:before="30" w:after="30" w:line="240" w:lineRule="auto"/>
            </w:pPr>
            <w:r>
              <w:rPr>
                <w:rFonts w:ascii="Calibri" w:hAnsi="Calibri"/>
                <w:b/>
                <w:color w:val="FFFFFF"/>
                <w:sz w:val="17"/>
              </w:rPr>
              <w:t>Phase</w:t>
            </w:r>
          </w:p>
        </w:tc>
      </w:tr>
      <w:tr w14:paraId="0C07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8F58AB0">
            <w:pPr>
              <w:spacing w:before="30" w:after="30" w:line="240" w:lineRule="auto"/>
            </w:pPr>
            <w:r>
              <w:rPr>
                <w:rFonts w:ascii="Calibri" w:hAnsi="Calibri"/>
                <w:color w:val="1F1F1F"/>
                <w:sz w:val="17"/>
              </w:rPr>
              <w:t>F-69</w:t>
            </w:r>
          </w:p>
        </w:tc>
        <w:tc>
          <w:tcPr>
            <w:tcW w:w="2578" w:type="dxa"/>
          </w:tcPr>
          <w:p w14:paraId="05BDCAA1">
            <w:pPr>
              <w:spacing w:before="30" w:after="30" w:line="240" w:lineRule="auto"/>
            </w:pPr>
            <w:r>
              <w:rPr>
                <w:rFonts w:ascii="Calibri" w:hAnsi="Calibri"/>
                <w:color w:val="1F1F1F"/>
                <w:sz w:val="17"/>
              </w:rPr>
              <w:t>Compte chauffeur lié à une agence</w:t>
            </w:r>
          </w:p>
        </w:tc>
        <w:tc>
          <w:tcPr>
            <w:tcW w:w="2578" w:type="dxa"/>
          </w:tcPr>
          <w:p w14:paraId="522C21CE">
            <w:pPr>
              <w:spacing w:before="30" w:after="30" w:line="240" w:lineRule="auto"/>
            </w:pPr>
            <w:r>
              <w:rPr>
                <w:rFonts w:ascii="Calibri" w:hAnsi="Calibri"/>
                <w:color w:val="1F1F1F"/>
                <w:sz w:val="17"/>
              </w:rPr>
              <w:t>SHOULD</w:t>
            </w:r>
          </w:p>
        </w:tc>
        <w:tc>
          <w:tcPr>
            <w:tcW w:w="2578" w:type="dxa"/>
          </w:tcPr>
          <w:p w14:paraId="72C82BB4">
            <w:pPr>
              <w:spacing w:before="30" w:after="30" w:line="240" w:lineRule="auto"/>
            </w:pPr>
            <w:r>
              <w:rPr>
                <w:rFonts w:ascii="Calibri" w:hAnsi="Calibri"/>
                <w:color w:val="1F1F1F"/>
                <w:sz w:val="17"/>
              </w:rPr>
              <w:t>P3</w:t>
            </w:r>
          </w:p>
        </w:tc>
      </w:tr>
      <w:tr w14:paraId="316B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2666BC4">
            <w:pPr>
              <w:spacing w:before="30" w:after="30" w:line="240" w:lineRule="auto"/>
            </w:pPr>
            <w:r>
              <w:rPr>
                <w:rFonts w:ascii="Calibri" w:hAnsi="Calibri"/>
                <w:color w:val="1F1F1F"/>
                <w:sz w:val="17"/>
              </w:rPr>
              <w:t>F-70</w:t>
            </w:r>
          </w:p>
        </w:tc>
        <w:tc>
          <w:tcPr>
            <w:tcW w:w="2578" w:type="dxa"/>
            <w:shd w:val="clear" w:color="auto" w:fill="FAFBFC"/>
          </w:tcPr>
          <w:p w14:paraId="4F780EFB">
            <w:pPr>
              <w:spacing w:before="30" w:after="30" w:line="240" w:lineRule="auto"/>
            </w:pPr>
            <w:r>
              <w:rPr>
                <w:rFonts w:ascii="Calibri" w:hAnsi="Calibri"/>
                <w:color w:val="1F1F1F"/>
                <w:sz w:val="17"/>
              </w:rPr>
              <w:t>Liste des missions du jour</w:t>
            </w:r>
          </w:p>
        </w:tc>
        <w:tc>
          <w:tcPr>
            <w:tcW w:w="2578" w:type="dxa"/>
            <w:shd w:val="clear" w:color="auto" w:fill="FAFBFC"/>
          </w:tcPr>
          <w:p w14:paraId="38414C58">
            <w:pPr>
              <w:spacing w:before="30" w:after="30" w:line="240" w:lineRule="auto"/>
            </w:pPr>
            <w:r>
              <w:rPr>
                <w:rFonts w:ascii="Calibri" w:hAnsi="Calibri"/>
                <w:color w:val="1F1F1F"/>
                <w:sz w:val="17"/>
              </w:rPr>
              <w:t>SHOULD</w:t>
            </w:r>
          </w:p>
        </w:tc>
        <w:tc>
          <w:tcPr>
            <w:tcW w:w="2578" w:type="dxa"/>
            <w:shd w:val="clear" w:color="auto" w:fill="FAFBFC"/>
          </w:tcPr>
          <w:p w14:paraId="44B3F77F">
            <w:pPr>
              <w:spacing w:before="30" w:after="30" w:line="240" w:lineRule="auto"/>
            </w:pPr>
            <w:r>
              <w:rPr>
                <w:rFonts w:ascii="Calibri" w:hAnsi="Calibri"/>
                <w:color w:val="1F1F1F"/>
                <w:sz w:val="17"/>
              </w:rPr>
              <w:t>P3</w:t>
            </w:r>
          </w:p>
        </w:tc>
      </w:tr>
      <w:tr w14:paraId="20C0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F3E6437">
            <w:pPr>
              <w:spacing w:before="30" w:after="30" w:line="240" w:lineRule="auto"/>
            </w:pPr>
            <w:r>
              <w:rPr>
                <w:rFonts w:ascii="Calibri" w:hAnsi="Calibri"/>
                <w:color w:val="1F1F1F"/>
                <w:sz w:val="17"/>
              </w:rPr>
              <w:t>F-71</w:t>
            </w:r>
          </w:p>
        </w:tc>
        <w:tc>
          <w:tcPr>
            <w:tcW w:w="2578" w:type="dxa"/>
          </w:tcPr>
          <w:p w14:paraId="38FBD2E3">
            <w:pPr>
              <w:spacing w:before="30" w:after="30" w:line="240" w:lineRule="auto"/>
            </w:pPr>
            <w:r>
              <w:rPr>
                <w:rFonts w:ascii="Calibri" w:hAnsi="Calibri"/>
                <w:color w:val="1F1F1F"/>
                <w:sz w:val="17"/>
              </w:rPr>
              <w:t>Planning hebdomadaire</w:t>
            </w:r>
          </w:p>
        </w:tc>
        <w:tc>
          <w:tcPr>
            <w:tcW w:w="2578" w:type="dxa"/>
          </w:tcPr>
          <w:p w14:paraId="42BD083B">
            <w:pPr>
              <w:spacing w:before="30" w:after="30" w:line="240" w:lineRule="auto"/>
            </w:pPr>
            <w:r>
              <w:rPr>
                <w:rFonts w:ascii="Calibri" w:hAnsi="Calibri"/>
                <w:color w:val="1F1F1F"/>
                <w:sz w:val="17"/>
              </w:rPr>
              <w:t>SHOULD</w:t>
            </w:r>
          </w:p>
        </w:tc>
        <w:tc>
          <w:tcPr>
            <w:tcW w:w="2578" w:type="dxa"/>
          </w:tcPr>
          <w:p w14:paraId="3F1F406E">
            <w:pPr>
              <w:spacing w:before="30" w:after="30" w:line="240" w:lineRule="auto"/>
            </w:pPr>
            <w:r>
              <w:rPr>
                <w:rFonts w:ascii="Calibri" w:hAnsi="Calibri"/>
                <w:color w:val="1F1F1F"/>
                <w:sz w:val="17"/>
              </w:rPr>
              <w:t>P3</w:t>
            </w:r>
          </w:p>
        </w:tc>
      </w:tr>
      <w:tr w14:paraId="139D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9944DA0">
            <w:pPr>
              <w:spacing w:before="30" w:after="30" w:line="240" w:lineRule="auto"/>
            </w:pPr>
            <w:r>
              <w:rPr>
                <w:rFonts w:ascii="Calibri" w:hAnsi="Calibri"/>
                <w:color w:val="1F1F1F"/>
                <w:sz w:val="17"/>
              </w:rPr>
              <w:t>F-72</w:t>
            </w:r>
          </w:p>
        </w:tc>
        <w:tc>
          <w:tcPr>
            <w:tcW w:w="2578" w:type="dxa"/>
            <w:shd w:val="clear" w:color="auto" w:fill="FAFBFC"/>
          </w:tcPr>
          <w:p w14:paraId="725583E7">
            <w:pPr>
              <w:spacing w:before="30" w:after="30" w:line="240" w:lineRule="auto"/>
            </w:pPr>
            <w:r>
              <w:rPr>
                <w:rFonts w:ascii="Calibri" w:hAnsi="Calibri"/>
                <w:color w:val="1F1F1F"/>
                <w:sz w:val="17"/>
              </w:rPr>
              <w:t>Détail de mission et itinéraire</w:t>
            </w:r>
          </w:p>
        </w:tc>
        <w:tc>
          <w:tcPr>
            <w:tcW w:w="2578" w:type="dxa"/>
            <w:shd w:val="clear" w:color="auto" w:fill="FAFBFC"/>
          </w:tcPr>
          <w:p w14:paraId="49E2F65B">
            <w:pPr>
              <w:spacing w:before="30" w:after="30" w:line="240" w:lineRule="auto"/>
            </w:pPr>
            <w:r>
              <w:rPr>
                <w:rFonts w:ascii="Calibri" w:hAnsi="Calibri"/>
                <w:color w:val="1F1F1F"/>
                <w:sz w:val="17"/>
              </w:rPr>
              <w:t>SHOULD</w:t>
            </w:r>
          </w:p>
        </w:tc>
        <w:tc>
          <w:tcPr>
            <w:tcW w:w="2578" w:type="dxa"/>
            <w:shd w:val="clear" w:color="auto" w:fill="FAFBFC"/>
          </w:tcPr>
          <w:p w14:paraId="15F5B1CD">
            <w:pPr>
              <w:spacing w:before="30" w:after="30" w:line="240" w:lineRule="auto"/>
            </w:pPr>
            <w:r>
              <w:rPr>
                <w:rFonts w:ascii="Calibri" w:hAnsi="Calibri"/>
                <w:color w:val="1F1F1F"/>
                <w:sz w:val="17"/>
              </w:rPr>
              <w:t>P3</w:t>
            </w:r>
          </w:p>
        </w:tc>
      </w:tr>
      <w:tr w14:paraId="0830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745CA96">
            <w:pPr>
              <w:spacing w:before="30" w:after="30" w:line="240" w:lineRule="auto"/>
            </w:pPr>
            <w:r>
              <w:rPr>
                <w:rFonts w:ascii="Calibri" w:hAnsi="Calibri"/>
                <w:color w:val="1F1F1F"/>
                <w:sz w:val="17"/>
              </w:rPr>
              <w:t>F-73</w:t>
            </w:r>
          </w:p>
        </w:tc>
        <w:tc>
          <w:tcPr>
            <w:tcW w:w="2578" w:type="dxa"/>
          </w:tcPr>
          <w:p w14:paraId="2BA94FB1">
            <w:pPr>
              <w:spacing w:before="30" w:after="30" w:line="240" w:lineRule="auto"/>
            </w:pPr>
            <w:r>
              <w:rPr>
                <w:rFonts w:ascii="Calibri" w:hAnsi="Calibri"/>
                <w:color w:val="1F1F1F"/>
                <w:sz w:val="17"/>
              </w:rPr>
              <w:t>Statut de mission (acceptée, en cours, terminée)</w:t>
            </w:r>
          </w:p>
        </w:tc>
        <w:tc>
          <w:tcPr>
            <w:tcW w:w="2578" w:type="dxa"/>
          </w:tcPr>
          <w:p w14:paraId="59C9C895">
            <w:pPr>
              <w:spacing w:before="30" w:after="30" w:line="240" w:lineRule="auto"/>
            </w:pPr>
            <w:r>
              <w:rPr>
                <w:rFonts w:ascii="Calibri" w:hAnsi="Calibri"/>
                <w:color w:val="1F1F1F"/>
                <w:sz w:val="17"/>
              </w:rPr>
              <w:t>SHOULD</w:t>
            </w:r>
          </w:p>
        </w:tc>
        <w:tc>
          <w:tcPr>
            <w:tcW w:w="2578" w:type="dxa"/>
          </w:tcPr>
          <w:p w14:paraId="017BFDC5">
            <w:pPr>
              <w:spacing w:before="30" w:after="30" w:line="240" w:lineRule="auto"/>
            </w:pPr>
            <w:r>
              <w:rPr>
                <w:rFonts w:ascii="Calibri" w:hAnsi="Calibri"/>
                <w:color w:val="1F1F1F"/>
                <w:sz w:val="17"/>
              </w:rPr>
              <w:t>P3</w:t>
            </w:r>
          </w:p>
        </w:tc>
      </w:tr>
      <w:tr w14:paraId="22FE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593E997">
            <w:pPr>
              <w:spacing w:before="30" w:after="30" w:line="240" w:lineRule="auto"/>
            </w:pPr>
            <w:r>
              <w:rPr>
                <w:rFonts w:ascii="Calibri" w:hAnsi="Calibri"/>
                <w:color w:val="1F1F1F"/>
                <w:sz w:val="17"/>
              </w:rPr>
              <w:t>F-74</w:t>
            </w:r>
          </w:p>
        </w:tc>
        <w:tc>
          <w:tcPr>
            <w:tcW w:w="2578" w:type="dxa"/>
            <w:shd w:val="clear" w:color="auto" w:fill="FAFBFC"/>
          </w:tcPr>
          <w:p w14:paraId="1969F5EC">
            <w:pPr>
              <w:spacing w:before="30" w:after="30" w:line="240" w:lineRule="auto"/>
            </w:pPr>
            <w:r>
              <w:rPr>
                <w:rFonts w:ascii="Calibri" w:hAnsi="Calibri"/>
                <w:color w:val="1F1F1F"/>
                <w:sz w:val="17"/>
              </w:rPr>
              <w:t>Historique des courses et des revenus</w:t>
            </w:r>
          </w:p>
        </w:tc>
        <w:tc>
          <w:tcPr>
            <w:tcW w:w="2578" w:type="dxa"/>
            <w:shd w:val="clear" w:color="auto" w:fill="FAFBFC"/>
          </w:tcPr>
          <w:p w14:paraId="5CE1E75C">
            <w:pPr>
              <w:spacing w:before="30" w:after="30" w:line="240" w:lineRule="auto"/>
            </w:pPr>
            <w:r>
              <w:rPr>
                <w:rFonts w:ascii="Calibri" w:hAnsi="Calibri"/>
                <w:color w:val="1F1F1F"/>
                <w:sz w:val="17"/>
              </w:rPr>
              <w:t>SHOULD</w:t>
            </w:r>
          </w:p>
        </w:tc>
        <w:tc>
          <w:tcPr>
            <w:tcW w:w="2578" w:type="dxa"/>
            <w:shd w:val="clear" w:color="auto" w:fill="FAFBFC"/>
          </w:tcPr>
          <w:p w14:paraId="11C290D7">
            <w:pPr>
              <w:spacing w:before="30" w:after="30" w:line="240" w:lineRule="auto"/>
            </w:pPr>
            <w:r>
              <w:rPr>
                <w:rFonts w:ascii="Calibri" w:hAnsi="Calibri"/>
                <w:color w:val="1F1F1F"/>
                <w:sz w:val="17"/>
              </w:rPr>
              <w:t>P3</w:t>
            </w:r>
          </w:p>
        </w:tc>
      </w:tr>
    </w:tbl>
    <w:p w14:paraId="4C6E93BE">
      <w:pPr>
        <w:spacing w:after="40"/>
      </w:pPr>
    </w:p>
    <w:p w14:paraId="40D23DF6">
      <w:pPr>
        <w:pStyle w:val="3"/>
      </w:pPr>
      <w:bookmarkStart w:id="49" w:name="_Toc24962"/>
      <w:r>
        <w:rPr>
          <w:rFonts w:ascii="Calibri" w:hAnsi="Calibri"/>
        </w:rPr>
        <w:t>6.10 Back-office</w:t>
      </w:r>
      <w:bookmarkEnd w:id="4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32A4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6DA14584">
            <w:pPr>
              <w:spacing w:before="30" w:after="30" w:line="240" w:lineRule="auto"/>
            </w:pPr>
            <w:r>
              <w:rPr>
                <w:rFonts w:ascii="Calibri" w:hAnsi="Calibri"/>
                <w:b/>
                <w:color w:val="FFFFFF"/>
                <w:sz w:val="17"/>
              </w:rPr>
              <w:t>#</w:t>
            </w:r>
          </w:p>
        </w:tc>
        <w:tc>
          <w:tcPr>
            <w:tcW w:w="2578" w:type="dxa"/>
            <w:shd w:val="clear" w:color="auto" w:fill="1F4E79"/>
          </w:tcPr>
          <w:p w14:paraId="66B83905">
            <w:pPr>
              <w:spacing w:before="30" w:after="30" w:line="240" w:lineRule="auto"/>
            </w:pPr>
            <w:r>
              <w:rPr>
                <w:rFonts w:ascii="Calibri" w:hAnsi="Calibri"/>
                <w:b/>
                <w:color w:val="FFFFFF"/>
                <w:sz w:val="17"/>
              </w:rPr>
              <w:t>Fonctionnalité</w:t>
            </w:r>
          </w:p>
        </w:tc>
        <w:tc>
          <w:tcPr>
            <w:tcW w:w="2578" w:type="dxa"/>
            <w:shd w:val="clear" w:color="auto" w:fill="1F4E79"/>
          </w:tcPr>
          <w:p w14:paraId="08A137E7">
            <w:pPr>
              <w:spacing w:before="30" w:after="30" w:line="240" w:lineRule="auto"/>
            </w:pPr>
            <w:r>
              <w:rPr>
                <w:rFonts w:ascii="Calibri" w:hAnsi="Calibri"/>
                <w:b/>
                <w:color w:val="FFFFFF"/>
                <w:sz w:val="17"/>
              </w:rPr>
              <w:t>Priorité</w:t>
            </w:r>
          </w:p>
        </w:tc>
        <w:tc>
          <w:tcPr>
            <w:tcW w:w="2578" w:type="dxa"/>
            <w:shd w:val="clear" w:color="auto" w:fill="1F4E79"/>
          </w:tcPr>
          <w:p w14:paraId="7685BE25">
            <w:pPr>
              <w:spacing w:before="30" w:after="30" w:line="240" w:lineRule="auto"/>
            </w:pPr>
            <w:r>
              <w:rPr>
                <w:rFonts w:ascii="Calibri" w:hAnsi="Calibri"/>
                <w:b/>
                <w:color w:val="FFFFFF"/>
                <w:sz w:val="17"/>
              </w:rPr>
              <w:t>Phase</w:t>
            </w:r>
          </w:p>
        </w:tc>
      </w:tr>
      <w:tr w14:paraId="7753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23BB4DA">
            <w:pPr>
              <w:spacing w:before="30" w:after="30" w:line="240" w:lineRule="auto"/>
            </w:pPr>
            <w:r>
              <w:rPr>
                <w:rFonts w:ascii="Calibri" w:hAnsi="Calibri"/>
                <w:color w:val="1F1F1F"/>
                <w:sz w:val="17"/>
              </w:rPr>
              <w:t>F-75</w:t>
            </w:r>
          </w:p>
        </w:tc>
        <w:tc>
          <w:tcPr>
            <w:tcW w:w="2578" w:type="dxa"/>
          </w:tcPr>
          <w:p w14:paraId="2F44FB7A">
            <w:pPr>
              <w:spacing w:before="30" w:after="30" w:line="240" w:lineRule="auto"/>
            </w:pPr>
            <w:r>
              <w:rPr>
                <w:rFonts w:ascii="Calibri" w:hAnsi="Calibri"/>
                <w:color w:val="1F1F1F"/>
                <w:sz w:val="17"/>
              </w:rPr>
              <w:t>Tableau de bord administrateur (KPIs)</w:t>
            </w:r>
          </w:p>
        </w:tc>
        <w:tc>
          <w:tcPr>
            <w:tcW w:w="2578" w:type="dxa"/>
          </w:tcPr>
          <w:p w14:paraId="6FD2CA6B">
            <w:pPr>
              <w:spacing w:before="30" w:after="30" w:line="240" w:lineRule="auto"/>
            </w:pPr>
            <w:r>
              <w:rPr>
                <w:rFonts w:ascii="Calibri" w:hAnsi="Calibri"/>
                <w:color w:val="1F1F1F"/>
                <w:sz w:val="17"/>
              </w:rPr>
              <w:t>MUST</w:t>
            </w:r>
          </w:p>
        </w:tc>
        <w:tc>
          <w:tcPr>
            <w:tcW w:w="2578" w:type="dxa"/>
          </w:tcPr>
          <w:p w14:paraId="292BACAB">
            <w:pPr>
              <w:spacing w:before="30" w:after="30" w:line="240" w:lineRule="auto"/>
            </w:pPr>
            <w:r>
              <w:rPr>
                <w:rFonts w:ascii="Calibri" w:hAnsi="Calibri"/>
                <w:color w:val="1F1F1F"/>
                <w:sz w:val="17"/>
              </w:rPr>
              <w:t>P2</w:t>
            </w:r>
          </w:p>
        </w:tc>
      </w:tr>
      <w:tr w14:paraId="236A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A71A336">
            <w:pPr>
              <w:spacing w:before="30" w:after="30" w:line="240" w:lineRule="auto"/>
            </w:pPr>
            <w:r>
              <w:rPr>
                <w:rFonts w:ascii="Calibri" w:hAnsi="Calibri"/>
                <w:color w:val="1F1F1F"/>
                <w:sz w:val="17"/>
              </w:rPr>
              <w:t>F-76</w:t>
            </w:r>
          </w:p>
        </w:tc>
        <w:tc>
          <w:tcPr>
            <w:tcW w:w="2578" w:type="dxa"/>
            <w:shd w:val="clear" w:color="auto" w:fill="FAFBFC"/>
          </w:tcPr>
          <w:p w14:paraId="6D908EC0">
            <w:pPr>
              <w:spacing w:before="30" w:after="30" w:line="240" w:lineRule="auto"/>
            </w:pPr>
            <w:r>
              <w:rPr>
                <w:rFonts w:ascii="Calibri" w:hAnsi="Calibri"/>
                <w:color w:val="1F1F1F"/>
                <w:sz w:val="17"/>
              </w:rPr>
              <w:t>Gestion des utilisateurs</w:t>
            </w:r>
          </w:p>
        </w:tc>
        <w:tc>
          <w:tcPr>
            <w:tcW w:w="2578" w:type="dxa"/>
            <w:shd w:val="clear" w:color="auto" w:fill="FAFBFC"/>
          </w:tcPr>
          <w:p w14:paraId="11553039">
            <w:pPr>
              <w:spacing w:before="30" w:after="30" w:line="240" w:lineRule="auto"/>
            </w:pPr>
            <w:r>
              <w:rPr>
                <w:rFonts w:ascii="Calibri" w:hAnsi="Calibri"/>
                <w:color w:val="1F1F1F"/>
                <w:sz w:val="17"/>
              </w:rPr>
              <w:t>MUST</w:t>
            </w:r>
          </w:p>
        </w:tc>
        <w:tc>
          <w:tcPr>
            <w:tcW w:w="2578" w:type="dxa"/>
            <w:shd w:val="clear" w:color="auto" w:fill="FAFBFC"/>
          </w:tcPr>
          <w:p w14:paraId="3AD1801A">
            <w:pPr>
              <w:spacing w:before="30" w:after="30" w:line="240" w:lineRule="auto"/>
            </w:pPr>
            <w:r>
              <w:rPr>
                <w:rFonts w:ascii="Calibri" w:hAnsi="Calibri"/>
                <w:color w:val="1F1F1F"/>
                <w:sz w:val="17"/>
              </w:rPr>
              <w:t>P1</w:t>
            </w:r>
          </w:p>
        </w:tc>
      </w:tr>
      <w:tr w14:paraId="1977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346DB99">
            <w:pPr>
              <w:spacing w:before="30" w:after="30" w:line="240" w:lineRule="auto"/>
            </w:pPr>
            <w:r>
              <w:rPr>
                <w:rFonts w:ascii="Calibri" w:hAnsi="Calibri"/>
                <w:color w:val="1F1F1F"/>
                <w:sz w:val="17"/>
              </w:rPr>
              <w:t>F-77</w:t>
            </w:r>
          </w:p>
        </w:tc>
        <w:tc>
          <w:tcPr>
            <w:tcW w:w="2578" w:type="dxa"/>
          </w:tcPr>
          <w:p w14:paraId="4812977F">
            <w:pPr>
              <w:spacing w:before="30" w:after="30" w:line="240" w:lineRule="auto"/>
            </w:pPr>
            <w:r>
              <w:rPr>
                <w:rFonts w:ascii="Calibri" w:hAnsi="Calibri"/>
                <w:color w:val="1F1F1F"/>
                <w:sz w:val="17"/>
              </w:rPr>
              <w:t>Modération des véhicules et des annonces</w:t>
            </w:r>
          </w:p>
        </w:tc>
        <w:tc>
          <w:tcPr>
            <w:tcW w:w="2578" w:type="dxa"/>
          </w:tcPr>
          <w:p w14:paraId="71C90C27">
            <w:pPr>
              <w:spacing w:before="30" w:after="30" w:line="240" w:lineRule="auto"/>
            </w:pPr>
            <w:r>
              <w:rPr>
                <w:rFonts w:ascii="Calibri" w:hAnsi="Calibri"/>
                <w:color w:val="1F1F1F"/>
                <w:sz w:val="17"/>
              </w:rPr>
              <w:t>MUST</w:t>
            </w:r>
          </w:p>
        </w:tc>
        <w:tc>
          <w:tcPr>
            <w:tcW w:w="2578" w:type="dxa"/>
          </w:tcPr>
          <w:p w14:paraId="5293AEB9">
            <w:pPr>
              <w:spacing w:before="30" w:after="30" w:line="240" w:lineRule="auto"/>
            </w:pPr>
            <w:r>
              <w:rPr>
                <w:rFonts w:ascii="Calibri" w:hAnsi="Calibri"/>
                <w:color w:val="1F1F1F"/>
                <w:sz w:val="17"/>
              </w:rPr>
              <w:t>P1</w:t>
            </w:r>
          </w:p>
        </w:tc>
      </w:tr>
      <w:tr w14:paraId="2A15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066F2AF">
            <w:pPr>
              <w:spacing w:before="30" w:after="30" w:line="240" w:lineRule="auto"/>
            </w:pPr>
            <w:r>
              <w:rPr>
                <w:rFonts w:ascii="Calibri" w:hAnsi="Calibri"/>
                <w:color w:val="1F1F1F"/>
                <w:sz w:val="17"/>
              </w:rPr>
              <w:t>F-78</w:t>
            </w:r>
          </w:p>
        </w:tc>
        <w:tc>
          <w:tcPr>
            <w:tcW w:w="2578" w:type="dxa"/>
            <w:shd w:val="clear" w:color="auto" w:fill="FAFBFC"/>
          </w:tcPr>
          <w:p w14:paraId="06EE841C">
            <w:pPr>
              <w:spacing w:before="30" w:after="30" w:line="240" w:lineRule="auto"/>
            </w:pPr>
            <w:r>
              <w:rPr>
                <w:rFonts w:ascii="Calibri" w:hAnsi="Calibri"/>
                <w:color w:val="1F1F1F"/>
                <w:sz w:val="17"/>
              </w:rPr>
              <w:t>Gestion des agences</w:t>
            </w:r>
          </w:p>
        </w:tc>
        <w:tc>
          <w:tcPr>
            <w:tcW w:w="2578" w:type="dxa"/>
            <w:shd w:val="clear" w:color="auto" w:fill="FAFBFC"/>
          </w:tcPr>
          <w:p w14:paraId="4949C75C">
            <w:pPr>
              <w:spacing w:before="30" w:after="30" w:line="240" w:lineRule="auto"/>
            </w:pPr>
            <w:r>
              <w:rPr>
                <w:rFonts w:ascii="Calibri" w:hAnsi="Calibri"/>
                <w:color w:val="1F1F1F"/>
                <w:sz w:val="17"/>
              </w:rPr>
              <w:t>MUST</w:t>
            </w:r>
          </w:p>
        </w:tc>
        <w:tc>
          <w:tcPr>
            <w:tcW w:w="2578" w:type="dxa"/>
            <w:shd w:val="clear" w:color="auto" w:fill="FAFBFC"/>
          </w:tcPr>
          <w:p w14:paraId="53F75D0C">
            <w:pPr>
              <w:spacing w:before="30" w:after="30" w:line="240" w:lineRule="auto"/>
            </w:pPr>
            <w:r>
              <w:rPr>
                <w:rFonts w:ascii="Calibri" w:hAnsi="Calibri"/>
                <w:color w:val="1F1F1F"/>
                <w:sz w:val="17"/>
              </w:rPr>
              <w:t>P1</w:t>
            </w:r>
          </w:p>
        </w:tc>
      </w:tr>
      <w:tr w14:paraId="37FD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CA923D6">
            <w:pPr>
              <w:spacing w:before="30" w:after="30" w:line="240" w:lineRule="auto"/>
            </w:pPr>
            <w:r>
              <w:rPr>
                <w:rFonts w:ascii="Calibri" w:hAnsi="Calibri"/>
                <w:color w:val="1F1F1F"/>
                <w:sz w:val="17"/>
              </w:rPr>
              <w:t>F-79</w:t>
            </w:r>
          </w:p>
        </w:tc>
        <w:tc>
          <w:tcPr>
            <w:tcW w:w="2578" w:type="dxa"/>
          </w:tcPr>
          <w:p w14:paraId="1FC32A50">
            <w:pPr>
              <w:spacing w:before="30" w:after="30" w:line="240" w:lineRule="auto"/>
            </w:pPr>
            <w:r>
              <w:rPr>
                <w:rFonts w:ascii="Calibri" w:hAnsi="Calibri"/>
                <w:color w:val="1F1F1F"/>
                <w:sz w:val="17"/>
              </w:rPr>
              <w:t>Gestion des commissions et plans</w:t>
            </w:r>
          </w:p>
        </w:tc>
        <w:tc>
          <w:tcPr>
            <w:tcW w:w="2578" w:type="dxa"/>
          </w:tcPr>
          <w:p w14:paraId="3ABE6835">
            <w:pPr>
              <w:spacing w:before="30" w:after="30" w:line="240" w:lineRule="auto"/>
            </w:pPr>
            <w:r>
              <w:rPr>
                <w:rFonts w:ascii="Calibri" w:hAnsi="Calibri"/>
                <w:color w:val="1F1F1F"/>
                <w:sz w:val="17"/>
              </w:rPr>
              <w:t>MUST</w:t>
            </w:r>
          </w:p>
        </w:tc>
        <w:tc>
          <w:tcPr>
            <w:tcW w:w="2578" w:type="dxa"/>
          </w:tcPr>
          <w:p w14:paraId="6210D822">
            <w:pPr>
              <w:spacing w:before="30" w:after="30" w:line="240" w:lineRule="auto"/>
            </w:pPr>
            <w:r>
              <w:rPr>
                <w:rFonts w:ascii="Calibri" w:hAnsi="Calibri"/>
                <w:color w:val="1F1F1F"/>
                <w:sz w:val="17"/>
              </w:rPr>
              <w:t>P2</w:t>
            </w:r>
          </w:p>
        </w:tc>
      </w:tr>
      <w:tr w14:paraId="5ABE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C9BCCD9">
            <w:pPr>
              <w:spacing w:before="30" w:after="30" w:line="240" w:lineRule="auto"/>
            </w:pPr>
            <w:r>
              <w:rPr>
                <w:rFonts w:ascii="Calibri" w:hAnsi="Calibri"/>
                <w:color w:val="1F1F1F"/>
                <w:sz w:val="17"/>
              </w:rPr>
              <w:t>F-80</w:t>
            </w:r>
          </w:p>
        </w:tc>
        <w:tc>
          <w:tcPr>
            <w:tcW w:w="2578" w:type="dxa"/>
            <w:shd w:val="clear" w:color="auto" w:fill="FAFBFC"/>
          </w:tcPr>
          <w:p w14:paraId="7E746670">
            <w:pPr>
              <w:spacing w:before="30" w:after="30" w:line="240" w:lineRule="auto"/>
            </w:pPr>
            <w:r>
              <w:rPr>
                <w:rFonts w:ascii="Calibri" w:hAnsi="Calibri"/>
                <w:color w:val="1F1F1F"/>
                <w:sz w:val="17"/>
              </w:rPr>
              <w:t>Gestion des coupons et promotions</w:t>
            </w:r>
          </w:p>
        </w:tc>
        <w:tc>
          <w:tcPr>
            <w:tcW w:w="2578" w:type="dxa"/>
            <w:shd w:val="clear" w:color="auto" w:fill="FAFBFC"/>
          </w:tcPr>
          <w:p w14:paraId="7D74FF97">
            <w:pPr>
              <w:spacing w:before="30" w:after="30" w:line="240" w:lineRule="auto"/>
            </w:pPr>
            <w:r>
              <w:rPr>
                <w:rFonts w:ascii="Calibri" w:hAnsi="Calibri"/>
                <w:color w:val="1F1F1F"/>
                <w:sz w:val="17"/>
              </w:rPr>
              <w:t>SHOULD</w:t>
            </w:r>
          </w:p>
        </w:tc>
        <w:tc>
          <w:tcPr>
            <w:tcW w:w="2578" w:type="dxa"/>
            <w:shd w:val="clear" w:color="auto" w:fill="FAFBFC"/>
          </w:tcPr>
          <w:p w14:paraId="59F16B10">
            <w:pPr>
              <w:spacing w:before="30" w:after="30" w:line="240" w:lineRule="auto"/>
            </w:pPr>
            <w:r>
              <w:rPr>
                <w:rFonts w:ascii="Calibri" w:hAnsi="Calibri"/>
                <w:color w:val="1F1F1F"/>
                <w:sz w:val="17"/>
              </w:rPr>
              <w:t>P3</w:t>
            </w:r>
          </w:p>
        </w:tc>
      </w:tr>
      <w:tr w14:paraId="0E7E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7DBB46D">
            <w:pPr>
              <w:spacing w:before="30" w:after="30" w:line="240" w:lineRule="auto"/>
            </w:pPr>
            <w:r>
              <w:rPr>
                <w:rFonts w:ascii="Calibri" w:hAnsi="Calibri"/>
                <w:color w:val="1F1F1F"/>
                <w:sz w:val="17"/>
              </w:rPr>
              <w:t>F-81</w:t>
            </w:r>
          </w:p>
        </w:tc>
        <w:tc>
          <w:tcPr>
            <w:tcW w:w="2578" w:type="dxa"/>
          </w:tcPr>
          <w:p w14:paraId="3E79CE74">
            <w:pPr>
              <w:spacing w:before="30" w:after="30" w:line="240" w:lineRule="auto"/>
            </w:pPr>
            <w:r>
              <w:rPr>
                <w:rFonts w:ascii="Calibri" w:hAnsi="Calibri"/>
                <w:color w:val="1F1F1F"/>
                <w:sz w:val="17"/>
              </w:rPr>
              <w:t>Pages CMS</w:t>
            </w:r>
          </w:p>
        </w:tc>
        <w:tc>
          <w:tcPr>
            <w:tcW w:w="2578" w:type="dxa"/>
          </w:tcPr>
          <w:p w14:paraId="0EBF072A">
            <w:pPr>
              <w:spacing w:before="30" w:after="30" w:line="240" w:lineRule="auto"/>
            </w:pPr>
            <w:r>
              <w:rPr>
                <w:rFonts w:ascii="Calibri" w:hAnsi="Calibri"/>
                <w:color w:val="1F1F1F"/>
                <w:sz w:val="17"/>
              </w:rPr>
              <w:t>SHOULD</w:t>
            </w:r>
          </w:p>
        </w:tc>
        <w:tc>
          <w:tcPr>
            <w:tcW w:w="2578" w:type="dxa"/>
          </w:tcPr>
          <w:p w14:paraId="40B1FCD7">
            <w:pPr>
              <w:spacing w:before="30" w:after="30" w:line="240" w:lineRule="auto"/>
            </w:pPr>
            <w:r>
              <w:rPr>
                <w:rFonts w:ascii="Calibri" w:hAnsi="Calibri"/>
                <w:color w:val="1F1F1F"/>
                <w:sz w:val="17"/>
              </w:rPr>
              <w:t>P2</w:t>
            </w:r>
          </w:p>
        </w:tc>
      </w:tr>
      <w:tr w14:paraId="4382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FDB1B72">
            <w:pPr>
              <w:spacing w:before="30" w:after="30" w:line="240" w:lineRule="auto"/>
            </w:pPr>
            <w:r>
              <w:rPr>
                <w:rFonts w:ascii="Calibri" w:hAnsi="Calibri"/>
                <w:color w:val="1F1F1F"/>
                <w:sz w:val="17"/>
              </w:rPr>
              <w:t>F-82</w:t>
            </w:r>
          </w:p>
        </w:tc>
        <w:tc>
          <w:tcPr>
            <w:tcW w:w="2578" w:type="dxa"/>
            <w:shd w:val="clear" w:color="auto" w:fill="FAFBFC"/>
          </w:tcPr>
          <w:p w14:paraId="07538568">
            <w:pPr>
              <w:spacing w:before="30" w:after="30" w:line="240" w:lineRule="auto"/>
            </w:pPr>
            <w:r>
              <w:rPr>
                <w:rFonts w:ascii="Calibri" w:hAnsi="Calibri"/>
                <w:color w:val="1F1F1F"/>
                <w:sz w:val="17"/>
              </w:rPr>
              <w:t>FAQ</w:t>
            </w:r>
          </w:p>
        </w:tc>
        <w:tc>
          <w:tcPr>
            <w:tcW w:w="2578" w:type="dxa"/>
            <w:shd w:val="clear" w:color="auto" w:fill="FAFBFC"/>
          </w:tcPr>
          <w:p w14:paraId="60F2A87B">
            <w:pPr>
              <w:spacing w:before="30" w:after="30" w:line="240" w:lineRule="auto"/>
            </w:pPr>
            <w:r>
              <w:rPr>
                <w:rFonts w:ascii="Calibri" w:hAnsi="Calibri"/>
                <w:color w:val="1F1F1F"/>
                <w:sz w:val="17"/>
              </w:rPr>
              <w:t>SHOULD</w:t>
            </w:r>
          </w:p>
        </w:tc>
        <w:tc>
          <w:tcPr>
            <w:tcW w:w="2578" w:type="dxa"/>
            <w:shd w:val="clear" w:color="auto" w:fill="FAFBFC"/>
          </w:tcPr>
          <w:p w14:paraId="0AAD2AF5">
            <w:pPr>
              <w:spacing w:before="30" w:after="30" w:line="240" w:lineRule="auto"/>
            </w:pPr>
            <w:r>
              <w:rPr>
                <w:rFonts w:ascii="Calibri" w:hAnsi="Calibri"/>
                <w:color w:val="1F1F1F"/>
                <w:sz w:val="17"/>
              </w:rPr>
              <w:t>P2</w:t>
            </w:r>
          </w:p>
        </w:tc>
      </w:tr>
      <w:tr w14:paraId="03BE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8445585">
            <w:pPr>
              <w:spacing w:before="30" w:after="30" w:line="240" w:lineRule="auto"/>
            </w:pPr>
            <w:r>
              <w:rPr>
                <w:rFonts w:ascii="Calibri" w:hAnsi="Calibri"/>
                <w:color w:val="1F1F1F"/>
                <w:sz w:val="17"/>
              </w:rPr>
              <w:t>F-83</w:t>
            </w:r>
          </w:p>
        </w:tc>
        <w:tc>
          <w:tcPr>
            <w:tcW w:w="2578" w:type="dxa"/>
          </w:tcPr>
          <w:p w14:paraId="650F97BE">
            <w:pPr>
              <w:spacing w:before="30" w:after="30" w:line="240" w:lineRule="auto"/>
            </w:pPr>
            <w:r>
              <w:rPr>
                <w:rFonts w:ascii="Calibri" w:hAnsi="Calibri"/>
                <w:color w:val="1F1F1F"/>
                <w:sz w:val="17"/>
              </w:rPr>
              <w:t>Bannières et bandeaux d'accueil</w:t>
            </w:r>
          </w:p>
        </w:tc>
        <w:tc>
          <w:tcPr>
            <w:tcW w:w="2578" w:type="dxa"/>
          </w:tcPr>
          <w:p w14:paraId="29837BA8">
            <w:pPr>
              <w:spacing w:before="30" w:after="30" w:line="240" w:lineRule="auto"/>
            </w:pPr>
            <w:r>
              <w:rPr>
                <w:rFonts w:ascii="Calibri" w:hAnsi="Calibri"/>
                <w:color w:val="1F1F1F"/>
                <w:sz w:val="17"/>
              </w:rPr>
              <w:t>SHOULD</w:t>
            </w:r>
          </w:p>
        </w:tc>
        <w:tc>
          <w:tcPr>
            <w:tcW w:w="2578" w:type="dxa"/>
          </w:tcPr>
          <w:p w14:paraId="291178DC">
            <w:pPr>
              <w:spacing w:before="30" w:after="30" w:line="240" w:lineRule="auto"/>
            </w:pPr>
            <w:r>
              <w:rPr>
                <w:rFonts w:ascii="Calibri" w:hAnsi="Calibri"/>
                <w:color w:val="1F1F1F"/>
                <w:sz w:val="17"/>
              </w:rPr>
              <w:t>P2</w:t>
            </w:r>
          </w:p>
        </w:tc>
      </w:tr>
      <w:tr w14:paraId="2486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642D7F3">
            <w:pPr>
              <w:spacing w:before="30" w:after="30" w:line="240" w:lineRule="auto"/>
            </w:pPr>
            <w:r>
              <w:rPr>
                <w:rFonts w:ascii="Calibri" w:hAnsi="Calibri"/>
                <w:color w:val="1F1F1F"/>
                <w:sz w:val="17"/>
              </w:rPr>
              <w:t>F-84</w:t>
            </w:r>
          </w:p>
        </w:tc>
        <w:tc>
          <w:tcPr>
            <w:tcW w:w="2578" w:type="dxa"/>
            <w:shd w:val="clear" w:color="auto" w:fill="FAFBFC"/>
          </w:tcPr>
          <w:p w14:paraId="37D7561D">
            <w:pPr>
              <w:spacing w:before="30" w:after="30" w:line="240" w:lineRule="auto"/>
            </w:pPr>
            <w:r>
              <w:rPr>
                <w:rFonts w:ascii="Calibri" w:hAnsi="Calibri"/>
                <w:color w:val="1F1F1F"/>
                <w:sz w:val="17"/>
              </w:rPr>
              <w:t>Paramètres de la plateforme</w:t>
            </w:r>
          </w:p>
        </w:tc>
        <w:tc>
          <w:tcPr>
            <w:tcW w:w="2578" w:type="dxa"/>
            <w:shd w:val="clear" w:color="auto" w:fill="FAFBFC"/>
          </w:tcPr>
          <w:p w14:paraId="28661BFC">
            <w:pPr>
              <w:spacing w:before="30" w:after="30" w:line="240" w:lineRule="auto"/>
            </w:pPr>
            <w:r>
              <w:rPr>
                <w:rFonts w:ascii="Calibri" w:hAnsi="Calibri"/>
                <w:color w:val="1F1F1F"/>
                <w:sz w:val="17"/>
              </w:rPr>
              <w:t>MUST</w:t>
            </w:r>
          </w:p>
        </w:tc>
        <w:tc>
          <w:tcPr>
            <w:tcW w:w="2578" w:type="dxa"/>
            <w:shd w:val="clear" w:color="auto" w:fill="FAFBFC"/>
          </w:tcPr>
          <w:p w14:paraId="731A494D">
            <w:pPr>
              <w:spacing w:before="30" w:after="30" w:line="240" w:lineRule="auto"/>
            </w:pPr>
            <w:r>
              <w:rPr>
                <w:rFonts w:ascii="Calibri" w:hAnsi="Calibri"/>
                <w:color w:val="1F1F1F"/>
                <w:sz w:val="17"/>
              </w:rPr>
              <w:t>P2</w:t>
            </w:r>
          </w:p>
        </w:tc>
      </w:tr>
      <w:tr w14:paraId="484A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65759A5">
            <w:pPr>
              <w:spacing w:before="30" w:after="30" w:line="240" w:lineRule="auto"/>
            </w:pPr>
            <w:r>
              <w:rPr>
                <w:rFonts w:ascii="Calibri" w:hAnsi="Calibri"/>
                <w:color w:val="1F1F1F"/>
                <w:sz w:val="17"/>
              </w:rPr>
              <w:t>F-85</w:t>
            </w:r>
          </w:p>
        </w:tc>
        <w:tc>
          <w:tcPr>
            <w:tcW w:w="2578" w:type="dxa"/>
          </w:tcPr>
          <w:p w14:paraId="27987DD1">
            <w:pPr>
              <w:spacing w:before="30" w:after="30" w:line="240" w:lineRule="auto"/>
            </w:pPr>
            <w:r>
              <w:rPr>
                <w:rFonts w:ascii="Calibri" w:hAnsi="Calibri"/>
                <w:color w:val="1F1F1F"/>
                <w:sz w:val="17"/>
              </w:rPr>
              <w:t>Suivi des transactions et réconciliation</w:t>
            </w:r>
          </w:p>
        </w:tc>
        <w:tc>
          <w:tcPr>
            <w:tcW w:w="2578" w:type="dxa"/>
          </w:tcPr>
          <w:p w14:paraId="61D39D89">
            <w:pPr>
              <w:spacing w:before="30" w:after="30" w:line="240" w:lineRule="auto"/>
            </w:pPr>
            <w:r>
              <w:rPr>
                <w:rFonts w:ascii="Calibri" w:hAnsi="Calibri"/>
                <w:color w:val="1F1F1F"/>
                <w:sz w:val="17"/>
              </w:rPr>
              <w:t>MUST</w:t>
            </w:r>
          </w:p>
        </w:tc>
        <w:tc>
          <w:tcPr>
            <w:tcW w:w="2578" w:type="dxa"/>
          </w:tcPr>
          <w:p w14:paraId="7A044448">
            <w:pPr>
              <w:spacing w:before="30" w:after="30" w:line="240" w:lineRule="auto"/>
            </w:pPr>
            <w:r>
              <w:rPr>
                <w:rFonts w:ascii="Calibri" w:hAnsi="Calibri"/>
                <w:color w:val="1F1F1F"/>
                <w:sz w:val="17"/>
              </w:rPr>
              <w:t>P2</w:t>
            </w:r>
          </w:p>
        </w:tc>
      </w:tr>
      <w:tr w14:paraId="5ABF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8731D9B">
            <w:pPr>
              <w:spacing w:before="30" w:after="30" w:line="240" w:lineRule="auto"/>
            </w:pPr>
            <w:r>
              <w:rPr>
                <w:rFonts w:ascii="Calibri" w:hAnsi="Calibri"/>
                <w:color w:val="1F1F1F"/>
                <w:sz w:val="17"/>
              </w:rPr>
              <w:t>F-86</w:t>
            </w:r>
          </w:p>
        </w:tc>
        <w:tc>
          <w:tcPr>
            <w:tcW w:w="2578" w:type="dxa"/>
            <w:shd w:val="clear" w:color="auto" w:fill="FAFBFC"/>
          </w:tcPr>
          <w:p w14:paraId="4B6211D0">
            <w:pPr>
              <w:spacing w:before="30" w:after="30" w:line="240" w:lineRule="auto"/>
            </w:pPr>
            <w:r>
              <w:rPr>
                <w:rFonts w:ascii="Calibri" w:hAnsi="Calibri"/>
                <w:color w:val="1F1F1F"/>
                <w:sz w:val="17"/>
              </w:rPr>
              <w:t>Gestion des litiges</w:t>
            </w:r>
          </w:p>
        </w:tc>
        <w:tc>
          <w:tcPr>
            <w:tcW w:w="2578" w:type="dxa"/>
            <w:shd w:val="clear" w:color="auto" w:fill="FAFBFC"/>
          </w:tcPr>
          <w:p w14:paraId="34A8F23C">
            <w:pPr>
              <w:spacing w:before="30" w:after="30" w:line="240" w:lineRule="auto"/>
            </w:pPr>
            <w:r>
              <w:rPr>
                <w:rFonts w:ascii="Calibri" w:hAnsi="Calibri"/>
                <w:color w:val="1F1F1F"/>
                <w:sz w:val="17"/>
              </w:rPr>
              <w:t>MUST</w:t>
            </w:r>
          </w:p>
        </w:tc>
        <w:tc>
          <w:tcPr>
            <w:tcW w:w="2578" w:type="dxa"/>
            <w:shd w:val="clear" w:color="auto" w:fill="FAFBFC"/>
          </w:tcPr>
          <w:p w14:paraId="14F71D04">
            <w:pPr>
              <w:spacing w:before="30" w:after="30" w:line="240" w:lineRule="auto"/>
            </w:pPr>
            <w:r>
              <w:rPr>
                <w:rFonts w:ascii="Calibri" w:hAnsi="Calibri"/>
                <w:color w:val="1F1F1F"/>
                <w:sz w:val="17"/>
              </w:rPr>
              <w:t>P2</w:t>
            </w:r>
          </w:p>
        </w:tc>
      </w:tr>
      <w:tr w14:paraId="27C2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99FADDC">
            <w:pPr>
              <w:spacing w:before="30" w:after="30" w:line="240" w:lineRule="auto"/>
            </w:pPr>
            <w:r>
              <w:rPr>
                <w:rFonts w:ascii="Calibri" w:hAnsi="Calibri"/>
                <w:color w:val="1F1F1F"/>
                <w:sz w:val="17"/>
              </w:rPr>
              <w:t>F-87</w:t>
            </w:r>
          </w:p>
        </w:tc>
        <w:tc>
          <w:tcPr>
            <w:tcW w:w="2578" w:type="dxa"/>
          </w:tcPr>
          <w:p w14:paraId="20583483">
            <w:pPr>
              <w:spacing w:before="30" w:after="30" w:line="240" w:lineRule="auto"/>
            </w:pPr>
            <w:r>
              <w:rPr>
                <w:rFonts w:ascii="Calibri" w:hAnsi="Calibri"/>
                <w:color w:val="1F1F1F"/>
                <w:sz w:val="17"/>
              </w:rPr>
              <w:t>Journal d'audit</w:t>
            </w:r>
          </w:p>
        </w:tc>
        <w:tc>
          <w:tcPr>
            <w:tcW w:w="2578" w:type="dxa"/>
          </w:tcPr>
          <w:p w14:paraId="55B33234">
            <w:pPr>
              <w:spacing w:before="30" w:after="30" w:line="240" w:lineRule="auto"/>
            </w:pPr>
            <w:r>
              <w:rPr>
                <w:rFonts w:ascii="Calibri" w:hAnsi="Calibri"/>
                <w:color w:val="1F1F1F"/>
                <w:sz w:val="17"/>
              </w:rPr>
              <w:t>MUST</w:t>
            </w:r>
          </w:p>
        </w:tc>
        <w:tc>
          <w:tcPr>
            <w:tcW w:w="2578" w:type="dxa"/>
          </w:tcPr>
          <w:p w14:paraId="52C3F3A6">
            <w:pPr>
              <w:spacing w:before="30" w:after="30" w:line="240" w:lineRule="auto"/>
            </w:pPr>
            <w:r>
              <w:rPr>
                <w:rFonts w:ascii="Calibri" w:hAnsi="Calibri"/>
                <w:color w:val="1F1F1F"/>
                <w:sz w:val="17"/>
              </w:rPr>
              <w:t>P2</w:t>
            </w:r>
          </w:p>
        </w:tc>
      </w:tr>
      <w:tr w14:paraId="7911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B0B52CA">
            <w:pPr>
              <w:spacing w:before="30" w:after="30" w:line="240" w:lineRule="auto"/>
            </w:pPr>
            <w:r>
              <w:rPr>
                <w:rFonts w:ascii="Calibri" w:hAnsi="Calibri"/>
                <w:color w:val="1F1F1F"/>
                <w:sz w:val="17"/>
              </w:rPr>
              <w:t>F-88</w:t>
            </w:r>
          </w:p>
        </w:tc>
        <w:tc>
          <w:tcPr>
            <w:tcW w:w="2578" w:type="dxa"/>
            <w:shd w:val="clear" w:color="auto" w:fill="FAFBFC"/>
          </w:tcPr>
          <w:p w14:paraId="05290944">
            <w:pPr>
              <w:spacing w:before="30" w:after="30" w:line="240" w:lineRule="auto"/>
            </w:pPr>
            <w:r>
              <w:rPr>
                <w:rFonts w:ascii="Calibri" w:hAnsi="Calibri"/>
                <w:color w:val="1F1F1F"/>
                <w:sz w:val="17"/>
              </w:rPr>
              <w:t>Gestion des catégories et équipements</w:t>
            </w:r>
          </w:p>
        </w:tc>
        <w:tc>
          <w:tcPr>
            <w:tcW w:w="2578" w:type="dxa"/>
            <w:shd w:val="clear" w:color="auto" w:fill="FAFBFC"/>
          </w:tcPr>
          <w:p w14:paraId="176F1E96">
            <w:pPr>
              <w:spacing w:before="30" w:after="30" w:line="240" w:lineRule="auto"/>
            </w:pPr>
            <w:r>
              <w:rPr>
                <w:rFonts w:ascii="Calibri" w:hAnsi="Calibri"/>
                <w:color w:val="1F1F1F"/>
                <w:sz w:val="17"/>
              </w:rPr>
              <w:t>MUST</w:t>
            </w:r>
          </w:p>
        </w:tc>
        <w:tc>
          <w:tcPr>
            <w:tcW w:w="2578" w:type="dxa"/>
            <w:shd w:val="clear" w:color="auto" w:fill="FAFBFC"/>
          </w:tcPr>
          <w:p w14:paraId="1D22881B">
            <w:pPr>
              <w:spacing w:before="30" w:after="30" w:line="240" w:lineRule="auto"/>
            </w:pPr>
            <w:r>
              <w:rPr>
                <w:rFonts w:ascii="Calibri" w:hAnsi="Calibri"/>
                <w:color w:val="1F1F1F"/>
                <w:sz w:val="17"/>
              </w:rPr>
              <w:t>P1</w:t>
            </w:r>
          </w:p>
        </w:tc>
      </w:tr>
      <w:tr w14:paraId="556B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2BDF784">
            <w:pPr>
              <w:spacing w:before="30" w:after="30" w:line="240" w:lineRule="auto"/>
            </w:pPr>
            <w:r>
              <w:rPr>
                <w:rFonts w:ascii="Calibri" w:hAnsi="Calibri"/>
                <w:color w:val="1F1F1F"/>
                <w:sz w:val="17"/>
              </w:rPr>
              <w:t>F-89</w:t>
            </w:r>
          </w:p>
        </w:tc>
        <w:tc>
          <w:tcPr>
            <w:tcW w:w="2578" w:type="dxa"/>
          </w:tcPr>
          <w:p w14:paraId="09A0A63A">
            <w:pPr>
              <w:spacing w:before="30" w:after="30" w:line="240" w:lineRule="auto"/>
            </w:pPr>
            <w:r>
              <w:rPr>
                <w:rFonts w:ascii="Calibri" w:hAnsi="Calibri"/>
                <w:color w:val="1F1F1F"/>
                <w:sz w:val="17"/>
              </w:rPr>
              <w:t>Export de données (CSV / XLSX)</w:t>
            </w:r>
          </w:p>
        </w:tc>
        <w:tc>
          <w:tcPr>
            <w:tcW w:w="2578" w:type="dxa"/>
          </w:tcPr>
          <w:p w14:paraId="72A93E25">
            <w:pPr>
              <w:spacing w:before="30" w:after="30" w:line="240" w:lineRule="auto"/>
            </w:pPr>
            <w:r>
              <w:rPr>
                <w:rFonts w:ascii="Calibri" w:hAnsi="Calibri"/>
                <w:color w:val="1F1F1F"/>
                <w:sz w:val="17"/>
              </w:rPr>
              <w:t>SHOULD</w:t>
            </w:r>
          </w:p>
        </w:tc>
        <w:tc>
          <w:tcPr>
            <w:tcW w:w="2578" w:type="dxa"/>
          </w:tcPr>
          <w:p w14:paraId="74A9FFDD">
            <w:pPr>
              <w:spacing w:before="30" w:after="30" w:line="240" w:lineRule="auto"/>
            </w:pPr>
            <w:r>
              <w:rPr>
                <w:rFonts w:ascii="Calibri" w:hAnsi="Calibri"/>
                <w:color w:val="1F1F1F"/>
                <w:sz w:val="17"/>
              </w:rPr>
              <w:t>P3</w:t>
            </w:r>
          </w:p>
        </w:tc>
      </w:tr>
    </w:tbl>
    <w:p w14:paraId="5BD40774">
      <w:pPr>
        <w:spacing w:after="40"/>
      </w:pPr>
    </w:p>
    <w:p w14:paraId="45C712B9">
      <w:pPr>
        <w:pStyle w:val="3"/>
      </w:pPr>
      <w:bookmarkStart w:id="50" w:name="_Toc21921"/>
      <w:r>
        <w:rPr>
          <w:rFonts w:ascii="Calibri" w:hAnsi="Calibri"/>
        </w:rPr>
        <w:t>6.11 Mobile</w:t>
      </w:r>
      <w:bookmarkEnd w:id="5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08E2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6C6EDDA9">
            <w:pPr>
              <w:spacing w:before="30" w:after="30" w:line="240" w:lineRule="auto"/>
            </w:pPr>
            <w:r>
              <w:rPr>
                <w:rFonts w:ascii="Calibri" w:hAnsi="Calibri"/>
                <w:b/>
                <w:color w:val="FFFFFF"/>
                <w:sz w:val="17"/>
              </w:rPr>
              <w:t>#</w:t>
            </w:r>
          </w:p>
        </w:tc>
        <w:tc>
          <w:tcPr>
            <w:tcW w:w="2578" w:type="dxa"/>
            <w:shd w:val="clear" w:color="auto" w:fill="1F4E79"/>
          </w:tcPr>
          <w:p w14:paraId="387CB463">
            <w:pPr>
              <w:spacing w:before="30" w:after="30" w:line="240" w:lineRule="auto"/>
            </w:pPr>
            <w:r>
              <w:rPr>
                <w:rFonts w:ascii="Calibri" w:hAnsi="Calibri"/>
                <w:b/>
                <w:color w:val="FFFFFF"/>
                <w:sz w:val="17"/>
              </w:rPr>
              <w:t>Fonctionnalité</w:t>
            </w:r>
          </w:p>
        </w:tc>
        <w:tc>
          <w:tcPr>
            <w:tcW w:w="2578" w:type="dxa"/>
            <w:shd w:val="clear" w:color="auto" w:fill="1F4E79"/>
          </w:tcPr>
          <w:p w14:paraId="173758C3">
            <w:pPr>
              <w:spacing w:before="30" w:after="30" w:line="240" w:lineRule="auto"/>
            </w:pPr>
            <w:r>
              <w:rPr>
                <w:rFonts w:ascii="Calibri" w:hAnsi="Calibri"/>
                <w:b/>
                <w:color w:val="FFFFFF"/>
                <w:sz w:val="17"/>
              </w:rPr>
              <w:t>Priorité</w:t>
            </w:r>
          </w:p>
        </w:tc>
        <w:tc>
          <w:tcPr>
            <w:tcW w:w="2578" w:type="dxa"/>
            <w:shd w:val="clear" w:color="auto" w:fill="1F4E79"/>
          </w:tcPr>
          <w:p w14:paraId="4F25DF6B">
            <w:pPr>
              <w:spacing w:before="30" w:after="30" w:line="240" w:lineRule="auto"/>
            </w:pPr>
            <w:r>
              <w:rPr>
                <w:rFonts w:ascii="Calibri" w:hAnsi="Calibri"/>
                <w:b/>
                <w:color w:val="FFFFFF"/>
                <w:sz w:val="17"/>
              </w:rPr>
              <w:t>Phase</w:t>
            </w:r>
          </w:p>
        </w:tc>
      </w:tr>
      <w:tr w14:paraId="1C77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C4F0BD8">
            <w:pPr>
              <w:spacing w:before="30" w:after="30" w:line="240" w:lineRule="auto"/>
            </w:pPr>
            <w:r>
              <w:rPr>
                <w:rFonts w:ascii="Calibri" w:hAnsi="Calibri"/>
                <w:color w:val="1F1F1F"/>
                <w:sz w:val="17"/>
              </w:rPr>
              <w:t>F-90</w:t>
            </w:r>
          </w:p>
        </w:tc>
        <w:tc>
          <w:tcPr>
            <w:tcW w:w="2578" w:type="dxa"/>
          </w:tcPr>
          <w:p w14:paraId="379E4E66">
            <w:pPr>
              <w:spacing w:before="30" w:after="30" w:line="240" w:lineRule="auto"/>
            </w:pPr>
            <w:r>
              <w:rPr>
                <w:rFonts w:ascii="Calibri" w:hAnsi="Calibri"/>
                <w:color w:val="1F1F1F"/>
                <w:sz w:val="17"/>
              </w:rPr>
              <w:t>Application Android (Flutter)</w:t>
            </w:r>
          </w:p>
        </w:tc>
        <w:tc>
          <w:tcPr>
            <w:tcW w:w="2578" w:type="dxa"/>
          </w:tcPr>
          <w:p w14:paraId="110EAAC0">
            <w:pPr>
              <w:spacing w:before="30" w:after="30" w:line="240" w:lineRule="auto"/>
            </w:pPr>
            <w:r>
              <w:rPr>
                <w:rFonts w:ascii="Calibri" w:hAnsi="Calibri"/>
                <w:color w:val="1F1F1F"/>
                <w:sz w:val="17"/>
              </w:rPr>
              <w:t>SHOULD</w:t>
            </w:r>
          </w:p>
        </w:tc>
        <w:tc>
          <w:tcPr>
            <w:tcW w:w="2578" w:type="dxa"/>
          </w:tcPr>
          <w:p w14:paraId="249A7577">
            <w:pPr>
              <w:spacing w:before="30" w:after="30" w:line="240" w:lineRule="auto"/>
            </w:pPr>
            <w:r>
              <w:rPr>
                <w:rFonts w:ascii="Calibri" w:hAnsi="Calibri"/>
                <w:color w:val="1F1F1F"/>
                <w:sz w:val="17"/>
              </w:rPr>
              <w:t>P2</w:t>
            </w:r>
          </w:p>
        </w:tc>
      </w:tr>
      <w:tr w14:paraId="3868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32E2FA4">
            <w:pPr>
              <w:spacing w:before="30" w:after="30" w:line="240" w:lineRule="auto"/>
            </w:pPr>
            <w:r>
              <w:rPr>
                <w:rFonts w:ascii="Calibri" w:hAnsi="Calibri"/>
                <w:color w:val="1F1F1F"/>
                <w:sz w:val="17"/>
              </w:rPr>
              <w:t>F-91</w:t>
            </w:r>
          </w:p>
        </w:tc>
        <w:tc>
          <w:tcPr>
            <w:tcW w:w="2578" w:type="dxa"/>
            <w:shd w:val="clear" w:color="auto" w:fill="FAFBFC"/>
          </w:tcPr>
          <w:p w14:paraId="1619CFC7">
            <w:pPr>
              <w:spacing w:before="30" w:after="30" w:line="240" w:lineRule="auto"/>
            </w:pPr>
            <w:r>
              <w:rPr>
                <w:rFonts w:ascii="Calibri" w:hAnsi="Calibri"/>
                <w:color w:val="1F1F1F"/>
                <w:sz w:val="17"/>
              </w:rPr>
              <w:t>Application iOS (Flutter)</w:t>
            </w:r>
          </w:p>
        </w:tc>
        <w:tc>
          <w:tcPr>
            <w:tcW w:w="2578" w:type="dxa"/>
            <w:shd w:val="clear" w:color="auto" w:fill="FAFBFC"/>
          </w:tcPr>
          <w:p w14:paraId="2FF4B718">
            <w:pPr>
              <w:spacing w:before="30" w:after="30" w:line="240" w:lineRule="auto"/>
            </w:pPr>
            <w:r>
              <w:rPr>
                <w:rFonts w:ascii="Calibri" w:hAnsi="Calibri"/>
                <w:color w:val="1F1F1F"/>
                <w:sz w:val="17"/>
              </w:rPr>
              <w:t>SHOULD</w:t>
            </w:r>
          </w:p>
        </w:tc>
        <w:tc>
          <w:tcPr>
            <w:tcW w:w="2578" w:type="dxa"/>
            <w:shd w:val="clear" w:color="auto" w:fill="FAFBFC"/>
          </w:tcPr>
          <w:p w14:paraId="562E0D7F">
            <w:pPr>
              <w:spacing w:before="30" w:after="30" w:line="240" w:lineRule="auto"/>
            </w:pPr>
            <w:r>
              <w:rPr>
                <w:rFonts w:ascii="Calibri" w:hAnsi="Calibri"/>
                <w:color w:val="1F1F1F"/>
                <w:sz w:val="17"/>
              </w:rPr>
              <w:t>P3</w:t>
            </w:r>
          </w:p>
        </w:tc>
      </w:tr>
      <w:tr w14:paraId="03E4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1E18058">
            <w:pPr>
              <w:spacing w:before="30" w:after="30" w:line="240" w:lineRule="auto"/>
            </w:pPr>
            <w:r>
              <w:rPr>
                <w:rFonts w:ascii="Calibri" w:hAnsi="Calibri"/>
                <w:color w:val="1F1F1F"/>
                <w:sz w:val="17"/>
              </w:rPr>
              <w:t>F-92</w:t>
            </w:r>
          </w:p>
        </w:tc>
        <w:tc>
          <w:tcPr>
            <w:tcW w:w="2578" w:type="dxa"/>
          </w:tcPr>
          <w:p w14:paraId="713ED94A">
            <w:pPr>
              <w:spacing w:before="30" w:after="30" w:line="240" w:lineRule="auto"/>
            </w:pPr>
            <w:r>
              <w:rPr>
                <w:rFonts w:ascii="Calibri" w:hAnsi="Calibri"/>
                <w:color w:val="1F1F1F"/>
                <w:sz w:val="17"/>
              </w:rPr>
              <w:t>PWA installable et hors-ligne léger</w:t>
            </w:r>
          </w:p>
        </w:tc>
        <w:tc>
          <w:tcPr>
            <w:tcW w:w="2578" w:type="dxa"/>
          </w:tcPr>
          <w:p w14:paraId="3798EBB9">
            <w:pPr>
              <w:spacing w:before="30" w:after="30" w:line="240" w:lineRule="auto"/>
            </w:pPr>
            <w:r>
              <w:rPr>
                <w:rFonts w:ascii="Calibri" w:hAnsi="Calibri"/>
                <w:color w:val="1F1F1F"/>
                <w:sz w:val="17"/>
              </w:rPr>
              <w:t>MUST</w:t>
            </w:r>
          </w:p>
        </w:tc>
        <w:tc>
          <w:tcPr>
            <w:tcW w:w="2578" w:type="dxa"/>
          </w:tcPr>
          <w:p w14:paraId="1F7F455D">
            <w:pPr>
              <w:spacing w:before="30" w:after="30" w:line="240" w:lineRule="auto"/>
            </w:pPr>
            <w:r>
              <w:rPr>
                <w:rFonts w:ascii="Calibri" w:hAnsi="Calibri"/>
                <w:color w:val="1F1F1F"/>
                <w:sz w:val="17"/>
              </w:rPr>
              <w:t>P1</w:t>
            </w:r>
          </w:p>
        </w:tc>
      </w:tr>
      <w:tr w14:paraId="4A20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3D5A511">
            <w:pPr>
              <w:spacing w:before="30" w:after="30" w:line="240" w:lineRule="auto"/>
            </w:pPr>
            <w:r>
              <w:rPr>
                <w:rFonts w:ascii="Calibri" w:hAnsi="Calibri"/>
                <w:color w:val="1F1F1F"/>
                <w:sz w:val="17"/>
              </w:rPr>
              <w:t>F-93</w:t>
            </w:r>
          </w:p>
        </w:tc>
        <w:tc>
          <w:tcPr>
            <w:tcW w:w="2578" w:type="dxa"/>
            <w:shd w:val="clear" w:color="auto" w:fill="FAFBFC"/>
          </w:tcPr>
          <w:p w14:paraId="62DFA590">
            <w:pPr>
              <w:spacing w:before="30" w:after="30" w:line="240" w:lineRule="auto"/>
            </w:pPr>
            <w:r>
              <w:rPr>
                <w:rFonts w:ascii="Calibri" w:hAnsi="Calibri"/>
                <w:color w:val="1F1F1F"/>
                <w:sz w:val="17"/>
              </w:rPr>
              <w:t>Profondeur notification → deep link</w:t>
            </w:r>
          </w:p>
        </w:tc>
        <w:tc>
          <w:tcPr>
            <w:tcW w:w="2578" w:type="dxa"/>
            <w:shd w:val="clear" w:color="auto" w:fill="FAFBFC"/>
          </w:tcPr>
          <w:p w14:paraId="32F0BED4">
            <w:pPr>
              <w:spacing w:before="30" w:after="30" w:line="240" w:lineRule="auto"/>
            </w:pPr>
            <w:r>
              <w:rPr>
                <w:rFonts w:ascii="Calibri" w:hAnsi="Calibri"/>
                <w:color w:val="1F1F1F"/>
                <w:sz w:val="17"/>
              </w:rPr>
              <w:t>MUST</w:t>
            </w:r>
          </w:p>
        </w:tc>
        <w:tc>
          <w:tcPr>
            <w:tcW w:w="2578" w:type="dxa"/>
            <w:shd w:val="clear" w:color="auto" w:fill="FAFBFC"/>
          </w:tcPr>
          <w:p w14:paraId="192DF988">
            <w:pPr>
              <w:spacing w:before="30" w:after="30" w:line="240" w:lineRule="auto"/>
            </w:pPr>
            <w:r>
              <w:rPr>
                <w:rFonts w:ascii="Calibri" w:hAnsi="Calibri"/>
                <w:color w:val="1F1F1F"/>
                <w:sz w:val="17"/>
              </w:rPr>
              <w:t>P3</w:t>
            </w:r>
          </w:p>
        </w:tc>
      </w:tr>
      <w:tr w14:paraId="5647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01B0957">
            <w:pPr>
              <w:spacing w:before="30" w:after="30" w:line="240" w:lineRule="auto"/>
            </w:pPr>
            <w:r>
              <w:rPr>
                <w:rFonts w:ascii="Calibri" w:hAnsi="Calibri"/>
                <w:color w:val="1F1F1F"/>
                <w:sz w:val="17"/>
              </w:rPr>
              <w:t>F-94</w:t>
            </w:r>
          </w:p>
        </w:tc>
        <w:tc>
          <w:tcPr>
            <w:tcW w:w="2578" w:type="dxa"/>
          </w:tcPr>
          <w:p w14:paraId="643DB3D2">
            <w:pPr>
              <w:spacing w:before="30" w:after="30" w:line="240" w:lineRule="auto"/>
            </w:pPr>
            <w:r>
              <w:rPr>
                <w:rFonts w:ascii="Calibri" w:hAnsi="Calibri"/>
                <w:color w:val="1F1F1F"/>
                <w:sz w:val="17"/>
              </w:rPr>
              <w:t>Mode hors-ligne : brouillon de réservation</w:t>
            </w:r>
          </w:p>
        </w:tc>
        <w:tc>
          <w:tcPr>
            <w:tcW w:w="2578" w:type="dxa"/>
          </w:tcPr>
          <w:p w14:paraId="4ECA4450">
            <w:pPr>
              <w:spacing w:before="30" w:after="30" w:line="240" w:lineRule="auto"/>
            </w:pPr>
            <w:r>
              <w:rPr>
                <w:rFonts w:ascii="Calibri" w:hAnsi="Calibri"/>
                <w:color w:val="1F1F1F"/>
                <w:sz w:val="17"/>
              </w:rPr>
              <w:t>SHOULD</w:t>
            </w:r>
          </w:p>
        </w:tc>
        <w:tc>
          <w:tcPr>
            <w:tcW w:w="2578" w:type="dxa"/>
          </w:tcPr>
          <w:p w14:paraId="561007E3">
            <w:pPr>
              <w:spacing w:before="30" w:after="30" w:line="240" w:lineRule="auto"/>
            </w:pPr>
            <w:r>
              <w:rPr>
                <w:rFonts w:ascii="Calibri" w:hAnsi="Calibri"/>
                <w:color w:val="1F1F1F"/>
                <w:sz w:val="17"/>
              </w:rPr>
              <w:t>P3</w:t>
            </w:r>
          </w:p>
        </w:tc>
      </w:tr>
      <w:tr w14:paraId="67A4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C2C1FC9">
            <w:pPr>
              <w:spacing w:before="30" w:after="30" w:line="240" w:lineRule="auto"/>
            </w:pPr>
            <w:r>
              <w:rPr>
                <w:rFonts w:ascii="Calibri" w:hAnsi="Calibri"/>
                <w:color w:val="1F1F1F"/>
                <w:sz w:val="17"/>
              </w:rPr>
              <w:t>F-95</w:t>
            </w:r>
          </w:p>
        </w:tc>
        <w:tc>
          <w:tcPr>
            <w:tcW w:w="2578" w:type="dxa"/>
            <w:shd w:val="clear" w:color="auto" w:fill="FAFBFC"/>
          </w:tcPr>
          <w:p w14:paraId="08609BCC">
            <w:pPr>
              <w:spacing w:before="30" w:after="30" w:line="240" w:lineRule="auto"/>
            </w:pPr>
            <w:r>
              <w:rPr>
                <w:rFonts w:ascii="Calibri" w:hAnsi="Calibri"/>
                <w:color w:val="1F1F1F"/>
                <w:sz w:val="17"/>
              </w:rPr>
              <w:t>Scan du QR de prise en charge</w:t>
            </w:r>
          </w:p>
        </w:tc>
        <w:tc>
          <w:tcPr>
            <w:tcW w:w="2578" w:type="dxa"/>
            <w:shd w:val="clear" w:color="auto" w:fill="FAFBFC"/>
          </w:tcPr>
          <w:p w14:paraId="798D2732">
            <w:pPr>
              <w:spacing w:before="30" w:after="30" w:line="240" w:lineRule="auto"/>
            </w:pPr>
            <w:r>
              <w:rPr>
                <w:rFonts w:ascii="Calibri" w:hAnsi="Calibri"/>
                <w:color w:val="1F1F1F"/>
                <w:sz w:val="17"/>
              </w:rPr>
              <w:t>SHOULD</w:t>
            </w:r>
          </w:p>
        </w:tc>
        <w:tc>
          <w:tcPr>
            <w:tcW w:w="2578" w:type="dxa"/>
            <w:shd w:val="clear" w:color="auto" w:fill="FAFBFC"/>
          </w:tcPr>
          <w:p w14:paraId="6590383A">
            <w:pPr>
              <w:spacing w:before="30" w:after="30" w:line="240" w:lineRule="auto"/>
            </w:pPr>
            <w:r>
              <w:rPr>
                <w:rFonts w:ascii="Calibri" w:hAnsi="Calibri"/>
                <w:color w:val="1F1F1F"/>
                <w:sz w:val="17"/>
              </w:rPr>
              <w:t>P3</w:t>
            </w:r>
          </w:p>
        </w:tc>
      </w:tr>
    </w:tbl>
    <w:p w14:paraId="00A4B105">
      <w:pPr>
        <w:spacing w:after="40"/>
      </w:pPr>
    </w:p>
    <w:p w14:paraId="4AA1C271">
      <w:pPr>
        <w:pStyle w:val="3"/>
      </w:pPr>
      <w:bookmarkStart w:id="51" w:name="_Toc12282"/>
      <w:r>
        <w:rPr>
          <w:rFonts w:ascii="Calibri" w:hAnsi="Calibri"/>
        </w:rPr>
        <w:t>6.12 Internationalisation</w:t>
      </w:r>
      <w:bookmarkEnd w:id="5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4321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78D82C8E">
            <w:pPr>
              <w:spacing w:before="30" w:after="30" w:line="240" w:lineRule="auto"/>
            </w:pPr>
            <w:r>
              <w:rPr>
                <w:rFonts w:ascii="Calibri" w:hAnsi="Calibri"/>
                <w:b/>
                <w:color w:val="FFFFFF"/>
                <w:sz w:val="17"/>
              </w:rPr>
              <w:t>#</w:t>
            </w:r>
          </w:p>
        </w:tc>
        <w:tc>
          <w:tcPr>
            <w:tcW w:w="2578" w:type="dxa"/>
            <w:shd w:val="clear" w:color="auto" w:fill="1F4E79"/>
          </w:tcPr>
          <w:p w14:paraId="7AB75DCD">
            <w:pPr>
              <w:spacing w:before="30" w:after="30" w:line="240" w:lineRule="auto"/>
            </w:pPr>
            <w:r>
              <w:rPr>
                <w:rFonts w:ascii="Calibri" w:hAnsi="Calibri"/>
                <w:b/>
                <w:color w:val="FFFFFF"/>
                <w:sz w:val="17"/>
              </w:rPr>
              <w:t>Fonctionnalité</w:t>
            </w:r>
          </w:p>
        </w:tc>
        <w:tc>
          <w:tcPr>
            <w:tcW w:w="2578" w:type="dxa"/>
            <w:shd w:val="clear" w:color="auto" w:fill="1F4E79"/>
          </w:tcPr>
          <w:p w14:paraId="14652927">
            <w:pPr>
              <w:spacing w:before="30" w:after="30" w:line="240" w:lineRule="auto"/>
            </w:pPr>
            <w:r>
              <w:rPr>
                <w:rFonts w:ascii="Calibri" w:hAnsi="Calibri"/>
                <w:b/>
                <w:color w:val="FFFFFF"/>
                <w:sz w:val="17"/>
              </w:rPr>
              <w:t>Priorité</w:t>
            </w:r>
          </w:p>
        </w:tc>
        <w:tc>
          <w:tcPr>
            <w:tcW w:w="2578" w:type="dxa"/>
            <w:shd w:val="clear" w:color="auto" w:fill="1F4E79"/>
          </w:tcPr>
          <w:p w14:paraId="5A595C7B">
            <w:pPr>
              <w:spacing w:before="30" w:after="30" w:line="240" w:lineRule="auto"/>
            </w:pPr>
            <w:r>
              <w:rPr>
                <w:rFonts w:ascii="Calibri" w:hAnsi="Calibri"/>
                <w:b/>
                <w:color w:val="FFFFFF"/>
                <w:sz w:val="17"/>
              </w:rPr>
              <w:t>Phase</w:t>
            </w:r>
          </w:p>
        </w:tc>
      </w:tr>
      <w:tr w14:paraId="2E81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D4130BE">
            <w:pPr>
              <w:spacing w:before="30" w:after="30" w:line="240" w:lineRule="auto"/>
            </w:pPr>
            <w:r>
              <w:rPr>
                <w:rFonts w:ascii="Calibri" w:hAnsi="Calibri"/>
                <w:color w:val="1F1F1F"/>
                <w:sz w:val="17"/>
              </w:rPr>
              <w:t>F-96</w:t>
            </w:r>
          </w:p>
        </w:tc>
        <w:tc>
          <w:tcPr>
            <w:tcW w:w="2578" w:type="dxa"/>
          </w:tcPr>
          <w:p w14:paraId="172CBA0A">
            <w:pPr>
              <w:spacing w:before="30" w:after="30" w:line="240" w:lineRule="auto"/>
            </w:pPr>
            <w:r>
              <w:rPr>
                <w:rFonts w:ascii="Calibri" w:hAnsi="Calibri"/>
                <w:color w:val="1F1F1F"/>
                <w:sz w:val="17"/>
              </w:rPr>
              <w:t>Architecture i18n (FR, EN)</w:t>
            </w:r>
          </w:p>
        </w:tc>
        <w:tc>
          <w:tcPr>
            <w:tcW w:w="2578" w:type="dxa"/>
          </w:tcPr>
          <w:p w14:paraId="4B217D58">
            <w:pPr>
              <w:spacing w:before="30" w:after="30" w:line="240" w:lineRule="auto"/>
            </w:pPr>
            <w:r>
              <w:rPr>
                <w:rFonts w:ascii="Calibri" w:hAnsi="Calibri"/>
                <w:color w:val="1F1F1F"/>
                <w:sz w:val="17"/>
              </w:rPr>
              <w:t>MUST</w:t>
            </w:r>
          </w:p>
        </w:tc>
        <w:tc>
          <w:tcPr>
            <w:tcW w:w="2578" w:type="dxa"/>
          </w:tcPr>
          <w:p w14:paraId="52E7E586">
            <w:pPr>
              <w:spacing w:before="30" w:after="30" w:line="240" w:lineRule="auto"/>
            </w:pPr>
            <w:r>
              <w:rPr>
                <w:rFonts w:ascii="Calibri" w:hAnsi="Calibri"/>
                <w:color w:val="1F1F1F"/>
                <w:sz w:val="17"/>
              </w:rPr>
              <w:t>P0</w:t>
            </w:r>
          </w:p>
        </w:tc>
      </w:tr>
      <w:tr w14:paraId="25C50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3144CD7">
            <w:pPr>
              <w:spacing w:before="30" w:after="30" w:line="240" w:lineRule="auto"/>
            </w:pPr>
            <w:r>
              <w:rPr>
                <w:rFonts w:ascii="Calibri" w:hAnsi="Calibri"/>
                <w:color w:val="1F1F1F"/>
                <w:sz w:val="17"/>
              </w:rPr>
              <w:t>F-97</w:t>
            </w:r>
          </w:p>
        </w:tc>
        <w:tc>
          <w:tcPr>
            <w:tcW w:w="2578" w:type="dxa"/>
            <w:shd w:val="clear" w:color="auto" w:fill="FAFBFC"/>
          </w:tcPr>
          <w:p w14:paraId="15FA8902">
            <w:pPr>
              <w:spacing w:before="30" w:after="30" w:line="240" w:lineRule="auto"/>
            </w:pPr>
            <w:r>
              <w:rPr>
                <w:rFonts w:ascii="Calibri" w:hAnsi="Calibri"/>
                <w:color w:val="1F1F1F"/>
                <w:sz w:val="17"/>
              </w:rPr>
              <w:t>Interface française</w:t>
            </w:r>
          </w:p>
        </w:tc>
        <w:tc>
          <w:tcPr>
            <w:tcW w:w="2578" w:type="dxa"/>
            <w:shd w:val="clear" w:color="auto" w:fill="FAFBFC"/>
          </w:tcPr>
          <w:p w14:paraId="5B5A2D42">
            <w:pPr>
              <w:spacing w:before="30" w:after="30" w:line="240" w:lineRule="auto"/>
            </w:pPr>
            <w:r>
              <w:rPr>
                <w:rFonts w:ascii="Calibri" w:hAnsi="Calibri"/>
                <w:color w:val="1F1F1F"/>
                <w:sz w:val="17"/>
              </w:rPr>
              <w:t>MUST</w:t>
            </w:r>
          </w:p>
        </w:tc>
        <w:tc>
          <w:tcPr>
            <w:tcW w:w="2578" w:type="dxa"/>
            <w:shd w:val="clear" w:color="auto" w:fill="FAFBFC"/>
          </w:tcPr>
          <w:p w14:paraId="35BA91E3">
            <w:pPr>
              <w:spacing w:before="30" w:after="30" w:line="240" w:lineRule="auto"/>
            </w:pPr>
            <w:r>
              <w:rPr>
                <w:rFonts w:ascii="Calibri" w:hAnsi="Calibri"/>
                <w:color w:val="1F1F1F"/>
                <w:sz w:val="17"/>
              </w:rPr>
              <w:t>P1</w:t>
            </w:r>
          </w:p>
        </w:tc>
      </w:tr>
      <w:tr w14:paraId="6EB9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8451505">
            <w:pPr>
              <w:spacing w:before="30" w:after="30" w:line="240" w:lineRule="auto"/>
            </w:pPr>
            <w:r>
              <w:rPr>
                <w:rFonts w:ascii="Calibri" w:hAnsi="Calibri"/>
                <w:color w:val="1F1F1F"/>
                <w:sz w:val="17"/>
              </w:rPr>
              <w:t>F-98</w:t>
            </w:r>
          </w:p>
        </w:tc>
        <w:tc>
          <w:tcPr>
            <w:tcW w:w="2578" w:type="dxa"/>
          </w:tcPr>
          <w:p w14:paraId="701622DC">
            <w:pPr>
              <w:spacing w:before="30" w:after="30" w:line="240" w:lineRule="auto"/>
            </w:pPr>
            <w:r>
              <w:rPr>
                <w:rFonts w:ascii="Calibri" w:hAnsi="Calibri"/>
                <w:color w:val="1F1F1F"/>
                <w:sz w:val="17"/>
              </w:rPr>
              <w:t>Interface anglaise</w:t>
            </w:r>
          </w:p>
        </w:tc>
        <w:tc>
          <w:tcPr>
            <w:tcW w:w="2578" w:type="dxa"/>
          </w:tcPr>
          <w:p w14:paraId="12196DF4">
            <w:pPr>
              <w:spacing w:before="30" w:after="30" w:line="240" w:lineRule="auto"/>
            </w:pPr>
            <w:r>
              <w:rPr>
                <w:rFonts w:ascii="Calibri" w:hAnsi="Calibri"/>
                <w:color w:val="1F1F1F"/>
                <w:sz w:val="17"/>
              </w:rPr>
              <w:t>SHOULD</w:t>
            </w:r>
          </w:p>
        </w:tc>
        <w:tc>
          <w:tcPr>
            <w:tcW w:w="2578" w:type="dxa"/>
          </w:tcPr>
          <w:p w14:paraId="19FE091A">
            <w:pPr>
              <w:spacing w:before="30" w:after="30" w:line="240" w:lineRule="auto"/>
            </w:pPr>
            <w:r>
              <w:rPr>
                <w:rFonts w:ascii="Calibri" w:hAnsi="Calibri"/>
                <w:color w:val="1F1F1F"/>
                <w:sz w:val="17"/>
              </w:rPr>
              <w:t>P3</w:t>
            </w:r>
          </w:p>
        </w:tc>
      </w:tr>
      <w:tr w14:paraId="6176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628758F">
            <w:pPr>
              <w:spacing w:before="30" w:after="30" w:line="240" w:lineRule="auto"/>
            </w:pPr>
            <w:r>
              <w:rPr>
                <w:rFonts w:ascii="Calibri" w:hAnsi="Calibri"/>
                <w:color w:val="1F1F1F"/>
                <w:sz w:val="17"/>
              </w:rPr>
              <w:t>F-99</w:t>
            </w:r>
          </w:p>
        </w:tc>
        <w:tc>
          <w:tcPr>
            <w:tcW w:w="2578" w:type="dxa"/>
            <w:shd w:val="clear" w:color="auto" w:fill="FAFBFC"/>
          </w:tcPr>
          <w:p w14:paraId="56BAE120">
            <w:pPr>
              <w:spacing w:before="30" w:after="30" w:line="240" w:lineRule="auto"/>
            </w:pPr>
            <w:r>
              <w:rPr>
                <w:rFonts w:ascii="Calibri" w:hAnsi="Calibri"/>
                <w:color w:val="1F1F1F"/>
                <w:sz w:val="17"/>
              </w:rPr>
              <w:t>Architecture multi-devises</w:t>
            </w:r>
          </w:p>
        </w:tc>
        <w:tc>
          <w:tcPr>
            <w:tcW w:w="2578" w:type="dxa"/>
            <w:shd w:val="clear" w:color="auto" w:fill="FAFBFC"/>
          </w:tcPr>
          <w:p w14:paraId="4A17BB58">
            <w:pPr>
              <w:spacing w:before="30" w:after="30" w:line="240" w:lineRule="auto"/>
            </w:pPr>
            <w:r>
              <w:rPr>
                <w:rFonts w:ascii="Calibri" w:hAnsi="Calibri"/>
                <w:color w:val="1F1F1F"/>
                <w:sz w:val="17"/>
              </w:rPr>
              <w:t>MUST</w:t>
            </w:r>
          </w:p>
        </w:tc>
        <w:tc>
          <w:tcPr>
            <w:tcW w:w="2578" w:type="dxa"/>
            <w:shd w:val="clear" w:color="auto" w:fill="FAFBFC"/>
          </w:tcPr>
          <w:p w14:paraId="4B42C60E">
            <w:pPr>
              <w:spacing w:before="30" w:after="30" w:line="240" w:lineRule="auto"/>
            </w:pPr>
            <w:r>
              <w:rPr>
                <w:rFonts w:ascii="Calibri" w:hAnsi="Calibri"/>
                <w:color w:val="1F1F1F"/>
                <w:sz w:val="17"/>
              </w:rPr>
              <w:t>P0</w:t>
            </w:r>
          </w:p>
        </w:tc>
      </w:tr>
      <w:tr w14:paraId="09DC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5296F47">
            <w:pPr>
              <w:spacing w:before="30" w:after="30" w:line="240" w:lineRule="auto"/>
            </w:pPr>
            <w:r>
              <w:rPr>
                <w:rFonts w:ascii="Calibri" w:hAnsi="Calibri"/>
                <w:color w:val="1F1F1F"/>
                <w:sz w:val="17"/>
              </w:rPr>
              <w:t>F-100</w:t>
            </w:r>
          </w:p>
        </w:tc>
        <w:tc>
          <w:tcPr>
            <w:tcW w:w="2578" w:type="dxa"/>
          </w:tcPr>
          <w:p w14:paraId="4352E695">
            <w:pPr>
              <w:spacing w:before="30" w:after="30" w:line="240" w:lineRule="auto"/>
            </w:pPr>
            <w:r>
              <w:rPr>
                <w:rFonts w:ascii="Calibri" w:hAnsi="Calibri"/>
                <w:color w:val="1F1F1F"/>
                <w:sz w:val="17"/>
              </w:rPr>
              <w:t>Architecture multi-pays</w:t>
            </w:r>
          </w:p>
        </w:tc>
        <w:tc>
          <w:tcPr>
            <w:tcW w:w="2578" w:type="dxa"/>
          </w:tcPr>
          <w:p w14:paraId="21C0AE50">
            <w:pPr>
              <w:spacing w:before="30" w:after="30" w:line="240" w:lineRule="auto"/>
            </w:pPr>
            <w:r>
              <w:rPr>
                <w:rFonts w:ascii="Calibri" w:hAnsi="Calibri"/>
                <w:color w:val="1F1F1F"/>
                <w:sz w:val="17"/>
              </w:rPr>
              <w:t>MUST</w:t>
            </w:r>
          </w:p>
        </w:tc>
        <w:tc>
          <w:tcPr>
            <w:tcW w:w="2578" w:type="dxa"/>
          </w:tcPr>
          <w:p w14:paraId="61344AE3">
            <w:pPr>
              <w:spacing w:before="30" w:after="30" w:line="240" w:lineRule="auto"/>
            </w:pPr>
            <w:r>
              <w:rPr>
                <w:rFonts w:ascii="Calibri" w:hAnsi="Calibri"/>
                <w:color w:val="1F1F1F"/>
                <w:sz w:val="17"/>
              </w:rPr>
              <w:t>P0</w:t>
            </w:r>
          </w:p>
        </w:tc>
      </w:tr>
    </w:tbl>
    <w:p w14:paraId="0D47B2B1">
      <w:pPr>
        <w:spacing w:after="40"/>
      </w:pPr>
    </w:p>
    <w:p w14:paraId="23FE3D12">
      <w:pPr>
        <w:pStyle w:val="3"/>
      </w:pPr>
      <w:bookmarkStart w:id="52" w:name="_Toc9663"/>
      <w:r>
        <w:rPr>
          <w:rFonts w:ascii="Calibri" w:hAnsi="Calibri"/>
        </w:rPr>
        <w:t>6.13 Fonctionnalités IA (P4)</w:t>
      </w:r>
      <w:bookmarkEnd w:id="52"/>
    </w:p>
    <w:p w14:paraId="39F78309">
      <w:r>
        <w:rPr>
          <w:rFonts w:ascii="Calibri" w:hAnsi="Calibri"/>
        </w:rPr>
        <w:t xml:space="preserve">Toutes </w:t>
      </w:r>
      <w:r>
        <w:rPr>
          <w:rFonts w:ascii="Calibri" w:hAnsi="Calibri"/>
          <w:b/>
          <w:color w:val="1F4E79"/>
        </w:rPr>
        <w:t>COULD</w:t>
      </w:r>
      <w:r>
        <w:rPr>
          <w:rFonts w:ascii="Calibri" w:hAnsi="Calibri"/>
        </w:rPr>
        <w:t xml:space="preserve"> / reportées au CDC v2 de l'IA :</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81F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17AE42EF">
            <w:pPr>
              <w:spacing w:before="30" w:after="30" w:line="240" w:lineRule="auto"/>
            </w:pPr>
            <w:r>
              <w:rPr>
                <w:rFonts w:ascii="Calibri" w:hAnsi="Calibri"/>
                <w:b/>
                <w:color w:val="FFFFFF"/>
                <w:sz w:val="17"/>
              </w:rPr>
              <w:t>#</w:t>
            </w:r>
          </w:p>
        </w:tc>
        <w:tc>
          <w:tcPr>
            <w:tcW w:w="3437" w:type="dxa"/>
            <w:shd w:val="clear" w:color="auto" w:fill="1F4E79"/>
          </w:tcPr>
          <w:p w14:paraId="41C8877B">
            <w:pPr>
              <w:spacing w:before="30" w:after="30" w:line="240" w:lineRule="auto"/>
            </w:pPr>
            <w:r>
              <w:rPr>
                <w:rFonts w:ascii="Calibri" w:hAnsi="Calibri"/>
                <w:b/>
                <w:color w:val="FFFFFF"/>
                <w:sz w:val="17"/>
              </w:rPr>
              <w:t>Fonctionnalité</w:t>
            </w:r>
          </w:p>
        </w:tc>
        <w:tc>
          <w:tcPr>
            <w:tcW w:w="3437" w:type="dxa"/>
            <w:shd w:val="clear" w:color="auto" w:fill="1F4E79"/>
          </w:tcPr>
          <w:p w14:paraId="3CC79935">
            <w:pPr>
              <w:spacing w:before="30" w:after="30" w:line="240" w:lineRule="auto"/>
            </w:pPr>
            <w:r>
              <w:rPr>
                <w:rFonts w:ascii="Calibri" w:hAnsi="Calibri"/>
                <w:b/>
                <w:color w:val="FFFFFF"/>
                <w:sz w:val="17"/>
              </w:rPr>
              <w:t>Priorité</w:t>
            </w:r>
          </w:p>
        </w:tc>
      </w:tr>
      <w:tr w14:paraId="192C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AFCE4E6">
            <w:pPr>
              <w:spacing w:before="30" w:after="30" w:line="240" w:lineRule="auto"/>
            </w:pPr>
            <w:r>
              <w:rPr>
                <w:rFonts w:ascii="Calibri" w:hAnsi="Calibri"/>
                <w:color w:val="1F1F1F"/>
                <w:sz w:val="17"/>
              </w:rPr>
              <w:t>F-101</w:t>
            </w:r>
          </w:p>
        </w:tc>
        <w:tc>
          <w:tcPr>
            <w:tcW w:w="3437" w:type="dxa"/>
          </w:tcPr>
          <w:p w14:paraId="44CE745F">
            <w:pPr>
              <w:spacing w:before="30" w:after="30" w:line="240" w:lineRule="auto"/>
            </w:pPr>
            <w:r>
              <w:rPr>
                <w:rFonts w:ascii="Calibri" w:hAnsi="Calibri"/>
                <w:color w:val="1F1F1F"/>
                <w:sz w:val="17"/>
              </w:rPr>
              <w:t>Suggestion de véhicules personnalisée</w:t>
            </w:r>
          </w:p>
        </w:tc>
        <w:tc>
          <w:tcPr>
            <w:tcW w:w="3437" w:type="dxa"/>
          </w:tcPr>
          <w:p w14:paraId="02A5C0D5">
            <w:pPr>
              <w:spacing w:before="30" w:after="30" w:line="240" w:lineRule="auto"/>
            </w:pPr>
            <w:r>
              <w:rPr>
                <w:rFonts w:ascii="Calibri" w:hAnsi="Calibri"/>
                <w:color w:val="1F1F1F"/>
                <w:sz w:val="17"/>
              </w:rPr>
              <w:t>COULD</w:t>
            </w:r>
          </w:p>
        </w:tc>
      </w:tr>
      <w:tr w14:paraId="78F4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3CBD0B8">
            <w:pPr>
              <w:spacing w:before="30" w:after="30" w:line="240" w:lineRule="auto"/>
            </w:pPr>
            <w:r>
              <w:rPr>
                <w:rFonts w:ascii="Calibri" w:hAnsi="Calibri"/>
                <w:color w:val="1F1F1F"/>
                <w:sz w:val="17"/>
              </w:rPr>
              <w:t>F-102</w:t>
            </w:r>
          </w:p>
        </w:tc>
        <w:tc>
          <w:tcPr>
            <w:tcW w:w="3437" w:type="dxa"/>
            <w:shd w:val="clear" w:color="auto" w:fill="FAFBFC"/>
          </w:tcPr>
          <w:p w14:paraId="13FF3634">
            <w:pPr>
              <w:spacing w:before="30" w:after="30" w:line="240" w:lineRule="auto"/>
            </w:pPr>
            <w:r>
              <w:rPr>
                <w:rFonts w:ascii="Calibri" w:hAnsi="Calibri"/>
                <w:color w:val="1F1F1F"/>
                <w:sz w:val="17"/>
              </w:rPr>
              <w:t>Détection de fraude (paiement, inscriptions)</w:t>
            </w:r>
          </w:p>
        </w:tc>
        <w:tc>
          <w:tcPr>
            <w:tcW w:w="3437" w:type="dxa"/>
            <w:shd w:val="clear" w:color="auto" w:fill="FAFBFC"/>
          </w:tcPr>
          <w:p w14:paraId="1BA39286">
            <w:pPr>
              <w:spacing w:before="30" w:after="30" w:line="240" w:lineRule="auto"/>
            </w:pPr>
            <w:r>
              <w:rPr>
                <w:rFonts w:ascii="Calibri" w:hAnsi="Calibri"/>
                <w:color w:val="1F1F1F"/>
                <w:sz w:val="17"/>
              </w:rPr>
              <w:t>COULD</w:t>
            </w:r>
          </w:p>
        </w:tc>
      </w:tr>
      <w:tr w14:paraId="1B77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ECC5C4F">
            <w:pPr>
              <w:spacing w:before="30" w:after="30" w:line="240" w:lineRule="auto"/>
            </w:pPr>
            <w:r>
              <w:rPr>
                <w:rFonts w:ascii="Calibri" w:hAnsi="Calibri"/>
                <w:color w:val="1F1F1F"/>
                <w:sz w:val="17"/>
              </w:rPr>
              <w:t>F-103</w:t>
            </w:r>
          </w:p>
        </w:tc>
        <w:tc>
          <w:tcPr>
            <w:tcW w:w="3437" w:type="dxa"/>
          </w:tcPr>
          <w:p w14:paraId="723347A6">
            <w:pPr>
              <w:spacing w:before="30" w:after="30" w:line="240" w:lineRule="auto"/>
            </w:pPr>
            <w:r>
              <w:rPr>
                <w:rFonts w:ascii="Calibri" w:hAnsi="Calibri"/>
                <w:color w:val="1F1F1F"/>
                <w:sz w:val="17"/>
              </w:rPr>
              <w:t>Recommandation de prix (pricing dynamique)</w:t>
            </w:r>
          </w:p>
        </w:tc>
        <w:tc>
          <w:tcPr>
            <w:tcW w:w="3437" w:type="dxa"/>
          </w:tcPr>
          <w:p w14:paraId="4C24F307">
            <w:pPr>
              <w:spacing w:before="30" w:after="30" w:line="240" w:lineRule="auto"/>
            </w:pPr>
            <w:r>
              <w:rPr>
                <w:rFonts w:ascii="Calibri" w:hAnsi="Calibri"/>
                <w:color w:val="1F1F1F"/>
                <w:sz w:val="17"/>
              </w:rPr>
              <w:t>COULD</w:t>
            </w:r>
          </w:p>
        </w:tc>
      </w:tr>
      <w:tr w14:paraId="6FA5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54445A3">
            <w:pPr>
              <w:spacing w:before="30" w:after="30" w:line="240" w:lineRule="auto"/>
            </w:pPr>
            <w:r>
              <w:rPr>
                <w:rFonts w:ascii="Calibri" w:hAnsi="Calibri"/>
                <w:color w:val="1F1F1F"/>
                <w:sz w:val="17"/>
              </w:rPr>
              <w:t>F-104</w:t>
            </w:r>
          </w:p>
        </w:tc>
        <w:tc>
          <w:tcPr>
            <w:tcW w:w="3437" w:type="dxa"/>
            <w:shd w:val="clear" w:color="auto" w:fill="FAFBFC"/>
          </w:tcPr>
          <w:p w14:paraId="7C90A54E">
            <w:pPr>
              <w:spacing w:before="30" w:after="30" w:line="240" w:lineRule="auto"/>
            </w:pPr>
            <w:r>
              <w:rPr>
                <w:rFonts w:ascii="Calibri" w:hAnsi="Calibri"/>
                <w:color w:val="1F1F1F"/>
                <w:sz w:val="17"/>
              </w:rPr>
              <w:t>Chatbot d'assistance</w:t>
            </w:r>
          </w:p>
        </w:tc>
        <w:tc>
          <w:tcPr>
            <w:tcW w:w="3437" w:type="dxa"/>
            <w:shd w:val="clear" w:color="auto" w:fill="FAFBFC"/>
          </w:tcPr>
          <w:p w14:paraId="7BCF04E7">
            <w:pPr>
              <w:spacing w:before="30" w:after="30" w:line="240" w:lineRule="auto"/>
            </w:pPr>
            <w:r>
              <w:rPr>
                <w:rFonts w:ascii="Calibri" w:hAnsi="Calibri"/>
                <w:color w:val="1F1F1F"/>
                <w:sz w:val="17"/>
              </w:rPr>
              <w:t>COULD</w:t>
            </w:r>
          </w:p>
        </w:tc>
      </w:tr>
      <w:tr w14:paraId="4CB5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5B72EBB">
            <w:pPr>
              <w:spacing w:before="30" w:after="30" w:line="240" w:lineRule="auto"/>
            </w:pPr>
            <w:r>
              <w:rPr>
                <w:rFonts w:ascii="Calibri" w:hAnsi="Calibri"/>
                <w:color w:val="1F1F1F"/>
                <w:sz w:val="17"/>
              </w:rPr>
              <w:t>F-105</w:t>
            </w:r>
          </w:p>
        </w:tc>
        <w:tc>
          <w:tcPr>
            <w:tcW w:w="3437" w:type="dxa"/>
          </w:tcPr>
          <w:p w14:paraId="0E9C8490">
            <w:pPr>
              <w:spacing w:before="30" w:after="30" w:line="240" w:lineRule="auto"/>
            </w:pPr>
            <w:r>
              <w:rPr>
                <w:rFonts w:ascii="Calibri" w:hAnsi="Calibri"/>
                <w:color w:val="1F1F1F"/>
                <w:sz w:val="17"/>
              </w:rPr>
              <w:t>Analyse prédictive des statistiques</w:t>
            </w:r>
          </w:p>
        </w:tc>
        <w:tc>
          <w:tcPr>
            <w:tcW w:w="3437" w:type="dxa"/>
          </w:tcPr>
          <w:p w14:paraId="6DC47846">
            <w:pPr>
              <w:spacing w:before="30" w:after="30" w:line="240" w:lineRule="auto"/>
            </w:pPr>
            <w:r>
              <w:rPr>
                <w:rFonts w:ascii="Calibri" w:hAnsi="Calibri"/>
                <w:color w:val="1F1F1F"/>
                <w:sz w:val="17"/>
              </w:rPr>
              <w:t>COULD</w:t>
            </w:r>
          </w:p>
        </w:tc>
      </w:tr>
    </w:tbl>
    <w:p w14:paraId="195EDCA4">
      <w:pPr>
        <w:spacing w:after="40"/>
      </w:pPr>
    </w:p>
    <w:p w14:paraId="09517773">
      <w:pPr>
        <w:pStyle w:val="2"/>
      </w:pPr>
      <w:bookmarkStart w:id="53" w:name="_Toc31538"/>
      <w:r>
        <w:rPr>
          <w:rFonts w:ascii="Calibri" w:hAnsi="Calibri"/>
        </w:rPr>
        <w:t>7. Spécifications fonctionnelles détaillées</w:t>
      </w:r>
      <w:bookmarkEnd w:id="53"/>
    </w:p>
    <w:p w14:paraId="4A7ACE8A">
      <w:pPr>
        <w:pBdr>
          <w:left w:val="single" w:color="1F4E79" w:sz="18" w:space="8"/>
        </w:pBdr>
        <w:shd w:val="clear" w:color="auto" w:fill="F2F7FB"/>
        <w:spacing w:before="120" w:after="160"/>
        <w:ind w:left="340"/>
      </w:pPr>
      <w:r>
        <w:rPr>
          <w:rFonts w:ascii="Calibri" w:hAnsi="Calibri"/>
          <w:color w:val="1A334D"/>
        </w:rPr>
        <w:t xml:space="preserve">Ce chapitre donne, pour les parcours les plus structurants, la formulation </w:t>
      </w:r>
      <w:r>
        <w:rPr>
          <w:rFonts w:ascii="Calibri" w:hAnsi="Calibri"/>
          <w:b/>
          <w:color w:val="1A334D"/>
        </w:rPr>
        <w:t>utilisateur</w:t>
      </w:r>
      <w:r>
        <w:rPr>
          <w:rFonts w:ascii="Calibri" w:hAnsi="Calibri"/>
          <w:color w:val="1A334D"/>
        </w:rPr>
        <w:t xml:space="preserve"> et les </w:t>
      </w:r>
      <w:r>
        <w:rPr>
          <w:rFonts w:ascii="Calibri" w:hAnsi="Calibri"/>
          <w:b/>
          <w:color w:val="1A334D"/>
        </w:rPr>
        <w:t>critères d'acceptation</w:t>
      </w:r>
      <w:r>
        <w:rPr>
          <w:rFonts w:ascii="Calibri" w:hAnsi="Calibri"/>
          <w:color w:val="1A334D"/>
        </w:rPr>
        <w:t>. Dans un marché réel, chaque module doit être couvert par une spécification de niveau comparable ; le présent document définit le niveau de détail attendu et le couvre sur les parcours cœur.</w:t>
      </w:r>
    </w:p>
    <w:p w14:paraId="3EC32D87">
      <w:pPr>
        <w:pStyle w:val="3"/>
      </w:pPr>
      <w:bookmarkStart w:id="54" w:name="_Toc18180"/>
      <w:r>
        <w:rPr>
          <w:rFonts w:ascii="Calibri" w:hAnsi="Calibri"/>
        </w:rPr>
        <w:t>7.1 Inscription et compte</w:t>
      </w:r>
      <w:bookmarkEnd w:id="54"/>
    </w:p>
    <w:p w14:paraId="0B51460F">
      <w:r>
        <w:rPr>
          <w:rFonts w:ascii="Calibri" w:hAnsi="Calibri"/>
          <w:b/>
          <w:color w:val="1F4E79"/>
        </w:rPr>
        <w:t>US-001 — En tant que visiteur, je veux m'inscrire avec mon email et mon numéro de téléphone, afin de réserver un véhicule.</w:t>
      </w:r>
    </w:p>
    <w:p w14:paraId="37D1323E">
      <w:r>
        <w:rPr>
          <w:rFonts w:ascii="Calibri" w:hAnsi="Calibri"/>
        </w:rPr>
        <w:t>Critères d'acceptation :</w:t>
      </w:r>
    </w:p>
    <w:p w14:paraId="2619AB79">
      <w:pPr>
        <w:pStyle w:val="35"/>
        <w:spacing w:after="40"/>
        <w:ind w:left="397"/>
      </w:pPr>
      <w:r>
        <w:rPr>
          <w:rFonts w:ascii="Calibri" w:hAnsi="Calibri"/>
        </w:rPr>
        <w:t>Les champs email et téléphone sont tous deux obligatoires et validés (format + unicité).</w:t>
      </w:r>
    </w:p>
    <w:p w14:paraId="3ACF2793">
      <w:pPr>
        <w:pStyle w:val="35"/>
        <w:spacing w:after="40"/>
        <w:ind w:left="397"/>
      </w:pPr>
      <w:r>
        <w:rPr>
          <w:rFonts w:ascii="Calibri" w:hAnsi="Calibri"/>
        </w:rPr>
        <w:t xml:space="preserve">Un code OTP à 6 chiffres est envoyé par SMS ; expiration à 10 minutes </w:t>
      </w:r>
      <w:r>
        <w:rPr>
          <w:rFonts w:ascii="Consolas" w:hAnsi="Consolas"/>
          <w:color w:val="A31D2E"/>
          <w:sz w:val="18"/>
        </w:rPr>
        <w:t>[PLACEHOLDER]</w:t>
      </w:r>
      <w:r>
        <w:rPr>
          <w:rFonts w:ascii="Calibri" w:hAnsi="Calibri"/>
        </w:rPr>
        <w:t>; maximum 3 tentatives.</w:t>
      </w:r>
    </w:p>
    <w:p w14:paraId="55B4D018">
      <w:pPr>
        <w:pStyle w:val="35"/>
        <w:spacing w:after="40"/>
        <w:ind w:left="397"/>
      </w:pPr>
      <w:r>
        <w:rPr>
          <w:rFonts w:ascii="Calibri" w:hAnsi="Calibri"/>
        </w:rPr>
        <w:t>Le compte est inactif tant que le téléphone n'est pas vérifié ; il ne peut pas réserver avant.</w:t>
      </w:r>
    </w:p>
    <w:p w14:paraId="0F08BB28">
      <w:pPr>
        <w:pStyle w:val="35"/>
        <w:spacing w:after="40"/>
        <w:ind w:left="397"/>
      </w:pPr>
      <w:r>
        <w:rPr>
          <w:rFonts w:ascii="Calibri" w:hAnsi="Calibri"/>
        </w:rPr>
        <w:t>La création déclenche l'envoi d'un e-mail de bienvenue.</w:t>
      </w:r>
    </w:p>
    <w:p w14:paraId="068D92B1">
      <w:r>
        <w:rPr>
          <w:rFonts w:ascii="Calibri" w:hAnsi="Calibri"/>
          <w:b/>
          <w:color w:val="1F4E79"/>
        </w:rPr>
        <w:t>US-002 — En tant qu'utilisateur, je veux m'inscrire via Google, afin de ne pas créer un compte de plus.</w:t>
      </w:r>
    </w:p>
    <w:p w14:paraId="1B0F619F">
      <w:pPr>
        <w:pStyle w:val="35"/>
        <w:spacing w:after="40"/>
        <w:ind w:left="397"/>
      </w:pPr>
      <w:r>
        <w:rPr>
          <w:rFonts w:ascii="Calibri" w:hAnsi="Calibri"/>
        </w:rPr>
        <w:t>L'API sociale fournit l'email et le nom ; le numéro de téléphone reste obligatoire (clé métier de la plateforme).</w:t>
      </w:r>
    </w:p>
    <w:p w14:paraId="33A68444">
      <w:pPr>
        <w:pStyle w:val="35"/>
        <w:spacing w:after="40"/>
        <w:ind w:left="397"/>
      </w:pPr>
      <w:r>
        <w:rPr>
          <w:rFonts w:ascii="Calibri" w:hAnsi="Calibri"/>
        </w:rPr>
        <w:t>Si l'email existe déjà, l'utilisateur est rattaché au compte existant après vérification du numéro.</w:t>
      </w:r>
    </w:p>
    <w:p w14:paraId="5EB7337B">
      <w:pPr>
        <w:pStyle w:val="3"/>
      </w:pPr>
      <w:bookmarkStart w:id="55" w:name="_Toc28091"/>
      <w:r>
        <w:rPr>
          <w:rFonts w:ascii="Calibri" w:hAnsi="Calibri"/>
        </w:rPr>
        <w:t>7.2 Publication d'un véhicule</w:t>
      </w:r>
      <w:bookmarkEnd w:id="55"/>
    </w:p>
    <w:p w14:paraId="4D84954D">
      <w:r>
        <w:rPr>
          <w:rFonts w:ascii="Calibri" w:hAnsi="Calibri"/>
          <w:b/>
          <w:color w:val="1F4E79"/>
        </w:rPr>
        <w:t>US-003 — En tant que propriétaire, je veux publier mon véhicule, afin qu'il soit louable.</w:t>
      </w:r>
    </w:p>
    <w:p w14:paraId="732522CD">
      <w:r>
        <w:rPr>
          <w:rFonts w:ascii="Calibri" w:hAnsi="Calibri"/>
        </w:rPr>
        <w:t>Critères d'acceptation :</w:t>
      </w:r>
    </w:p>
    <w:p w14:paraId="07C374AD">
      <w:pPr>
        <w:pStyle w:val="35"/>
        <w:spacing w:after="40"/>
        <w:ind w:left="397"/>
      </w:pPr>
      <w:r>
        <w:rPr>
          <w:rFonts w:ascii="Calibri" w:hAnsi="Calibri"/>
        </w:rPr>
        <w:t>Un véhicule nécessite : catégorie, marque, modèle, année, immatriculation, ville, photos (≥ 5), tarif journalier, documents de conformité.</w:t>
      </w:r>
    </w:p>
    <w:p w14:paraId="4FE07AA1">
      <w:pPr>
        <w:pStyle w:val="35"/>
        <w:spacing w:after="40"/>
        <w:ind w:left="397"/>
      </w:pPr>
      <w:r>
        <w:rPr>
          <w:rFonts w:ascii="Calibri" w:hAnsi="Calibri"/>
          <w:b/>
          <w:color w:val="1F4E79"/>
        </w:rPr>
        <w:t>Statuts</w:t>
      </w:r>
      <w:r>
        <w:rPr>
          <w:rFonts w:ascii="Calibri" w:hAnsi="Calibri"/>
        </w:rPr>
        <w:t xml:space="preserve"> : </w:t>
      </w:r>
      <w:r>
        <w:rPr>
          <w:rFonts w:ascii="Consolas" w:hAnsi="Consolas"/>
          <w:color w:val="A31D2E"/>
          <w:sz w:val="18"/>
        </w:rPr>
        <w:t>BROUILLON</w:t>
      </w:r>
      <w:r>
        <w:rPr>
          <w:rFonts w:ascii="Calibri" w:hAnsi="Calibri"/>
        </w:rPr>
        <w:t xml:space="preserve"> → </w:t>
      </w:r>
      <w:r>
        <w:rPr>
          <w:rFonts w:ascii="Consolas" w:hAnsi="Consolas"/>
          <w:color w:val="A31D2E"/>
          <w:sz w:val="18"/>
        </w:rPr>
        <w:t>EN_VALIDATION</w:t>
      </w:r>
      <w:r>
        <w:rPr>
          <w:rFonts w:ascii="Calibri" w:hAnsi="Calibri"/>
        </w:rPr>
        <w:t xml:space="preserve"> → </w:t>
      </w:r>
      <w:r>
        <w:rPr>
          <w:rFonts w:ascii="Consolas" w:hAnsi="Consolas"/>
          <w:color w:val="A31D2E"/>
          <w:sz w:val="18"/>
        </w:rPr>
        <w:t>PUBLIE</w:t>
      </w:r>
      <w:r>
        <w:rPr>
          <w:rFonts w:ascii="Calibri" w:hAnsi="Calibri"/>
        </w:rPr>
        <w:t xml:space="preserve"> ou </w:t>
      </w:r>
      <w:r>
        <w:rPr>
          <w:rFonts w:ascii="Consolas" w:hAnsi="Consolas"/>
          <w:color w:val="A31D2E"/>
          <w:sz w:val="18"/>
        </w:rPr>
        <w:t>REFUSE</w:t>
      </w:r>
      <w:r>
        <w:rPr>
          <w:rFonts w:ascii="Calibri" w:hAnsi="Calibri"/>
        </w:rPr>
        <w:t xml:space="preserve">. Seul </w:t>
      </w:r>
      <w:r>
        <w:rPr>
          <w:rFonts w:ascii="Consolas" w:hAnsi="Consolas"/>
          <w:color w:val="A31D2E"/>
          <w:sz w:val="18"/>
        </w:rPr>
        <w:t>PUBLIE</w:t>
      </w:r>
      <w:r>
        <w:rPr>
          <w:rFonts w:ascii="Calibri" w:hAnsi="Calibri"/>
        </w:rPr>
        <w:t xml:space="preserve"> apparaît dans la recherche.</w:t>
      </w:r>
    </w:p>
    <w:p w14:paraId="2F0AFB7B">
      <w:pPr>
        <w:pStyle w:val="35"/>
        <w:spacing w:after="40"/>
        <w:ind w:left="397"/>
      </w:pPr>
      <w:r>
        <w:rPr>
          <w:rFonts w:ascii="Calibri" w:hAnsi="Calibri"/>
        </w:rPr>
        <w:t>Le refus est motivé et notifié. Le véhicule refusé peut être corrigé et resoumis.</w:t>
      </w:r>
    </w:p>
    <w:p w14:paraId="0ED8C82E">
      <w:pPr>
        <w:pStyle w:val="35"/>
        <w:spacing w:after="40"/>
        <w:ind w:left="397"/>
      </w:pPr>
      <w:r>
        <w:rPr>
          <w:rFonts w:ascii="Calibri" w:hAnsi="Calibri"/>
        </w:rPr>
        <w:t>Un véhicule sans disponibilité-defined ni sans tarif ne peut pas être publié.</w:t>
      </w:r>
    </w:p>
    <w:p w14:paraId="674D85E0">
      <w:pPr>
        <w:pStyle w:val="35"/>
        <w:spacing w:after="40"/>
        <w:ind w:left="397"/>
      </w:pPr>
      <w:r>
        <w:rPr>
          <w:rFonts w:ascii="Calibri" w:hAnsi="Calibri"/>
        </w:rPr>
        <w:t>La publication est refusée si les documents sont expirés (§3.1).</w:t>
      </w:r>
    </w:p>
    <w:p w14:paraId="49A2AA48">
      <w:pPr>
        <w:pStyle w:val="3"/>
      </w:pPr>
      <w:bookmarkStart w:id="56" w:name="_Toc20225"/>
      <w:r>
        <w:rPr>
          <w:rFonts w:ascii="Calibri" w:hAnsi="Calibri"/>
        </w:rPr>
        <w:t>7.3 Recherche</w:t>
      </w:r>
      <w:bookmarkEnd w:id="56"/>
    </w:p>
    <w:p w14:paraId="7ACE73E8">
      <w:r>
        <w:rPr>
          <w:rFonts w:ascii="Calibri" w:hAnsi="Calibri"/>
          <w:b/>
          <w:color w:val="1F4E79"/>
        </w:rPr>
        <w:t>US-004 — En tant que client, je veux trouver un véhicule disponible à Abidjan entre deux dates, afin de le réserver.</w:t>
      </w:r>
    </w:p>
    <w:p w14:paraId="13E1EA4A">
      <w:r>
        <w:rPr>
          <w:rFonts w:ascii="Calibri" w:hAnsi="Calibri"/>
        </w:rPr>
        <w:t>Critères d'acceptation :</w:t>
      </w:r>
    </w:p>
    <w:p w14:paraId="28AB5A03">
      <w:pPr>
        <w:pStyle w:val="35"/>
        <w:spacing w:after="40"/>
        <w:ind w:left="397"/>
      </w:pPr>
      <w:r>
        <w:rPr>
          <w:rFonts w:ascii="Calibri" w:hAnsi="Calibri"/>
        </w:rPr>
        <w:t xml:space="preserve">Le filtre de dates exclut tout véhicule ayant au moins un jour bloqué sur l'intervalle (chevauchement d'intervalles </w:t>
      </w:r>
      <w:r>
        <w:rPr>
          <w:rFonts w:ascii="Consolas" w:hAnsi="Consolas"/>
          <w:color w:val="A31D2E"/>
          <w:sz w:val="18"/>
        </w:rPr>
        <w:t>[début_inclusif, fin_exclu]</w:t>
      </w:r>
      <w:r>
        <w:rPr>
          <w:rFonts w:ascii="Calibri" w:hAnsi="Calibri"/>
        </w:rPr>
        <w:t>).</w:t>
      </w:r>
    </w:p>
    <w:p w14:paraId="2AF7E932">
      <w:pPr>
        <w:pStyle w:val="35"/>
        <w:spacing w:after="40"/>
        <w:ind w:left="397"/>
      </w:pPr>
      <w:r>
        <w:rPr>
          <w:rFonts w:ascii="Calibri" w:hAnsi="Calibri"/>
        </w:rPr>
        <w:t>Les résultats sont limités à 20 par page, pagination ou défilement infini.</w:t>
      </w:r>
    </w:p>
    <w:p w14:paraId="537064C5">
      <w:pPr>
        <w:pStyle w:val="35"/>
        <w:spacing w:after="40"/>
        <w:ind w:left="397"/>
      </w:pPr>
      <w:r>
        <w:rPr>
          <w:rFonts w:ascii="Calibri" w:hAnsi="Calibri"/>
        </w:rPr>
        <w:t>Chaque résultat affiche : photo, nom, catégorie, note, prix journalier, badge « avec chauffeur », distance si position connue.</w:t>
      </w:r>
    </w:p>
    <w:p w14:paraId="5850C32D">
      <w:pPr>
        <w:pStyle w:val="35"/>
        <w:spacing w:after="40"/>
        <w:ind w:left="397"/>
      </w:pPr>
      <w:r>
        <w:rPr>
          <w:rFonts w:ascii="Calibri" w:hAnsi="Calibri"/>
        </w:rPr>
        <w:t>Aucun résultat renvoie un état vide explicite et des suggestions (élargir dates, autres communes).</w:t>
      </w:r>
    </w:p>
    <w:p w14:paraId="31938F62">
      <w:pPr>
        <w:pStyle w:val="35"/>
        <w:spacing w:after="40"/>
        <w:ind w:left="397"/>
      </w:pPr>
      <w:r>
        <w:rPr>
          <w:rFonts w:ascii="Calibri" w:hAnsi="Calibri"/>
          <w:b/>
          <w:color w:val="1F4E79"/>
        </w:rPr>
        <w:t>Budget de performance</w:t>
      </w:r>
      <w:r>
        <w:rPr>
          <w:rFonts w:ascii="Calibri" w:hAnsi="Calibri"/>
        </w:rPr>
        <w:t xml:space="preserve"> : réponse &lt; 500 ms au 95e percentile sur la recherche simple.</w:t>
      </w:r>
    </w:p>
    <w:p w14:paraId="6F0EB06C">
      <w:pPr>
        <w:pStyle w:val="3"/>
      </w:pPr>
      <w:bookmarkStart w:id="57" w:name="_Toc3868"/>
      <w:r>
        <w:rPr>
          <w:rFonts w:ascii="Calibri" w:hAnsi="Calibri"/>
        </w:rPr>
        <w:t>7.4 Réservation</w:t>
      </w:r>
      <w:bookmarkEnd w:id="57"/>
    </w:p>
    <w:p w14:paraId="06796860">
      <w:r>
        <w:rPr>
          <w:rFonts w:ascii="Calibri" w:hAnsi="Calibri"/>
          <w:b/>
          <w:color w:val="1F4E79"/>
        </w:rPr>
        <w:t>US-005 — En tant que client, je veux connaître le prix total exact avant de payer.</w:t>
      </w:r>
    </w:p>
    <w:p w14:paraId="62C73568">
      <w:r>
        <w:rPr>
          <w:rFonts w:ascii="Calibri" w:hAnsi="Calibri"/>
        </w:rPr>
        <w:t>Critères d'acceptation :</w:t>
      </w:r>
    </w:p>
    <w:p w14:paraId="6D0CDDCD">
      <w:pPr>
        <w:pStyle w:val="35"/>
        <w:spacing w:after="40"/>
        <w:ind w:left="397"/>
      </w:pPr>
      <w:r>
        <w:rPr>
          <w:rFonts w:ascii="Calibri" w:hAnsi="Calibri"/>
        </w:rPr>
        <w:t xml:space="preserve">Le récapitulatif affiche : nombre de jours × tarif, suppléments, caution, frais de service, pénalités éventuelles, </w:t>
      </w:r>
      <w:r>
        <w:rPr>
          <w:rFonts w:ascii="Calibri" w:hAnsi="Calibri"/>
          <w:b/>
          <w:color w:val="1F4E79"/>
        </w:rPr>
        <w:t>total</w:t>
      </w:r>
      <w:r>
        <w:rPr>
          <w:rFonts w:ascii="Calibri" w:hAnsi="Calibri"/>
        </w:rPr>
        <w:t>.</w:t>
      </w:r>
    </w:p>
    <w:p w14:paraId="63EDE22E">
      <w:pPr>
        <w:pStyle w:val="35"/>
        <w:spacing w:after="40"/>
        <w:ind w:left="397"/>
      </w:pPr>
      <w:r>
        <w:rPr>
          <w:rFonts w:ascii="Calibri" w:hAnsi="Calibri"/>
        </w:rPr>
        <w:t>Le total est calculé côté serveur et figé au moment de la création de la réservation ; toute modification de dates ou de lieux impose un nouveau calcul.</w:t>
      </w:r>
    </w:p>
    <w:p w14:paraId="14732732">
      <w:pPr>
        <w:pStyle w:val="35"/>
        <w:spacing w:after="40"/>
        <w:ind w:left="397"/>
      </w:pPr>
      <w:r>
        <w:rPr>
          <w:rFonts w:ascii="Calibri" w:hAnsi="Calibri"/>
        </w:rPr>
        <w:t>Le prix ne peut jamais être modifié après encaissement sans nouvelle réservation et sans trace d'audit.</w:t>
      </w:r>
    </w:p>
    <w:p w14:paraId="100B328F">
      <w:r>
        <w:rPr>
          <w:rFonts w:ascii="Calibri" w:hAnsi="Calibri"/>
          <w:b/>
          <w:color w:val="1F4E79"/>
        </w:rPr>
        <w:t>US-006 — En tant que client, je veux payer et obtenir une confirmation immédiate.</w:t>
      </w:r>
    </w:p>
    <w:p w14:paraId="4255466E">
      <w:pPr>
        <w:pStyle w:val="35"/>
        <w:spacing w:after="40"/>
        <w:ind w:left="397"/>
      </w:pPr>
      <w:r>
        <w:rPr>
          <w:rFonts w:ascii="Calibri" w:hAnsi="Calibri"/>
        </w:rPr>
        <w:t xml:space="preserve">La réservation est créée à l'état </w:t>
      </w:r>
      <w:r>
        <w:rPr>
          <w:rFonts w:ascii="Consolas" w:hAnsi="Consolas"/>
          <w:color w:val="A31D2E"/>
          <w:sz w:val="18"/>
        </w:rPr>
        <w:t>EN_ATTENTE_PAIEMENT</w:t>
      </w:r>
      <w:r>
        <w:rPr>
          <w:rFonts w:ascii="Calibri" w:hAnsi="Calibri"/>
        </w:rPr>
        <w:t xml:space="preserve"> pour une durée limitée </w:t>
      </w:r>
      <w:r>
        <w:rPr>
          <w:rFonts w:ascii="Consolas" w:hAnsi="Consolas"/>
          <w:color w:val="A31D2E"/>
          <w:sz w:val="18"/>
        </w:rPr>
        <w:t>[PLACEHOLDER]</w:t>
      </w:r>
      <w:r>
        <w:rPr>
          <w:rFonts w:ascii="Calibri" w:hAnsi="Calibri"/>
        </w:rPr>
        <w:t xml:space="preserve"> (ex. 15 min), puis passe à </w:t>
      </w:r>
      <w:r>
        <w:rPr>
          <w:rFonts w:ascii="Consolas" w:hAnsi="Consolas"/>
          <w:color w:val="A31D2E"/>
          <w:sz w:val="18"/>
        </w:rPr>
        <w:t>EXPIREE</w:t>
      </w:r>
      <w:r>
        <w:rPr>
          <w:rFonts w:ascii="Calibri" w:hAnsi="Calibri"/>
        </w:rPr>
        <w:t>.</w:t>
      </w:r>
    </w:p>
    <w:p w14:paraId="12964B24">
      <w:pPr>
        <w:pStyle w:val="35"/>
        <w:spacing w:after="40"/>
        <w:ind w:left="397"/>
      </w:pPr>
      <w:r>
        <w:rPr>
          <w:rFonts w:ascii="Calibri" w:hAnsi="Calibri"/>
        </w:rPr>
        <w:t xml:space="preserve">Le paiement confirmé fait passer la réservation à </w:t>
      </w:r>
      <w:r>
        <w:rPr>
          <w:rFonts w:ascii="Consolas" w:hAnsi="Consolas"/>
          <w:color w:val="A31D2E"/>
          <w:sz w:val="18"/>
        </w:rPr>
        <w:t>PAYEE</w:t>
      </w:r>
      <w:r>
        <w:rPr>
          <w:rFonts w:ascii="Calibri" w:hAnsi="Calibri"/>
        </w:rPr>
        <w:t xml:space="preserve"> et déclenche la notification au fournisseur.</w:t>
      </w:r>
    </w:p>
    <w:p w14:paraId="6D796E22">
      <w:pPr>
        <w:pStyle w:val="35"/>
        <w:spacing w:after="40"/>
        <w:ind w:left="397"/>
      </w:pPr>
      <w:r>
        <w:rPr>
          <w:rFonts w:ascii="Calibri" w:hAnsi="Calibri"/>
        </w:rPr>
        <w:t>Le paiement échoué ne bloque pas la réservation : l'utilisateur peut réessayer jusqu'à expiration.</w:t>
      </w:r>
    </w:p>
    <w:p w14:paraId="3731D8BC">
      <w:pPr>
        <w:pStyle w:val="35"/>
        <w:spacing w:after="40"/>
        <w:ind w:left="397"/>
      </w:pPr>
      <w:r>
        <w:rPr>
          <w:rFonts w:ascii="Calibri" w:hAnsi="Calibri"/>
          <w:b/>
          <w:color w:val="1F4E79"/>
        </w:rPr>
        <w:t>Le véhicule reste bloqué dès la création de la réservation</w:t>
      </w:r>
      <w:r>
        <w:rPr>
          <w:rFonts w:ascii="Calibri" w:hAnsi="Calibri"/>
        </w:rPr>
        <w:t xml:space="preserve"> et non au paiement, afin d'éviter la sur-réservation.</w:t>
      </w:r>
    </w:p>
    <w:p w14:paraId="0BCD4A19">
      <w:pPr>
        <w:pStyle w:val="35"/>
        <w:spacing w:after="40"/>
        <w:ind w:left="397"/>
      </w:pPr>
      <w:r>
        <w:rPr>
          <w:rFonts w:ascii="Calibri" w:hAnsi="Calibri"/>
        </w:rPr>
        <w:t>Un identifiant de réservation unique est affiché ; il sert de référence de paiement.</w:t>
      </w:r>
    </w:p>
    <w:p w14:paraId="7BCDC5B1">
      <w:pPr>
        <w:pStyle w:val="3"/>
      </w:pPr>
      <w:bookmarkStart w:id="58" w:name="_Toc13938"/>
      <w:r>
        <w:rPr>
          <w:rFonts w:ascii="Calibri" w:hAnsi="Calibri"/>
        </w:rPr>
        <w:t>7.5 Prise en charge et restitution</w:t>
      </w:r>
      <w:bookmarkEnd w:id="58"/>
    </w:p>
    <w:p w14:paraId="4C78E603">
      <w:r>
        <w:rPr>
          <w:rFonts w:ascii="Calibri" w:hAnsi="Calibri"/>
          <w:b/>
          <w:color w:val="1F4E79"/>
        </w:rPr>
        <w:t>US-007 — En tant que chauffeur ou fournisseur, je want valider la prise en charge, pour engager les deux parties.</w:t>
      </w:r>
    </w:p>
    <w:p w14:paraId="47FE4F31">
      <w:pPr>
        <w:pStyle w:val="35"/>
        <w:spacing w:after="40"/>
        <w:ind w:left="397"/>
      </w:pPr>
      <w:r>
        <w:rPr>
          <w:rFonts w:ascii="Calibri" w:hAnsi="Calibri"/>
        </w:rPr>
        <w:t>Bloc de prise en charge : photo du véhicule, kilométrage, état des lieux, signatures des deux parties.</w:t>
      </w:r>
    </w:p>
    <w:p w14:paraId="24E87544">
      <w:pPr>
        <w:pStyle w:val="35"/>
        <w:spacing w:after="40"/>
        <w:ind w:left="397"/>
      </w:pPr>
      <w:r>
        <w:rPr>
          <w:rFonts w:ascii="Calibri" w:hAnsi="Calibri"/>
        </w:rPr>
        <w:t>Le compte à rebours de retard démarre à l'heure de prise en charge prévue ; au-delà, une alerte est émise.</w:t>
      </w:r>
    </w:p>
    <w:p w14:paraId="20C4D1C8">
      <w:r>
        <w:rPr>
          <w:rFonts w:ascii="Calibri" w:hAnsi="Calibri"/>
          <w:b/>
          <w:color w:val="1F4E79"/>
        </w:rPr>
        <w:t>US-008 — En tant que fournisseur, je want constater les dommages à la restitution, pour pouvoir facturer.</w:t>
      </w:r>
    </w:p>
    <w:p w14:paraId="4AAF9B82">
      <w:pPr>
        <w:pStyle w:val="35"/>
        <w:spacing w:after="40"/>
        <w:ind w:left="397"/>
      </w:pPr>
      <w:r>
        <w:rPr>
          <w:rFonts w:ascii="Calibri" w:hAnsi="Calibri"/>
        </w:rPr>
        <w:t>Bloc de restitution avec photos obligatoires.</w:t>
      </w:r>
    </w:p>
    <w:p w14:paraId="01330755">
      <w:pPr>
        <w:pStyle w:val="35"/>
        <w:spacing w:after="40"/>
        <w:ind w:left="397"/>
      </w:pPr>
      <w:r>
        <w:rPr>
          <w:rFonts w:ascii="Calibri" w:hAnsi="Calibri"/>
        </w:rPr>
        <w:t xml:space="preserve">Un constat de dommages déclenche une proposition de capture sur caution, </w:t>
      </w:r>
      <w:r>
        <w:rPr>
          <w:rFonts w:ascii="Calibri" w:hAnsi="Calibri"/>
          <w:b/>
          <w:color w:val="1F4E79"/>
        </w:rPr>
        <w:t>qui doit être validée ou rejetée par le client</w:t>
      </w:r>
      <w:r>
        <w:rPr>
          <w:rFonts w:ascii="Calibri" w:hAnsi="Calibri"/>
        </w:rPr>
        <w:t>, puis confirmée ou contestée par l'admin (§8.3).</w:t>
      </w:r>
    </w:p>
    <w:p w14:paraId="0ECDE810">
      <w:pPr>
        <w:pStyle w:val="3"/>
      </w:pPr>
      <w:bookmarkStart w:id="59" w:name="_Toc3886"/>
      <w:r>
        <w:rPr>
          <w:rFonts w:ascii="Calibri" w:hAnsi="Calibri"/>
        </w:rPr>
        <w:t>7.6 Avis</w:t>
      </w:r>
      <w:bookmarkEnd w:id="59"/>
    </w:p>
    <w:p w14:paraId="2159B241">
      <w:r>
        <w:rPr>
          <w:rFonts w:ascii="Calibri" w:hAnsi="Calibri"/>
          <w:b/>
          <w:color w:val="1F4E79"/>
        </w:rPr>
        <w:t>US-009 — En tant que client, je veux noter et commenter une location terminée.</w:t>
      </w:r>
    </w:p>
    <w:p w14:paraId="24B92240">
      <w:pPr>
        <w:pStyle w:val="35"/>
        <w:spacing w:after="40"/>
        <w:ind w:left="397"/>
      </w:pPr>
      <w:r>
        <w:rPr>
          <w:rFonts w:ascii="Calibri" w:hAnsi="Calibri"/>
        </w:rPr>
        <w:t xml:space="preserve">Un avis par location, uniquement après restitution, dans un délai de </w:t>
      </w:r>
      <w:r>
        <w:rPr>
          <w:rFonts w:ascii="Consolas" w:hAnsi="Consolas"/>
          <w:color w:val="A31D2E"/>
          <w:sz w:val="18"/>
        </w:rPr>
        <w:t>[PLACEHOLDER]</w:t>
      </w:r>
      <w:r>
        <w:rPr>
          <w:rFonts w:ascii="Calibri" w:hAnsi="Calibri"/>
        </w:rPr>
        <w:t xml:space="preserve"> jours.</w:t>
      </w:r>
    </w:p>
    <w:p w14:paraId="00F4F73B">
      <w:pPr>
        <w:pStyle w:val="35"/>
        <w:spacing w:after="40"/>
        <w:ind w:left="397"/>
      </w:pPr>
      <w:r>
        <w:rPr>
          <w:rFonts w:ascii="Calibri" w:hAnsi="Calibri"/>
        </w:rPr>
        <w:t>Note de 1 à 5 ; le commentaire est obligatoire pour une note ≤ 3.</w:t>
      </w:r>
    </w:p>
    <w:p w14:paraId="3BEC0B4B">
      <w:pPr>
        <w:pStyle w:val="35"/>
        <w:spacing w:after="40"/>
        <w:ind w:left="397"/>
      </w:pPr>
      <w:r>
        <w:rPr>
          <w:rFonts w:ascii="Calibri" w:hAnsi="Calibri"/>
        </w:rPr>
        <w:t xml:space="preserve">Modification et suppression par l'auteur pendant </w:t>
      </w:r>
      <w:r>
        <w:rPr>
          <w:rFonts w:ascii="Consolas" w:hAnsi="Consolas"/>
          <w:color w:val="A31D2E"/>
          <w:sz w:val="18"/>
        </w:rPr>
        <w:t>[PLACEHOLDER]</w:t>
      </w:r>
      <w:r>
        <w:rPr>
          <w:rFonts w:ascii="Calibri" w:hAnsi="Calibri"/>
        </w:rPr>
        <w:t xml:space="preserve"> jours ; suppression après validation par l'admin tracée en audit.</w:t>
      </w:r>
    </w:p>
    <w:p w14:paraId="182477CE">
      <w:pPr>
        <w:pStyle w:val="35"/>
        <w:spacing w:after="40"/>
        <w:ind w:left="397"/>
      </w:pPr>
      <w:r>
        <w:rPr>
          <w:rFonts w:ascii="Calibri" w:hAnsi="Calibri"/>
        </w:rPr>
        <w:t xml:space="preserve">Un avis ne peut pas être posé sur une location having une réclamation ouverte </w:t>
      </w:r>
      <w:r>
        <w:rPr>
          <w:rFonts w:ascii="Consolas" w:hAnsi="Consolas"/>
          <w:color w:val="A31D2E"/>
          <w:sz w:val="18"/>
        </w:rPr>
        <w:t>[TBD]</w:t>
      </w:r>
      <w:r>
        <w:rPr>
          <w:rFonts w:ascii="Calibri" w:hAnsi="Calibri"/>
        </w:rPr>
        <w:t>.</w:t>
      </w:r>
    </w:p>
    <w:p w14:paraId="5DC5C9B9">
      <w:pPr>
        <w:pStyle w:val="3"/>
      </w:pPr>
      <w:bookmarkStart w:id="60" w:name="_Toc18349"/>
      <w:r>
        <w:rPr>
          <w:rFonts w:ascii="Calibri" w:hAnsi="Calibri"/>
        </w:rPr>
        <w:t>7.7 Notifications</w:t>
      </w:r>
      <w:bookmarkEnd w:id="60"/>
    </w:p>
    <w:p w14:paraId="342ABCC3">
      <w:r>
        <w:rPr>
          <w:rFonts w:ascii="Calibri" w:hAnsi="Calibri"/>
          <w:b/>
          <w:color w:val="1F4E79"/>
        </w:rPr>
        <w:t>US-010 — En tant qu'utilisateur, je veux être notifié par SMS de mes événements clés.</w:t>
      </w:r>
    </w:p>
    <w:p w14:paraId="76D89BE4">
      <w:pPr>
        <w:pStyle w:val="35"/>
        <w:spacing w:after="40"/>
        <w:ind w:left="397"/>
      </w:pPr>
      <w:r>
        <w:rPr>
          <w:rFonts w:ascii="Calibri" w:hAnsi="Calibri"/>
        </w:rPr>
        <w:t>Événements déclencheurs : réservation créée, réservation confirmée, rappel 24 h avant, échéance de paiement, annulation, restitution, litige, paiement reçu.</w:t>
      </w:r>
    </w:p>
    <w:p w14:paraId="067E063D">
      <w:pPr>
        <w:pStyle w:val="35"/>
        <w:spacing w:after="40"/>
        <w:ind w:left="397"/>
      </w:pPr>
      <w:r>
        <w:rPr>
          <w:rFonts w:ascii="Calibri" w:hAnsi="Calibri"/>
        </w:rPr>
        <w:t>Repli obligatoire : si le push échoue, envoi SMS ; si le SMS échoue, e-mail.</w:t>
      </w:r>
    </w:p>
    <w:p w14:paraId="1C88BB84">
      <w:pPr>
        <w:pStyle w:val="35"/>
        <w:spacing w:after="40"/>
        <w:ind w:left="397"/>
      </w:pPr>
      <w:r>
        <w:rPr>
          <w:rFonts w:ascii="Calibri" w:hAnsi="Calibri"/>
        </w:rPr>
        <w:t>L'utilisateur peut choisir son canal préféré par type d'événement (F-62).</w:t>
      </w:r>
    </w:p>
    <w:p w14:paraId="16F0452B">
      <w:pPr>
        <w:pStyle w:val="35"/>
        <w:spacing w:after="40"/>
        <w:ind w:left="397"/>
      </w:pPr>
      <w:r>
        <w:rPr>
          <w:rFonts w:ascii="Calibri" w:hAnsi="Calibri"/>
        </w:rPr>
        <w:t>Tout envoi est journalisé (canal, statut, réponse du fournisseur).</w:t>
      </w:r>
    </w:p>
    <w:p w14:paraId="4465345E">
      <w:pPr>
        <w:pStyle w:val="3"/>
      </w:pPr>
      <w:bookmarkStart w:id="61" w:name="_Toc2376"/>
      <w:r>
        <w:rPr>
          <w:rFonts w:ascii="Calibri" w:hAnsi="Calibri"/>
        </w:rPr>
        <w:t>7.8 Back-office</w:t>
      </w:r>
      <w:bookmarkEnd w:id="61"/>
    </w:p>
    <w:p w14:paraId="3872897A">
      <w:r>
        <w:rPr>
          <w:rFonts w:ascii="Calibri" w:hAnsi="Calibri"/>
          <w:b/>
          <w:color w:val="1F4E79"/>
        </w:rPr>
        <w:t>US-011 — En tant qu'administrateur, je veux valider les véhicules publiés, afin de protéger la qualité de la plateforme.</w:t>
      </w:r>
    </w:p>
    <w:p w14:paraId="39C86A8F">
      <w:pPr>
        <w:pStyle w:val="35"/>
        <w:spacing w:after="40"/>
        <w:ind w:left="397"/>
      </w:pPr>
      <w:r>
        <w:rPr>
          <w:rFonts w:ascii="Calibri" w:hAnsi="Calibri"/>
        </w:rPr>
        <w:t>File de validation triée par date, avec aperçu complet.</w:t>
      </w:r>
    </w:p>
    <w:p w14:paraId="4CA54305">
      <w:pPr>
        <w:pStyle w:val="35"/>
        <w:spacing w:after="40"/>
        <w:ind w:left="397"/>
      </w:pPr>
      <w:r>
        <w:rPr>
          <w:rFonts w:ascii="Calibri" w:hAnsi="Calibri"/>
        </w:rPr>
        <w:t>Décision : valider / refuser motivé / demander une pièce.</w:t>
      </w:r>
    </w:p>
    <w:p w14:paraId="2110F325">
      <w:pPr>
        <w:pStyle w:val="35"/>
        <w:spacing w:after="40"/>
        <w:ind w:left="397"/>
      </w:pPr>
      <w:r>
        <w:rPr>
          <w:rFonts w:ascii="Calibri" w:hAnsi="Calibri"/>
        </w:rPr>
        <w:t>Chaque décision est journalisée (utilisateur, horodatage, motif).</w:t>
      </w:r>
    </w:p>
    <w:p w14:paraId="7AF454FA">
      <w:r>
        <w:rPr>
          <w:rFonts w:ascii="Calibri" w:hAnsi="Calibri"/>
          <w:b/>
          <w:color w:val="1F4E79"/>
        </w:rPr>
        <w:t>US-012 — En tant qu'administrateur, je veux suivre les KPIs, afin de piloter l'activité.</w:t>
      </w:r>
    </w:p>
    <w:p w14:paraId="22390239">
      <w:pPr>
        <w:pStyle w:val="35"/>
        <w:spacing w:after="40"/>
        <w:ind w:left="397"/>
      </w:pPr>
      <w:r>
        <w:rPr>
          <w:rFonts w:ascii="Calibri" w:hAnsi="Calibri"/>
        </w:rPr>
        <w:t>Indicateurs : reservations créées / confirmées / annulées, CA total, commissions prélevées, taux d'occupation moyen, véhicules actifs, agences actives, taux de conversion du tunnel, panier moyen.</w:t>
      </w:r>
    </w:p>
    <w:p w14:paraId="4E65AC29">
      <w:pPr>
        <w:pStyle w:val="35"/>
        <w:spacing w:after="40"/>
        <w:ind w:left="397"/>
      </w:pPr>
      <w:r>
        <w:rPr>
          <w:rFonts w:ascii="Calibri" w:hAnsi="Calibri"/>
        </w:rPr>
        <w:t>Graphiques : évolution mensuelle, répartition par catégorie, top véhicules, top agences, répartition par commune.</w:t>
      </w:r>
    </w:p>
    <w:p w14:paraId="2083D3DE">
      <w:pPr>
        <w:pStyle w:val="35"/>
        <w:spacing w:after="40"/>
        <w:ind w:left="397"/>
      </w:pPr>
      <w:r>
        <w:rPr>
          <w:rFonts w:ascii="Calibri" w:hAnsi="Calibri"/>
        </w:rPr>
        <w:t>Filtres par période, catégorie, ville, agence.</w:t>
      </w:r>
    </w:p>
    <w:p w14:paraId="294FE729">
      <w:pPr>
        <w:pStyle w:val="2"/>
      </w:pPr>
      <w:bookmarkStart w:id="62" w:name="_Toc10659"/>
      <w:r>
        <w:rPr>
          <w:rFonts w:ascii="Calibri" w:hAnsi="Calibri"/>
        </w:rPr>
        <w:t>8. Règles métier et machines à états</w:t>
      </w:r>
      <w:bookmarkEnd w:id="62"/>
    </w:p>
    <w:p w14:paraId="6FE6C758">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Le CDC v1 ne définit aucune règle métier. Sans ces règles, le module Réservation n'est pas implémentable de façon fiable.</w:t>
      </w:r>
    </w:p>
    <w:p w14:paraId="6E77CFB4">
      <w:pPr>
        <w:pStyle w:val="3"/>
      </w:pPr>
      <w:bookmarkStart w:id="63" w:name="_Toc26046"/>
      <w:r>
        <w:rPr>
          <w:rFonts w:ascii="Calibri" w:hAnsi="Calibri"/>
        </w:rPr>
        <w:t>8.1 Machine à états de la réservation</w:t>
      </w:r>
      <w:bookmarkEnd w:id="63"/>
    </w:p>
    <w:p w14:paraId="0A60A734">
      <w:pPr>
        <w:shd w:val="clear" w:color="auto" w:fill="F4F4F4"/>
        <w:spacing w:before="120" w:after="0" w:line="240" w:lineRule="auto"/>
        <w:ind w:left="227"/>
      </w:pPr>
      <w:r>
        <w:rPr>
          <w:rFonts w:ascii="Consolas" w:hAnsi="Consolas" w:cs="Consolas"/>
          <w:color w:val="202020"/>
          <w:sz w:val="17"/>
        </w:rPr>
        <w:t>BROUON_DRAFT</w:t>
      </w:r>
    </w:p>
    <w:p w14:paraId="7576517F">
      <w:pPr>
        <w:shd w:val="clear" w:color="auto" w:fill="F4F4F4"/>
        <w:spacing w:before="0" w:after="0" w:line="240" w:lineRule="auto"/>
        <w:ind w:left="227"/>
      </w:pPr>
      <w:r>
        <w:rPr>
          <w:rFonts w:ascii="Consolas" w:hAnsi="Consolas" w:cs="Consolas"/>
          <w:color w:val="202020"/>
          <w:sz w:val="17"/>
        </w:rPr>
        <w:t xml:space="preserve">   └─(valider)→ EN_ATTENTE_PAIEMENT</w:t>
      </w:r>
    </w:p>
    <w:p w14:paraId="3A442EB0">
      <w:pPr>
        <w:shd w:val="clear" w:color="auto" w:fill="F4F4F4"/>
        <w:spacing w:before="0" w:after="0" w:line="240" w:lineRule="auto"/>
        <w:ind w:left="227"/>
      </w:pPr>
      <w:r>
        <w:rPr>
          <w:rFonts w:ascii="Consolas" w:hAnsi="Consolas" w:cs="Consolas"/>
          <w:color w:val="202020"/>
          <w:sz w:val="17"/>
        </w:rPr>
        <w:t xml:space="preserve">                       ├─(paiement OK)────────────→ PAYEE</w:t>
      </w:r>
    </w:p>
    <w:p w14:paraId="31B09E7A">
      <w:pPr>
        <w:shd w:val="clear" w:color="auto" w:fill="F4F4F4"/>
        <w:spacing w:before="0" w:after="0" w:line="240" w:lineRule="auto"/>
        <w:ind w:left="227"/>
      </w:pPr>
      <w:r>
        <w:rPr>
          <w:rFonts w:ascii="Consolas" w:hAnsi="Consolas" w:cs="Consolas"/>
          <w:color w:val="202020"/>
          <w:sz w:val="17"/>
        </w:rPr>
        <w:t xml:space="preserve">                       │                                  ├─(prise en charge)→ EN_COURS</w:t>
      </w:r>
    </w:p>
    <w:p w14:paraId="1D2D3D54">
      <w:pPr>
        <w:shd w:val="clear" w:color="auto" w:fill="F4F4F4"/>
        <w:spacing w:before="0" w:after="0" w:line="240" w:lineRule="auto"/>
        <w:ind w:left="227"/>
      </w:pPr>
      <w:r>
        <w:rPr>
          <w:rFonts w:ascii="Consolas" w:hAnsi="Consolas" w:cs="Consolas"/>
          <w:color w:val="202020"/>
          <w:sz w:val="17"/>
        </w:rPr>
        <w:t xml:space="preserve">                       │                                  │        ├─(restitution sans litige)→ TERMINEE</w:t>
      </w:r>
    </w:p>
    <w:p w14:paraId="0AF7F3C7">
      <w:pPr>
        <w:shd w:val="clear" w:color="auto" w:fill="F4F4F4"/>
        <w:spacing w:before="0" w:after="0" w:line="240" w:lineRule="auto"/>
        <w:ind w:left="227"/>
      </w:pPr>
      <w:r>
        <w:rPr>
          <w:rFonts w:ascii="Consolas" w:hAnsi="Consolas" w:cs="Consolas"/>
          <w:color w:val="202020"/>
          <w:sz w:val="17"/>
        </w:rPr>
        <w:t xml:space="preserve">                       │                                  │        ├─(restitution + dommages)→ LITIGE</w:t>
      </w:r>
    </w:p>
    <w:p w14:paraId="2B105A2D">
      <w:pPr>
        <w:shd w:val="clear" w:color="auto" w:fill="F4F4F4"/>
        <w:spacing w:before="0" w:after="0" w:line="240" w:lineRule="auto"/>
        <w:ind w:left="227"/>
      </w:pPr>
      <w:r>
        <w:rPr>
          <w:rFonts w:ascii="Consolas" w:hAnsi="Consolas" w:cs="Consolas"/>
          <w:color w:val="202020"/>
          <w:sz w:val="17"/>
        </w:rPr>
        <w:t xml:space="preserve">                       │                                  │        └─(restitution tardive)→ RETARD</w:t>
      </w:r>
    </w:p>
    <w:p w14:paraId="1B071C93">
      <w:pPr>
        <w:shd w:val="clear" w:color="auto" w:fill="F4F4F4"/>
        <w:spacing w:before="0" w:after="0" w:line="240" w:lineRule="auto"/>
        <w:ind w:left="227"/>
      </w:pPr>
      <w:r>
        <w:rPr>
          <w:rFonts w:ascii="Consolas" w:hAnsi="Consolas" w:cs="Consolas"/>
          <w:color w:val="202020"/>
          <w:sz w:val="17"/>
        </w:rPr>
        <w:t xml:space="preserve">                       │                                  ├─(annulation client, délai)→ ANNULEE_CLIENT</w:t>
      </w:r>
    </w:p>
    <w:p w14:paraId="774C055D">
      <w:pPr>
        <w:shd w:val="clear" w:color="auto" w:fill="F4F4F4"/>
        <w:spacing w:before="0" w:after="0" w:line="240" w:lineRule="auto"/>
        <w:ind w:left="227"/>
      </w:pPr>
      <w:r>
        <w:rPr>
          <w:rFonts w:ascii="Consolas" w:hAnsi="Consolas" w:cs="Consolas"/>
          <w:color w:val="202020"/>
          <w:sz w:val="17"/>
        </w:rPr>
        <w:t xml:space="preserve">                       │                                  └─(annulation fournisseur)→ ANNULEE_FOURNISSEUR</w:t>
      </w:r>
    </w:p>
    <w:p w14:paraId="099C125F">
      <w:pPr>
        <w:shd w:val="clear" w:color="auto" w:fill="F4F4F4"/>
        <w:spacing w:before="0" w:after="0" w:line="240" w:lineRule="auto"/>
        <w:ind w:left="227"/>
      </w:pPr>
      <w:r>
        <w:rPr>
          <w:rFonts w:ascii="Consolas" w:hAnsi="Consolas" w:cs="Consolas"/>
          <w:color w:val="202020"/>
          <w:sz w:val="17"/>
        </w:rPr>
        <w:t xml:space="preserve">                       ├─(délai dépassé)────────────→ EXPIREE</w:t>
      </w:r>
    </w:p>
    <w:p w14:paraId="21C83220">
      <w:pPr>
        <w:shd w:val="clear" w:color="auto" w:fill="F4F4F4"/>
        <w:spacing w:before="0" w:after="0" w:line="240" w:lineRule="auto"/>
        <w:ind w:left="227"/>
      </w:pPr>
      <w:r>
        <w:rPr>
          <w:rFonts w:ascii="Consolas" w:hAnsi="Consolas" w:cs="Consolas"/>
          <w:color w:val="202020"/>
          <w:sz w:val="17"/>
        </w:rPr>
        <w:t xml:space="preserve">                       └─(paiement échoué, nouvelle tentative)→ EN_ATTENTE_PAIEMENT</w:t>
      </w:r>
    </w:p>
    <w:p w14:paraId="78378AB8">
      <w:pPr>
        <w:shd w:val="clear" w:color="auto" w:fill="F4F4F4"/>
        <w:spacing w:before="0" w:after="0" w:line="240" w:lineRule="auto"/>
        <w:ind w:left="227"/>
      </w:pPr>
      <w:r>
        <w:rPr>
          <w:rFonts w:ascii="Consolas" w:hAnsi="Consolas" w:cs="Consolas"/>
          <w:color w:val="202020"/>
          <w:sz w:val="17"/>
        </w:rPr>
        <w:t xml:space="preserve"> </w:t>
      </w:r>
    </w:p>
    <w:p w14:paraId="61B24BAB">
      <w:pPr>
        <w:shd w:val="clear" w:color="auto" w:fill="F4F4F4"/>
        <w:spacing w:before="0" w:after="0" w:line="240" w:lineRule="auto"/>
        <w:ind w:left="227"/>
      </w:pPr>
      <w:r>
        <w:rPr>
          <w:rFonts w:ascii="Consolas" w:hAnsi="Consolas" w:cs="Consolas"/>
          <w:color w:val="202020"/>
          <w:sz w:val="17"/>
        </w:rPr>
        <w:t>LITIGE ─(arbitrage admin)→ RESOLU_FAVORABLE_CLIENT | RESOLU_FAVORABLE_FOURNISSEUR | RESOLU_PARTAGE</w:t>
      </w:r>
    </w:p>
    <w:p w14:paraId="0D50F4FB">
      <w:pPr>
        <w:shd w:val="clear" w:color="auto" w:fill="F4F4F4"/>
        <w:spacing w:before="0" w:after="120" w:line="240" w:lineRule="auto"/>
        <w:ind w:left="227"/>
      </w:pPr>
      <w:r>
        <w:rPr>
          <w:rFonts w:ascii="Consolas" w:hAnsi="Consolas" w:cs="Consolas"/>
          <w:color w:val="202020"/>
          <w:sz w:val="17"/>
        </w:rPr>
        <w:t>TERMINEE ─(délai d'avis dépassé)→ CLOTUREE</w:t>
      </w:r>
    </w:p>
    <w:p w14:paraId="167DA61F">
      <w:r>
        <w:rPr>
          <w:rFonts w:ascii="Calibri" w:hAnsi="Calibri"/>
          <w:b/>
          <w:color w:val="1F4E79"/>
        </w:rPr>
        <w:t>Invariants [MUST] :</w:t>
      </w:r>
    </w:p>
    <w:p w14:paraId="05C93C3A">
      <w:pPr>
        <w:spacing w:after="40"/>
        <w:ind w:left="369" w:hanging="369"/>
      </w:pPr>
      <w:r>
        <w:rPr>
          <w:rFonts w:ascii="Calibri" w:hAnsi="Calibri"/>
        </w:rPr>
        <w:t xml:space="preserve">1.  Le véhicule est indisponible sur </w:t>
      </w:r>
      <w:r>
        <w:rPr>
          <w:rFonts w:ascii="Consolas" w:hAnsi="Consolas"/>
          <w:color w:val="A31D2E"/>
          <w:sz w:val="18"/>
        </w:rPr>
        <w:t>[début, fin)</w:t>
      </w:r>
      <w:r>
        <w:rPr>
          <w:rFonts w:ascii="Calibri" w:hAnsi="Calibri"/>
        </w:rPr>
        <w:t xml:space="preserve"> dès que la réservation quitte </w:t>
      </w:r>
      <w:r>
        <w:rPr>
          <w:rFonts w:ascii="Consolas" w:hAnsi="Consolas"/>
          <w:color w:val="A31D2E"/>
          <w:sz w:val="18"/>
        </w:rPr>
        <w:t>EN_ATTENTE_PAIEMENT</w:t>
      </w:r>
      <w:r>
        <w:rPr>
          <w:rFonts w:ascii="Calibri" w:hAnsi="Calibri"/>
        </w:rPr>
        <w:t xml:space="preserve">, et le reste jusqu'à </w:t>
      </w:r>
      <w:r>
        <w:rPr>
          <w:rFonts w:ascii="Consolas" w:hAnsi="Consolas"/>
          <w:color w:val="A31D2E"/>
          <w:sz w:val="18"/>
        </w:rPr>
        <w:t>TERMINEE</w:t>
      </w:r>
      <w:r>
        <w:rPr>
          <w:rFonts w:ascii="Calibri" w:hAnsi="Calibri"/>
        </w:rPr>
        <w:t xml:space="preserve">, </w:t>
      </w:r>
      <w:r>
        <w:rPr>
          <w:rFonts w:ascii="Consolas" w:hAnsi="Consolas"/>
          <w:color w:val="A31D2E"/>
          <w:sz w:val="18"/>
        </w:rPr>
        <w:t>CLOTUREE</w:t>
      </w:r>
      <w:r>
        <w:rPr>
          <w:rFonts w:ascii="Calibri" w:hAnsi="Calibri"/>
        </w:rPr>
        <w:t>, ou annulation.</w:t>
      </w:r>
    </w:p>
    <w:p w14:paraId="528244ED">
      <w:pPr>
        <w:spacing w:after="40"/>
        <w:ind w:left="369" w:hanging="369"/>
      </w:pPr>
      <w:r>
        <w:rPr>
          <w:rFonts w:ascii="Calibri" w:hAnsi="Calibri"/>
        </w:rPr>
        <w:t xml:space="preserve">2.  Une transition n'est possible que si l'état actuel le permet ; l'API refuse toute transition non autorisée (erreur </w:t>
      </w:r>
      <w:r>
        <w:rPr>
          <w:rFonts w:ascii="Consolas" w:hAnsi="Consolas"/>
          <w:color w:val="A31D2E"/>
          <w:sz w:val="18"/>
        </w:rPr>
        <w:t>409 TRANSITION_NON_AUTORISEE</w:t>
      </w:r>
      <w:r>
        <w:rPr>
          <w:rFonts w:ascii="Calibri" w:hAnsi="Calibri"/>
        </w:rPr>
        <w:t>).</w:t>
      </w:r>
    </w:p>
    <w:p w14:paraId="7C6DF176">
      <w:pPr>
        <w:spacing w:after="40"/>
        <w:ind w:left="369" w:hanging="369"/>
      </w:pPr>
      <w:r>
        <w:rPr>
          <w:rFonts w:ascii="Calibri" w:hAnsi="Calibri"/>
        </w:rPr>
        <w:t>3.  Chaque transition écrit une ligne d'audit : acteur, horodatage, état source, état cible.</w:t>
      </w:r>
    </w:p>
    <w:p w14:paraId="671A5376">
      <w:pPr>
        <w:spacing w:after="40"/>
        <w:ind w:left="369" w:hanging="369"/>
      </w:pPr>
      <w:r>
        <w:rPr>
          <w:rFonts w:ascii="Calibri" w:hAnsi="Calibri"/>
        </w:rPr>
        <w:t xml:space="preserve">4.  Aucun état n'est modifiable manuellement en base : correction par script tracé, jamais par </w:t>
      </w:r>
      <w:r>
        <w:rPr>
          <w:rFonts w:ascii="Consolas" w:hAnsi="Consolas"/>
          <w:color w:val="A31D2E"/>
          <w:sz w:val="18"/>
        </w:rPr>
        <w:t>UPDATE</w:t>
      </w:r>
      <w:r>
        <w:rPr>
          <w:rFonts w:ascii="Calibri" w:hAnsi="Calibri"/>
        </w:rPr>
        <w:t xml:space="preserve"> manuel.</w:t>
      </w:r>
    </w:p>
    <w:p w14:paraId="037C49A6">
      <w:pPr>
        <w:pStyle w:val="3"/>
      </w:pPr>
      <w:bookmarkStart w:id="64" w:name="_Toc13268"/>
      <w:r>
        <w:rPr>
          <w:rFonts w:ascii="Calibri" w:hAnsi="Calibri"/>
        </w:rPr>
        <w:t>8.2 Règles de chevauchement</w:t>
      </w:r>
      <w:bookmarkEnd w:id="64"/>
    </w:p>
    <w:p w14:paraId="6CA0B2AB">
      <w:r>
        <w:rPr>
          <w:rFonts w:ascii="Calibri" w:hAnsi="Calibri"/>
        </w:rPr>
        <w:t xml:space="preserve">Deux réservations </w:t>
      </w:r>
      <w:r>
        <w:rPr>
          <w:rFonts w:ascii="Consolas" w:hAnsi="Consolas"/>
          <w:color w:val="A31D2E"/>
          <w:sz w:val="18"/>
        </w:rPr>
        <w:t>[d1, f1)</w:t>
      </w:r>
      <w:r>
        <w:rPr>
          <w:rFonts w:ascii="Calibri" w:hAnsi="Calibri"/>
        </w:rPr>
        <w:t xml:space="preserve"> et </w:t>
      </w:r>
      <w:r>
        <w:rPr>
          <w:rFonts w:ascii="Consolas" w:hAnsi="Consolas"/>
          <w:color w:val="A31D2E"/>
          <w:sz w:val="18"/>
        </w:rPr>
        <w:t>[d2, f2)</w:t>
      </w:r>
      <w:r>
        <w:rPr>
          <w:rFonts w:ascii="Calibri" w:hAnsi="Calibri"/>
        </w:rPr>
        <w:t xml:space="preserve"> sont en conflit si et seulement si </w:t>
      </w:r>
      <w:r>
        <w:rPr>
          <w:rFonts w:ascii="Consolas" w:hAnsi="Consolas"/>
          <w:color w:val="A31D2E"/>
          <w:sz w:val="18"/>
        </w:rPr>
        <w:t>d1 &lt; f2 AND d2 &lt; f1</w:t>
      </w:r>
      <w:r>
        <w:rPr>
          <w:rFonts w:ascii="Calibri" w:hAnsi="Calibri"/>
        </w:rPr>
        <w:t>.</w:t>
      </w:r>
    </w:p>
    <w:p w14:paraId="6B143512">
      <w:pPr>
        <w:pStyle w:val="35"/>
        <w:spacing w:after="40"/>
        <w:ind w:left="397"/>
      </w:pPr>
      <w:r>
        <w:rPr>
          <w:rFonts w:ascii="Calibri" w:hAnsi="Calibri"/>
        </w:rPr>
        <w:t xml:space="preserve">Chevauchement strict : </w:t>
      </w:r>
      <w:r>
        <w:rPr>
          <w:rFonts w:ascii="Consolas" w:hAnsi="Consolas"/>
          <w:color w:val="A31D2E"/>
          <w:sz w:val="18"/>
        </w:rPr>
        <w:t>d1 == f2</w:t>
      </w:r>
      <w:r>
        <w:rPr>
          <w:rFonts w:ascii="Calibri" w:hAnsi="Calibri"/>
        </w:rPr>
        <w:t xml:space="preserve"> est </w:t>
      </w:r>
      <w:r>
        <w:rPr>
          <w:rFonts w:ascii="Calibri" w:hAnsi="Calibri"/>
          <w:b/>
          <w:color w:val="1F4E79"/>
        </w:rPr>
        <w:t>compatible</w:t>
      </w:r>
      <w:r>
        <w:rPr>
          <w:rFonts w:ascii="Calibri" w:hAnsi="Calibri"/>
        </w:rPr>
        <w:t xml:space="preserve"> (fin le matin, début le matin plus tard) — </w:t>
      </w:r>
      <w:r>
        <w:rPr>
          <w:rFonts w:ascii="Consolas" w:hAnsi="Consolas"/>
          <w:color w:val="A31D2E"/>
          <w:sz w:val="18"/>
        </w:rPr>
        <w:t>[TBD]</w:t>
      </w:r>
      <w:r>
        <w:rPr>
          <w:rFonts w:ascii="Calibri" w:hAnsi="Calibri"/>
        </w:rPr>
        <w:t xml:space="preserve"> si l'heure de restitution/prise en charge est gérée (voir §8.4).</w:t>
      </w:r>
    </w:p>
    <w:p w14:paraId="5C618176">
      <w:pPr>
        <w:pStyle w:val="35"/>
        <w:spacing w:after="40"/>
        <w:ind w:left="397"/>
      </w:pPr>
      <w:r>
        <w:rPr>
          <w:rFonts w:ascii="Calibri" w:hAnsi="Calibri"/>
        </w:rPr>
        <w:t xml:space="preserve">Le contrôle est appliqué </w:t>
      </w:r>
      <w:r>
        <w:rPr>
          <w:rFonts w:ascii="Calibri" w:hAnsi="Calibri"/>
          <w:b/>
          <w:color w:val="1F4E79"/>
        </w:rPr>
        <w:t>sous transaction</w:t>
      </w:r>
      <w:r>
        <w:rPr>
          <w:rFonts w:ascii="Calibri" w:hAnsi="Calibri"/>
        </w:rPr>
        <w:t xml:space="preserve"> à la création de la réservation, pour éviter toute double réservation concurrente. Un index PostgreSQL sur la plage </w:t>
      </w:r>
      <w:r>
        <w:rPr>
          <w:rFonts w:ascii="Consolas" w:hAnsi="Consolas"/>
          <w:color w:val="A31D2E"/>
          <w:sz w:val="18"/>
        </w:rPr>
        <w:t>[début, fin)</w:t>
      </w:r>
      <w:r>
        <w:rPr>
          <w:rFonts w:ascii="Calibri" w:hAnsi="Calibri"/>
        </w:rPr>
        <w:t xml:space="preserve"> renforce la garantie </w:t>
      </w:r>
      <w:r>
        <w:rPr>
          <w:rFonts w:ascii="Consolas" w:hAnsi="Consolas"/>
          <w:color w:val="A31D2E"/>
          <w:sz w:val="18"/>
        </w:rPr>
        <w:t>[TBD : exclusion constraint]</w:t>
      </w:r>
      <w:r>
        <w:rPr>
          <w:rFonts w:ascii="Calibri" w:hAnsi="Calibri"/>
        </w:rPr>
        <w:t>.</w:t>
      </w:r>
    </w:p>
    <w:p w14:paraId="09EBC990">
      <w:pPr>
        <w:pStyle w:val="3"/>
      </w:pPr>
      <w:bookmarkStart w:id="65" w:name="_Toc29838"/>
      <w:r>
        <w:rPr>
          <w:rFonts w:ascii="Calibri" w:hAnsi="Calibri"/>
        </w:rPr>
        <w:t>8.3 Machine à états du litige</w:t>
      </w:r>
      <w:bookmarkEnd w:id="65"/>
    </w:p>
    <w:p w14:paraId="00D39100">
      <w:pPr>
        <w:shd w:val="clear" w:color="auto" w:fill="F4F4F4"/>
        <w:spacing w:before="120" w:after="0" w:line="240" w:lineRule="auto"/>
        <w:ind w:left="227"/>
      </w:pPr>
      <w:r>
        <w:rPr>
          <w:rFonts w:ascii="Consolas" w:hAnsi="Consolas" w:cs="Consolas"/>
          <w:color w:val="202020"/>
          <w:sz w:val="17"/>
        </w:rPr>
        <w:t>OUVERT (par le client, le fournisseur ou l'admin)</w:t>
      </w:r>
    </w:p>
    <w:p w14:paraId="559CC500">
      <w:pPr>
        <w:shd w:val="clear" w:color="auto" w:fill="F4F4F4"/>
        <w:spacing w:before="0" w:after="0" w:line="240" w:lineRule="auto"/>
        <w:ind w:left="227"/>
      </w:pPr>
      <w:r>
        <w:rPr>
          <w:rFonts w:ascii="Consolas" w:hAnsi="Consolas" w:cs="Consolas"/>
          <w:color w:val="202020"/>
          <w:sz w:val="17"/>
        </w:rPr>
        <w:t xml:space="preserve">   └─(pièces jointes, dans un délai de 48 h)→ EN INSTRUCTION</w:t>
      </w:r>
    </w:p>
    <w:p w14:paraId="33C5B05E">
      <w:pPr>
        <w:shd w:val="clear" w:color="auto" w:fill="F4F4F4"/>
        <w:spacing w:before="0" w:after="0" w:line="240" w:lineRule="auto"/>
        <w:ind w:left="227"/>
      </w:pPr>
      <w:r>
        <w:rPr>
          <w:rFonts w:ascii="Consolas" w:hAnsi="Consolas" w:cs="Consolas"/>
          <w:color w:val="202020"/>
          <w:sz w:val="17"/>
        </w:rPr>
        <w:t xml:space="preserve">          ├─(accord des parties ou décision admin)→ RÉSOLU</w:t>
      </w:r>
    </w:p>
    <w:p w14:paraId="5FFB0199">
      <w:pPr>
        <w:shd w:val="clear" w:color="auto" w:fill="F4F4F4"/>
        <w:spacing w:before="0" w:after="0" w:line="240" w:lineRule="auto"/>
        <w:ind w:left="227"/>
      </w:pPr>
      <w:r>
        <w:rPr>
          <w:rFonts w:ascii="Consolas" w:hAnsi="Consolas" w:cs="Consolas"/>
          <w:color w:val="202020"/>
          <w:sz w:val="17"/>
        </w:rPr>
        <w:t xml:space="preserve">          ├─(capture de caution approuvée)→ RÉSOLU</w:t>
      </w:r>
    </w:p>
    <w:p w14:paraId="2C948D1E">
      <w:pPr>
        <w:shd w:val="clear" w:color="auto" w:fill="F4F4F4"/>
        <w:spacing w:before="0" w:after="120" w:line="240" w:lineRule="auto"/>
        <w:ind w:left="227"/>
      </w:pPr>
      <w:r>
        <w:rPr>
          <w:rFonts w:ascii="Consolas" w:hAnsi="Consolas" w:cs="Consolas"/>
          <w:color w:val="202020"/>
          <w:sz w:val="17"/>
        </w:rPr>
        <w:t xml:space="preserve">          └─(délai d'instruction dépassé, 30 j)→ CLÔTURÉ D'OFFICE</w:t>
      </w:r>
    </w:p>
    <w:p w14:paraId="3824631E">
      <w:pPr>
        <w:pStyle w:val="3"/>
      </w:pPr>
      <w:bookmarkStart w:id="66" w:name="_Toc23262"/>
      <w:r>
        <w:rPr>
          <w:rFonts w:ascii="Calibri" w:hAnsi="Calibri"/>
        </w:rPr>
        <w:t>8.4 Règle des horaires</w:t>
      </w:r>
      <w:bookmarkEnd w:id="6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1932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522E49DC">
            <w:pPr>
              <w:spacing w:before="30" w:after="30" w:line="240" w:lineRule="auto"/>
            </w:pPr>
            <w:r>
              <w:rPr>
                <w:rFonts w:ascii="Calibri" w:hAnsi="Calibri"/>
                <w:b/>
                <w:color w:val="FFFFFF"/>
                <w:sz w:val="17"/>
              </w:rPr>
              <w:t>Cas</w:t>
            </w:r>
          </w:p>
        </w:tc>
        <w:tc>
          <w:tcPr>
            <w:tcW w:w="5156" w:type="dxa"/>
            <w:shd w:val="clear" w:color="auto" w:fill="1F4E79"/>
          </w:tcPr>
          <w:p w14:paraId="3EAE5FA0">
            <w:pPr>
              <w:spacing w:before="30" w:after="30" w:line="240" w:lineRule="auto"/>
            </w:pPr>
            <w:r>
              <w:rPr>
                <w:rFonts w:ascii="Calibri" w:hAnsi="Calibri"/>
                <w:b/>
                <w:color w:val="FFFFFF"/>
                <w:sz w:val="17"/>
              </w:rPr>
              <w:t>Règle</w:t>
            </w:r>
          </w:p>
        </w:tc>
      </w:tr>
      <w:tr w14:paraId="2278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39CFF03">
            <w:pPr>
              <w:spacing w:before="30" w:after="30" w:line="240" w:lineRule="auto"/>
            </w:pPr>
            <w:r>
              <w:rPr>
                <w:rFonts w:ascii="Calibri" w:hAnsi="Calibri"/>
                <w:color w:val="1F1F1F"/>
                <w:sz w:val="17"/>
              </w:rPr>
              <w:t>Retrait et restitution à la même heure</w:t>
            </w:r>
          </w:p>
        </w:tc>
        <w:tc>
          <w:tcPr>
            <w:tcW w:w="5156" w:type="dxa"/>
          </w:tcPr>
          <w:p w14:paraId="739C1AF4">
            <w:pPr>
              <w:spacing w:before="30" w:after="30" w:line="240" w:lineRule="auto"/>
            </w:pPr>
            <w:r>
              <w:rPr>
                <w:rFonts w:ascii="Calibri" w:hAnsi="Calibri"/>
                <w:color w:val="1F1F1F"/>
                <w:sz w:val="17"/>
              </w:rPr>
              <w:t xml:space="preserve">Tarif = nombre de jours </w:t>
            </w:r>
            <w:r>
              <w:rPr>
                <w:rFonts w:ascii="Consolas" w:hAnsi="Consolas"/>
                <w:color w:val="A31D2E"/>
                <w:sz w:val="14"/>
              </w:rPr>
              <w:t>⌊(f − d)/24h⌋</w:t>
            </w:r>
            <w:r>
              <w:rPr>
                <w:rFonts w:ascii="Calibri" w:hAnsi="Calibri"/>
                <w:color w:val="1F1F1F"/>
                <w:sz w:val="17"/>
              </w:rPr>
              <w:t xml:space="preserve">, minimum 1 jour </w:t>
            </w:r>
            <w:r>
              <w:rPr>
                <w:rFonts w:ascii="Consolas" w:hAnsi="Consolas"/>
                <w:color w:val="A31D2E"/>
                <w:sz w:val="14"/>
              </w:rPr>
              <w:t>[PLACEHOLDER]</w:t>
            </w:r>
          </w:p>
        </w:tc>
      </w:tr>
      <w:tr w14:paraId="3D61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6DE49EC">
            <w:pPr>
              <w:spacing w:before="30" w:after="30" w:line="240" w:lineRule="auto"/>
            </w:pPr>
            <w:r>
              <w:rPr>
                <w:rFonts w:ascii="Calibri" w:hAnsi="Calibri"/>
                <w:color w:val="1F1F1F"/>
                <w:sz w:val="17"/>
              </w:rPr>
              <w:t>Période de grâce</w:t>
            </w:r>
          </w:p>
        </w:tc>
        <w:tc>
          <w:tcPr>
            <w:tcW w:w="5156" w:type="dxa"/>
            <w:shd w:val="clear" w:color="auto" w:fill="FAFBFC"/>
          </w:tcPr>
          <w:p w14:paraId="27393F70">
            <w:pPr>
              <w:spacing w:before="30" w:after="30" w:line="240" w:lineRule="auto"/>
            </w:pPr>
            <w:r>
              <w:rPr>
                <w:rFonts w:ascii="Calibri" w:hAnsi="Calibri"/>
                <w:color w:val="1F1F1F"/>
                <w:sz w:val="17"/>
              </w:rPr>
              <w:t xml:space="preserve">30 min après l'heure prévue pour la restitution, sans pénalité </w:t>
            </w:r>
            <w:r>
              <w:rPr>
                <w:rFonts w:ascii="Consolas" w:hAnsi="Consolas"/>
                <w:color w:val="A31D2E"/>
                <w:sz w:val="14"/>
              </w:rPr>
              <w:t>[PLACEHOLDER]</w:t>
            </w:r>
          </w:p>
        </w:tc>
      </w:tr>
      <w:tr w14:paraId="6C28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F7F9CB2">
            <w:pPr>
              <w:spacing w:before="30" w:after="30" w:line="240" w:lineRule="auto"/>
            </w:pPr>
            <w:r>
              <w:rPr>
                <w:rFonts w:ascii="Calibri" w:hAnsi="Calibri"/>
                <w:color w:val="1F1F1F"/>
                <w:sz w:val="17"/>
              </w:rPr>
              <w:t>Dépassement</w:t>
            </w:r>
          </w:p>
        </w:tc>
        <w:tc>
          <w:tcPr>
            <w:tcW w:w="5156" w:type="dxa"/>
          </w:tcPr>
          <w:p w14:paraId="2C267909">
            <w:pPr>
              <w:spacing w:before="30" w:after="30" w:line="240" w:lineRule="auto"/>
            </w:pPr>
            <w:r>
              <w:rPr>
                <w:rFonts w:ascii="Calibri" w:hAnsi="Calibri"/>
                <w:color w:val="1F1F1F"/>
                <w:sz w:val="17"/>
              </w:rPr>
              <w:t>facturé à l'heure entamée, au tarif horaire journalier prorata</w:t>
            </w:r>
          </w:p>
        </w:tc>
      </w:tr>
      <w:tr w14:paraId="10A0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07F58CA">
            <w:pPr>
              <w:spacing w:before="30" w:after="30" w:line="240" w:lineRule="auto"/>
            </w:pPr>
            <w:r>
              <w:rPr>
                <w:rFonts w:ascii="Calibri" w:hAnsi="Calibri"/>
                <w:color w:val="1F1F1F"/>
                <w:sz w:val="17"/>
              </w:rPr>
              <w:t>Retard de prise en charge</w:t>
            </w:r>
          </w:p>
        </w:tc>
        <w:tc>
          <w:tcPr>
            <w:tcW w:w="5156" w:type="dxa"/>
            <w:shd w:val="clear" w:color="auto" w:fill="FAFBFC"/>
          </w:tcPr>
          <w:p w14:paraId="59DFED9E">
            <w:pPr>
              <w:spacing w:before="30" w:after="30" w:line="240" w:lineRule="auto"/>
            </w:pPr>
            <w:r>
              <w:rPr>
                <w:rFonts w:ascii="Calibri" w:hAnsi="Calibri"/>
                <w:color w:val="1F1F1F"/>
                <w:sz w:val="17"/>
              </w:rPr>
              <w:t xml:space="preserve">Blocage des véhicule après un délai </w:t>
            </w:r>
            <w:r>
              <w:rPr>
                <w:rFonts w:ascii="Consolas" w:hAnsi="Consolas"/>
                <w:color w:val="A31D2E"/>
                <w:sz w:val="14"/>
              </w:rPr>
              <w:t>[PLACEHOLDER]</w:t>
            </w:r>
            <w:r>
              <w:rPr>
                <w:rFonts w:ascii="Calibri" w:hAnsi="Calibri"/>
                <w:color w:val="1F1F1F"/>
                <w:sz w:val="17"/>
              </w:rPr>
              <w:t xml:space="preserve"> ; libérée après 30 min sans contact</w:t>
            </w:r>
          </w:p>
        </w:tc>
      </w:tr>
    </w:tbl>
    <w:p w14:paraId="02FACACB">
      <w:pPr>
        <w:spacing w:after="40"/>
      </w:pPr>
    </w:p>
    <w:p w14:paraId="04A7793C">
      <w:pPr>
        <w:pStyle w:val="3"/>
      </w:pPr>
      <w:bookmarkStart w:id="67" w:name="_Toc29223"/>
      <w:r>
        <w:rPr>
          <w:rFonts w:ascii="Calibri" w:hAnsi="Calibri"/>
        </w:rPr>
        <w:t>8.5 Règle de commission</w:t>
      </w:r>
      <w:bookmarkEnd w:id="67"/>
    </w:p>
    <w:p w14:paraId="09EA0EDB">
      <w:pPr>
        <w:shd w:val="clear" w:color="auto" w:fill="F4F4F4"/>
        <w:spacing w:before="120" w:after="0" w:line="240" w:lineRule="auto"/>
        <w:ind w:left="227"/>
      </w:pPr>
      <w:r>
        <w:rPr>
          <w:rFonts w:ascii="Consolas" w:hAnsi="Consolas" w:cs="Consolas"/>
          <w:color w:val="202020"/>
          <w:sz w:val="17"/>
        </w:rPr>
        <w:t>commission = base_commissionnable × taux_du_plan</w:t>
      </w:r>
    </w:p>
    <w:p w14:paraId="69E0CBB7">
      <w:pPr>
        <w:shd w:val="clear" w:color="auto" w:fill="F4F4F4"/>
        <w:spacing w:before="0" w:after="120" w:line="240" w:lineRule="auto"/>
        <w:ind w:left="227"/>
      </w:pPr>
      <w:r>
        <w:rPr>
          <w:rFonts w:ascii="Consolas" w:hAnsi="Consolas" w:cs="Consolas"/>
          <w:color w:val="202020"/>
          <w:sz w:val="17"/>
        </w:rPr>
        <w:t>base_commissionnable = prix_total − TVA − caution − pénalités_reversées</w:t>
      </w:r>
    </w:p>
    <w:p w14:paraId="5ABEE158">
      <w:pPr>
        <w:pStyle w:val="35"/>
        <w:spacing w:after="40"/>
        <w:ind w:left="397"/>
      </w:pPr>
      <w:r>
        <w:rPr>
          <w:rFonts w:ascii="Calibri" w:hAnsi="Calibri"/>
          <w:b/>
          <w:color w:val="1F4E79"/>
        </w:rPr>
        <w:t>TVA</w:t>
      </w:r>
      <w:r>
        <w:rPr>
          <w:rFonts w:ascii="Calibri" w:hAnsi="Calibri"/>
        </w:rPr>
        <w:t xml:space="preserve"> prélevée sur la part plateforme, reversée au Trésor (à confirmer §3.3).</w:t>
      </w:r>
    </w:p>
    <w:p w14:paraId="380E938C">
      <w:pPr>
        <w:pStyle w:val="35"/>
        <w:spacing w:after="40"/>
        <w:ind w:left="397"/>
      </w:pPr>
      <w:r>
        <w:rPr>
          <w:rFonts w:ascii="Calibri" w:hAnsi="Calibri"/>
          <w:b/>
          <w:color w:val="1F4E79"/>
        </w:rPr>
        <w:t>Caution</w:t>
      </w:r>
      <w:r>
        <w:rPr>
          <w:rFonts w:ascii="Calibri" w:hAnsi="Calibri"/>
        </w:rPr>
        <w:t xml:space="preserve"> : hors commission (elle n'est pas un revenu).</w:t>
      </w:r>
    </w:p>
    <w:p w14:paraId="30561E85">
      <w:pPr>
        <w:pStyle w:val="35"/>
        <w:spacing w:after="40"/>
        <w:ind w:left="397"/>
      </w:pPr>
      <w:r>
        <w:rPr>
          <w:rFonts w:ascii="Calibri" w:hAnsi="Calibri"/>
          <w:b/>
          <w:color w:val="1F4E79"/>
        </w:rPr>
        <w:t>Commission agency</w:t>
      </w:r>
      <w:r>
        <w:rPr>
          <w:rFonts w:ascii="Calibri" w:hAnsi="Calibri"/>
        </w:rPr>
        <w:t xml:space="preserve"> : le taux est celui du plan de l'agence au </w:t>
      </w:r>
      <w:r>
        <w:rPr>
          <w:rFonts w:ascii="Calibri" w:hAnsi="Calibri"/>
          <w:b/>
          <w:color w:val="1F4E79"/>
        </w:rPr>
        <w:t>moment de la réservation</w:t>
      </w:r>
      <w:r>
        <w:rPr>
          <w:rFonts w:ascii="Calibri" w:hAnsi="Calibri"/>
        </w:rPr>
        <w:t>, figé pour sa durée de vie.</w:t>
      </w:r>
    </w:p>
    <w:p w14:paraId="00D6AF9C">
      <w:pPr>
        <w:pStyle w:val="3"/>
      </w:pPr>
      <w:bookmarkStart w:id="68" w:name="_Toc17043"/>
      <w:r>
        <w:rPr>
          <w:rFonts w:ascii="Calibri" w:hAnsi="Calibri"/>
        </w:rPr>
        <w:t>8.6 Règle de disponibilité</w:t>
      </w:r>
      <w:bookmarkEnd w:id="68"/>
    </w:p>
    <w:p w14:paraId="0849C99D">
      <w:pPr>
        <w:pStyle w:val="35"/>
        <w:spacing w:after="40"/>
        <w:ind w:left="397"/>
      </w:pPr>
      <w:r>
        <w:rPr>
          <w:rFonts w:ascii="Calibri" w:hAnsi="Calibri"/>
        </w:rPr>
        <w:t xml:space="preserve">Le calendrier distingue : </w:t>
      </w:r>
      <w:r>
        <w:rPr>
          <w:rFonts w:ascii="Calibri" w:hAnsi="Calibri"/>
          <w:b/>
          <w:color w:val="1F4E79"/>
        </w:rPr>
        <w:t>disponible</w:t>
      </w:r>
      <w:r>
        <w:rPr>
          <w:rFonts w:ascii="Calibri" w:hAnsi="Calibri"/>
        </w:rPr>
        <w:t xml:space="preserve">, </w:t>
      </w:r>
      <w:r>
        <w:rPr>
          <w:rFonts w:ascii="Calibri" w:hAnsi="Calibri"/>
          <w:b/>
          <w:color w:val="1F4E79"/>
        </w:rPr>
        <w:t>indisponible (blocage manuel)</w:t>
      </w:r>
      <w:r>
        <w:rPr>
          <w:rFonts w:ascii="Calibri" w:hAnsi="Calibri"/>
        </w:rPr>
        <w:t xml:space="preserve">, </w:t>
      </w:r>
      <w:r>
        <w:rPr>
          <w:rFonts w:ascii="Calibri" w:hAnsi="Calibri"/>
          <w:b/>
          <w:color w:val="1F4E79"/>
        </w:rPr>
        <w:t>réservé</w:t>
      </w:r>
      <w:r>
        <w:rPr>
          <w:rFonts w:ascii="Calibri" w:hAnsi="Calibri"/>
        </w:rPr>
        <w:t xml:space="preserve">, </w:t>
      </w:r>
      <w:r>
        <w:rPr>
          <w:rFonts w:ascii="Calibri" w:hAnsi="Calibri"/>
          <w:b/>
          <w:color w:val="1F4E79"/>
        </w:rPr>
        <w:t>maintenance</w:t>
      </w:r>
      <w:r>
        <w:rPr>
          <w:rFonts w:ascii="Calibri" w:hAnsi="Calibri"/>
        </w:rPr>
        <w:t>.</w:t>
      </w:r>
    </w:p>
    <w:p w14:paraId="24B0CDB2">
      <w:pPr>
        <w:pStyle w:val="35"/>
        <w:spacing w:after="40"/>
        <w:ind w:left="397"/>
      </w:pPr>
      <w:r>
        <w:rPr>
          <w:rFonts w:ascii="Calibri" w:hAnsi="Calibri"/>
        </w:rPr>
        <w:t xml:space="preserve">Un véhicule </w:t>
      </w:r>
      <w:r>
        <w:rPr>
          <w:rFonts w:ascii="Consolas" w:hAnsi="Consolas"/>
          <w:color w:val="A31D2E"/>
          <w:sz w:val="18"/>
        </w:rPr>
        <w:t>PUBLIE</w:t>
      </w:r>
      <w:r>
        <w:rPr>
          <w:rFonts w:ascii="Calibri" w:hAnsi="Calibri"/>
        </w:rPr>
        <w:t xml:space="preserve"> sans aucune plage disponible n'apparaît pas sur les dates correspondantes, mais reste visible si l'utilisateur consulte une autre date.</w:t>
      </w:r>
    </w:p>
    <w:p w14:paraId="1F0F69E4">
      <w:pPr>
        <w:pStyle w:val="35"/>
        <w:spacing w:after="40"/>
        <w:ind w:left="397"/>
      </w:pPr>
      <w:r>
        <w:rPr>
          <w:rFonts w:ascii="Calibri" w:hAnsi="Calibri"/>
        </w:rPr>
        <w:t xml:space="preserve">La maintenance est déclarée par le fournisseur sur une plage ; elle bloque le calendrier et déclenche l'information des réservations concernées </w:t>
      </w:r>
      <w:r>
        <w:rPr>
          <w:rFonts w:ascii="Consolas" w:hAnsi="Consolas"/>
          <w:color w:val="A31D2E"/>
          <w:sz w:val="18"/>
        </w:rPr>
        <w:t>[TBD]</w:t>
      </w:r>
      <w:r>
        <w:rPr>
          <w:rFonts w:ascii="Calibri" w:hAnsi="Calibri"/>
        </w:rPr>
        <w:t>.</w:t>
      </w:r>
    </w:p>
    <w:p w14:paraId="4F1C2D61">
      <w:pPr>
        <w:pStyle w:val="3"/>
      </w:pPr>
      <w:bookmarkStart w:id="69" w:name="_Toc28587"/>
      <w:r>
        <w:rPr>
          <w:rFonts w:ascii="Calibri" w:hAnsi="Calibri"/>
        </w:rPr>
        <w:t>8.7 Règle de suppression</w:t>
      </w:r>
      <w:bookmarkEnd w:id="6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45F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2190C43E">
            <w:pPr>
              <w:spacing w:before="30" w:after="30" w:line="240" w:lineRule="auto"/>
            </w:pPr>
            <w:r>
              <w:rPr>
                <w:rFonts w:ascii="Calibri" w:hAnsi="Calibri"/>
                <w:b/>
                <w:color w:val="FFFFFF"/>
                <w:sz w:val="17"/>
              </w:rPr>
              <w:t>Entité</w:t>
            </w:r>
          </w:p>
        </w:tc>
        <w:tc>
          <w:tcPr>
            <w:tcW w:w="5156" w:type="dxa"/>
            <w:shd w:val="clear" w:color="auto" w:fill="1F4E79"/>
          </w:tcPr>
          <w:p w14:paraId="4A24C29A">
            <w:pPr>
              <w:spacing w:before="30" w:after="30" w:line="240" w:lineRule="auto"/>
            </w:pPr>
            <w:r>
              <w:rPr>
                <w:rFonts w:ascii="Calibri" w:hAnsi="Calibri"/>
                <w:b/>
                <w:color w:val="FFFFFF"/>
                <w:sz w:val="17"/>
              </w:rPr>
              <w:t>Politique</w:t>
            </w:r>
          </w:p>
        </w:tc>
      </w:tr>
      <w:tr w14:paraId="1C72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7F4226E">
            <w:pPr>
              <w:spacing w:before="30" w:after="30" w:line="240" w:lineRule="auto"/>
            </w:pPr>
            <w:r>
              <w:rPr>
                <w:rFonts w:ascii="Calibri" w:hAnsi="Calibri"/>
                <w:color w:val="1F1F1F"/>
                <w:sz w:val="17"/>
              </w:rPr>
              <w:t>Compte utilisateur</w:t>
            </w:r>
          </w:p>
        </w:tc>
        <w:tc>
          <w:tcPr>
            <w:tcW w:w="5156" w:type="dxa"/>
          </w:tcPr>
          <w:p w14:paraId="4CBD2D09">
            <w:pPr>
              <w:spacing w:before="30" w:after="30" w:line="240" w:lineRule="auto"/>
            </w:pPr>
            <w:r>
              <w:rPr>
                <w:rFonts w:ascii="Calibri" w:hAnsi="Calibri"/>
                <w:color w:val="1F1F1F"/>
                <w:sz w:val="17"/>
              </w:rPr>
              <w:t>Soft delete (90 j) puis anonymisation irréversible</w:t>
            </w:r>
          </w:p>
        </w:tc>
      </w:tr>
      <w:tr w14:paraId="4364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27BD53A">
            <w:pPr>
              <w:spacing w:before="30" w:after="30" w:line="240" w:lineRule="auto"/>
            </w:pPr>
            <w:r>
              <w:rPr>
                <w:rFonts w:ascii="Calibri" w:hAnsi="Calibri"/>
                <w:color w:val="1F1F1F"/>
                <w:sz w:val="17"/>
              </w:rPr>
              <w:t>Véhicule</w:t>
            </w:r>
          </w:p>
        </w:tc>
        <w:tc>
          <w:tcPr>
            <w:tcW w:w="5156" w:type="dxa"/>
            <w:shd w:val="clear" w:color="auto" w:fill="FAFBFC"/>
          </w:tcPr>
          <w:p w14:paraId="6DF5CED2">
            <w:pPr>
              <w:spacing w:before="30" w:after="30" w:line="240" w:lineRule="auto"/>
            </w:pPr>
            <w:r>
              <w:rPr>
                <w:rFonts w:ascii="Calibri" w:hAnsi="Calibri"/>
                <w:color w:val="1F1F1F"/>
                <w:sz w:val="17"/>
              </w:rPr>
              <w:t>Soft delete ; indisponible à la recherche ; historique conservé</w:t>
            </w:r>
          </w:p>
        </w:tc>
      </w:tr>
      <w:tr w14:paraId="75B4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DB91A86">
            <w:pPr>
              <w:spacing w:before="30" w:after="30" w:line="240" w:lineRule="auto"/>
            </w:pPr>
            <w:r>
              <w:rPr>
                <w:rFonts w:ascii="Calibri" w:hAnsi="Calibri"/>
                <w:color w:val="1F1F1F"/>
                <w:sz w:val="17"/>
              </w:rPr>
              <w:t>Réservation</w:t>
            </w:r>
          </w:p>
        </w:tc>
        <w:tc>
          <w:tcPr>
            <w:tcW w:w="5156" w:type="dxa"/>
          </w:tcPr>
          <w:p w14:paraId="708841EC">
            <w:pPr>
              <w:spacing w:before="30" w:after="30" w:line="240" w:lineRule="auto"/>
            </w:pPr>
            <w:r>
              <w:rPr>
                <w:rFonts w:ascii="Calibri" w:hAnsi="Calibri"/>
                <w:color w:val="1F1F1F"/>
                <w:sz w:val="17"/>
              </w:rPr>
              <w:t>Jamais supprimée (obligation comptable et contentieuse)</w:t>
            </w:r>
          </w:p>
        </w:tc>
      </w:tr>
      <w:tr w14:paraId="7817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73D4D84">
            <w:pPr>
              <w:spacing w:before="30" w:after="30" w:line="240" w:lineRule="auto"/>
            </w:pPr>
            <w:r>
              <w:rPr>
                <w:rFonts w:ascii="Calibri" w:hAnsi="Calibri"/>
                <w:color w:val="1F1F1F"/>
                <w:sz w:val="17"/>
              </w:rPr>
              <w:t>Avis</w:t>
            </w:r>
          </w:p>
        </w:tc>
        <w:tc>
          <w:tcPr>
            <w:tcW w:w="5156" w:type="dxa"/>
            <w:shd w:val="clear" w:color="auto" w:fill="FAFBFC"/>
          </w:tcPr>
          <w:p w14:paraId="708EE183">
            <w:pPr>
              <w:spacing w:before="30" w:after="30" w:line="240" w:lineRule="auto"/>
            </w:pPr>
            <w:r>
              <w:rPr>
                <w:rFonts w:ascii="Calibri" w:hAnsi="Calibri"/>
                <w:color w:val="1F1F1F"/>
                <w:sz w:val="17"/>
              </w:rPr>
              <w:t>Suppression logiquelie avec trace d'audit</w:t>
            </w:r>
          </w:p>
        </w:tc>
      </w:tr>
      <w:tr w14:paraId="62F3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242FCC2">
            <w:pPr>
              <w:spacing w:before="30" w:after="30" w:line="240" w:lineRule="auto"/>
            </w:pPr>
            <w:r>
              <w:rPr>
                <w:rFonts w:ascii="Calibri" w:hAnsi="Calibri"/>
                <w:color w:val="1F1F1F"/>
                <w:sz w:val="17"/>
              </w:rPr>
              <w:t>Message</w:t>
            </w:r>
          </w:p>
        </w:tc>
        <w:tc>
          <w:tcPr>
            <w:tcW w:w="5156" w:type="dxa"/>
          </w:tcPr>
          <w:p w14:paraId="44266E98">
            <w:pPr>
              <w:spacing w:before="30" w:after="30" w:line="240" w:lineRule="auto"/>
            </w:pPr>
            <w:r>
              <w:rPr>
                <w:rFonts w:ascii="Calibri" w:hAnsi="Calibri"/>
                <w:color w:val="1F1F1F"/>
                <w:sz w:val="17"/>
              </w:rPr>
              <w:t xml:space="preserve">Conservé 1 an </w:t>
            </w:r>
            <w:r>
              <w:rPr>
                <w:rFonts w:ascii="Consolas" w:hAnsi="Consolas"/>
                <w:color w:val="A31D2E"/>
                <w:sz w:val="14"/>
              </w:rPr>
              <w:t>[PLACEHOLDER]</w:t>
            </w:r>
          </w:p>
        </w:tc>
      </w:tr>
      <w:tr w14:paraId="38BC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2441F5E">
            <w:pPr>
              <w:spacing w:before="30" w:after="30" w:line="240" w:lineRule="auto"/>
            </w:pPr>
            <w:r>
              <w:rPr>
                <w:rFonts w:ascii="Calibri" w:hAnsi="Calibri"/>
                <w:color w:val="1F1F1F"/>
                <w:sz w:val="17"/>
              </w:rPr>
              <w:t>Localisation brute</w:t>
            </w:r>
          </w:p>
        </w:tc>
        <w:tc>
          <w:tcPr>
            <w:tcW w:w="5156" w:type="dxa"/>
            <w:shd w:val="clear" w:color="auto" w:fill="FAFBFC"/>
          </w:tcPr>
          <w:p w14:paraId="59FBD27F">
            <w:pPr>
              <w:spacing w:before="30" w:after="30" w:line="240" w:lineRule="auto"/>
            </w:pPr>
            <w:r>
              <w:rPr>
                <w:rFonts w:ascii="Calibri" w:hAnsi="Calibri"/>
                <w:color w:val="1F1F1F"/>
                <w:sz w:val="17"/>
              </w:rPr>
              <w:t xml:space="preserve">Purge automatique après 90 jours </w:t>
            </w:r>
            <w:r>
              <w:rPr>
                <w:rFonts w:ascii="Consolas" w:hAnsi="Consolas"/>
                <w:color w:val="A31D2E"/>
                <w:sz w:val="14"/>
              </w:rPr>
              <w:t>[PLACEHOLDER]</w:t>
            </w:r>
          </w:p>
        </w:tc>
      </w:tr>
    </w:tbl>
    <w:p w14:paraId="72FD7DA6">
      <w:pPr>
        <w:spacing w:after="40"/>
      </w:pPr>
    </w:p>
    <w:p w14:paraId="297DB4D0">
      <w:pPr>
        <w:pStyle w:val="2"/>
      </w:pPr>
      <w:bookmarkStart w:id="70" w:name="_Toc10684"/>
      <w:r>
        <w:rPr>
          <w:rFonts w:ascii="Calibri" w:hAnsi="Calibri"/>
        </w:rPr>
        <w:t>9. Modèle de données</w:t>
      </w:r>
      <w:bookmarkEnd w:id="70"/>
    </w:p>
    <w:p w14:paraId="61A341D6">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Vue d'ensemble des entités. Le schéma DDL complet fait partie des livrables (§17) et doit être validé avant P0.</w:t>
      </w:r>
    </w:p>
    <w:p w14:paraId="15812D3F">
      <w:pPr>
        <w:pStyle w:val="3"/>
      </w:pPr>
      <w:bookmarkStart w:id="71" w:name="_Toc8746"/>
      <w:r>
        <w:rPr>
          <w:rFonts w:ascii="Calibri" w:hAnsi="Calibri"/>
        </w:rPr>
        <w:t>9.1 Entités principales</w:t>
      </w:r>
      <w:bookmarkEnd w:id="7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F7AC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1AE17F6C">
            <w:pPr>
              <w:spacing w:before="30" w:after="30" w:line="240" w:lineRule="auto"/>
            </w:pPr>
            <w:r>
              <w:rPr>
                <w:rFonts w:ascii="Calibri" w:hAnsi="Calibri"/>
                <w:b/>
                <w:color w:val="FFFFFF"/>
                <w:sz w:val="17"/>
              </w:rPr>
              <w:t>Entité</w:t>
            </w:r>
          </w:p>
        </w:tc>
        <w:tc>
          <w:tcPr>
            <w:tcW w:w="3437" w:type="dxa"/>
            <w:shd w:val="clear" w:color="auto" w:fill="1F4E79"/>
          </w:tcPr>
          <w:p w14:paraId="3F7497E2">
            <w:pPr>
              <w:spacing w:before="30" w:after="30" w:line="240" w:lineRule="auto"/>
            </w:pPr>
            <w:r>
              <w:rPr>
                <w:rFonts w:ascii="Calibri" w:hAnsi="Calibri"/>
                <w:b/>
                <w:color w:val="FFFFFF"/>
                <w:sz w:val="17"/>
              </w:rPr>
              <w:t>Rôle</w:t>
            </w:r>
          </w:p>
        </w:tc>
        <w:tc>
          <w:tcPr>
            <w:tcW w:w="3437" w:type="dxa"/>
            <w:shd w:val="clear" w:color="auto" w:fill="1F4E79"/>
          </w:tcPr>
          <w:p w14:paraId="4D086625">
            <w:pPr>
              <w:spacing w:before="30" w:after="30" w:line="240" w:lineRule="auto"/>
            </w:pPr>
            <w:r>
              <w:rPr>
                <w:rFonts w:ascii="Calibri" w:hAnsi="Calibri"/>
                <w:b/>
                <w:color w:val="FFFFFF"/>
                <w:sz w:val="17"/>
              </w:rPr>
              <w:t>Champs clés</w:t>
            </w:r>
          </w:p>
        </w:tc>
      </w:tr>
      <w:tr w14:paraId="0912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8A022B0">
            <w:pPr>
              <w:spacing w:before="30" w:after="30" w:line="240" w:lineRule="auto"/>
            </w:pPr>
            <w:r>
              <w:rPr>
                <w:rFonts w:ascii="Consolas" w:hAnsi="Consolas"/>
                <w:color w:val="A31D2E"/>
                <w:sz w:val="14"/>
              </w:rPr>
              <w:t>user</w:t>
            </w:r>
          </w:p>
        </w:tc>
        <w:tc>
          <w:tcPr>
            <w:tcW w:w="3437" w:type="dxa"/>
          </w:tcPr>
          <w:p w14:paraId="655CC03E">
            <w:pPr>
              <w:spacing w:before="30" w:after="30" w:line="240" w:lineRule="auto"/>
            </w:pPr>
            <w:r>
              <w:rPr>
                <w:rFonts w:ascii="Calibri" w:hAnsi="Calibri"/>
                <w:color w:val="1F1F1F"/>
                <w:sz w:val="17"/>
              </w:rPr>
              <w:t>Compte d'accès</w:t>
            </w:r>
          </w:p>
        </w:tc>
        <w:tc>
          <w:tcPr>
            <w:tcW w:w="3437" w:type="dxa"/>
          </w:tcPr>
          <w:p w14:paraId="16B5CF71">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email</w:t>
            </w:r>
            <w:r>
              <w:rPr>
                <w:rFonts w:ascii="Calibri" w:hAnsi="Calibri"/>
                <w:color w:val="1F1F1F"/>
                <w:sz w:val="17"/>
              </w:rPr>
              <w:t xml:space="preserve">, </w:t>
            </w:r>
            <w:r>
              <w:rPr>
                <w:rFonts w:ascii="Consolas" w:hAnsi="Consolas"/>
                <w:color w:val="A31D2E"/>
                <w:sz w:val="14"/>
              </w:rPr>
              <w:t>phone</w:t>
            </w:r>
            <w:r>
              <w:rPr>
                <w:rFonts w:ascii="Calibri" w:hAnsi="Calibri"/>
                <w:color w:val="1F1F1F"/>
                <w:sz w:val="17"/>
              </w:rPr>
              <w:t xml:space="preserve">, </w:t>
            </w:r>
            <w:r>
              <w:rPr>
                <w:rFonts w:ascii="Consolas" w:hAnsi="Consolas"/>
                <w:color w:val="A31D2E"/>
                <w:sz w:val="14"/>
              </w:rPr>
              <w:t>password_hash</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roles</w:t>
            </w:r>
            <w:r>
              <w:rPr>
                <w:rFonts w:ascii="Calibri" w:hAnsi="Calibri"/>
                <w:color w:val="1F1F1F"/>
                <w:sz w:val="17"/>
              </w:rPr>
              <w:t xml:space="preserve">, </w:t>
            </w:r>
            <w:r>
              <w:rPr>
                <w:rFonts w:ascii="Consolas" w:hAnsi="Consolas"/>
                <w:color w:val="A31D2E"/>
                <w:sz w:val="14"/>
              </w:rPr>
              <w:t>locale</w:t>
            </w:r>
            <w:r>
              <w:rPr>
                <w:rFonts w:ascii="Calibri" w:hAnsi="Calibri"/>
                <w:color w:val="1F1F1F"/>
                <w:sz w:val="17"/>
              </w:rPr>
              <w:t xml:space="preserve">, </w:t>
            </w:r>
            <w:r>
              <w:rPr>
                <w:rFonts w:ascii="Consolas" w:hAnsi="Consolas"/>
                <w:color w:val="A31D2E"/>
                <w:sz w:val="14"/>
              </w:rPr>
              <w:t>created_at</w:t>
            </w:r>
          </w:p>
        </w:tc>
      </w:tr>
      <w:tr w14:paraId="35E0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50288E7">
            <w:pPr>
              <w:spacing w:before="30" w:after="30" w:line="240" w:lineRule="auto"/>
            </w:pPr>
            <w:r>
              <w:rPr>
                <w:rFonts w:ascii="Consolas" w:hAnsi="Consolas"/>
                <w:color w:val="A31D2E"/>
                <w:sz w:val="14"/>
              </w:rPr>
              <w:t>agency</w:t>
            </w:r>
          </w:p>
        </w:tc>
        <w:tc>
          <w:tcPr>
            <w:tcW w:w="3437" w:type="dxa"/>
            <w:shd w:val="clear" w:color="auto" w:fill="FAFBFC"/>
          </w:tcPr>
          <w:p w14:paraId="10523D82">
            <w:pPr>
              <w:spacing w:before="30" w:after="30" w:line="240" w:lineRule="auto"/>
            </w:pPr>
            <w:r>
              <w:rPr>
                <w:rFonts w:ascii="Calibri" w:hAnsi="Calibri"/>
                <w:color w:val="1F1F1F"/>
                <w:sz w:val="17"/>
              </w:rPr>
              <w:t>Agence partenaire</w:t>
            </w:r>
          </w:p>
        </w:tc>
        <w:tc>
          <w:tcPr>
            <w:tcW w:w="3437" w:type="dxa"/>
            <w:shd w:val="clear" w:color="auto" w:fill="FAFBFC"/>
          </w:tcPr>
          <w:p w14:paraId="1418315D">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name</w:t>
            </w:r>
            <w:r>
              <w:rPr>
                <w:rFonts w:ascii="Calibri" w:hAnsi="Calibri"/>
                <w:color w:val="1F1F1F"/>
                <w:sz w:val="17"/>
              </w:rPr>
              <w:t xml:space="preserve">, </w:t>
            </w:r>
            <w:r>
              <w:rPr>
                <w:rFonts w:ascii="Consolas" w:hAnsi="Consolas"/>
                <w:color w:val="A31D2E"/>
                <w:sz w:val="14"/>
              </w:rPr>
              <w:t>slug</w:t>
            </w:r>
            <w:r>
              <w:rPr>
                <w:rFonts w:ascii="Calibri" w:hAnsi="Calibri"/>
                <w:color w:val="1F1F1F"/>
                <w:sz w:val="17"/>
              </w:rPr>
              <w:t xml:space="preserve">, </w:t>
            </w:r>
            <w:r>
              <w:rPr>
                <w:rFonts w:ascii="Consolas" w:hAnsi="Consolas"/>
                <w:color w:val="A31D2E"/>
                <w:sz w:val="14"/>
              </w:rPr>
              <w:t>plan_id</w:t>
            </w:r>
            <w:r>
              <w:rPr>
                <w:rFonts w:ascii="Calibri" w:hAnsi="Calibri"/>
                <w:color w:val="1F1F1F"/>
                <w:sz w:val="17"/>
              </w:rPr>
              <w:t xml:space="preserve">, </w:t>
            </w:r>
            <w:r>
              <w:rPr>
                <w:rFonts w:ascii="Consolas" w:hAnsi="Consolas"/>
                <w:color w:val="A31D2E"/>
                <w:sz w:val="14"/>
              </w:rPr>
              <w:t>commission_rate</w:t>
            </w:r>
            <w:r>
              <w:rPr>
                <w:rFonts w:ascii="Calibri" w:hAnsi="Calibri"/>
                <w:color w:val="1F1F1F"/>
                <w:sz w:val="17"/>
              </w:rPr>
              <w:t xml:space="preserve">, </w:t>
            </w:r>
            <w:r>
              <w:rPr>
                <w:rFonts w:ascii="Consolas" w:hAnsi="Consolas"/>
                <w:color w:val="A31D2E"/>
                <w:sz w:val="14"/>
              </w:rPr>
              <w:t>ibusiness_identifiers</w:t>
            </w:r>
            <w:r>
              <w:rPr>
                <w:rFonts w:ascii="Calibri" w:hAnsi="Calibri"/>
                <w:color w:val="1F1F1F"/>
                <w:sz w:val="17"/>
              </w:rPr>
              <w:t xml:space="preserve">, </w:t>
            </w:r>
            <w:r>
              <w:rPr>
                <w:rFonts w:ascii="Consolas" w:hAnsi="Consolas"/>
                <w:color w:val="A31D2E"/>
                <w:sz w:val="14"/>
              </w:rPr>
              <w:t>status</w:t>
            </w:r>
          </w:p>
        </w:tc>
      </w:tr>
      <w:tr w14:paraId="41A1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80A0931">
            <w:pPr>
              <w:spacing w:before="30" w:after="30" w:line="240" w:lineRule="auto"/>
            </w:pPr>
            <w:r>
              <w:rPr>
                <w:rFonts w:ascii="Consolas" w:hAnsi="Consolas"/>
                <w:color w:val="A31D2E"/>
                <w:sz w:val="14"/>
              </w:rPr>
              <w:t>agency_member</w:t>
            </w:r>
          </w:p>
        </w:tc>
        <w:tc>
          <w:tcPr>
            <w:tcW w:w="3437" w:type="dxa"/>
          </w:tcPr>
          <w:p w14:paraId="05861023">
            <w:pPr>
              <w:spacing w:before="30" w:after="30" w:line="240" w:lineRule="auto"/>
            </w:pPr>
            <w:r>
              <w:rPr>
                <w:rFonts w:ascii="Calibri" w:hAnsi="Calibri"/>
                <w:color w:val="1F1F1F"/>
                <w:sz w:val="17"/>
              </w:rPr>
              <w:t>Collaborateur d'agence</w:t>
            </w:r>
          </w:p>
        </w:tc>
        <w:tc>
          <w:tcPr>
            <w:tcW w:w="3437" w:type="dxa"/>
          </w:tcPr>
          <w:p w14:paraId="0B100413">
            <w:pPr>
              <w:spacing w:before="30" w:after="30" w:line="240" w:lineRule="auto"/>
            </w:pPr>
            <w:r>
              <w:rPr>
                <w:rFonts w:ascii="Consolas" w:hAnsi="Consolas"/>
                <w:color w:val="A31D2E"/>
                <w:sz w:val="14"/>
              </w:rPr>
              <w:t>agency_id</w:t>
            </w:r>
            <w:r>
              <w:rPr>
                <w:rFonts w:ascii="Calibri" w:hAnsi="Calibri"/>
                <w:color w:val="1F1F1F"/>
                <w:sz w:val="17"/>
              </w:rPr>
              <w:t xml:space="preserve">, </w:t>
            </w:r>
            <w:r>
              <w:rPr>
                <w:rFonts w:ascii="Consolas" w:hAnsi="Consolas"/>
                <w:color w:val="A31D2E"/>
                <w:sz w:val="14"/>
              </w:rPr>
              <w:t>user_id</w:t>
            </w:r>
            <w:r>
              <w:rPr>
                <w:rFonts w:ascii="Calibri" w:hAnsi="Calibri"/>
                <w:color w:val="1F1F1F"/>
                <w:sz w:val="17"/>
              </w:rPr>
              <w:t xml:space="preserve">, </w:t>
            </w:r>
            <w:r>
              <w:rPr>
                <w:rFonts w:ascii="Consolas" w:hAnsi="Consolas"/>
                <w:color w:val="A31D2E"/>
                <w:sz w:val="14"/>
              </w:rPr>
              <w:t>role</w:t>
            </w:r>
            <w:r>
              <w:rPr>
                <w:rFonts w:ascii="Calibri" w:hAnsi="Calibri"/>
                <w:color w:val="1F1F1F"/>
                <w:sz w:val="17"/>
              </w:rPr>
              <w:t xml:space="preserve">, </w:t>
            </w:r>
            <w:r>
              <w:rPr>
                <w:rFonts w:ascii="Consolas" w:hAnsi="Consolas"/>
                <w:color w:val="A31D2E"/>
                <w:sz w:val="14"/>
              </w:rPr>
              <w:t>permissions[]</w:t>
            </w:r>
          </w:p>
        </w:tc>
      </w:tr>
      <w:tr w14:paraId="6701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C1F1AEF">
            <w:pPr>
              <w:spacing w:before="30" w:after="30" w:line="240" w:lineRule="auto"/>
            </w:pPr>
            <w:r>
              <w:rPr>
                <w:rFonts w:ascii="Consolas" w:hAnsi="Consolas"/>
                <w:color w:val="A31D2E"/>
                <w:sz w:val="14"/>
              </w:rPr>
              <w:t>driver</w:t>
            </w:r>
          </w:p>
        </w:tc>
        <w:tc>
          <w:tcPr>
            <w:tcW w:w="3437" w:type="dxa"/>
            <w:shd w:val="clear" w:color="auto" w:fill="FAFBFC"/>
          </w:tcPr>
          <w:p w14:paraId="7543EF60">
            <w:pPr>
              <w:spacing w:before="30" w:after="30" w:line="240" w:lineRule="auto"/>
            </w:pPr>
            <w:r>
              <w:rPr>
                <w:rFonts w:ascii="Calibri" w:hAnsi="Calibri"/>
                <w:color w:val="1F1F1F"/>
                <w:sz w:val="17"/>
              </w:rPr>
              <w:t>Chauffeur</w:t>
            </w:r>
          </w:p>
        </w:tc>
        <w:tc>
          <w:tcPr>
            <w:tcW w:w="3437" w:type="dxa"/>
            <w:shd w:val="clear" w:color="auto" w:fill="FAFBFC"/>
          </w:tcPr>
          <w:p w14:paraId="4A8BFD6E">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user_id</w:t>
            </w:r>
            <w:r>
              <w:rPr>
                <w:rFonts w:ascii="Calibri" w:hAnsi="Calibri"/>
                <w:color w:val="1F1F1F"/>
                <w:sz w:val="17"/>
              </w:rPr>
              <w:t xml:space="preserve">, </w:t>
            </w:r>
            <w:r>
              <w:rPr>
                <w:rFonts w:ascii="Consolas" w:hAnsi="Consolas"/>
                <w:color w:val="A31D2E"/>
                <w:sz w:val="14"/>
              </w:rPr>
              <w:t>agency_id</w:t>
            </w:r>
            <w:r>
              <w:rPr>
                <w:rFonts w:ascii="Calibri" w:hAnsi="Calibri"/>
                <w:color w:val="1F1F1F"/>
                <w:sz w:val="17"/>
              </w:rPr>
              <w:t xml:space="preserve">, </w:t>
            </w:r>
            <w:r>
              <w:rPr>
                <w:rFonts w:ascii="Consolas" w:hAnsi="Consolas"/>
                <w:color w:val="A31D2E"/>
                <w:sz w:val="14"/>
              </w:rPr>
              <w:t>license_number</w:t>
            </w:r>
            <w:r>
              <w:rPr>
                <w:rFonts w:ascii="Calibri" w:hAnsi="Calibri"/>
                <w:color w:val="1F1F1F"/>
                <w:sz w:val="17"/>
              </w:rPr>
              <w:t xml:space="preserve">, </w:t>
            </w:r>
            <w:r>
              <w:rPr>
                <w:rFonts w:ascii="Consolas" w:hAnsi="Consolas"/>
                <w:color w:val="A31D2E"/>
                <w:sz w:val="14"/>
              </w:rPr>
              <w:t>license_expiry</w:t>
            </w:r>
            <w:r>
              <w:rPr>
                <w:rFonts w:ascii="Calibri" w:hAnsi="Calibri"/>
                <w:color w:val="1F1F1F"/>
                <w:sz w:val="17"/>
              </w:rPr>
              <w:t xml:space="preserve">, </w:t>
            </w:r>
            <w:r>
              <w:rPr>
                <w:rFonts w:ascii="Consolas" w:hAnsi="Consolas"/>
                <w:color w:val="A31D2E"/>
                <w:sz w:val="14"/>
              </w:rPr>
              <w:t>rating</w:t>
            </w:r>
            <w:r>
              <w:rPr>
                <w:rFonts w:ascii="Calibri" w:hAnsi="Calibri"/>
                <w:color w:val="1F1F1F"/>
                <w:sz w:val="17"/>
              </w:rPr>
              <w:t xml:space="preserve">, </w:t>
            </w:r>
            <w:r>
              <w:rPr>
                <w:rFonts w:ascii="Consolas" w:hAnsi="Consolas"/>
                <w:color w:val="A31D2E"/>
                <w:sz w:val="14"/>
              </w:rPr>
              <w:t>status</w:t>
            </w:r>
          </w:p>
        </w:tc>
      </w:tr>
      <w:tr w14:paraId="6F12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96ACB79">
            <w:pPr>
              <w:spacing w:before="30" w:after="30" w:line="240" w:lineRule="auto"/>
            </w:pPr>
            <w:r>
              <w:rPr>
                <w:rFonts w:ascii="Consolas" w:hAnsi="Consolas"/>
                <w:color w:val="A31D2E"/>
                <w:sz w:val="14"/>
              </w:rPr>
              <w:t>vehicle_category</w:t>
            </w:r>
          </w:p>
        </w:tc>
        <w:tc>
          <w:tcPr>
            <w:tcW w:w="3437" w:type="dxa"/>
          </w:tcPr>
          <w:p w14:paraId="15CBD16C">
            <w:pPr>
              <w:spacing w:before="30" w:after="30" w:line="240" w:lineRule="auto"/>
            </w:pPr>
            <w:r>
              <w:rPr>
                <w:rFonts w:ascii="Calibri" w:hAnsi="Calibri"/>
                <w:color w:val="1F1F1F"/>
                <w:sz w:val="17"/>
              </w:rPr>
              <w:t>Catégorie et attributs</w:t>
            </w:r>
          </w:p>
        </w:tc>
        <w:tc>
          <w:tcPr>
            <w:tcW w:w="3437" w:type="dxa"/>
          </w:tcPr>
          <w:p w14:paraId="0800C794">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slug</w:t>
            </w:r>
            <w:r>
              <w:rPr>
                <w:rFonts w:ascii="Calibri" w:hAnsi="Calibri"/>
                <w:color w:val="1F1F1F"/>
                <w:sz w:val="17"/>
              </w:rPr>
              <w:t xml:space="preserve">, </w:t>
            </w:r>
            <w:r>
              <w:rPr>
                <w:rFonts w:ascii="Consolas" w:hAnsi="Consolas"/>
                <w:color w:val="A31D2E"/>
                <w:sz w:val="14"/>
              </w:rPr>
              <w:t>label</w:t>
            </w:r>
            <w:r>
              <w:rPr>
                <w:rFonts w:ascii="Calibri" w:hAnsi="Calibri"/>
                <w:color w:val="1F1F1F"/>
                <w:sz w:val="17"/>
              </w:rPr>
              <w:t xml:space="preserve">, </w:t>
            </w:r>
            <w:r>
              <w:rPr>
                <w:rFonts w:ascii="Consolas" w:hAnsi="Consolas"/>
                <w:color w:val="A31D2E"/>
                <w:sz w:val="14"/>
              </w:rPr>
              <w:t>attributes_schema</w:t>
            </w:r>
            <w:r>
              <w:rPr>
                <w:rFonts w:ascii="Calibri" w:hAnsi="Calibri"/>
                <w:color w:val="1F1F1F"/>
                <w:sz w:val="17"/>
              </w:rPr>
              <w:t xml:space="preserve"> (jsonb)</w:t>
            </w:r>
          </w:p>
        </w:tc>
      </w:tr>
      <w:tr w14:paraId="52F1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6014865">
            <w:pPr>
              <w:spacing w:before="30" w:after="30" w:line="240" w:lineRule="auto"/>
            </w:pPr>
            <w:r>
              <w:rPr>
                <w:rFonts w:ascii="Consolas" w:hAnsi="Consolas"/>
                <w:color w:val="A31D2E"/>
                <w:sz w:val="14"/>
              </w:rPr>
              <w:t>vehicle</w:t>
            </w:r>
          </w:p>
        </w:tc>
        <w:tc>
          <w:tcPr>
            <w:tcW w:w="3437" w:type="dxa"/>
            <w:shd w:val="clear" w:color="auto" w:fill="FAFBFC"/>
          </w:tcPr>
          <w:p w14:paraId="5300ED6C">
            <w:pPr>
              <w:spacing w:before="30" w:after="30" w:line="240" w:lineRule="auto"/>
            </w:pPr>
            <w:r>
              <w:rPr>
                <w:rFonts w:ascii="Calibri" w:hAnsi="Calibri"/>
                <w:color w:val="1F1F1F"/>
                <w:sz w:val="17"/>
              </w:rPr>
              <w:t>Véhicule publié</w:t>
            </w:r>
          </w:p>
        </w:tc>
        <w:tc>
          <w:tcPr>
            <w:tcW w:w="3437" w:type="dxa"/>
            <w:shd w:val="clear" w:color="auto" w:fill="FAFBFC"/>
          </w:tcPr>
          <w:p w14:paraId="143ED579">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owner_id</w:t>
            </w:r>
            <w:r>
              <w:rPr>
                <w:rFonts w:ascii="Calibri" w:hAnsi="Calibri"/>
                <w:color w:val="1F1F1F"/>
                <w:sz w:val="17"/>
              </w:rPr>
              <w:t xml:space="preserve"> (ou </w:t>
            </w:r>
            <w:r>
              <w:rPr>
                <w:rFonts w:ascii="Consolas" w:hAnsi="Consolas"/>
                <w:color w:val="A31D2E"/>
                <w:sz w:val="14"/>
              </w:rPr>
              <w:t>agency_id</w:t>
            </w:r>
            <w:r>
              <w:rPr>
                <w:rFonts w:ascii="Calibri" w:hAnsi="Calibri"/>
                <w:color w:val="1F1F1F"/>
                <w:sz w:val="17"/>
              </w:rPr>
              <w:t xml:space="preserve">), </w:t>
            </w:r>
            <w:r>
              <w:rPr>
                <w:rFonts w:ascii="Consolas" w:hAnsi="Consolas"/>
                <w:color w:val="A31D2E"/>
                <w:sz w:val="14"/>
              </w:rPr>
              <w:t>category_id</w:t>
            </w:r>
            <w:r>
              <w:rPr>
                <w:rFonts w:ascii="Calibri" w:hAnsi="Calibri"/>
                <w:color w:val="1F1F1F"/>
                <w:sz w:val="17"/>
              </w:rPr>
              <w:t xml:space="preserve">, </w:t>
            </w:r>
            <w:r>
              <w:rPr>
                <w:rFonts w:ascii="Consolas" w:hAnsi="Consolas"/>
                <w:color w:val="A31D2E"/>
                <w:sz w:val="14"/>
              </w:rPr>
              <w:t>brand</w:t>
            </w:r>
            <w:r>
              <w:rPr>
                <w:rFonts w:ascii="Calibri" w:hAnsi="Calibri"/>
                <w:color w:val="1F1F1F"/>
                <w:sz w:val="17"/>
              </w:rPr>
              <w:t xml:space="preserve">, </w:t>
            </w:r>
            <w:r>
              <w:rPr>
                <w:rFonts w:ascii="Consolas" w:hAnsi="Consolas"/>
                <w:color w:val="A31D2E"/>
                <w:sz w:val="14"/>
              </w:rPr>
              <w:t>model</w:t>
            </w:r>
            <w:r>
              <w:rPr>
                <w:rFonts w:ascii="Calibri" w:hAnsi="Calibri"/>
                <w:color w:val="1F1F1F"/>
                <w:sz w:val="17"/>
              </w:rPr>
              <w:t xml:space="preserve">, </w:t>
            </w:r>
            <w:r>
              <w:rPr>
                <w:rFonts w:ascii="Consolas" w:hAnsi="Consolas"/>
                <w:color w:val="A31D2E"/>
                <w:sz w:val="14"/>
              </w:rPr>
              <w:t>year</w:t>
            </w:r>
            <w:r>
              <w:rPr>
                <w:rFonts w:ascii="Calibri" w:hAnsi="Calibri"/>
                <w:color w:val="1F1F1F"/>
                <w:sz w:val="17"/>
              </w:rPr>
              <w:t xml:space="preserve">, </w:t>
            </w:r>
            <w:r>
              <w:rPr>
                <w:rFonts w:ascii="Consolas" w:hAnsi="Consolas"/>
                <w:color w:val="A31D2E"/>
                <w:sz w:val="14"/>
              </w:rPr>
              <w:t>plate</w:t>
            </w:r>
            <w:r>
              <w:rPr>
                <w:rFonts w:ascii="Calibri" w:hAnsi="Calibri"/>
                <w:color w:val="1F1F1F"/>
                <w:sz w:val="17"/>
              </w:rPr>
              <w:t xml:space="preserve">, </w:t>
            </w:r>
            <w:r>
              <w:rPr>
                <w:rFonts w:ascii="Consolas" w:hAnsi="Consolas"/>
                <w:color w:val="A31D2E"/>
                <w:sz w:val="14"/>
              </w:rPr>
              <w:t>transmission</w:t>
            </w:r>
            <w:r>
              <w:rPr>
                <w:rFonts w:ascii="Calibri" w:hAnsi="Calibri"/>
                <w:color w:val="1F1F1F"/>
                <w:sz w:val="17"/>
              </w:rPr>
              <w:t xml:space="preserve">, </w:t>
            </w:r>
            <w:r>
              <w:rPr>
                <w:rFonts w:ascii="Consolas" w:hAnsi="Consolas"/>
                <w:color w:val="A31D2E"/>
                <w:sz w:val="14"/>
              </w:rPr>
              <w:t>fuel</w:t>
            </w:r>
            <w:r>
              <w:rPr>
                <w:rFonts w:ascii="Calibri" w:hAnsi="Calibri"/>
                <w:color w:val="1F1F1F"/>
                <w:sz w:val="17"/>
              </w:rPr>
              <w:t xml:space="preserve">, </w:t>
            </w:r>
            <w:r>
              <w:rPr>
                <w:rFonts w:ascii="Consolas" w:hAnsi="Consolas"/>
                <w:color w:val="A31D2E"/>
                <w:sz w:val="14"/>
              </w:rPr>
              <w:t>seats</w:t>
            </w:r>
            <w:r>
              <w:rPr>
                <w:rFonts w:ascii="Calibri" w:hAnsi="Calibri"/>
                <w:color w:val="1F1F1F"/>
                <w:sz w:val="17"/>
              </w:rPr>
              <w:t xml:space="preserve">, </w:t>
            </w:r>
            <w:r>
              <w:rPr>
                <w:rFonts w:ascii="Consolas" w:hAnsi="Consolas"/>
                <w:color w:val="A31D2E"/>
                <w:sz w:val="14"/>
              </w:rPr>
              <w:t>ac</w:t>
            </w:r>
            <w:r>
              <w:rPr>
                <w:rFonts w:ascii="Calibri" w:hAnsi="Calibri"/>
                <w:color w:val="1F1F1F"/>
                <w:sz w:val="17"/>
              </w:rPr>
              <w:t xml:space="preserve">, </w:t>
            </w:r>
            <w:r>
              <w:rPr>
                <w:rFonts w:ascii="Consolas" w:hAnsi="Consolas"/>
                <w:color w:val="A31D2E"/>
                <w:sz w:val="14"/>
              </w:rPr>
              <w:t>daily_rate</w:t>
            </w:r>
            <w:r>
              <w:rPr>
                <w:rFonts w:ascii="Calibri" w:hAnsi="Calibri"/>
                <w:color w:val="1F1F1F"/>
                <w:sz w:val="17"/>
              </w:rPr>
              <w:t xml:space="preserve">, </w:t>
            </w:r>
            <w:r>
              <w:rPr>
                <w:rFonts w:ascii="Consolas" w:hAnsi="Consolas"/>
                <w:color w:val="A31D2E"/>
                <w:sz w:val="14"/>
              </w:rPr>
              <w:t>with_driver</w:t>
            </w:r>
            <w:r>
              <w:rPr>
                <w:rFonts w:ascii="Calibri" w:hAnsi="Calibri"/>
                <w:color w:val="1F1F1F"/>
                <w:sz w:val="17"/>
              </w:rPr>
              <w:t xml:space="preserve">, </w:t>
            </w:r>
            <w:r>
              <w:rPr>
                <w:rFonts w:ascii="Consolas" w:hAnsi="Consolas"/>
                <w:color w:val="A31D2E"/>
                <w:sz w:val="14"/>
              </w:rPr>
              <w:t>location_id</w:t>
            </w:r>
            <w:r>
              <w:rPr>
                <w:rFonts w:ascii="Calibri" w:hAnsi="Calibri"/>
                <w:color w:val="1F1F1F"/>
                <w:sz w:val="17"/>
              </w:rPr>
              <w:t xml:space="preserve">, </w:t>
            </w:r>
            <w:r>
              <w:rPr>
                <w:rFonts w:ascii="Consolas" w:hAnsi="Consolas"/>
                <w:color w:val="A31D2E"/>
                <w:sz w:val="14"/>
              </w:rPr>
              <w:t>status</w:t>
            </w:r>
          </w:p>
        </w:tc>
      </w:tr>
      <w:tr w14:paraId="40DD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7C77917">
            <w:pPr>
              <w:spacing w:before="30" w:after="30" w:line="240" w:lineRule="auto"/>
            </w:pPr>
            <w:r>
              <w:rPr>
                <w:rFonts w:ascii="Consolas" w:hAnsi="Consolas"/>
                <w:color w:val="A31D2E"/>
                <w:sz w:val="14"/>
              </w:rPr>
              <w:t>vehicle_feature</w:t>
            </w:r>
          </w:p>
        </w:tc>
        <w:tc>
          <w:tcPr>
            <w:tcW w:w="3437" w:type="dxa"/>
          </w:tcPr>
          <w:p w14:paraId="02AC5821">
            <w:pPr>
              <w:spacing w:before="30" w:after="30" w:line="240" w:lineRule="auto"/>
            </w:pPr>
            <w:r>
              <w:rPr>
                <w:rFonts w:ascii="Calibri" w:hAnsi="Calibri"/>
                <w:color w:val="1F1F1F"/>
                <w:sz w:val="17"/>
              </w:rPr>
              <w:t>Équipements</w:t>
            </w:r>
          </w:p>
        </w:tc>
        <w:tc>
          <w:tcPr>
            <w:tcW w:w="3437" w:type="dxa"/>
          </w:tcPr>
          <w:p w14:paraId="3D61FC88">
            <w:pPr>
              <w:spacing w:before="30" w:after="30" w:line="240" w:lineRule="auto"/>
            </w:pPr>
            <w:r>
              <w:rPr>
                <w:rFonts w:ascii="Consolas" w:hAnsi="Consolas"/>
                <w:color w:val="A31D2E"/>
                <w:sz w:val="14"/>
              </w:rPr>
              <w:t>vehicle_id</w:t>
            </w:r>
            <w:r>
              <w:rPr>
                <w:rFonts w:ascii="Calibri" w:hAnsi="Calibri"/>
                <w:color w:val="1F1F1F"/>
                <w:sz w:val="17"/>
              </w:rPr>
              <w:t xml:space="preserve">, </w:t>
            </w:r>
            <w:r>
              <w:rPr>
                <w:rFonts w:ascii="Consolas" w:hAnsi="Consolas"/>
                <w:color w:val="A31D2E"/>
                <w:sz w:val="14"/>
              </w:rPr>
              <w:t>feature</w:t>
            </w:r>
          </w:p>
        </w:tc>
      </w:tr>
      <w:tr w14:paraId="52CC6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58F931C">
            <w:pPr>
              <w:spacing w:before="30" w:after="30" w:line="240" w:lineRule="auto"/>
            </w:pPr>
            <w:r>
              <w:rPr>
                <w:rFonts w:ascii="Consolas" w:hAnsi="Consolas"/>
                <w:color w:val="A31D2E"/>
                <w:sz w:val="14"/>
              </w:rPr>
              <w:t>vehicle_media</w:t>
            </w:r>
          </w:p>
        </w:tc>
        <w:tc>
          <w:tcPr>
            <w:tcW w:w="3437" w:type="dxa"/>
            <w:shd w:val="clear" w:color="auto" w:fill="FAFBFC"/>
          </w:tcPr>
          <w:p w14:paraId="69C4FF22">
            <w:pPr>
              <w:spacing w:before="30" w:after="30" w:line="240" w:lineRule="auto"/>
            </w:pPr>
            <w:r>
              <w:rPr>
                <w:rFonts w:ascii="Calibri" w:hAnsi="Calibri"/>
                <w:color w:val="1F1F1F"/>
                <w:sz w:val="17"/>
              </w:rPr>
              <w:t>Photos et vidéos</w:t>
            </w:r>
          </w:p>
        </w:tc>
        <w:tc>
          <w:tcPr>
            <w:tcW w:w="3437" w:type="dxa"/>
            <w:shd w:val="clear" w:color="auto" w:fill="FAFBFC"/>
          </w:tcPr>
          <w:p w14:paraId="13A57F5A">
            <w:pPr>
              <w:spacing w:before="30" w:after="30" w:line="240" w:lineRule="auto"/>
            </w:pPr>
            <w:r>
              <w:rPr>
                <w:rFonts w:ascii="Consolas" w:hAnsi="Consolas"/>
                <w:color w:val="A31D2E"/>
                <w:sz w:val="14"/>
              </w:rPr>
              <w:t>vehicle_id</w:t>
            </w:r>
            <w:r>
              <w:rPr>
                <w:rFonts w:ascii="Calibri" w:hAnsi="Calibri"/>
                <w:color w:val="1F1F1F"/>
                <w:sz w:val="17"/>
              </w:rPr>
              <w:t xml:space="preserve">, </w:t>
            </w:r>
            <w:r>
              <w:rPr>
                <w:rFonts w:ascii="Consolas" w:hAnsi="Consolas"/>
                <w:color w:val="A31D2E"/>
                <w:sz w:val="14"/>
              </w:rPr>
              <w:t>url</w:t>
            </w:r>
            <w:r>
              <w:rPr>
                <w:rFonts w:ascii="Calibri" w:hAnsi="Calibri"/>
                <w:color w:val="1F1F1F"/>
                <w:sz w:val="17"/>
              </w:rPr>
              <w:t xml:space="preserve">, </w:t>
            </w:r>
            <w:r>
              <w:rPr>
                <w:rFonts w:ascii="Consolas" w:hAnsi="Consolas"/>
                <w:color w:val="A31D2E"/>
                <w:sz w:val="14"/>
              </w:rPr>
              <w:t>kind</w:t>
            </w:r>
            <w:r>
              <w:rPr>
                <w:rFonts w:ascii="Calibri" w:hAnsi="Calibri"/>
                <w:color w:val="1F1F1F"/>
                <w:sz w:val="17"/>
              </w:rPr>
              <w:t xml:space="preserve">, </w:t>
            </w:r>
            <w:r>
              <w:rPr>
                <w:rFonts w:ascii="Consolas" w:hAnsi="Consolas"/>
                <w:color w:val="A31D2E"/>
                <w:sz w:val="14"/>
              </w:rPr>
              <w:t>order</w:t>
            </w:r>
            <w:r>
              <w:rPr>
                <w:rFonts w:ascii="Calibri" w:hAnsi="Calibri"/>
                <w:color w:val="1F1F1F"/>
                <w:sz w:val="17"/>
              </w:rPr>
              <w:t xml:space="preserve">, </w:t>
            </w:r>
            <w:r>
              <w:rPr>
                <w:rFonts w:ascii="Consolas" w:hAnsi="Consolas"/>
                <w:color w:val="A31D2E"/>
                <w:sz w:val="14"/>
              </w:rPr>
              <w:t>is_cover</w:t>
            </w:r>
          </w:p>
        </w:tc>
      </w:tr>
      <w:tr w14:paraId="4B67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F63859D">
            <w:pPr>
              <w:spacing w:before="30" w:after="30" w:line="240" w:lineRule="auto"/>
            </w:pPr>
            <w:r>
              <w:rPr>
                <w:rFonts w:ascii="Consolas" w:hAnsi="Consolas"/>
                <w:color w:val="A31D2E"/>
                <w:sz w:val="14"/>
              </w:rPr>
              <w:t>vehicle_document</w:t>
            </w:r>
          </w:p>
        </w:tc>
        <w:tc>
          <w:tcPr>
            <w:tcW w:w="3437" w:type="dxa"/>
          </w:tcPr>
          <w:p w14:paraId="5A51200A">
            <w:pPr>
              <w:spacing w:before="30" w:after="30" w:line="240" w:lineRule="auto"/>
            </w:pPr>
            <w:r>
              <w:rPr>
                <w:rFonts w:ascii="Calibri" w:hAnsi="Calibri"/>
                <w:color w:val="1F1F1F"/>
                <w:sz w:val="17"/>
              </w:rPr>
              <w:t>Documents de conformité</w:t>
            </w:r>
          </w:p>
        </w:tc>
        <w:tc>
          <w:tcPr>
            <w:tcW w:w="3437" w:type="dxa"/>
          </w:tcPr>
          <w:p w14:paraId="25A3DC0C">
            <w:pPr>
              <w:spacing w:before="30" w:after="30" w:line="240" w:lineRule="auto"/>
            </w:pPr>
            <w:r>
              <w:rPr>
                <w:rFonts w:ascii="Consolas" w:hAnsi="Consolas"/>
                <w:color w:val="A31D2E"/>
                <w:sz w:val="14"/>
              </w:rPr>
              <w:t>vehicle_id</w:t>
            </w:r>
            <w:r>
              <w:rPr>
                <w:rFonts w:ascii="Calibri" w:hAnsi="Calibri"/>
                <w:color w:val="1F1F1F"/>
                <w:sz w:val="17"/>
              </w:rPr>
              <w:t xml:space="preserve">, </w:t>
            </w:r>
            <w:r>
              <w:rPr>
                <w:rFonts w:ascii="Consolas" w:hAnsi="Consolas"/>
                <w:color w:val="A31D2E"/>
                <w:sz w:val="14"/>
              </w:rPr>
              <w:t>kind</w:t>
            </w:r>
            <w:r>
              <w:rPr>
                <w:rFonts w:ascii="Calibri" w:hAnsi="Calibri"/>
                <w:color w:val="1F1F1F"/>
                <w:sz w:val="17"/>
              </w:rPr>
              <w:t xml:space="preserve">, </w:t>
            </w:r>
            <w:r>
              <w:rPr>
                <w:rFonts w:ascii="Consolas" w:hAnsi="Consolas"/>
                <w:color w:val="A31D2E"/>
                <w:sz w:val="14"/>
              </w:rPr>
              <w:t>file_url</w:t>
            </w:r>
            <w:r>
              <w:rPr>
                <w:rFonts w:ascii="Calibri" w:hAnsi="Calibri"/>
                <w:color w:val="1F1F1F"/>
                <w:sz w:val="17"/>
              </w:rPr>
              <w:t xml:space="preserve">, </w:t>
            </w:r>
            <w:r>
              <w:rPr>
                <w:rFonts w:ascii="Consolas" w:hAnsi="Consolas"/>
                <w:color w:val="A31D2E"/>
                <w:sz w:val="14"/>
              </w:rPr>
              <w:t>expires_at</w:t>
            </w:r>
          </w:p>
        </w:tc>
      </w:tr>
      <w:tr w14:paraId="47E2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795BA3A">
            <w:pPr>
              <w:spacing w:before="30" w:after="30" w:line="240" w:lineRule="auto"/>
            </w:pPr>
            <w:r>
              <w:rPr>
                <w:rFonts w:ascii="Consolas" w:hAnsi="Consolas"/>
                <w:color w:val="A31D2E"/>
                <w:sz w:val="14"/>
              </w:rPr>
              <w:t>location</w:t>
            </w:r>
          </w:p>
        </w:tc>
        <w:tc>
          <w:tcPr>
            <w:tcW w:w="3437" w:type="dxa"/>
            <w:shd w:val="clear" w:color="auto" w:fill="FAFBFC"/>
          </w:tcPr>
          <w:p w14:paraId="7ED758F9">
            <w:pPr>
              <w:spacing w:before="30" w:after="30" w:line="240" w:lineRule="auto"/>
            </w:pPr>
            <w:r>
              <w:rPr>
                <w:rFonts w:ascii="Calibri" w:hAnsi="Calibri"/>
                <w:color w:val="1F1F1F"/>
                <w:sz w:val="17"/>
              </w:rPr>
              <w:t>Ville / commune / quartier</w:t>
            </w:r>
          </w:p>
        </w:tc>
        <w:tc>
          <w:tcPr>
            <w:tcW w:w="3437" w:type="dxa"/>
            <w:shd w:val="clear" w:color="auto" w:fill="FAFBFC"/>
          </w:tcPr>
          <w:p w14:paraId="06C1546E">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country_code</w:t>
            </w:r>
            <w:r>
              <w:rPr>
                <w:rFonts w:ascii="Calibri" w:hAnsi="Calibri"/>
                <w:color w:val="1F1F1F"/>
                <w:sz w:val="17"/>
              </w:rPr>
              <w:t xml:space="preserve">, </w:t>
            </w:r>
            <w:r>
              <w:rPr>
                <w:rFonts w:ascii="Consolas" w:hAnsi="Consolas"/>
                <w:color w:val="A31D2E"/>
                <w:sz w:val="14"/>
              </w:rPr>
              <w:t>type</w:t>
            </w:r>
            <w:r>
              <w:rPr>
                <w:rFonts w:ascii="Calibri" w:hAnsi="Calibri"/>
                <w:color w:val="1F1F1F"/>
                <w:sz w:val="17"/>
              </w:rPr>
              <w:t xml:space="preserve">, </w:t>
            </w:r>
            <w:r>
              <w:rPr>
                <w:rFonts w:ascii="Consolas" w:hAnsi="Consolas"/>
                <w:color w:val="A31D2E"/>
                <w:sz w:val="14"/>
              </w:rPr>
              <w:t>name</w:t>
            </w:r>
            <w:r>
              <w:rPr>
                <w:rFonts w:ascii="Calibri" w:hAnsi="Calibri"/>
                <w:color w:val="1F1F1F"/>
                <w:sz w:val="17"/>
              </w:rPr>
              <w:t xml:space="preserve">, </w:t>
            </w:r>
            <w:r>
              <w:rPr>
                <w:rFonts w:ascii="Consolas" w:hAnsi="Consolas"/>
                <w:color w:val="A31D2E"/>
                <w:sz w:val="14"/>
              </w:rPr>
              <w:t>parent_id</w:t>
            </w:r>
            <w:r>
              <w:rPr>
                <w:rFonts w:ascii="Calibri" w:hAnsi="Calibri"/>
                <w:color w:val="1F1F1F"/>
                <w:sz w:val="17"/>
              </w:rPr>
              <w:t xml:space="preserve">, </w:t>
            </w:r>
            <w:r>
              <w:rPr>
                <w:rFonts w:ascii="Consolas" w:hAnsi="Consolas"/>
                <w:color w:val="A31D2E"/>
                <w:sz w:val="14"/>
              </w:rPr>
              <w:t>lat</w:t>
            </w:r>
            <w:r>
              <w:rPr>
                <w:rFonts w:ascii="Calibri" w:hAnsi="Calibri"/>
                <w:color w:val="1F1F1F"/>
                <w:sz w:val="17"/>
              </w:rPr>
              <w:t xml:space="preserve">, </w:t>
            </w:r>
            <w:r>
              <w:rPr>
                <w:rFonts w:ascii="Consolas" w:hAnsi="Consolas"/>
                <w:color w:val="A31D2E"/>
                <w:sz w:val="14"/>
              </w:rPr>
              <w:t>lng</w:t>
            </w:r>
          </w:p>
        </w:tc>
      </w:tr>
      <w:tr w14:paraId="16B0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8227C97">
            <w:pPr>
              <w:spacing w:before="30" w:after="30" w:line="240" w:lineRule="auto"/>
            </w:pPr>
            <w:r>
              <w:rPr>
                <w:rFonts w:ascii="Consolas" w:hAnsi="Consolas"/>
                <w:color w:val="A31D2E"/>
                <w:sz w:val="14"/>
              </w:rPr>
              <w:t>availability</w:t>
            </w:r>
          </w:p>
        </w:tc>
        <w:tc>
          <w:tcPr>
            <w:tcW w:w="3437" w:type="dxa"/>
          </w:tcPr>
          <w:p w14:paraId="275D95CD">
            <w:pPr>
              <w:spacing w:before="30" w:after="30" w:line="240" w:lineRule="auto"/>
            </w:pPr>
            <w:r>
              <w:rPr>
                <w:rFonts w:ascii="Calibri" w:hAnsi="Calibri"/>
                <w:color w:val="1F1F1F"/>
                <w:sz w:val="17"/>
              </w:rPr>
              <w:t>Plage de disponibilité</w:t>
            </w:r>
          </w:p>
        </w:tc>
        <w:tc>
          <w:tcPr>
            <w:tcW w:w="3437" w:type="dxa"/>
          </w:tcPr>
          <w:p w14:paraId="4BA13AE8">
            <w:pPr>
              <w:spacing w:before="30" w:after="30" w:line="240" w:lineRule="auto"/>
            </w:pPr>
            <w:r>
              <w:rPr>
                <w:rFonts w:ascii="Consolas" w:hAnsi="Consolas"/>
                <w:color w:val="A31D2E"/>
                <w:sz w:val="14"/>
              </w:rPr>
              <w:t>vehicle_id</w:t>
            </w:r>
            <w:r>
              <w:rPr>
                <w:rFonts w:ascii="Calibri" w:hAnsi="Calibri"/>
                <w:color w:val="1F1F1F"/>
                <w:sz w:val="17"/>
              </w:rPr>
              <w:t xml:space="preserve">, </w:t>
            </w:r>
            <w:r>
              <w:rPr>
                <w:rFonts w:ascii="Consolas" w:hAnsi="Consolas"/>
                <w:color w:val="A31D2E"/>
                <w:sz w:val="14"/>
              </w:rPr>
              <w:t>start_at</w:t>
            </w:r>
            <w:r>
              <w:rPr>
                <w:rFonts w:ascii="Calibri" w:hAnsi="Calibri"/>
                <w:color w:val="1F1F1F"/>
                <w:sz w:val="17"/>
              </w:rPr>
              <w:t xml:space="preserve">, </w:t>
            </w:r>
            <w:r>
              <w:rPr>
                <w:rFonts w:ascii="Consolas" w:hAnsi="Consolas"/>
                <w:color w:val="A31D2E"/>
                <w:sz w:val="14"/>
              </w:rPr>
              <w:t>end_at</w:t>
            </w:r>
            <w:r>
              <w:rPr>
                <w:rFonts w:ascii="Calibri" w:hAnsi="Calibri"/>
                <w:color w:val="1F1F1F"/>
                <w:sz w:val="17"/>
              </w:rPr>
              <w:t xml:space="preserve">, </w:t>
            </w:r>
            <w:r>
              <w:rPr>
                <w:rFonts w:ascii="Consolas" w:hAnsi="Consolas"/>
                <w:color w:val="A31D2E"/>
                <w:sz w:val="14"/>
              </w:rPr>
              <w:t>type</w:t>
            </w:r>
            <w:r>
              <w:rPr>
                <w:rFonts w:ascii="Calibri" w:hAnsi="Calibri"/>
                <w:color w:val="1F1F1F"/>
                <w:sz w:val="17"/>
              </w:rPr>
              <w:t xml:space="preserve"> (</w:t>
            </w:r>
            <w:r>
              <w:rPr>
                <w:rFonts w:ascii="Consolas" w:hAnsi="Consolas"/>
                <w:color w:val="A31D2E"/>
                <w:sz w:val="14"/>
              </w:rPr>
              <w:t>available</w:t>
            </w:r>
            <w:r>
              <w:rPr>
                <w:rFonts w:ascii="Calibri" w:hAnsi="Calibri"/>
                <w:color w:val="1F1F1F"/>
                <w:sz w:val="17"/>
              </w:rPr>
              <w:t xml:space="preserve">, </w:t>
            </w:r>
            <w:r>
              <w:rPr>
                <w:rFonts w:ascii="Consolas" w:hAnsi="Consolas"/>
                <w:color w:val="A31D2E"/>
                <w:sz w:val="14"/>
              </w:rPr>
              <w:t>blocked</w:t>
            </w:r>
            <w:r>
              <w:rPr>
                <w:rFonts w:ascii="Calibri" w:hAnsi="Calibri"/>
                <w:color w:val="1F1F1F"/>
                <w:sz w:val="17"/>
              </w:rPr>
              <w:t xml:space="preserve">, </w:t>
            </w:r>
            <w:r>
              <w:rPr>
                <w:rFonts w:ascii="Consolas" w:hAnsi="Consolas"/>
                <w:color w:val="A31D2E"/>
                <w:sz w:val="14"/>
              </w:rPr>
              <w:t>maintenance</w:t>
            </w:r>
            <w:r>
              <w:rPr>
                <w:rFonts w:ascii="Calibri" w:hAnsi="Calibri"/>
                <w:color w:val="1F1F1F"/>
                <w:sz w:val="17"/>
              </w:rPr>
              <w:t>)</w:t>
            </w:r>
          </w:p>
        </w:tc>
      </w:tr>
      <w:tr w14:paraId="7FD0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BC6E3EE">
            <w:pPr>
              <w:spacing w:before="30" w:after="30" w:line="240" w:lineRule="auto"/>
            </w:pPr>
            <w:r>
              <w:rPr>
                <w:rFonts w:ascii="Consolas" w:hAnsi="Consolas"/>
                <w:color w:val="A31D2E"/>
                <w:sz w:val="14"/>
              </w:rPr>
              <w:t>booking</w:t>
            </w:r>
          </w:p>
        </w:tc>
        <w:tc>
          <w:tcPr>
            <w:tcW w:w="3437" w:type="dxa"/>
            <w:shd w:val="clear" w:color="auto" w:fill="FAFBFC"/>
          </w:tcPr>
          <w:p w14:paraId="5CE5AA98">
            <w:pPr>
              <w:spacing w:before="30" w:after="30" w:line="240" w:lineRule="auto"/>
            </w:pPr>
            <w:r>
              <w:rPr>
                <w:rFonts w:ascii="Calibri" w:hAnsi="Calibri"/>
                <w:color w:val="1F1F1F"/>
                <w:sz w:val="17"/>
              </w:rPr>
              <w:t>Réservation</w:t>
            </w:r>
          </w:p>
        </w:tc>
        <w:tc>
          <w:tcPr>
            <w:tcW w:w="3437" w:type="dxa"/>
            <w:shd w:val="clear" w:color="auto" w:fill="FAFBFC"/>
          </w:tcPr>
          <w:p w14:paraId="305F2429">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reference</w:t>
            </w:r>
            <w:r>
              <w:rPr>
                <w:rFonts w:ascii="Calibri" w:hAnsi="Calibri"/>
                <w:color w:val="1F1F1F"/>
                <w:sz w:val="17"/>
              </w:rPr>
              <w:t xml:space="preserve">, </w:t>
            </w:r>
            <w:r>
              <w:rPr>
                <w:rFonts w:ascii="Consolas" w:hAnsi="Consolas"/>
                <w:color w:val="A31D2E"/>
                <w:sz w:val="14"/>
              </w:rPr>
              <w:t>client_id</w:t>
            </w:r>
            <w:r>
              <w:rPr>
                <w:rFonts w:ascii="Calibri" w:hAnsi="Calibri"/>
                <w:color w:val="1F1F1F"/>
                <w:sz w:val="17"/>
              </w:rPr>
              <w:t xml:space="preserve">, </w:t>
            </w:r>
            <w:r>
              <w:rPr>
                <w:rFonts w:ascii="Consolas" w:hAnsi="Consolas"/>
                <w:color w:val="A31D2E"/>
                <w:sz w:val="14"/>
              </w:rPr>
              <w:t>provider_id</w:t>
            </w:r>
            <w:r>
              <w:rPr>
                <w:rFonts w:ascii="Calibri" w:hAnsi="Calibri"/>
                <w:color w:val="1F1F1F"/>
                <w:sz w:val="17"/>
              </w:rPr>
              <w:t xml:space="preserve">, </w:t>
            </w:r>
            <w:r>
              <w:rPr>
                <w:rFonts w:ascii="Consolas" w:hAnsi="Consolas"/>
                <w:color w:val="A31D2E"/>
                <w:sz w:val="14"/>
              </w:rPr>
              <w:t>provider_type</w:t>
            </w:r>
            <w:r>
              <w:rPr>
                <w:rFonts w:ascii="Calibri" w:hAnsi="Calibri"/>
                <w:color w:val="1F1F1F"/>
                <w:sz w:val="17"/>
              </w:rPr>
              <w:t xml:space="preserve">, </w:t>
            </w:r>
            <w:r>
              <w:rPr>
                <w:rFonts w:ascii="Consolas" w:hAnsi="Consolas"/>
                <w:color w:val="A31D2E"/>
                <w:sz w:val="14"/>
              </w:rPr>
              <w:t>vehicle_id</w:t>
            </w:r>
            <w:r>
              <w:rPr>
                <w:rFonts w:ascii="Calibri" w:hAnsi="Calibri"/>
                <w:color w:val="1F1F1F"/>
                <w:sz w:val="17"/>
              </w:rPr>
              <w:t xml:space="preserve">, </w:t>
            </w:r>
            <w:r>
              <w:rPr>
                <w:rFonts w:ascii="Consolas" w:hAnsi="Consolas"/>
                <w:color w:val="A31D2E"/>
                <w:sz w:val="14"/>
              </w:rPr>
              <w:t>start_at</w:t>
            </w:r>
            <w:r>
              <w:rPr>
                <w:rFonts w:ascii="Calibri" w:hAnsi="Calibri"/>
                <w:color w:val="1F1F1F"/>
                <w:sz w:val="17"/>
              </w:rPr>
              <w:t xml:space="preserve">, </w:t>
            </w:r>
            <w:r>
              <w:rPr>
                <w:rFonts w:ascii="Consolas" w:hAnsi="Consolas"/>
                <w:color w:val="A31D2E"/>
                <w:sz w:val="14"/>
              </w:rPr>
              <w:t>end_at</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quote_snapshot</w:t>
            </w:r>
            <w:r>
              <w:rPr>
                <w:rFonts w:ascii="Calibri" w:hAnsi="Calibri"/>
                <w:color w:val="1F1F1F"/>
                <w:sz w:val="17"/>
              </w:rPr>
              <w:t xml:space="preserve">, </w:t>
            </w:r>
            <w:r>
              <w:rPr>
                <w:rFonts w:ascii="Consolas" w:hAnsi="Consolas"/>
                <w:color w:val="A31D2E"/>
                <w:sz w:val="14"/>
              </w:rPr>
              <w:t>pricing_snapshot</w:t>
            </w:r>
            <w:r>
              <w:rPr>
                <w:rFonts w:ascii="Calibri" w:hAnsi="Calibri"/>
                <w:color w:val="1F1F1F"/>
                <w:sz w:val="17"/>
              </w:rPr>
              <w:t xml:space="preserve">, </w:t>
            </w:r>
            <w:r>
              <w:rPr>
                <w:rFonts w:ascii="Consolas" w:hAnsi="Consolas"/>
                <w:color w:val="A31D2E"/>
                <w:sz w:val="14"/>
              </w:rPr>
              <w:t>created_at</w:t>
            </w:r>
          </w:p>
        </w:tc>
      </w:tr>
      <w:tr w14:paraId="237F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F9F5FD1">
            <w:pPr>
              <w:spacing w:before="30" w:after="30" w:line="240" w:lineRule="auto"/>
            </w:pPr>
            <w:r>
              <w:rPr>
                <w:rFonts w:ascii="Consolas" w:hAnsi="Consolas"/>
                <w:color w:val="A31D2E"/>
                <w:sz w:val="14"/>
              </w:rPr>
              <w:t>booking_status_history</w:t>
            </w:r>
          </w:p>
        </w:tc>
        <w:tc>
          <w:tcPr>
            <w:tcW w:w="3437" w:type="dxa"/>
          </w:tcPr>
          <w:p w14:paraId="0D2FAB26">
            <w:pPr>
              <w:spacing w:before="30" w:after="30" w:line="240" w:lineRule="auto"/>
            </w:pPr>
            <w:r>
              <w:rPr>
                <w:rFonts w:ascii="Calibri" w:hAnsi="Calibri"/>
                <w:color w:val="1F1F1F"/>
                <w:sz w:val="17"/>
              </w:rPr>
              <w:t>Historique d'états</w:t>
            </w:r>
          </w:p>
        </w:tc>
        <w:tc>
          <w:tcPr>
            <w:tcW w:w="3437" w:type="dxa"/>
          </w:tcPr>
          <w:p w14:paraId="6AB11CCC">
            <w:pPr>
              <w:spacing w:before="30" w:after="30" w:line="240" w:lineRule="auto"/>
            </w:pP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from_status</w:t>
            </w:r>
            <w:r>
              <w:rPr>
                <w:rFonts w:ascii="Calibri" w:hAnsi="Calibri"/>
                <w:color w:val="1F1F1F"/>
                <w:sz w:val="17"/>
              </w:rPr>
              <w:t xml:space="preserve">, </w:t>
            </w:r>
            <w:r>
              <w:rPr>
                <w:rFonts w:ascii="Consolas" w:hAnsi="Consolas"/>
                <w:color w:val="A31D2E"/>
                <w:sz w:val="14"/>
              </w:rPr>
              <w:t>to_status</w:t>
            </w:r>
            <w:r>
              <w:rPr>
                <w:rFonts w:ascii="Calibri" w:hAnsi="Calibri"/>
                <w:color w:val="1F1F1F"/>
                <w:sz w:val="17"/>
              </w:rPr>
              <w:t xml:space="preserve">, </w:t>
            </w:r>
            <w:r>
              <w:rPr>
                <w:rFonts w:ascii="Consolas" w:hAnsi="Consolas"/>
                <w:color w:val="A31D2E"/>
                <w:sz w:val="14"/>
              </w:rPr>
              <w:t>actor_id</w:t>
            </w:r>
            <w:r>
              <w:rPr>
                <w:rFonts w:ascii="Calibri" w:hAnsi="Calibri"/>
                <w:color w:val="1F1F1F"/>
                <w:sz w:val="17"/>
              </w:rPr>
              <w:t xml:space="preserve">, </w:t>
            </w:r>
            <w:r>
              <w:rPr>
                <w:rFonts w:ascii="Consolas" w:hAnsi="Consolas"/>
                <w:color w:val="A31D2E"/>
                <w:sz w:val="14"/>
              </w:rPr>
              <w:t>reason</w:t>
            </w:r>
            <w:r>
              <w:rPr>
                <w:rFonts w:ascii="Calibri" w:hAnsi="Calibri"/>
                <w:color w:val="1F1F1F"/>
                <w:sz w:val="17"/>
              </w:rPr>
              <w:t xml:space="preserve">, </w:t>
            </w:r>
            <w:r>
              <w:rPr>
                <w:rFonts w:ascii="Consolas" w:hAnsi="Consolas"/>
                <w:color w:val="A31D2E"/>
                <w:sz w:val="14"/>
              </w:rPr>
              <w:t>at</w:t>
            </w:r>
          </w:p>
        </w:tc>
      </w:tr>
      <w:tr w14:paraId="205E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C92AAC6">
            <w:pPr>
              <w:spacing w:before="30" w:after="30" w:line="240" w:lineRule="auto"/>
            </w:pPr>
            <w:r>
              <w:rPr>
                <w:rFonts w:ascii="Consolas" w:hAnsi="Consolas"/>
                <w:color w:val="A31D2E"/>
                <w:sz w:val="14"/>
              </w:rPr>
              <w:t>payment</w:t>
            </w:r>
          </w:p>
        </w:tc>
        <w:tc>
          <w:tcPr>
            <w:tcW w:w="3437" w:type="dxa"/>
            <w:shd w:val="clear" w:color="auto" w:fill="FAFBFC"/>
          </w:tcPr>
          <w:p w14:paraId="7A192B6A">
            <w:pPr>
              <w:spacing w:before="30" w:after="30" w:line="240" w:lineRule="auto"/>
            </w:pPr>
            <w:r>
              <w:rPr>
                <w:rFonts w:ascii="Calibri" w:hAnsi="Calibri"/>
                <w:color w:val="1F1F1F"/>
                <w:sz w:val="17"/>
              </w:rPr>
              <w:t>Paiement</w:t>
            </w:r>
          </w:p>
        </w:tc>
        <w:tc>
          <w:tcPr>
            <w:tcW w:w="3437" w:type="dxa"/>
            <w:shd w:val="clear" w:color="auto" w:fill="FAFBFC"/>
          </w:tcPr>
          <w:p w14:paraId="598FAD70">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provider_id</w:t>
            </w:r>
            <w:r>
              <w:rPr>
                <w:rFonts w:ascii="Calibri" w:hAnsi="Calibri"/>
                <w:color w:val="1F1F1F"/>
                <w:sz w:val="17"/>
              </w:rPr>
              <w:t xml:space="preserve">, </w:t>
            </w:r>
            <w:r>
              <w:rPr>
                <w:rFonts w:ascii="Consolas" w:hAnsi="Consolas"/>
                <w:color w:val="A31D2E"/>
                <w:sz w:val="14"/>
              </w:rPr>
              <w:t>amount</w:t>
            </w:r>
            <w:r>
              <w:rPr>
                <w:rFonts w:ascii="Calibri" w:hAnsi="Calibri"/>
                <w:color w:val="1F1F1F"/>
                <w:sz w:val="17"/>
              </w:rPr>
              <w:t xml:space="preserve">, </w:t>
            </w:r>
            <w:r>
              <w:rPr>
                <w:rFonts w:ascii="Consolas" w:hAnsi="Consolas"/>
                <w:color w:val="A31D2E"/>
                <w:sz w:val="14"/>
              </w:rPr>
              <w:t>currency</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paid_at</w:t>
            </w:r>
            <w:r>
              <w:rPr>
                <w:rFonts w:ascii="Calibri" w:hAnsi="Calibri"/>
                <w:color w:val="1F1F1F"/>
                <w:sz w:val="17"/>
              </w:rPr>
              <w:t xml:space="preserve">, </w:t>
            </w:r>
            <w:r>
              <w:rPr>
                <w:rFonts w:ascii="Consolas" w:hAnsi="Consolas"/>
                <w:color w:val="A31D2E"/>
                <w:sz w:val="14"/>
              </w:rPr>
              <w:t>raw</w:t>
            </w:r>
            <w:r>
              <w:rPr>
                <w:rFonts w:ascii="Calibri" w:hAnsi="Calibri"/>
                <w:color w:val="1F1F1F"/>
                <w:sz w:val="17"/>
              </w:rPr>
              <w:t xml:space="preserve"> (jsonb)</w:t>
            </w:r>
          </w:p>
        </w:tc>
      </w:tr>
      <w:tr w14:paraId="4AA3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922D7E0">
            <w:pPr>
              <w:spacing w:before="30" w:after="30" w:line="240" w:lineRule="auto"/>
            </w:pPr>
            <w:r>
              <w:rPr>
                <w:rFonts w:ascii="Consolas" w:hAnsi="Consolas"/>
                <w:color w:val="A31D2E"/>
                <w:sz w:val="14"/>
              </w:rPr>
              <w:t>refund</w:t>
            </w:r>
          </w:p>
        </w:tc>
        <w:tc>
          <w:tcPr>
            <w:tcW w:w="3437" w:type="dxa"/>
          </w:tcPr>
          <w:p w14:paraId="5F261F6D">
            <w:pPr>
              <w:spacing w:before="30" w:after="30" w:line="240" w:lineRule="auto"/>
            </w:pPr>
            <w:r>
              <w:rPr>
                <w:rFonts w:ascii="Calibri" w:hAnsi="Calibri"/>
                <w:color w:val="1F1F1F"/>
                <w:sz w:val="17"/>
              </w:rPr>
              <w:t>Remboursement / capture de caution</w:t>
            </w:r>
          </w:p>
        </w:tc>
        <w:tc>
          <w:tcPr>
            <w:tcW w:w="3437" w:type="dxa"/>
          </w:tcPr>
          <w:p w14:paraId="090BEEC3">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payment_id</w:t>
            </w:r>
            <w:r>
              <w:rPr>
                <w:rFonts w:ascii="Calibri" w:hAnsi="Calibri"/>
                <w:color w:val="1F1F1F"/>
                <w:sz w:val="17"/>
              </w:rPr>
              <w:t xml:space="preserve">, </w:t>
            </w:r>
            <w:r>
              <w:rPr>
                <w:rFonts w:ascii="Consolas" w:hAnsi="Consolas"/>
                <w:color w:val="A31D2E"/>
                <w:sz w:val="14"/>
              </w:rPr>
              <w:t>kind</w:t>
            </w:r>
            <w:r>
              <w:rPr>
                <w:rFonts w:ascii="Calibri" w:hAnsi="Calibri"/>
                <w:color w:val="1F1F1F"/>
                <w:sz w:val="17"/>
              </w:rPr>
              <w:t xml:space="preserve"> (</w:t>
            </w:r>
            <w:r>
              <w:rPr>
                <w:rFonts w:ascii="Consolas" w:hAnsi="Consolas"/>
                <w:color w:val="A31D2E"/>
                <w:sz w:val="14"/>
              </w:rPr>
              <w:t>refund</w:t>
            </w:r>
            <w:r>
              <w:rPr>
                <w:rFonts w:ascii="Calibri" w:hAnsi="Calibri"/>
                <w:color w:val="1F1F1F"/>
                <w:sz w:val="17"/>
              </w:rPr>
              <w:t xml:space="preserve">, </w:t>
            </w:r>
            <w:r>
              <w:rPr>
                <w:rFonts w:ascii="Consolas" w:hAnsi="Consolas"/>
                <w:color w:val="A31D2E"/>
                <w:sz w:val="14"/>
              </w:rPr>
              <w:t>deposit_capture</w:t>
            </w:r>
            <w:r>
              <w:rPr>
                <w:rFonts w:ascii="Calibri" w:hAnsi="Calibri"/>
                <w:color w:val="1F1F1F"/>
                <w:sz w:val="17"/>
              </w:rPr>
              <w:t xml:space="preserve">), </w:t>
            </w:r>
            <w:r>
              <w:rPr>
                <w:rFonts w:ascii="Consolas" w:hAnsi="Consolas"/>
                <w:color w:val="A31D2E"/>
                <w:sz w:val="14"/>
              </w:rPr>
              <w:t>amount</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reason</w:t>
            </w:r>
          </w:p>
        </w:tc>
      </w:tr>
      <w:tr w14:paraId="2A41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540393A">
            <w:pPr>
              <w:spacing w:before="30" w:after="30" w:line="240" w:lineRule="auto"/>
            </w:pPr>
            <w:r>
              <w:rPr>
                <w:rFonts w:ascii="Consolas" w:hAnsi="Consolas"/>
                <w:color w:val="A31D2E"/>
                <w:sz w:val="14"/>
              </w:rPr>
              <w:t>payout</w:t>
            </w:r>
          </w:p>
        </w:tc>
        <w:tc>
          <w:tcPr>
            <w:tcW w:w="3437" w:type="dxa"/>
            <w:shd w:val="clear" w:color="auto" w:fill="FAFBFC"/>
          </w:tcPr>
          <w:p w14:paraId="74F11A6F">
            <w:pPr>
              <w:spacing w:before="30" w:after="30" w:line="240" w:lineRule="auto"/>
            </w:pPr>
            <w:r>
              <w:rPr>
                <w:rFonts w:ascii="Calibri" w:hAnsi="Calibri"/>
                <w:color w:val="1F1F1F"/>
                <w:sz w:val="17"/>
              </w:rPr>
              <w:t>Virement fournisseur</w:t>
            </w:r>
          </w:p>
        </w:tc>
        <w:tc>
          <w:tcPr>
            <w:tcW w:w="3437" w:type="dxa"/>
            <w:shd w:val="clear" w:color="auto" w:fill="FAFBFC"/>
          </w:tcPr>
          <w:p w14:paraId="562B8047">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provider_id</w:t>
            </w:r>
            <w:r>
              <w:rPr>
                <w:rFonts w:ascii="Calibri" w:hAnsi="Calibri"/>
                <w:color w:val="1F1F1F"/>
                <w:sz w:val="17"/>
              </w:rPr>
              <w:t xml:space="preserve">, </w:t>
            </w:r>
            <w:r>
              <w:rPr>
                <w:rFonts w:ascii="Consolas" w:hAnsi="Consolas"/>
                <w:color w:val="A31D2E"/>
                <w:sz w:val="14"/>
              </w:rPr>
              <w:t>period</w:t>
            </w:r>
            <w:r>
              <w:rPr>
                <w:rFonts w:ascii="Calibri" w:hAnsi="Calibri"/>
                <w:color w:val="1F1F1F"/>
                <w:sz w:val="17"/>
              </w:rPr>
              <w:t xml:space="preserve">, </w:t>
            </w:r>
            <w:r>
              <w:rPr>
                <w:rFonts w:ascii="Consolas" w:hAnsi="Consolas"/>
                <w:color w:val="A31D2E"/>
                <w:sz w:val="14"/>
              </w:rPr>
              <w:t>gross_amount</w:t>
            </w:r>
            <w:r>
              <w:rPr>
                <w:rFonts w:ascii="Calibri" w:hAnsi="Calibri"/>
                <w:color w:val="1F1F1F"/>
                <w:sz w:val="17"/>
              </w:rPr>
              <w:t xml:space="preserve">, </w:t>
            </w:r>
            <w:r>
              <w:rPr>
                <w:rFonts w:ascii="Consolas" w:hAnsi="Consolas"/>
                <w:color w:val="A31D2E"/>
                <w:sz w:val="14"/>
              </w:rPr>
              <w:t>commission</w:t>
            </w:r>
            <w:r>
              <w:rPr>
                <w:rFonts w:ascii="Calibri" w:hAnsi="Calibri"/>
                <w:color w:val="1F1F1F"/>
                <w:sz w:val="17"/>
              </w:rPr>
              <w:t xml:space="preserve">, </w:t>
            </w:r>
            <w:r>
              <w:rPr>
                <w:rFonts w:ascii="Consolas" w:hAnsi="Consolas"/>
                <w:color w:val="A31D2E"/>
                <w:sz w:val="14"/>
              </w:rPr>
              <w:t>net_amount</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paid_at</w:t>
            </w:r>
          </w:p>
        </w:tc>
      </w:tr>
      <w:tr w14:paraId="35622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EE2AA58">
            <w:pPr>
              <w:spacing w:before="30" w:after="30" w:line="240" w:lineRule="auto"/>
            </w:pPr>
            <w:r>
              <w:rPr>
                <w:rFonts w:ascii="Consolas" w:hAnsi="Consolas"/>
                <w:color w:val="A31D2E"/>
                <w:sz w:val="14"/>
              </w:rPr>
              <w:t>contract</w:t>
            </w:r>
          </w:p>
        </w:tc>
        <w:tc>
          <w:tcPr>
            <w:tcW w:w="3437" w:type="dxa"/>
          </w:tcPr>
          <w:p w14:paraId="2A10EAF7">
            <w:pPr>
              <w:spacing w:before="30" w:after="30" w:line="240" w:lineRule="auto"/>
            </w:pPr>
            <w:r>
              <w:rPr>
                <w:rFonts w:ascii="Calibri" w:hAnsi="Calibri"/>
                <w:color w:val="1F1F1F"/>
                <w:sz w:val="17"/>
              </w:rPr>
              <w:t>Contrat numérique</w:t>
            </w:r>
          </w:p>
        </w:tc>
        <w:tc>
          <w:tcPr>
            <w:tcW w:w="3437" w:type="dxa"/>
          </w:tcPr>
          <w:p w14:paraId="1E0C0928">
            <w:pPr>
              <w:spacing w:before="30" w:after="30" w:line="240" w:lineRule="auto"/>
            </w:pPr>
            <w:r>
              <w:rPr>
                <w:rFonts w:ascii="Consolas" w:hAnsi="Consolas"/>
                <w:color w:val="A31D2E"/>
                <w:sz w:val="14"/>
              </w:rPr>
              <w:t>id</w:t>
            </w:r>
            <w:r>
              <w:rPr>
                <w:rFonts w:ascii="Calibri" w:hAnsi="Calibri"/>
                <w:color w:val="1F1F1F"/>
                <w:sz w:val="17"/>
              </w:rPr>
              <w:t xml:space="preserve">, </w:t>
            </w: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pdf_url</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created_at</w:t>
            </w:r>
          </w:p>
        </w:tc>
      </w:tr>
      <w:tr w14:paraId="123C2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A48CAE3">
            <w:pPr>
              <w:spacing w:before="30" w:after="30" w:line="240" w:lineRule="auto"/>
            </w:pPr>
            <w:r>
              <w:rPr>
                <w:rFonts w:ascii="Consolas" w:hAnsi="Consolas"/>
                <w:color w:val="A31D2E"/>
                <w:sz w:val="14"/>
              </w:rPr>
              <w:t>signature</w:t>
            </w:r>
          </w:p>
        </w:tc>
        <w:tc>
          <w:tcPr>
            <w:tcW w:w="3437" w:type="dxa"/>
            <w:shd w:val="clear" w:color="auto" w:fill="FAFBFC"/>
          </w:tcPr>
          <w:p w14:paraId="22367052">
            <w:pPr>
              <w:spacing w:before="30" w:after="30" w:line="240" w:lineRule="auto"/>
            </w:pPr>
            <w:r>
              <w:rPr>
                <w:rFonts w:ascii="Calibri" w:hAnsi="Calibri"/>
                <w:color w:val="1F1F1F"/>
                <w:sz w:val="17"/>
              </w:rPr>
              <w:t>Signature électronique</w:t>
            </w:r>
          </w:p>
        </w:tc>
        <w:tc>
          <w:tcPr>
            <w:tcW w:w="3437" w:type="dxa"/>
            <w:shd w:val="clear" w:color="auto" w:fill="FAFBFC"/>
          </w:tcPr>
          <w:p w14:paraId="1ADFE978">
            <w:pPr>
              <w:spacing w:before="30" w:after="30" w:line="240" w:lineRule="auto"/>
            </w:pPr>
            <w:r>
              <w:rPr>
                <w:rFonts w:ascii="Consolas" w:hAnsi="Consolas"/>
                <w:color w:val="A31D2E"/>
                <w:sz w:val="14"/>
              </w:rPr>
              <w:t>contract_id</w:t>
            </w:r>
            <w:r>
              <w:rPr>
                <w:rFonts w:ascii="Calibri" w:hAnsi="Calibri"/>
                <w:color w:val="1F1F1F"/>
                <w:sz w:val="17"/>
              </w:rPr>
              <w:t xml:space="preserve">, </w:t>
            </w:r>
            <w:r>
              <w:rPr>
                <w:rFonts w:ascii="Consolas" w:hAnsi="Consolas"/>
                <w:color w:val="A31D2E"/>
                <w:sz w:val="14"/>
              </w:rPr>
              <w:t>signer_id</w:t>
            </w:r>
            <w:r>
              <w:rPr>
                <w:rFonts w:ascii="Calibri" w:hAnsi="Calibri"/>
                <w:color w:val="1F1F1F"/>
                <w:sz w:val="17"/>
              </w:rPr>
              <w:t xml:space="preserve">, </w:t>
            </w:r>
            <w:r>
              <w:rPr>
                <w:rFonts w:ascii="Consolas" w:hAnsi="Consolas"/>
                <w:color w:val="A31D2E"/>
                <w:sz w:val="14"/>
              </w:rPr>
              <w:t>method</w:t>
            </w:r>
            <w:r>
              <w:rPr>
                <w:rFonts w:ascii="Calibri" w:hAnsi="Calibri"/>
                <w:color w:val="1F1F1F"/>
                <w:sz w:val="17"/>
              </w:rPr>
              <w:t xml:space="preserve">, </w:t>
            </w:r>
            <w:r>
              <w:rPr>
                <w:rFonts w:ascii="Consolas" w:hAnsi="Consolas"/>
                <w:color w:val="A31D2E"/>
                <w:sz w:val="14"/>
              </w:rPr>
              <w:t>signed_at</w:t>
            </w:r>
            <w:r>
              <w:rPr>
                <w:rFonts w:ascii="Calibri" w:hAnsi="Calibri"/>
                <w:color w:val="1F1F1F"/>
                <w:sz w:val="17"/>
              </w:rPr>
              <w:t xml:space="preserve">, </w:t>
            </w:r>
            <w:r>
              <w:rPr>
                <w:rFonts w:ascii="Consolas" w:hAnsi="Consolas"/>
                <w:color w:val="A31D2E"/>
                <w:sz w:val="14"/>
              </w:rPr>
              <w:t>hash</w:t>
            </w:r>
            <w:r>
              <w:rPr>
                <w:rFonts w:ascii="Calibri" w:hAnsi="Calibri"/>
                <w:color w:val="1F1F1F"/>
                <w:sz w:val="17"/>
              </w:rPr>
              <w:t xml:space="preserve">, </w:t>
            </w:r>
            <w:r>
              <w:rPr>
                <w:rFonts w:ascii="Consolas" w:hAnsi="Consolas"/>
                <w:color w:val="A31D2E"/>
                <w:sz w:val="14"/>
              </w:rPr>
              <w:t>ip</w:t>
            </w:r>
          </w:p>
        </w:tc>
      </w:tr>
      <w:tr w14:paraId="091B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8C2AA4A">
            <w:pPr>
              <w:spacing w:before="30" w:after="30" w:line="240" w:lineRule="auto"/>
            </w:pPr>
            <w:r>
              <w:rPr>
                <w:rFonts w:ascii="Consolas" w:hAnsi="Consolas"/>
                <w:color w:val="A31D2E"/>
                <w:sz w:val="14"/>
              </w:rPr>
              <w:t>handover</w:t>
            </w:r>
          </w:p>
        </w:tc>
        <w:tc>
          <w:tcPr>
            <w:tcW w:w="3437" w:type="dxa"/>
          </w:tcPr>
          <w:p w14:paraId="4AB09F4C">
            <w:pPr>
              <w:spacing w:before="30" w:after="30" w:line="240" w:lineRule="auto"/>
            </w:pPr>
            <w:r>
              <w:rPr>
                <w:rFonts w:ascii="Calibri" w:hAnsi="Calibri"/>
                <w:color w:val="1F1F1F"/>
                <w:sz w:val="17"/>
              </w:rPr>
              <w:t>Prise en charge / restitution</w:t>
            </w:r>
          </w:p>
        </w:tc>
        <w:tc>
          <w:tcPr>
            <w:tcW w:w="3437" w:type="dxa"/>
          </w:tcPr>
          <w:p w14:paraId="3C068B74">
            <w:pPr>
              <w:spacing w:before="30" w:after="30" w:line="240" w:lineRule="auto"/>
            </w:pP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kind</w:t>
            </w:r>
            <w:r>
              <w:rPr>
                <w:rFonts w:ascii="Calibri" w:hAnsi="Calibri"/>
                <w:color w:val="1F1F1F"/>
                <w:sz w:val="17"/>
              </w:rPr>
              <w:t xml:space="preserve"> (</w:t>
            </w:r>
            <w:r>
              <w:rPr>
                <w:rFonts w:ascii="Consolas" w:hAnsi="Consolas"/>
                <w:color w:val="A31D2E"/>
                <w:sz w:val="14"/>
              </w:rPr>
              <w:t>pickup|return</w:t>
            </w:r>
            <w:r>
              <w:rPr>
                <w:rFonts w:ascii="Calibri" w:hAnsi="Calibri"/>
                <w:color w:val="1F1F1F"/>
                <w:sz w:val="17"/>
              </w:rPr>
              <w:t xml:space="preserve">), </w:t>
            </w:r>
            <w:r>
              <w:rPr>
                <w:rFonts w:ascii="Consolas" w:hAnsi="Consolas"/>
                <w:color w:val="A31D2E"/>
                <w:sz w:val="14"/>
              </w:rPr>
              <w:t>mileage</w:t>
            </w:r>
            <w:r>
              <w:rPr>
                <w:rFonts w:ascii="Calibri" w:hAnsi="Calibri"/>
                <w:color w:val="1F1F1F"/>
                <w:sz w:val="17"/>
              </w:rPr>
              <w:t xml:space="preserve">, </w:t>
            </w:r>
            <w:r>
              <w:rPr>
                <w:rFonts w:ascii="Consolas" w:hAnsi="Consolas"/>
                <w:color w:val="A31D2E"/>
                <w:sz w:val="14"/>
              </w:rPr>
              <w:t>fuel_level</w:t>
            </w:r>
            <w:r>
              <w:rPr>
                <w:rFonts w:ascii="Calibri" w:hAnsi="Calibri"/>
                <w:color w:val="1F1F1F"/>
                <w:sz w:val="17"/>
              </w:rPr>
              <w:t xml:space="preserve">, </w:t>
            </w:r>
            <w:r>
              <w:rPr>
                <w:rFonts w:ascii="Consolas" w:hAnsi="Consolas"/>
                <w:color w:val="A31D2E"/>
                <w:sz w:val="14"/>
              </w:rPr>
              <w:t>photos[]</w:t>
            </w:r>
            <w:r>
              <w:rPr>
                <w:rFonts w:ascii="Calibri" w:hAnsi="Calibri"/>
                <w:color w:val="1F1F1F"/>
                <w:sz w:val="17"/>
              </w:rPr>
              <w:t xml:space="preserve">, </w:t>
            </w:r>
            <w:r>
              <w:rPr>
                <w:rFonts w:ascii="Consolas" w:hAnsi="Consolas"/>
                <w:color w:val="A31D2E"/>
                <w:sz w:val="14"/>
              </w:rPr>
              <w:t>notes</w:t>
            </w:r>
          </w:p>
        </w:tc>
      </w:tr>
      <w:tr w14:paraId="21579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C775358">
            <w:pPr>
              <w:spacing w:before="30" w:after="30" w:line="240" w:lineRule="auto"/>
            </w:pPr>
            <w:r>
              <w:rPr>
                <w:rFonts w:ascii="Consolas" w:hAnsi="Consolas"/>
                <w:color w:val="A31D2E"/>
                <w:sz w:val="14"/>
              </w:rPr>
              <w:t>damage_report</w:t>
            </w:r>
          </w:p>
        </w:tc>
        <w:tc>
          <w:tcPr>
            <w:tcW w:w="3437" w:type="dxa"/>
            <w:shd w:val="clear" w:color="auto" w:fill="FAFBFC"/>
          </w:tcPr>
          <w:p w14:paraId="2329A994">
            <w:pPr>
              <w:spacing w:before="30" w:after="30" w:line="240" w:lineRule="auto"/>
            </w:pPr>
            <w:r>
              <w:rPr>
                <w:rFonts w:ascii="Calibri" w:hAnsi="Calibri"/>
                <w:color w:val="1F1F1F"/>
                <w:sz w:val="17"/>
              </w:rPr>
              <w:t>Constat de dommages</w:t>
            </w:r>
          </w:p>
        </w:tc>
        <w:tc>
          <w:tcPr>
            <w:tcW w:w="3437" w:type="dxa"/>
            <w:shd w:val="clear" w:color="auto" w:fill="FAFBFC"/>
          </w:tcPr>
          <w:p w14:paraId="0DFA8810">
            <w:pPr>
              <w:spacing w:before="30" w:after="30" w:line="240" w:lineRule="auto"/>
            </w:pP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reported_by</w:t>
            </w:r>
            <w:r>
              <w:rPr>
                <w:rFonts w:ascii="Calibri" w:hAnsi="Calibri"/>
                <w:color w:val="1F1F1F"/>
                <w:sz w:val="17"/>
              </w:rPr>
              <w:t xml:space="preserve">, </w:t>
            </w:r>
            <w:r>
              <w:rPr>
                <w:rFonts w:ascii="Consolas" w:hAnsi="Consolas"/>
                <w:color w:val="A31D2E"/>
                <w:sz w:val="14"/>
              </w:rPr>
              <w:t>photos[]</w:t>
            </w:r>
            <w:r>
              <w:rPr>
                <w:rFonts w:ascii="Calibri" w:hAnsi="Calibri"/>
                <w:color w:val="1F1F1F"/>
                <w:sz w:val="17"/>
              </w:rPr>
              <w:t xml:space="preserve">, </w:t>
            </w:r>
            <w:r>
              <w:rPr>
                <w:rFonts w:ascii="Consolas" w:hAnsi="Consolas"/>
                <w:color w:val="A31D2E"/>
                <w:sz w:val="14"/>
              </w:rPr>
              <w:t>description</w:t>
            </w:r>
            <w:r>
              <w:rPr>
                <w:rFonts w:ascii="Calibri" w:hAnsi="Calibri"/>
                <w:color w:val="1F1F1F"/>
                <w:sz w:val="17"/>
              </w:rPr>
              <w:t xml:space="preserve">, </w:t>
            </w:r>
            <w:r>
              <w:rPr>
                <w:rFonts w:ascii="Consolas" w:hAnsi="Consolas"/>
                <w:color w:val="A31D2E"/>
                <w:sz w:val="14"/>
              </w:rPr>
              <w:t>estimated_amount</w:t>
            </w:r>
            <w:r>
              <w:rPr>
                <w:rFonts w:ascii="Calibri" w:hAnsi="Calibri"/>
                <w:color w:val="1F1F1F"/>
                <w:sz w:val="17"/>
              </w:rPr>
              <w:t xml:space="preserve">, </w:t>
            </w:r>
            <w:r>
              <w:rPr>
                <w:rFonts w:ascii="Consolas" w:hAnsi="Consolas"/>
                <w:color w:val="A31D2E"/>
                <w:sz w:val="14"/>
              </w:rPr>
              <w:t>status</w:t>
            </w:r>
          </w:p>
        </w:tc>
      </w:tr>
      <w:tr w14:paraId="6294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9D775ED">
            <w:pPr>
              <w:spacing w:before="30" w:after="30" w:line="240" w:lineRule="auto"/>
            </w:pPr>
            <w:r>
              <w:rPr>
                <w:rFonts w:ascii="Consolas" w:hAnsi="Consolas"/>
                <w:color w:val="A31D2E"/>
                <w:sz w:val="14"/>
              </w:rPr>
              <w:t>dispute</w:t>
            </w:r>
          </w:p>
        </w:tc>
        <w:tc>
          <w:tcPr>
            <w:tcW w:w="3437" w:type="dxa"/>
          </w:tcPr>
          <w:p w14:paraId="5FEA414F">
            <w:pPr>
              <w:spacing w:before="30" w:after="30" w:line="240" w:lineRule="auto"/>
            </w:pPr>
            <w:r>
              <w:rPr>
                <w:rFonts w:ascii="Calibri" w:hAnsi="Calibri"/>
                <w:color w:val="1F1F1F"/>
                <w:sz w:val="17"/>
              </w:rPr>
              <w:t>Litige</w:t>
            </w:r>
          </w:p>
        </w:tc>
        <w:tc>
          <w:tcPr>
            <w:tcW w:w="3437" w:type="dxa"/>
          </w:tcPr>
          <w:p w14:paraId="4823902E">
            <w:pPr>
              <w:spacing w:before="30" w:after="30" w:line="240" w:lineRule="auto"/>
            </w:pP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opened_by</w:t>
            </w:r>
            <w:r>
              <w:rPr>
                <w:rFonts w:ascii="Calibri" w:hAnsi="Calibri"/>
                <w:color w:val="1F1F1F"/>
                <w:sz w:val="17"/>
              </w:rPr>
              <w:t xml:space="preserve">, </w:t>
            </w:r>
            <w:r>
              <w:rPr>
                <w:rFonts w:ascii="Consolas" w:hAnsi="Consolas"/>
                <w:color w:val="A31D2E"/>
                <w:sz w:val="14"/>
              </w:rPr>
              <w:t>reason</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resolution</w:t>
            </w:r>
            <w:r>
              <w:rPr>
                <w:rFonts w:ascii="Calibri" w:hAnsi="Calibri"/>
                <w:color w:val="1F1F1F"/>
                <w:sz w:val="17"/>
              </w:rPr>
              <w:t xml:space="preserve">, </w:t>
            </w:r>
            <w:r>
              <w:rPr>
                <w:rFonts w:ascii="Consolas" w:hAnsi="Consolas"/>
                <w:color w:val="A31D2E"/>
                <w:sz w:val="14"/>
              </w:rPr>
              <w:t>resolved_by</w:t>
            </w:r>
          </w:p>
        </w:tc>
      </w:tr>
      <w:tr w14:paraId="1FE0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3F3500C">
            <w:pPr>
              <w:spacing w:before="30" w:after="30" w:line="240" w:lineRule="auto"/>
            </w:pPr>
            <w:r>
              <w:rPr>
                <w:rFonts w:ascii="Consolas" w:hAnsi="Consolas"/>
                <w:color w:val="A31D2E"/>
                <w:sz w:val="14"/>
              </w:rPr>
              <w:t>review</w:t>
            </w:r>
          </w:p>
        </w:tc>
        <w:tc>
          <w:tcPr>
            <w:tcW w:w="3437" w:type="dxa"/>
            <w:shd w:val="clear" w:color="auto" w:fill="FAFBFC"/>
          </w:tcPr>
          <w:p w14:paraId="6E9F208E">
            <w:pPr>
              <w:spacing w:before="30" w:after="30" w:line="240" w:lineRule="auto"/>
            </w:pPr>
            <w:r>
              <w:rPr>
                <w:rFonts w:ascii="Calibri" w:hAnsi="Calibri"/>
                <w:color w:val="1F1F1F"/>
                <w:sz w:val="17"/>
              </w:rPr>
              <w:t>Avis</w:t>
            </w:r>
          </w:p>
        </w:tc>
        <w:tc>
          <w:tcPr>
            <w:tcW w:w="3437" w:type="dxa"/>
            <w:shd w:val="clear" w:color="auto" w:fill="FAFBFC"/>
          </w:tcPr>
          <w:p w14:paraId="37867A22">
            <w:pPr>
              <w:spacing w:before="30" w:after="30" w:line="240" w:lineRule="auto"/>
            </w:pPr>
            <w:r>
              <w:rPr>
                <w:rFonts w:ascii="Consolas" w:hAnsi="Consolas"/>
                <w:color w:val="A31D2E"/>
                <w:sz w:val="14"/>
              </w:rPr>
              <w:t>booking_id</w:t>
            </w:r>
            <w:r>
              <w:rPr>
                <w:rFonts w:ascii="Calibri" w:hAnsi="Calibri"/>
                <w:color w:val="1F1F1F"/>
                <w:sz w:val="17"/>
              </w:rPr>
              <w:t xml:space="preserve">, </w:t>
            </w:r>
            <w:r>
              <w:rPr>
                <w:rFonts w:ascii="Consolas" w:hAnsi="Consolas"/>
                <w:color w:val="A31D2E"/>
                <w:sz w:val="14"/>
              </w:rPr>
              <w:t>author_id</w:t>
            </w:r>
            <w:r>
              <w:rPr>
                <w:rFonts w:ascii="Calibri" w:hAnsi="Calibri"/>
                <w:color w:val="1F1F1F"/>
                <w:sz w:val="17"/>
              </w:rPr>
              <w:t xml:space="preserve">, </w:t>
            </w:r>
            <w:r>
              <w:rPr>
                <w:rFonts w:ascii="Consolas" w:hAnsi="Consolas"/>
                <w:color w:val="A31D2E"/>
                <w:sz w:val="14"/>
              </w:rPr>
              <w:t>rating</w:t>
            </w:r>
            <w:r>
              <w:rPr>
                <w:rFonts w:ascii="Calibri" w:hAnsi="Calibri"/>
                <w:color w:val="1F1F1F"/>
                <w:sz w:val="17"/>
              </w:rPr>
              <w:t xml:space="preserve">, </w:t>
            </w:r>
            <w:r>
              <w:rPr>
                <w:rFonts w:ascii="Consolas" w:hAnsi="Consolas"/>
                <w:color w:val="A31D2E"/>
                <w:sz w:val="14"/>
              </w:rPr>
              <w:t>comment</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reported</w:t>
            </w:r>
          </w:p>
        </w:tc>
      </w:tr>
      <w:tr w14:paraId="30D38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38D9ED7">
            <w:pPr>
              <w:spacing w:before="30" w:after="30" w:line="240" w:lineRule="auto"/>
            </w:pPr>
            <w:r>
              <w:rPr>
                <w:rFonts w:ascii="Consolas" w:hAnsi="Consolas"/>
                <w:color w:val="A31D2E"/>
                <w:sz w:val="14"/>
              </w:rPr>
              <w:t>review_report</w:t>
            </w:r>
          </w:p>
        </w:tc>
        <w:tc>
          <w:tcPr>
            <w:tcW w:w="3437" w:type="dxa"/>
          </w:tcPr>
          <w:p w14:paraId="6C95B509">
            <w:pPr>
              <w:spacing w:before="30" w:after="30" w:line="240" w:lineRule="auto"/>
            </w:pPr>
            <w:r>
              <w:rPr>
                <w:rFonts w:ascii="Calibri" w:hAnsi="Calibri"/>
                <w:color w:val="1F1F1F"/>
                <w:sz w:val="17"/>
              </w:rPr>
              <w:t>Signalement d'avis</w:t>
            </w:r>
          </w:p>
        </w:tc>
        <w:tc>
          <w:tcPr>
            <w:tcW w:w="3437" w:type="dxa"/>
          </w:tcPr>
          <w:p w14:paraId="5AFC2070">
            <w:pPr>
              <w:spacing w:before="30" w:after="30" w:line="240" w:lineRule="auto"/>
            </w:pPr>
            <w:r>
              <w:rPr>
                <w:rFonts w:ascii="Consolas" w:hAnsi="Consolas"/>
                <w:color w:val="A31D2E"/>
                <w:sz w:val="14"/>
              </w:rPr>
              <w:t>review_id</w:t>
            </w:r>
            <w:r>
              <w:rPr>
                <w:rFonts w:ascii="Calibri" w:hAnsi="Calibri"/>
                <w:color w:val="1F1F1F"/>
                <w:sz w:val="17"/>
              </w:rPr>
              <w:t xml:space="preserve">, </w:t>
            </w:r>
            <w:r>
              <w:rPr>
                <w:rFonts w:ascii="Consolas" w:hAnsi="Consolas"/>
                <w:color w:val="A31D2E"/>
                <w:sz w:val="14"/>
              </w:rPr>
              <w:t>reporter_id</w:t>
            </w:r>
            <w:r>
              <w:rPr>
                <w:rFonts w:ascii="Calibri" w:hAnsi="Calibri"/>
                <w:color w:val="1F1F1F"/>
                <w:sz w:val="17"/>
              </w:rPr>
              <w:t xml:space="preserve">, </w:t>
            </w:r>
            <w:r>
              <w:rPr>
                <w:rFonts w:ascii="Consolas" w:hAnsi="Consolas"/>
                <w:color w:val="A31D2E"/>
                <w:sz w:val="14"/>
              </w:rPr>
              <w:t>reason</w:t>
            </w:r>
          </w:p>
        </w:tc>
      </w:tr>
      <w:tr w14:paraId="4180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67147F7">
            <w:pPr>
              <w:spacing w:before="30" w:after="30" w:line="240" w:lineRule="auto"/>
            </w:pPr>
            <w:r>
              <w:rPr>
                <w:rFonts w:ascii="Consolas" w:hAnsi="Consolas"/>
                <w:color w:val="A31D2E"/>
                <w:sz w:val="14"/>
              </w:rPr>
              <w:t>conversation</w:t>
            </w:r>
          </w:p>
        </w:tc>
        <w:tc>
          <w:tcPr>
            <w:tcW w:w="3437" w:type="dxa"/>
            <w:shd w:val="clear" w:color="auto" w:fill="FAFBFC"/>
          </w:tcPr>
          <w:p w14:paraId="4092D03F">
            <w:pPr>
              <w:spacing w:before="30" w:after="30" w:line="240" w:lineRule="auto"/>
            </w:pPr>
            <w:r>
              <w:rPr>
                <w:rFonts w:ascii="Calibri" w:hAnsi="Calibri"/>
                <w:color w:val="1F1F1F"/>
                <w:sz w:val="17"/>
              </w:rPr>
              <w:t>Fil de messagerie</w:t>
            </w:r>
          </w:p>
        </w:tc>
        <w:tc>
          <w:tcPr>
            <w:tcW w:w="3437" w:type="dxa"/>
            <w:shd w:val="clear" w:color="auto" w:fill="FAFBFC"/>
          </w:tcPr>
          <w:p w14:paraId="72A344EA">
            <w:pPr>
              <w:spacing w:before="30" w:after="30" w:line="240" w:lineRule="auto"/>
            </w:pPr>
            <w:r>
              <w:rPr>
                <w:rFonts w:ascii="Consolas" w:hAnsi="Consolas"/>
                <w:color w:val="A31D2E"/>
                <w:sz w:val="14"/>
              </w:rPr>
              <w:t>booking_id</w:t>
            </w:r>
            <w:r>
              <w:rPr>
                <w:rFonts w:ascii="Calibri" w:hAnsi="Calibri"/>
                <w:color w:val="1F1F1F"/>
                <w:sz w:val="17"/>
              </w:rPr>
              <w:t xml:space="preserve"> (nullable), </w:t>
            </w:r>
            <w:r>
              <w:rPr>
                <w:rFonts w:ascii="Consolas" w:hAnsi="Consolas"/>
                <w:color w:val="A31D2E"/>
                <w:sz w:val="14"/>
              </w:rPr>
              <w:t>created_at</w:t>
            </w:r>
          </w:p>
        </w:tc>
      </w:tr>
      <w:tr w14:paraId="7DFA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58DFB66">
            <w:pPr>
              <w:spacing w:before="30" w:after="30" w:line="240" w:lineRule="auto"/>
            </w:pPr>
            <w:r>
              <w:rPr>
                <w:rFonts w:ascii="Consolas" w:hAnsi="Consolas"/>
                <w:color w:val="A31D2E"/>
                <w:sz w:val="14"/>
              </w:rPr>
              <w:t>message</w:t>
            </w:r>
          </w:p>
        </w:tc>
        <w:tc>
          <w:tcPr>
            <w:tcW w:w="3437" w:type="dxa"/>
          </w:tcPr>
          <w:p w14:paraId="5D128829">
            <w:pPr>
              <w:spacing w:before="30" w:after="30" w:line="240" w:lineRule="auto"/>
            </w:pPr>
            <w:r>
              <w:rPr>
                <w:rFonts w:ascii="Calibri" w:hAnsi="Calibri"/>
                <w:color w:val="1F1F1F"/>
                <w:sz w:val="17"/>
              </w:rPr>
              <w:t>Message</w:t>
            </w:r>
          </w:p>
        </w:tc>
        <w:tc>
          <w:tcPr>
            <w:tcW w:w="3437" w:type="dxa"/>
          </w:tcPr>
          <w:p w14:paraId="09871BC7">
            <w:pPr>
              <w:spacing w:before="30" w:after="30" w:line="240" w:lineRule="auto"/>
            </w:pPr>
            <w:r>
              <w:rPr>
                <w:rFonts w:ascii="Consolas" w:hAnsi="Consolas"/>
                <w:color w:val="A31D2E"/>
                <w:sz w:val="14"/>
              </w:rPr>
              <w:t>conversation_id</w:t>
            </w:r>
            <w:r>
              <w:rPr>
                <w:rFonts w:ascii="Calibri" w:hAnsi="Calibri"/>
                <w:color w:val="1F1F1F"/>
                <w:sz w:val="17"/>
              </w:rPr>
              <w:t xml:space="preserve">, </w:t>
            </w:r>
            <w:r>
              <w:rPr>
                <w:rFonts w:ascii="Consolas" w:hAnsi="Consolas"/>
                <w:color w:val="A31D2E"/>
                <w:sz w:val="14"/>
              </w:rPr>
              <w:t>sender_id</w:t>
            </w:r>
            <w:r>
              <w:rPr>
                <w:rFonts w:ascii="Calibri" w:hAnsi="Calibri"/>
                <w:color w:val="1F1F1F"/>
                <w:sz w:val="17"/>
              </w:rPr>
              <w:t xml:space="preserve">, </w:t>
            </w:r>
            <w:r>
              <w:rPr>
                <w:rFonts w:ascii="Consolas" w:hAnsi="Consolas"/>
                <w:color w:val="A31D2E"/>
                <w:sz w:val="14"/>
              </w:rPr>
              <w:t>body</w:t>
            </w:r>
            <w:r>
              <w:rPr>
                <w:rFonts w:ascii="Calibri" w:hAnsi="Calibri"/>
                <w:color w:val="1F1F1F"/>
                <w:sz w:val="17"/>
              </w:rPr>
              <w:t xml:space="preserve">, </w:t>
            </w:r>
            <w:r>
              <w:rPr>
                <w:rFonts w:ascii="Consolas" w:hAnsi="Consolas"/>
                <w:color w:val="A31D2E"/>
                <w:sz w:val="14"/>
              </w:rPr>
              <w:t>attachments[]</w:t>
            </w:r>
            <w:r>
              <w:rPr>
                <w:rFonts w:ascii="Calibri" w:hAnsi="Calibri"/>
                <w:color w:val="1F1F1F"/>
                <w:sz w:val="17"/>
              </w:rPr>
              <w:t xml:space="preserve">, </w:t>
            </w:r>
            <w:r>
              <w:rPr>
                <w:rFonts w:ascii="Consolas" w:hAnsi="Consolas"/>
                <w:color w:val="A31D2E"/>
                <w:sz w:val="14"/>
              </w:rPr>
              <w:t>read_at</w:t>
            </w:r>
          </w:p>
        </w:tc>
      </w:tr>
      <w:tr w14:paraId="7FC3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F1A98C2">
            <w:pPr>
              <w:spacing w:before="30" w:after="30" w:line="240" w:lineRule="auto"/>
            </w:pPr>
            <w:r>
              <w:rPr>
                <w:rFonts w:ascii="Consolas" w:hAnsi="Consolas"/>
                <w:color w:val="A31D2E"/>
                <w:sz w:val="14"/>
              </w:rPr>
              <w:t>notification</w:t>
            </w:r>
          </w:p>
        </w:tc>
        <w:tc>
          <w:tcPr>
            <w:tcW w:w="3437" w:type="dxa"/>
            <w:shd w:val="clear" w:color="auto" w:fill="FAFBFC"/>
          </w:tcPr>
          <w:p w14:paraId="6F76B91E">
            <w:pPr>
              <w:spacing w:before="30" w:after="30" w:line="240" w:lineRule="auto"/>
            </w:pPr>
            <w:r>
              <w:rPr>
                <w:rFonts w:ascii="Calibri" w:hAnsi="Calibri"/>
                <w:color w:val="1F1F1F"/>
                <w:sz w:val="17"/>
              </w:rPr>
              <w:t>Notification</w:t>
            </w:r>
          </w:p>
        </w:tc>
        <w:tc>
          <w:tcPr>
            <w:tcW w:w="3437" w:type="dxa"/>
            <w:shd w:val="clear" w:color="auto" w:fill="FAFBFC"/>
          </w:tcPr>
          <w:p w14:paraId="1179C918">
            <w:pPr>
              <w:spacing w:before="30" w:after="30" w:line="240" w:lineRule="auto"/>
            </w:pPr>
            <w:r>
              <w:rPr>
                <w:rFonts w:ascii="Consolas" w:hAnsi="Consolas"/>
                <w:color w:val="A31D2E"/>
                <w:sz w:val="14"/>
              </w:rPr>
              <w:t>user_id</w:t>
            </w:r>
            <w:r>
              <w:rPr>
                <w:rFonts w:ascii="Calibri" w:hAnsi="Calibri"/>
                <w:color w:val="1F1F1F"/>
                <w:sz w:val="17"/>
              </w:rPr>
              <w:t xml:space="preserve">, </w:t>
            </w:r>
            <w:r>
              <w:rPr>
                <w:rFonts w:ascii="Consolas" w:hAnsi="Consolas"/>
                <w:color w:val="A31D2E"/>
                <w:sz w:val="14"/>
              </w:rPr>
              <w:t>type</w:t>
            </w:r>
            <w:r>
              <w:rPr>
                <w:rFonts w:ascii="Calibri" w:hAnsi="Calibri"/>
                <w:color w:val="1F1F1F"/>
                <w:sz w:val="17"/>
              </w:rPr>
              <w:t xml:space="preserve">, </w:t>
            </w:r>
            <w:r>
              <w:rPr>
                <w:rFonts w:ascii="Consolas" w:hAnsi="Consolas"/>
                <w:color w:val="A31D2E"/>
                <w:sz w:val="14"/>
              </w:rPr>
              <w:t>channel</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payload</w:t>
            </w:r>
            <w:r>
              <w:rPr>
                <w:rFonts w:ascii="Calibri" w:hAnsi="Calibri"/>
                <w:color w:val="1F1F1F"/>
                <w:sz w:val="17"/>
              </w:rPr>
              <w:t xml:space="preserve">, </w:t>
            </w:r>
            <w:r>
              <w:rPr>
                <w:rFonts w:ascii="Consolas" w:hAnsi="Consolas"/>
                <w:color w:val="A31D2E"/>
                <w:sz w:val="14"/>
              </w:rPr>
              <w:t>sent_at</w:t>
            </w:r>
            <w:r>
              <w:rPr>
                <w:rFonts w:ascii="Calibri" w:hAnsi="Calibri"/>
                <w:color w:val="1F1F1F"/>
                <w:sz w:val="17"/>
              </w:rPr>
              <w:t xml:space="preserve">, </w:t>
            </w:r>
            <w:r>
              <w:rPr>
                <w:rFonts w:ascii="Consolas" w:hAnsi="Consolas"/>
                <w:color w:val="A31D2E"/>
                <w:sz w:val="14"/>
              </w:rPr>
              <w:t>error</w:t>
            </w:r>
          </w:p>
        </w:tc>
      </w:tr>
      <w:tr w14:paraId="741F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4320417">
            <w:pPr>
              <w:spacing w:before="30" w:after="30" w:line="240" w:lineRule="auto"/>
            </w:pPr>
            <w:r>
              <w:rPr>
                <w:rFonts w:ascii="Consolas" w:hAnsi="Consolas"/>
                <w:color w:val="A31D2E"/>
                <w:sz w:val="14"/>
              </w:rPr>
              <w:t>notification_pref</w:t>
            </w:r>
          </w:p>
        </w:tc>
        <w:tc>
          <w:tcPr>
            <w:tcW w:w="3437" w:type="dxa"/>
          </w:tcPr>
          <w:p w14:paraId="1F08A6A3">
            <w:pPr>
              <w:spacing w:before="30" w:after="30" w:line="240" w:lineRule="auto"/>
            </w:pPr>
            <w:r>
              <w:rPr>
                <w:rFonts w:ascii="Calibri" w:hAnsi="Calibri"/>
                <w:color w:val="1F1F1F"/>
                <w:sz w:val="17"/>
              </w:rPr>
              <w:t>Préférence de notification</w:t>
            </w:r>
          </w:p>
        </w:tc>
        <w:tc>
          <w:tcPr>
            <w:tcW w:w="3437" w:type="dxa"/>
          </w:tcPr>
          <w:p w14:paraId="2807C852">
            <w:pPr>
              <w:spacing w:before="30" w:after="30" w:line="240" w:lineRule="auto"/>
            </w:pPr>
            <w:r>
              <w:rPr>
                <w:rFonts w:ascii="Consolas" w:hAnsi="Consolas"/>
                <w:color w:val="A31D2E"/>
                <w:sz w:val="14"/>
              </w:rPr>
              <w:t>user_id</w:t>
            </w:r>
            <w:r>
              <w:rPr>
                <w:rFonts w:ascii="Calibri" w:hAnsi="Calibri"/>
                <w:color w:val="1F1F1F"/>
                <w:sz w:val="17"/>
              </w:rPr>
              <w:t xml:space="preserve">, </w:t>
            </w:r>
            <w:r>
              <w:rPr>
                <w:rFonts w:ascii="Consolas" w:hAnsi="Consolas"/>
                <w:color w:val="A31D2E"/>
                <w:sz w:val="14"/>
              </w:rPr>
              <w:t>event</w:t>
            </w:r>
            <w:r>
              <w:rPr>
                <w:rFonts w:ascii="Calibri" w:hAnsi="Calibri"/>
                <w:color w:val="1F1F1F"/>
                <w:sz w:val="17"/>
              </w:rPr>
              <w:t xml:space="preserve">, </w:t>
            </w:r>
            <w:r>
              <w:rPr>
                <w:rFonts w:ascii="Consolas" w:hAnsi="Consolas"/>
                <w:color w:val="A31D2E"/>
                <w:sz w:val="14"/>
              </w:rPr>
              <w:t>channels[]</w:t>
            </w:r>
          </w:p>
        </w:tc>
      </w:tr>
      <w:tr w14:paraId="661A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74CD6D8">
            <w:pPr>
              <w:spacing w:before="30" w:after="30" w:line="240" w:lineRule="auto"/>
            </w:pPr>
            <w:r>
              <w:rPr>
                <w:rFonts w:ascii="Consolas" w:hAnsi="Consolas"/>
                <w:color w:val="A31D2E"/>
                <w:sz w:val="14"/>
              </w:rPr>
              <w:t>coupon</w:t>
            </w:r>
            <w:r>
              <w:rPr>
                <w:rFonts w:ascii="Calibri" w:hAnsi="Calibri"/>
                <w:color w:val="1F1F1F"/>
                <w:sz w:val="17"/>
              </w:rPr>
              <w:t xml:space="preserve"> / </w:t>
            </w:r>
            <w:r>
              <w:rPr>
                <w:rFonts w:ascii="Consolas" w:hAnsi="Consolas"/>
                <w:color w:val="A31D2E"/>
                <w:sz w:val="14"/>
              </w:rPr>
              <w:t>promotion</w:t>
            </w:r>
          </w:p>
        </w:tc>
        <w:tc>
          <w:tcPr>
            <w:tcW w:w="3437" w:type="dxa"/>
            <w:shd w:val="clear" w:color="auto" w:fill="FAFBFC"/>
          </w:tcPr>
          <w:p w14:paraId="1DC67AE0">
            <w:pPr>
              <w:spacing w:before="30" w:after="30" w:line="240" w:lineRule="auto"/>
            </w:pPr>
            <w:r>
              <w:rPr>
                <w:rFonts w:ascii="Calibri" w:hAnsi="Calibri"/>
                <w:color w:val="1F1F1F"/>
                <w:sz w:val="17"/>
              </w:rPr>
              <w:t>Remises</w:t>
            </w:r>
          </w:p>
        </w:tc>
        <w:tc>
          <w:tcPr>
            <w:tcW w:w="3437" w:type="dxa"/>
            <w:shd w:val="clear" w:color="auto" w:fill="FAFBFC"/>
          </w:tcPr>
          <w:p w14:paraId="72FA9723">
            <w:pPr>
              <w:spacing w:before="30" w:after="30" w:line="240" w:lineRule="auto"/>
            </w:pPr>
            <w:r>
              <w:rPr>
                <w:rFonts w:ascii="Consolas" w:hAnsi="Consolas"/>
                <w:color w:val="A31D2E"/>
                <w:sz w:val="14"/>
              </w:rPr>
              <w:t>code</w:t>
            </w:r>
            <w:r>
              <w:rPr>
                <w:rFonts w:ascii="Calibri" w:hAnsi="Calibri"/>
                <w:color w:val="1F1F1F"/>
                <w:sz w:val="17"/>
              </w:rPr>
              <w:t xml:space="preserve">, </w:t>
            </w:r>
            <w:r>
              <w:rPr>
                <w:rFonts w:ascii="Consolas" w:hAnsi="Consolas"/>
                <w:color w:val="A31D2E"/>
                <w:sz w:val="14"/>
              </w:rPr>
              <w:t>type</w:t>
            </w:r>
            <w:r>
              <w:rPr>
                <w:rFonts w:ascii="Calibri" w:hAnsi="Calibri"/>
                <w:color w:val="1F1F1F"/>
                <w:sz w:val="17"/>
              </w:rPr>
              <w:t xml:space="preserve"> (</w:t>
            </w:r>
            <w:r>
              <w:rPr>
                <w:rFonts w:ascii="Consolas" w:hAnsi="Consolas"/>
                <w:color w:val="A31D2E"/>
                <w:sz w:val="14"/>
              </w:rPr>
              <w:t>percent|amount</w:t>
            </w:r>
            <w:r>
              <w:rPr>
                <w:rFonts w:ascii="Calibri" w:hAnsi="Calibri"/>
                <w:color w:val="1F1F1F"/>
                <w:sz w:val="17"/>
              </w:rPr>
              <w:t xml:space="preserve">), </w:t>
            </w:r>
            <w:r>
              <w:rPr>
                <w:rFonts w:ascii="Consolas" w:hAnsi="Consolas"/>
                <w:color w:val="A31D2E"/>
                <w:sz w:val="14"/>
              </w:rPr>
              <w:t>scope</w:t>
            </w:r>
            <w:r>
              <w:rPr>
                <w:rFonts w:ascii="Calibri" w:hAnsi="Calibri"/>
                <w:color w:val="1F1F1F"/>
                <w:sz w:val="17"/>
              </w:rPr>
              <w:t xml:space="preserve">, </w:t>
            </w:r>
            <w:r>
              <w:rPr>
                <w:rFonts w:ascii="Consolas" w:hAnsi="Consolas"/>
                <w:color w:val="A31D2E"/>
                <w:sz w:val="14"/>
              </w:rPr>
              <w:t>min_amount</w:t>
            </w:r>
            <w:r>
              <w:rPr>
                <w:rFonts w:ascii="Calibri" w:hAnsi="Calibri"/>
                <w:color w:val="1F1F1F"/>
                <w:sz w:val="17"/>
              </w:rPr>
              <w:t xml:space="preserve">, </w:t>
            </w:r>
            <w:r>
              <w:rPr>
                <w:rFonts w:ascii="Consolas" w:hAnsi="Consolas"/>
                <w:color w:val="A31D2E"/>
                <w:sz w:val="14"/>
              </w:rPr>
              <w:t>max_uses</w:t>
            </w:r>
            <w:r>
              <w:rPr>
                <w:rFonts w:ascii="Calibri" w:hAnsi="Calibri"/>
                <w:color w:val="1F1F1F"/>
                <w:sz w:val="17"/>
              </w:rPr>
              <w:t xml:space="preserve">, </w:t>
            </w:r>
            <w:r>
              <w:rPr>
                <w:rFonts w:ascii="Consolas" w:hAnsi="Consolas"/>
                <w:color w:val="A31D2E"/>
                <w:sz w:val="14"/>
              </w:rPr>
              <w:t>used</w:t>
            </w:r>
            <w:r>
              <w:rPr>
                <w:rFonts w:ascii="Calibri" w:hAnsi="Calibri"/>
                <w:color w:val="1F1F1F"/>
                <w:sz w:val="17"/>
              </w:rPr>
              <w:t xml:space="preserve">, </w:t>
            </w:r>
            <w:r>
              <w:rPr>
                <w:rFonts w:ascii="Consolas" w:hAnsi="Consolas"/>
                <w:color w:val="A31D2E"/>
                <w:sz w:val="14"/>
              </w:rPr>
              <w:t>valid_from</w:t>
            </w:r>
            <w:r>
              <w:rPr>
                <w:rFonts w:ascii="Calibri" w:hAnsi="Calibri"/>
                <w:color w:val="1F1F1F"/>
                <w:sz w:val="17"/>
              </w:rPr>
              <w:t xml:space="preserve">, </w:t>
            </w:r>
            <w:r>
              <w:rPr>
                <w:rFonts w:ascii="Consolas" w:hAnsi="Consolas"/>
                <w:color w:val="A31D2E"/>
                <w:sz w:val="14"/>
              </w:rPr>
              <w:t>valid_to</w:t>
            </w:r>
          </w:p>
        </w:tc>
      </w:tr>
      <w:tr w14:paraId="4794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03543D3">
            <w:pPr>
              <w:spacing w:before="30" w:after="30" w:line="240" w:lineRule="auto"/>
            </w:pPr>
            <w:r>
              <w:rPr>
                <w:rFonts w:ascii="Consolas" w:hAnsi="Consolas"/>
                <w:color w:val="A31D2E"/>
                <w:sz w:val="14"/>
              </w:rPr>
              <w:t>plan</w:t>
            </w:r>
          </w:p>
        </w:tc>
        <w:tc>
          <w:tcPr>
            <w:tcW w:w="3437" w:type="dxa"/>
          </w:tcPr>
          <w:p w14:paraId="6CCEE76F">
            <w:pPr>
              <w:spacing w:before="30" w:after="30" w:line="240" w:lineRule="auto"/>
            </w:pPr>
            <w:r>
              <w:rPr>
                <w:rFonts w:ascii="Calibri" w:hAnsi="Calibri"/>
                <w:color w:val="1F1F1F"/>
                <w:sz w:val="17"/>
              </w:rPr>
              <w:t>Formule d'abonnement</w:t>
            </w:r>
          </w:p>
        </w:tc>
        <w:tc>
          <w:tcPr>
            <w:tcW w:w="3437" w:type="dxa"/>
          </w:tcPr>
          <w:p w14:paraId="113C62CD">
            <w:pPr>
              <w:spacing w:before="30" w:after="30" w:line="240" w:lineRule="auto"/>
            </w:pPr>
            <w:r>
              <w:rPr>
                <w:rFonts w:ascii="Consolas" w:hAnsi="Consolas"/>
                <w:color w:val="A31D2E"/>
                <w:sz w:val="14"/>
              </w:rPr>
              <w:t>key</w:t>
            </w:r>
            <w:r>
              <w:rPr>
                <w:rFonts w:ascii="Calibri" w:hAnsi="Calibri"/>
                <w:color w:val="1F1F1F"/>
                <w:sz w:val="17"/>
              </w:rPr>
              <w:t xml:space="preserve">, </w:t>
            </w:r>
            <w:r>
              <w:rPr>
                <w:rFonts w:ascii="Consolas" w:hAnsi="Consolas"/>
                <w:color w:val="A31D2E"/>
                <w:sz w:val="14"/>
              </w:rPr>
              <w:t>vehicle_limit</w:t>
            </w:r>
            <w:r>
              <w:rPr>
                <w:rFonts w:ascii="Calibri" w:hAnsi="Calibri"/>
                <w:color w:val="1F1F1F"/>
                <w:sz w:val="17"/>
              </w:rPr>
              <w:t xml:space="preserve">, </w:t>
            </w:r>
            <w:r>
              <w:rPr>
                <w:rFonts w:ascii="Consolas" w:hAnsi="Consolas"/>
                <w:color w:val="A31D2E"/>
                <w:sz w:val="14"/>
              </w:rPr>
              <w:t>member_limit</w:t>
            </w:r>
            <w:r>
              <w:rPr>
                <w:rFonts w:ascii="Calibri" w:hAnsi="Calibri"/>
                <w:color w:val="1F1F1F"/>
                <w:sz w:val="17"/>
              </w:rPr>
              <w:t xml:space="preserve">, </w:t>
            </w:r>
            <w:r>
              <w:rPr>
                <w:rFonts w:ascii="Consolas" w:hAnsi="Consolas"/>
                <w:color w:val="A31D2E"/>
                <w:sz w:val="14"/>
              </w:rPr>
              <w:t>commission_rate</w:t>
            </w:r>
            <w:r>
              <w:rPr>
                <w:rFonts w:ascii="Calibri" w:hAnsi="Calibri"/>
                <w:color w:val="1F1F1F"/>
                <w:sz w:val="17"/>
              </w:rPr>
              <w:t xml:space="preserve">, </w:t>
            </w:r>
            <w:r>
              <w:rPr>
                <w:rFonts w:ascii="Consolas" w:hAnsi="Consolas"/>
                <w:color w:val="A31D2E"/>
                <w:sz w:val="14"/>
              </w:rPr>
              <w:t>price</w:t>
            </w:r>
          </w:p>
        </w:tc>
      </w:tr>
      <w:tr w14:paraId="128D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5784F85">
            <w:pPr>
              <w:spacing w:before="30" w:after="30" w:line="240" w:lineRule="auto"/>
            </w:pPr>
            <w:r>
              <w:rPr>
                <w:rFonts w:ascii="Consolas" w:hAnsi="Consolas"/>
                <w:color w:val="A31D2E"/>
                <w:sz w:val="14"/>
              </w:rPr>
              <w:t>subscription</w:t>
            </w:r>
          </w:p>
        </w:tc>
        <w:tc>
          <w:tcPr>
            <w:tcW w:w="3437" w:type="dxa"/>
            <w:shd w:val="clear" w:color="auto" w:fill="FAFBFC"/>
          </w:tcPr>
          <w:p w14:paraId="6020E924">
            <w:pPr>
              <w:spacing w:before="30" w:after="30" w:line="240" w:lineRule="auto"/>
            </w:pPr>
            <w:r>
              <w:rPr>
                <w:rFonts w:ascii="Calibri" w:hAnsi="Calibri"/>
                <w:color w:val="1F1F1F"/>
                <w:sz w:val="17"/>
              </w:rPr>
              <w:t>Abonnement fournisseur</w:t>
            </w:r>
          </w:p>
        </w:tc>
        <w:tc>
          <w:tcPr>
            <w:tcW w:w="3437" w:type="dxa"/>
            <w:shd w:val="clear" w:color="auto" w:fill="FAFBFC"/>
          </w:tcPr>
          <w:p w14:paraId="6B10713C">
            <w:pPr>
              <w:spacing w:before="30" w:after="30" w:line="240" w:lineRule="auto"/>
            </w:pPr>
            <w:r>
              <w:rPr>
                <w:rFonts w:ascii="Consolas" w:hAnsi="Consolas"/>
                <w:color w:val="A31D2E"/>
                <w:sz w:val="14"/>
              </w:rPr>
              <w:t>provider_id</w:t>
            </w:r>
            <w:r>
              <w:rPr>
                <w:rFonts w:ascii="Calibri" w:hAnsi="Calibri"/>
                <w:color w:val="1F1F1F"/>
                <w:sz w:val="17"/>
              </w:rPr>
              <w:t xml:space="preserve">, </w:t>
            </w:r>
            <w:r>
              <w:rPr>
                <w:rFonts w:ascii="Consolas" w:hAnsi="Consolas"/>
                <w:color w:val="A31D2E"/>
                <w:sz w:val="14"/>
              </w:rPr>
              <w:t>plan_id</w:t>
            </w:r>
            <w:r>
              <w:rPr>
                <w:rFonts w:ascii="Calibri" w:hAnsi="Calibri"/>
                <w:color w:val="1F1F1F"/>
                <w:sz w:val="17"/>
              </w:rPr>
              <w:t xml:space="preserve">,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renews_at</w:t>
            </w:r>
          </w:p>
        </w:tc>
      </w:tr>
      <w:tr w14:paraId="0A6D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9A356D1">
            <w:pPr>
              <w:spacing w:before="30" w:after="30" w:line="240" w:lineRule="auto"/>
            </w:pPr>
            <w:r>
              <w:rPr>
                <w:rFonts w:ascii="Consolas" w:hAnsi="Consolas"/>
                <w:color w:val="A31D2E"/>
                <w:sz w:val="14"/>
              </w:rPr>
              <w:t>cms_page</w:t>
            </w:r>
          </w:p>
        </w:tc>
        <w:tc>
          <w:tcPr>
            <w:tcW w:w="3437" w:type="dxa"/>
          </w:tcPr>
          <w:p w14:paraId="2B21F763">
            <w:pPr>
              <w:spacing w:before="30" w:after="30" w:line="240" w:lineRule="auto"/>
            </w:pPr>
            <w:r>
              <w:rPr>
                <w:rFonts w:ascii="Calibri" w:hAnsi="Calibri"/>
                <w:color w:val="1F1F1F"/>
                <w:sz w:val="17"/>
              </w:rPr>
              <w:t>Page CMS</w:t>
            </w:r>
          </w:p>
        </w:tc>
        <w:tc>
          <w:tcPr>
            <w:tcW w:w="3437" w:type="dxa"/>
          </w:tcPr>
          <w:p w14:paraId="0D0AF5A2">
            <w:pPr>
              <w:spacing w:before="30" w:after="30" w:line="240" w:lineRule="auto"/>
            </w:pPr>
            <w:r>
              <w:rPr>
                <w:rFonts w:ascii="Consolas" w:hAnsi="Consolas"/>
                <w:color w:val="A31D2E"/>
                <w:sz w:val="14"/>
              </w:rPr>
              <w:t>slug</w:t>
            </w:r>
            <w:r>
              <w:rPr>
                <w:rFonts w:ascii="Calibri" w:hAnsi="Calibri"/>
                <w:color w:val="1F1F1F"/>
                <w:sz w:val="17"/>
              </w:rPr>
              <w:t xml:space="preserve">, </w:t>
            </w:r>
            <w:r>
              <w:rPr>
                <w:rFonts w:ascii="Consolas" w:hAnsi="Consolas"/>
                <w:color w:val="A31D2E"/>
                <w:sz w:val="14"/>
              </w:rPr>
              <w:t>locale</w:t>
            </w:r>
            <w:r>
              <w:rPr>
                <w:rFonts w:ascii="Calibri" w:hAnsi="Calibri"/>
                <w:color w:val="1F1F1F"/>
                <w:sz w:val="17"/>
              </w:rPr>
              <w:t xml:space="preserve">, </w:t>
            </w:r>
            <w:r>
              <w:rPr>
                <w:rFonts w:ascii="Consolas" w:hAnsi="Consolas"/>
                <w:color w:val="A31D2E"/>
                <w:sz w:val="14"/>
              </w:rPr>
              <w:t>title</w:t>
            </w:r>
            <w:r>
              <w:rPr>
                <w:rFonts w:ascii="Calibri" w:hAnsi="Calibri"/>
                <w:color w:val="1F1F1F"/>
                <w:sz w:val="17"/>
              </w:rPr>
              <w:t xml:space="preserve">, </w:t>
            </w:r>
            <w:r>
              <w:rPr>
                <w:rFonts w:ascii="Consolas" w:hAnsi="Consolas"/>
                <w:color w:val="A31D2E"/>
                <w:sz w:val="14"/>
              </w:rPr>
              <w:t>body</w:t>
            </w:r>
            <w:r>
              <w:rPr>
                <w:rFonts w:ascii="Calibri" w:hAnsi="Calibri"/>
                <w:color w:val="1F1F1F"/>
                <w:sz w:val="17"/>
              </w:rPr>
              <w:t xml:space="preserve">, </w:t>
            </w:r>
            <w:r>
              <w:rPr>
                <w:rFonts w:ascii="Consolas" w:hAnsi="Consolas"/>
                <w:color w:val="A31D2E"/>
                <w:sz w:val="14"/>
              </w:rPr>
              <w:t>status</w:t>
            </w:r>
          </w:p>
        </w:tc>
      </w:tr>
      <w:tr w14:paraId="17C2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005CDE6">
            <w:pPr>
              <w:spacing w:before="30" w:after="30" w:line="240" w:lineRule="auto"/>
            </w:pPr>
            <w:r>
              <w:rPr>
                <w:rFonts w:ascii="Consolas" w:hAnsi="Consolas"/>
                <w:color w:val="A31D2E"/>
                <w:sz w:val="14"/>
              </w:rPr>
              <w:t>faq_item</w:t>
            </w:r>
          </w:p>
        </w:tc>
        <w:tc>
          <w:tcPr>
            <w:tcW w:w="3437" w:type="dxa"/>
            <w:shd w:val="clear" w:color="auto" w:fill="FAFBFC"/>
          </w:tcPr>
          <w:p w14:paraId="7494845C">
            <w:pPr>
              <w:spacing w:before="30" w:after="30" w:line="240" w:lineRule="auto"/>
            </w:pPr>
            <w:r>
              <w:rPr>
                <w:rFonts w:ascii="Calibri" w:hAnsi="Calibri"/>
                <w:color w:val="1F1F1F"/>
                <w:sz w:val="17"/>
              </w:rPr>
              <w:t>FAQ</w:t>
            </w:r>
          </w:p>
        </w:tc>
        <w:tc>
          <w:tcPr>
            <w:tcW w:w="3437" w:type="dxa"/>
            <w:shd w:val="clear" w:color="auto" w:fill="FAFBFC"/>
          </w:tcPr>
          <w:p w14:paraId="2B41AA0C">
            <w:pPr>
              <w:spacing w:before="30" w:after="30" w:line="240" w:lineRule="auto"/>
            </w:pPr>
            <w:r>
              <w:rPr>
                <w:rFonts w:ascii="Consolas" w:hAnsi="Consolas"/>
                <w:color w:val="A31D2E"/>
                <w:sz w:val="14"/>
              </w:rPr>
              <w:t>question</w:t>
            </w:r>
            <w:r>
              <w:rPr>
                <w:rFonts w:ascii="Calibri" w:hAnsi="Calibri"/>
                <w:color w:val="1F1F1F"/>
                <w:sz w:val="17"/>
              </w:rPr>
              <w:t xml:space="preserve">, </w:t>
            </w:r>
            <w:r>
              <w:rPr>
                <w:rFonts w:ascii="Consolas" w:hAnsi="Consolas"/>
                <w:color w:val="A31D2E"/>
                <w:sz w:val="14"/>
              </w:rPr>
              <w:t>answer</w:t>
            </w:r>
            <w:r>
              <w:rPr>
                <w:rFonts w:ascii="Calibri" w:hAnsi="Calibri"/>
                <w:color w:val="1F1F1F"/>
                <w:sz w:val="17"/>
              </w:rPr>
              <w:t xml:space="preserve">, </w:t>
            </w:r>
            <w:r>
              <w:rPr>
                <w:rFonts w:ascii="Consolas" w:hAnsi="Consolas"/>
                <w:color w:val="A31D2E"/>
                <w:sz w:val="14"/>
              </w:rPr>
              <w:t>order</w:t>
            </w:r>
            <w:r>
              <w:rPr>
                <w:rFonts w:ascii="Calibri" w:hAnsi="Calibri"/>
                <w:color w:val="1F1F1F"/>
                <w:sz w:val="17"/>
              </w:rPr>
              <w:t xml:space="preserve">, </w:t>
            </w:r>
            <w:r>
              <w:rPr>
                <w:rFonts w:ascii="Consolas" w:hAnsi="Consolas"/>
                <w:color w:val="A31D2E"/>
                <w:sz w:val="14"/>
              </w:rPr>
              <w:t>status</w:t>
            </w:r>
          </w:p>
        </w:tc>
      </w:tr>
      <w:tr w14:paraId="49A9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F62CD97">
            <w:pPr>
              <w:spacing w:before="30" w:after="30" w:line="240" w:lineRule="auto"/>
            </w:pPr>
            <w:r>
              <w:rPr>
                <w:rFonts w:ascii="Consolas" w:hAnsi="Consolas"/>
                <w:color w:val="A31D2E"/>
                <w:sz w:val="14"/>
              </w:rPr>
              <w:t>banner</w:t>
            </w:r>
          </w:p>
        </w:tc>
        <w:tc>
          <w:tcPr>
            <w:tcW w:w="3437" w:type="dxa"/>
          </w:tcPr>
          <w:p w14:paraId="3C76EDED">
            <w:pPr>
              <w:spacing w:before="30" w:after="30" w:line="240" w:lineRule="auto"/>
            </w:pPr>
            <w:r>
              <w:rPr>
                <w:rFonts w:ascii="Calibri" w:hAnsi="Calibri"/>
                <w:color w:val="1F1F1F"/>
                <w:sz w:val="17"/>
              </w:rPr>
              <w:t>Bannière</w:t>
            </w:r>
          </w:p>
        </w:tc>
        <w:tc>
          <w:tcPr>
            <w:tcW w:w="3437" w:type="dxa"/>
          </w:tcPr>
          <w:p w14:paraId="50FB7F1D">
            <w:pPr>
              <w:spacing w:before="30" w:after="30" w:line="240" w:lineRule="auto"/>
            </w:pPr>
            <w:r>
              <w:rPr>
                <w:rFonts w:ascii="Consolas" w:hAnsi="Consolas"/>
                <w:color w:val="A31D2E"/>
                <w:sz w:val="14"/>
              </w:rPr>
              <w:t>placement</w:t>
            </w:r>
            <w:r>
              <w:rPr>
                <w:rFonts w:ascii="Calibri" w:hAnsi="Calibri"/>
                <w:color w:val="1F1F1F"/>
                <w:sz w:val="17"/>
              </w:rPr>
              <w:t xml:space="preserve">, </w:t>
            </w:r>
            <w:r>
              <w:rPr>
                <w:rFonts w:ascii="Consolas" w:hAnsi="Consolas"/>
                <w:color w:val="A31D2E"/>
                <w:sz w:val="14"/>
              </w:rPr>
              <w:t>image_url</w:t>
            </w:r>
            <w:r>
              <w:rPr>
                <w:rFonts w:ascii="Calibri" w:hAnsi="Calibri"/>
                <w:color w:val="1F1F1F"/>
                <w:sz w:val="17"/>
              </w:rPr>
              <w:t xml:space="preserve">, </w:t>
            </w:r>
            <w:r>
              <w:rPr>
                <w:rFonts w:ascii="Consolas" w:hAnsi="Consolas"/>
                <w:color w:val="A31D2E"/>
                <w:sz w:val="14"/>
              </w:rPr>
              <w:t>link_url</w:t>
            </w:r>
            <w:r>
              <w:rPr>
                <w:rFonts w:ascii="Calibri" w:hAnsi="Calibri"/>
                <w:color w:val="1F1F1F"/>
                <w:sz w:val="17"/>
              </w:rPr>
              <w:t xml:space="preserve">, </w:t>
            </w:r>
            <w:r>
              <w:rPr>
                <w:rFonts w:ascii="Consolas" w:hAnsi="Consolas"/>
                <w:color w:val="A31D2E"/>
                <w:sz w:val="14"/>
              </w:rPr>
              <w:t>start_at</w:t>
            </w:r>
            <w:r>
              <w:rPr>
                <w:rFonts w:ascii="Calibri" w:hAnsi="Calibri"/>
                <w:color w:val="1F1F1F"/>
                <w:sz w:val="17"/>
              </w:rPr>
              <w:t xml:space="preserve">, </w:t>
            </w:r>
            <w:r>
              <w:rPr>
                <w:rFonts w:ascii="Consolas" w:hAnsi="Consolas"/>
                <w:color w:val="A31D2E"/>
                <w:sz w:val="14"/>
              </w:rPr>
              <w:t>end_at</w:t>
            </w:r>
            <w:r>
              <w:rPr>
                <w:rFonts w:ascii="Calibri" w:hAnsi="Calibri"/>
                <w:color w:val="1F1F1F"/>
                <w:sz w:val="17"/>
              </w:rPr>
              <w:t xml:space="preserve">, </w:t>
            </w:r>
            <w:r>
              <w:rPr>
                <w:rFonts w:ascii="Consolas" w:hAnsi="Consolas"/>
                <w:color w:val="A31D2E"/>
                <w:sz w:val="14"/>
              </w:rPr>
              <w:t>status</w:t>
            </w:r>
          </w:p>
        </w:tc>
      </w:tr>
      <w:tr w14:paraId="6907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A4A0D8E">
            <w:pPr>
              <w:spacing w:before="30" w:after="30" w:line="240" w:lineRule="auto"/>
            </w:pPr>
            <w:r>
              <w:rPr>
                <w:rFonts w:ascii="Consolas" w:hAnsi="Consolas"/>
                <w:color w:val="A31D2E"/>
                <w:sz w:val="14"/>
              </w:rPr>
              <w:t>setting</w:t>
            </w:r>
          </w:p>
        </w:tc>
        <w:tc>
          <w:tcPr>
            <w:tcW w:w="3437" w:type="dxa"/>
            <w:shd w:val="clear" w:color="auto" w:fill="FAFBFC"/>
          </w:tcPr>
          <w:p w14:paraId="390A6D93">
            <w:pPr>
              <w:spacing w:before="30" w:after="30" w:line="240" w:lineRule="auto"/>
            </w:pPr>
            <w:r>
              <w:rPr>
                <w:rFonts w:ascii="Calibri" w:hAnsi="Calibri"/>
                <w:color w:val="1F1F1F"/>
                <w:sz w:val="17"/>
              </w:rPr>
              <w:t>Paramètre global</w:t>
            </w:r>
          </w:p>
        </w:tc>
        <w:tc>
          <w:tcPr>
            <w:tcW w:w="3437" w:type="dxa"/>
            <w:shd w:val="clear" w:color="auto" w:fill="FAFBFC"/>
          </w:tcPr>
          <w:p w14:paraId="69AD1046">
            <w:pPr>
              <w:spacing w:before="30" w:after="30" w:line="240" w:lineRule="auto"/>
            </w:pPr>
            <w:r>
              <w:rPr>
                <w:rFonts w:ascii="Consolas" w:hAnsi="Consolas"/>
                <w:color w:val="A31D2E"/>
                <w:sz w:val="14"/>
              </w:rPr>
              <w:t>key</w:t>
            </w:r>
            <w:r>
              <w:rPr>
                <w:rFonts w:ascii="Calibri" w:hAnsi="Calibri"/>
                <w:color w:val="1F1F1F"/>
                <w:sz w:val="17"/>
              </w:rPr>
              <w:t xml:space="preserve">, </w:t>
            </w:r>
            <w:r>
              <w:rPr>
                <w:rFonts w:ascii="Consolas" w:hAnsi="Consolas"/>
                <w:color w:val="A31D2E"/>
                <w:sz w:val="14"/>
              </w:rPr>
              <w:t>value</w:t>
            </w:r>
            <w:r>
              <w:rPr>
                <w:rFonts w:ascii="Calibri" w:hAnsi="Calibri"/>
                <w:color w:val="1F1F1F"/>
                <w:sz w:val="17"/>
              </w:rPr>
              <w:t xml:space="preserve"> (jsonb), </w:t>
            </w:r>
            <w:r>
              <w:rPr>
                <w:rFonts w:ascii="Consolas" w:hAnsi="Consolas"/>
                <w:color w:val="A31D2E"/>
                <w:sz w:val="14"/>
              </w:rPr>
              <w:t>group</w:t>
            </w:r>
          </w:p>
        </w:tc>
      </w:tr>
      <w:tr w14:paraId="53B1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B92BC7D">
            <w:pPr>
              <w:spacing w:before="30" w:after="30" w:line="240" w:lineRule="auto"/>
            </w:pPr>
            <w:r>
              <w:rPr>
                <w:rFonts w:ascii="Consolas" w:hAnsi="Consolas"/>
                <w:color w:val="A31D2E"/>
                <w:sz w:val="14"/>
              </w:rPr>
              <w:t>audit_log</w:t>
            </w:r>
          </w:p>
        </w:tc>
        <w:tc>
          <w:tcPr>
            <w:tcW w:w="3437" w:type="dxa"/>
          </w:tcPr>
          <w:p w14:paraId="51AD780C">
            <w:pPr>
              <w:spacing w:before="30" w:after="30" w:line="240" w:lineRule="auto"/>
            </w:pPr>
            <w:r>
              <w:rPr>
                <w:rFonts w:ascii="Calibri" w:hAnsi="Calibri"/>
                <w:color w:val="1F1F1F"/>
                <w:sz w:val="17"/>
              </w:rPr>
              <w:t>Journal d'audit</w:t>
            </w:r>
          </w:p>
        </w:tc>
        <w:tc>
          <w:tcPr>
            <w:tcW w:w="3437" w:type="dxa"/>
          </w:tcPr>
          <w:p w14:paraId="282F28DF">
            <w:pPr>
              <w:spacing w:before="30" w:after="30" w:line="240" w:lineRule="auto"/>
            </w:pPr>
            <w:r>
              <w:rPr>
                <w:rFonts w:ascii="Consolas" w:hAnsi="Consolas"/>
                <w:color w:val="A31D2E"/>
                <w:sz w:val="14"/>
              </w:rPr>
              <w:t>actor_id</w:t>
            </w:r>
            <w:r>
              <w:rPr>
                <w:rFonts w:ascii="Calibri" w:hAnsi="Calibri"/>
                <w:color w:val="1F1F1F"/>
                <w:sz w:val="17"/>
              </w:rPr>
              <w:t xml:space="preserve">, </w:t>
            </w:r>
            <w:r>
              <w:rPr>
                <w:rFonts w:ascii="Consolas" w:hAnsi="Consolas"/>
                <w:color w:val="A31D2E"/>
                <w:sz w:val="14"/>
              </w:rPr>
              <w:t>action</w:t>
            </w:r>
            <w:r>
              <w:rPr>
                <w:rFonts w:ascii="Calibri" w:hAnsi="Calibri"/>
                <w:color w:val="1F1F1F"/>
                <w:sz w:val="17"/>
              </w:rPr>
              <w:t xml:space="preserve">, </w:t>
            </w:r>
            <w:r>
              <w:rPr>
                <w:rFonts w:ascii="Consolas" w:hAnsi="Consolas"/>
                <w:color w:val="A31D2E"/>
                <w:sz w:val="14"/>
              </w:rPr>
              <w:t>entity</w:t>
            </w:r>
            <w:r>
              <w:rPr>
                <w:rFonts w:ascii="Calibri" w:hAnsi="Calibri"/>
                <w:color w:val="1F1F1F"/>
                <w:sz w:val="17"/>
              </w:rPr>
              <w:t xml:space="preserve">, </w:t>
            </w:r>
            <w:r>
              <w:rPr>
                <w:rFonts w:ascii="Consolas" w:hAnsi="Consolas"/>
                <w:color w:val="A31D2E"/>
                <w:sz w:val="14"/>
              </w:rPr>
              <w:t>entity_id</w:t>
            </w:r>
            <w:r>
              <w:rPr>
                <w:rFonts w:ascii="Calibri" w:hAnsi="Calibri"/>
                <w:color w:val="1F1F1F"/>
                <w:sz w:val="17"/>
              </w:rPr>
              <w:t xml:space="preserve">, </w:t>
            </w:r>
            <w:r>
              <w:rPr>
                <w:rFonts w:ascii="Consolas" w:hAnsi="Consolas"/>
                <w:color w:val="A31D2E"/>
                <w:sz w:val="14"/>
              </w:rPr>
              <w:t>before</w:t>
            </w:r>
            <w:r>
              <w:rPr>
                <w:rFonts w:ascii="Calibri" w:hAnsi="Calibri"/>
                <w:color w:val="1F1F1F"/>
                <w:sz w:val="17"/>
              </w:rPr>
              <w:t xml:space="preserve">, </w:t>
            </w:r>
            <w:r>
              <w:rPr>
                <w:rFonts w:ascii="Consolas" w:hAnsi="Consolas"/>
                <w:color w:val="A31D2E"/>
                <w:sz w:val="14"/>
              </w:rPr>
              <w:t>after</w:t>
            </w:r>
            <w:r>
              <w:rPr>
                <w:rFonts w:ascii="Calibri" w:hAnsi="Calibri"/>
                <w:color w:val="1F1F1F"/>
                <w:sz w:val="17"/>
              </w:rPr>
              <w:t xml:space="preserve">, </w:t>
            </w:r>
            <w:r>
              <w:rPr>
                <w:rFonts w:ascii="Consolas" w:hAnsi="Consolas"/>
                <w:color w:val="A31D2E"/>
                <w:sz w:val="14"/>
              </w:rPr>
              <w:t>ip</w:t>
            </w:r>
            <w:r>
              <w:rPr>
                <w:rFonts w:ascii="Calibri" w:hAnsi="Calibri"/>
                <w:color w:val="1F1F1F"/>
                <w:sz w:val="17"/>
              </w:rPr>
              <w:t xml:space="preserve">, </w:t>
            </w:r>
            <w:r>
              <w:rPr>
                <w:rFonts w:ascii="Consolas" w:hAnsi="Consolas"/>
                <w:color w:val="A31D2E"/>
                <w:sz w:val="14"/>
              </w:rPr>
              <w:t>at</w:t>
            </w:r>
          </w:p>
        </w:tc>
      </w:tr>
      <w:tr w14:paraId="126F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388C9AF">
            <w:pPr>
              <w:spacing w:before="30" w:after="30" w:line="240" w:lineRule="auto"/>
            </w:pPr>
            <w:r>
              <w:rPr>
                <w:rFonts w:ascii="Consolas" w:hAnsi="Consolas"/>
                <w:color w:val="A31D2E"/>
                <w:sz w:val="14"/>
              </w:rPr>
              <w:t>country</w:t>
            </w:r>
            <w:r>
              <w:rPr>
                <w:rFonts w:ascii="Calibri" w:hAnsi="Calibri"/>
                <w:color w:val="1F1F1F"/>
                <w:sz w:val="17"/>
              </w:rPr>
              <w:t xml:space="preserve"> / </w:t>
            </w:r>
            <w:r>
              <w:rPr>
                <w:rFonts w:ascii="Consolas" w:hAnsi="Consolas"/>
                <w:color w:val="A31D2E"/>
                <w:sz w:val="14"/>
              </w:rPr>
              <w:t>currency</w:t>
            </w:r>
          </w:p>
        </w:tc>
        <w:tc>
          <w:tcPr>
            <w:tcW w:w="3437" w:type="dxa"/>
            <w:shd w:val="clear" w:color="auto" w:fill="FAFBFC"/>
          </w:tcPr>
          <w:p w14:paraId="61EB84F9">
            <w:pPr>
              <w:spacing w:before="30" w:after="30" w:line="240" w:lineRule="auto"/>
            </w:pPr>
            <w:r>
              <w:rPr>
                <w:rFonts w:ascii="Calibri" w:hAnsi="Calibri"/>
                <w:color w:val="1F1F1F"/>
                <w:sz w:val="17"/>
              </w:rPr>
              <w:t>Multi-pays</w:t>
            </w:r>
          </w:p>
        </w:tc>
        <w:tc>
          <w:tcPr>
            <w:tcW w:w="3437" w:type="dxa"/>
            <w:shd w:val="clear" w:color="auto" w:fill="FAFBFC"/>
          </w:tcPr>
          <w:p w14:paraId="2D32D9DB">
            <w:pPr>
              <w:spacing w:before="30" w:after="30" w:line="240" w:lineRule="auto"/>
            </w:pPr>
            <w:r>
              <w:rPr>
                <w:rFonts w:ascii="Consolas" w:hAnsi="Consolas"/>
                <w:color w:val="A31D2E"/>
                <w:sz w:val="14"/>
              </w:rPr>
              <w:t>code</w:t>
            </w:r>
            <w:r>
              <w:rPr>
                <w:rFonts w:ascii="Calibri" w:hAnsi="Calibri"/>
                <w:color w:val="1F1F1F"/>
                <w:sz w:val="17"/>
              </w:rPr>
              <w:t xml:space="preserve">, </w:t>
            </w:r>
            <w:r>
              <w:rPr>
                <w:rFonts w:ascii="Consolas" w:hAnsi="Consolas"/>
                <w:color w:val="A31D2E"/>
                <w:sz w:val="14"/>
              </w:rPr>
              <w:t>name</w:t>
            </w:r>
            <w:r>
              <w:rPr>
                <w:rFonts w:ascii="Calibri" w:hAnsi="Calibri"/>
                <w:color w:val="1F1F1F"/>
                <w:sz w:val="17"/>
              </w:rPr>
              <w:t xml:space="preserve">, </w:t>
            </w:r>
            <w:r>
              <w:rPr>
                <w:rFonts w:ascii="Consolas" w:hAnsi="Consolas"/>
                <w:color w:val="A31D2E"/>
                <w:sz w:val="14"/>
              </w:rPr>
              <w:t>default_currency</w:t>
            </w:r>
            <w:r>
              <w:rPr>
                <w:rFonts w:ascii="Calibri" w:hAnsi="Calibri"/>
                <w:color w:val="1F1F1F"/>
                <w:sz w:val="17"/>
              </w:rPr>
              <w:t xml:space="preserve">, </w:t>
            </w:r>
            <w:r>
              <w:rPr>
                <w:rFonts w:ascii="Consolas" w:hAnsi="Consolas"/>
                <w:color w:val="A31D2E"/>
                <w:sz w:val="14"/>
              </w:rPr>
              <w:t>timezone</w:t>
            </w:r>
            <w:r>
              <w:rPr>
                <w:rFonts w:ascii="Calibri" w:hAnsi="Calibri"/>
                <w:color w:val="1F1F1F"/>
                <w:sz w:val="17"/>
              </w:rPr>
              <w:t xml:space="preserve">, </w:t>
            </w:r>
            <w:r>
              <w:rPr>
                <w:rFonts w:ascii="Consolas" w:hAnsi="Consolas"/>
                <w:color w:val="A31D2E"/>
                <w:sz w:val="14"/>
              </w:rPr>
              <w:t>locale</w:t>
            </w:r>
            <w:r>
              <w:rPr>
                <w:rFonts w:ascii="Calibri" w:hAnsi="Calibri"/>
                <w:color w:val="1F1F1F"/>
                <w:sz w:val="17"/>
              </w:rPr>
              <w:t xml:space="preserve">, </w:t>
            </w:r>
            <w:r>
              <w:rPr>
                <w:rFonts w:ascii="Consolas" w:hAnsi="Consolas"/>
                <w:color w:val="A31D2E"/>
                <w:sz w:val="14"/>
              </w:rPr>
              <w:t>is_active</w:t>
            </w:r>
          </w:p>
        </w:tc>
      </w:tr>
    </w:tbl>
    <w:p w14:paraId="0E0E761F">
      <w:pPr>
        <w:spacing w:after="40"/>
      </w:pPr>
    </w:p>
    <w:p w14:paraId="788B588A">
      <w:pPr>
        <w:pStyle w:val="3"/>
      </w:pPr>
      <w:bookmarkStart w:id="72" w:name="_Toc17649"/>
      <w:r>
        <w:rPr>
          <w:rFonts w:ascii="Calibri" w:hAnsi="Calibri"/>
        </w:rPr>
        <w:t>9.2 Conventions</w:t>
      </w:r>
      <w:bookmarkEnd w:id="72"/>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2403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CBB297B">
            <w:pPr>
              <w:spacing w:before="30" w:after="30" w:line="240" w:lineRule="auto"/>
            </w:pPr>
            <w:r>
              <w:rPr>
                <w:rFonts w:ascii="Calibri" w:hAnsi="Calibri"/>
                <w:b/>
                <w:color w:val="FFFFFF"/>
                <w:sz w:val="17"/>
              </w:rPr>
              <w:t>Convention</w:t>
            </w:r>
          </w:p>
        </w:tc>
        <w:tc>
          <w:tcPr>
            <w:tcW w:w="5156" w:type="dxa"/>
            <w:shd w:val="clear" w:color="auto" w:fill="1F4E79"/>
          </w:tcPr>
          <w:p w14:paraId="63554E3C">
            <w:pPr>
              <w:spacing w:before="30" w:after="30" w:line="240" w:lineRule="auto"/>
            </w:pPr>
            <w:r>
              <w:rPr>
                <w:rFonts w:ascii="Calibri" w:hAnsi="Calibri"/>
                <w:b/>
                <w:color w:val="FFFFFF"/>
                <w:sz w:val="17"/>
              </w:rPr>
              <w:t>Règle</w:t>
            </w:r>
          </w:p>
        </w:tc>
      </w:tr>
      <w:tr w14:paraId="7937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63B4B87">
            <w:pPr>
              <w:spacing w:before="30" w:after="30" w:line="240" w:lineRule="auto"/>
            </w:pPr>
            <w:r>
              <w:rPr>
                <w:rFonts w:ascii="Calibri" w:hAnsi="Calibri"/>
                <w:color w:val="1F1F1F"/>
                <w:sz w:val="17"/>
              </w:rPr>
              <w:t>Clé primaire</w:t>
            </w:r>
          </w:p>
        </w:tc>
        <w:tc>
          <w:tcPr>
            <w:tcW w:w="5156" w:type="dxa"/>
          </w:tcPr>
          <w:p w14:paraId="06845A93">
            <w:pPr>
              <w:spacing w:before="30" w:after="30" w:line="240" w:lineRule="auto"/>
            </w:pPr>
            <w:r>
              <w:rPr>
                <w:rFonts w:ascii="Calibri" w:hAnsi="Calibri"/>
                <w:color w:val="1F1F1F"/>
                <w:sz w:val="17"/>
              </w:rPr>
              <w:t>UUID (v7 ou v4) pour éviter l'énumération</w:t>
            </w:r>
          </w:p>
        </w:tc>
      </w:tr>
      <w:tr w14:paraId="57E9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82593B5">
            <w:pPr>
              <w:spacing w:before="30" w:after="30" w:line="240" w:lineRule="auto"/>
            </w:pPr>
            <w:r>
              <w:rPr>
                <w:rFonts w:ascii="Calibri" w:hAnsi="Calibri"/>
                <w:color w:val="1F1F1F"/>
                <w:sz w:val="17"/>
              </w:rPr>
              <w:t>Montants</w:t>
            </w:r>
          </w:p>
        </w:tc>
        <w:tc>
          <w:tcPr>
            <w:tcW w:w="5156" w:type="dxa"/>
            <w:shd w:val="clear" w:color="auto" w:fill="FAFBFC"/>
          </w:tcPr>
          <w:p w14:paraId="1BEE8983">
            <w:pPr>
              <w:spacing w:before="30" w:after="30" w:line="240" w:lineRule="auto"/>
            </w:pPr>
            <w:r>
              <w:rPr>
                <w:rFonts w:ascii="Consolas" w:hAnsi="Consolas"/>
                <w:color w:val="A31D2E"/>
                <w:sz w:val="14"/>
              </w:rPr>
              <w:t>bigint</w:t>
            </w:r>
            <w:r>
              <w:rPr>
                <w:rFonts w:ascii="Calibri" w:hAnsi="Calibri"/>
                <w:color w:val="1F1F1F"/>
                <w:sz w:val="17"/>
              </w:rPr>
              <w:t xml:space="preserve"> en centimes — </w:t>
            </w:r>
            <w:r>
              <w:rPr>
                <w:rFonts w:ascii="Calibri" w:hAnsi="Calibri"/>
                <w:b/>
                <w:color w:val="1F1F1F"/>
                <w:sz w:val="17"/>
              </w:rPr>
              <w:t>jamais</w:t>
            </w:r>
            <w:r>
              <w:rPr>
                <w:rFonts w:ascii="Calibri" w:hAnsi="Calibri"/>
                <w:color w:val="1F1F1F"/>
                <w:sz w:val="17"/>
              </w:rPr>
              <w:t xml:space="preserve"> de </w:t>
            </w:r>
            <w:r>
              <w:rPr>
                <w:rFonts w:ascii="Consolas" w:hAnsi="Consolas"/>
                <w:color w:val="A31D2E"/>
                <w:sz w:val="14"/>
              </w:rPr>
              <w:t>float</w:t>
            </w:r>
          </w:p>
        </w:tc>
      </w:tr>
      <w:tr w14:paraId="1F67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6AEA0FF">
            <w:pPr>
              <w:spacing w:before="30" w:after="30" w:line="240" w:lineRule="auto"/>
            </w:pPr>
            <w:r>
              <w:rPr>
                <w:rFonts w:ascii="Calibri" w:hAnsi="Calibri"/>
                <w:color w:val="1F1F1F"/>
                <w:sz w:val="17"/>
              </w:rPr>
              <w:t>Dates/heures</w:t>
            </w:r>
          </w:p>
        </w:tc>
        <w:tc>
          <w:tcPr>
            <w:tcW w:w="5156" w:type="dxa"/>
          </w:tcPr>
          <w:p w14:paraId="1F07765F">
            <w:pPr>
              <w:spacing w:before="30" w:after="30" w:line="240" w:lineRule="auto"/>
            </w:pPr>
            <w:r>
              <w:rPr>
                <w:rFonts w:ascii="Consolas" w:hAnsi="Consolas"/>
                <w:color w:val="A31D2E"/>
                <w:sz w:val="14"/>
              </w:rPr>
              <w:t>timestamptz</w:t>
            </w:r>
            <w:r>
              <w:rPr>
                <w:rFonts w:ascii="Calibri" w:hAnsi="Calibri"/>
                <w:color w:val="1F1F1F"/>
                <w:sz w:val="17"/>
              </w:rPr>
              <w:t xml:space="preserve"> stocké en UTC, affiché en heure locale du pays</w:t>
            </w:r>
          </w:p>
        </w:tc>
      </w:tr>
      <w:tr w14:paraId="0E87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AAA2336">
            <w:pPr>
              <w:spacing w:before="30" w:after="30" w:line="240" w:lineRule="auto"/>
            </w:pPr>
            <w:r>
              <w:rPr>
                <w:rFonts w:ascii="Calibri" w:hAnsi="Calibri"/>
                <w:color w:val="1F1F1F"/>
                <w:sz w:val="17"/>
              </w:rPr>
              <w:t>Suppression</w:t>
            </w:r>
          </w:p>
        </w:tc>
        <w:tc>
          <w:tcPr>
            <w:tcW w:w="5156" w:type="dxa"/>
            <w:shd w:val="clear" w:color="auto" w:fill="FAFBFC"/>
          </w:tcPr>
          <w:p w14:paraId="10A18EBD">
            <w:pPr>
              <w:spacing w:before="30" w:after="30" w:line="240" w:lineRule="auto"/>
            </w:pPr>
            <w:r>
              <w:rPr>
                <w:rFonts w:ascii="Consolas" w:hAnsi="Consolas"/>
                <w:color w:val="A31D2E"/>
                <w:sz w:val="14"/>
              </w:rPr>
              <w:t>deleted_at timestamptz null</w:t>
            </w:r>
            <w:r>
              <w:rPr>
                <w:rFonts w:ascii="Calibri" w:hAnsi="Calibri"/>
                <w:color w:val="1F1F1F"/>
                <w:sz w:val="17"/>
              </w:rPr>
              <w:t xml:space="preserve"> sur les entités supprimables</w:t>
            </w:r>
          </w:p>
        </w:tc>
      </w:tr>
      <w:tr w14:paraId="2AB3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C871003">
            <w:pPr>
              <w:spacing w:before="30" w:after="30" w:line="240" w:lineRule="auto"/>
            </w:pPr>
            <w:r>
              <w:rPr>
                <w:rFonts w:ascii="Calibri" w:hAnsi="Calibri"/>
                <w:color w:val="1F1F1F"/>
                <w:sz w:val="17"/>
              </w:rPr>
              <w:t>Versioning optimiste</w:t>
            </w:r>
          </w:p>
        </w:tc>
        <w:tc>
          <w:tcPr>
            <w:tcW w:w="5156" w:type="dxa"/>
          </w:tcPr>
          <w:p w14:paraId="048FCE3B">
            <w:pPr>
              <w:spacing w:before="30" w:after="30" w:line="240" w:lineRule="auto"/>
            </w:pPr>
            <w:r>
              <w:rPr>
                <w:rFonts w:ascii="Consolas" w:hAnsi="Consolas"/>
                <w:color w:val="A31D2E"/>
                <w:sz w:val="14"/>
              </w:rPr>
              <w:t>version integer</w:t>
            </w:r>
            <w:r>
              <w:rPr>
                <w:rFonts w:ascii="Calibri" w:hAnsi="Calibri"/>
                <w:color w:val="1F1F1F"/>
                <w:sz w:val="17"/>
              </w:rPr>
              <w:t xml:space="preserve"> sur les entités concurrentes (booking, vehicle)</w:t>
            </w:r>
          </w:p>
        </w:tc>
      </w:tr>
      <w:tr w14:paraId="35C9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121375B">
            <w:pPr>
              <w:spacing w:before="30" w:after="30" w:line="240" w:lineRule="auto"/>
            </w:pPr>
            <w:r>
              <w:rPr>
                <w:rFonts w:ascii="Calibri" w:hAnsi="Calibri"/>
                <w:color w:val="1F1F1F"/>
                <w:sz w:val="17"/>
              </w:rPr>
              <w:t>Nommage</w:t>
            </w:r>
          </w:p>
        </w:tc>
        <w:tc>
          <w:tcPr>
            <w:tcW w:w="5156" w:type="dxa"/>
            <w:shd w:val="clear" w:color="auto" w:fill="FAFBFC"/>
          </w:tcPr>
          <w:p w14:paraId="6EAA650E">
            <w:pPr>
              <w:spacing w:before="30" w:after="30" w:line="240" w:lineRule="auto"/>
            </w:pPr>
            <w:r>
              <w:rPr>
                <w:rFonts w:ascii="Consolas" w:hAnsi="Consolas"/>
                <w:color w:val="A31D2E"/>
                <w:sz w:val="14"/>
              </w:rPr>
              <w:t>snake_case</w:t>
            </w:r>
            <w:r>
              <w:rPr>
                <w:rFonts w:ascii="Calibri" w:hAnsi="Calibri"/>
                <w:color w:val="1F1F1F"/>
                <w:sz w:val="17"/>
              </w:rPr>
              <w:t xml:space="preserve"> ; tables au pluriel ; énumérations en </w:t>
            </w:r>
            <w:r>
              <w:rPr>
                <w:rFonts w:ascii="Consolas" w:hAnsi="Consolas"/>
                <w:color w:val="A31D2E"/>
                <w:sz w:val="14"/>
              </w:rPr>
              <w:t>text</w:t>
            </w:r>
            <w:r>
              <w:rPr>
                <w:rFonts w:ascii="Calibri" w:hAnsi="Calibri"/>
                <w:color w:val="1F1F1F"/>
                <w:sz w:val="17"/>
              </w:rPr>
              <w:t xml:space="preserve"> avec </w:t>
            </w:r>
            <w:r>
              <w:rPr>
                <w:rFonts w:ascii="Consolas" w:hAnsi="Consolas"/>
                <w:color w:val="A31D2E"/>
                <w:sz w:val="14"/>
              </w:rPr>
              <w:t>CHECK</w:t>
            </w:r>
          </w:p>
        </w:tc>
      </w:tr>
      <w:tr w14:paraId="74EF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0518B66">
            <w:pPr>
              <w:spacing w:before="30" w:after="30" w:line="240" w:lineRule="auto"/>
            </w:pPr>
            <w:r>
              <w:rPr>
                <w:rFonts w:ascii="Calibri" w:hAnsi="Calibri"/>
                <w:color w:val="1F1F1F"/>
                <w:sz w:val="17"/>
              </w:rPr>
              <w:t>Index</w:t>
            </w:r>
          </w:p>
        </w:tc>
        <w:tc>
          <w:tcPr>
            <w:tcW w:w="5156" w:type="dxa"/>
          </w:tcPr>
          <w:p w14:paraId="6FFA16C9">
            <w:pPr>
              <w:spacing w:before="30" w:after="30" w:line="240" w:lineRule="auto"/>
            </w:pPr>
            <w:r>
              <w:rPr>
                <w:rFonts w:ascii="Calibri" w:hAnsi="Calibri"/>
                <w:color w:val="1F1F1F"/>
                <w:sz w:val="17"/>
              </w:rPr>
              <w:t xml:space="preserve">Sur </w:t>
            </w:r>
            <w:r>
              <w:rPr>
                <w:rFonts w:ascii="Consolas" w:hAnsi="Consolas"/>
                <w:color w:val="A31D2E"/>
                <w:sz w:val="14"/>
              </w:rPr>
              <w:t>status</w:t>
            </w:r>
            <w:r>
              <w:rPr>
                <w:rFonts w:ascii="Calibri" w:hAnsi="Calibri"/>
                <w:color w:val="1F1F1F"/>
                <w:sz w:val="17"/>
              </w:rPr>
              <w:t xml:space="preserve">, </w:t>
            </w:r>
            <w:r>
              <w:rPr>
                <w:rFonts w:ascii="Consolas" w:hAnsi="Consolas"/>
                <w:color w:val="A31D2E"/>
                <w:sz w:val="14"/>
              </w:rPr>
              <w:t>city_id</w:t>
            </w:r>
            <w:r>
              <w:rPr>
                <w:rFonts w:ascii="Calibri" w:hAnsi="Calibri"/>
                <w:color w:val="1F1F1F"/>
                <w:sz w:val="17"/>
              </w:rPr>
              <w:t xml:space="preserve">, </w:t>
            </w:r>
            <w:r>
              <w:rPr>
                <w:rFonts w:ascii="Consolas" w:hAnsi="Consolas"/>
                <w:color w:val="A31D2E"/>
                <w:sz w:val="14"/>
              </w:rPr>
              <w:t>created_at</w:t>
            </w:r>
            <w:r>
              <w:rPr>
                <w:rFonts w:ascii="Calibri" w:hAnsi="Calibri"/>
                <w:color w:val="1F1F1F"/>
                <w:sz w:val="17"/>
              </w:rPr>
              <w:t>, et toutes les clés étrangères filtrées</w:t>
            </w:r>
          </w:p>
        </w:tc>
      </w:tr>
      <w:tr w14:paraId="31E7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14DCD99">
            <w:pPr>
              <w:spacing w:before="30" w:after="30" w:line="240" w:lineRule="auto"/>
            </w:pPr>
            <w:r>
              <w:rPr>
                <w:rFonts w:ascii="Calibri" w:hAnsi="Calibri"/>
                <w:color w:val="1F1F1F"/>
                <w:sz w:val="17"/>
              </w:rPr>
              <w:t>Recherche</w:t>
            </w:r>
          </w:p>
        </w:tc>
        <w:tc>
          <w:tcPr>
            <w:tcW w:w="5156" w:type="dxa"/>
            <w:shd w:val="clear" w:color="auto" w:fill="FAFBFC"/>
          </w:tcPr>
          <w:p w14:paraId="1B0A0575">
            <w:pPr>
              <w:spacing w:before="30" w:after="30" w:line="240" w:lineRule="auto"/>
            </w:pPr>
            <w:r>
              <w:rPr>
                <w:rFonts w:ascii="Calibri" w:hAnsi="Calibri"/>
                <w:color w:val="1F1F1F"/>
                <w:sz w:val="17"/>
              </w:rPr>
              <w:t xml:space="preserve">Index GIN </w:t>
            </w:r>
            <w:r>
              <w:rPr>
                <w:rFonts w:ascii="Consolas" w:hAnsi="Consolas"/>
                <w:color w:val="A31D2E"/>
                <w:sz w:val="14"/>
              </w:rPr>
              <w:t>tsvector</w:t>
            </w:r>
            <w:r>
              <w:rPr>
                <w:rFonts w:ascii="Calibri" w:hAnsi="Calibri"/>
                <w:color w:val="1F1F1F"/>
                <w:sz w:val="17"/>
              </w:rPr>
              <w:t xml:space="preserve"> sur </w:t>
            </w:r>
            <w:r>
              <w:rPr>
                <w:rFonts w:ascii="Consolas" w:hAnsi="Consolas"/>
                <w:color w:val="A31D2E"/>
                <w:sz w:val="14"/>
              </w:rPr>
              <w:t>vehicle</w:t>
            </w:r>
            <w:r>
              <w:rPr>
                <w:rFonts w:ascii="Calibri" w:hAnsi="Calibri"/>
                <w:color w:val="1F1F1F"/>
                <w:sz w:val="17"/>
              </w:rPr>
              <w:t xml:space="preserve"> (marque, modèle, catégorie)</w:t>
            </w:r>
          </w:p>
        </w:tc>
      </w:tr>
      <w:tr w14:paraId="0F8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5BE6E53">
            <w:pPr>
              <w:spacing w:before="30" w:after="30" w:line="240" w:lineRule="auto"/>
            </w:pPr>
            <w:r>
              <w:rPr>
                <w:rFonts w:ascii="Calibri" w:hAnsi="Calibri"/>
                <w:color w:val="1F1F1F"/>
                <w:sz w:val="17"/>
              </w:rPr>
              <w:t>Images</w:t>
            </w:r>
          </w:p>
        </w:tc>
        <w:tc>
          <w:tcPr>
            <w:tcW w:w="5156" w:type="dxa"/>
          </w:tcPr>
          <w:p w14:paraId="691764A0">
            <w:pPr>
              <w:spacing w:before="30" w:after="30" w:line="240" w:lineRule="auto"/>
            </w:pPr>
            <w:r>
              <w:rPr>
                <w:rFonts w:ascii="Consolas" w:hAnsi="Consolas"/>
                <w:color w:val="A31D2E"/>
                <w:sz w:val="14"/>
              </w:rPr>
              <w:t>url</w:t>
            </w:r>
            <w:r>
              <w:rPr>
                <w:rFonts w:ascii="Calibri" w:hAnsi="Calibri"/>
                <w:color w:val="1F1F1F"/>
                <w:sz w:val="17"/>
              </w:rPr>
              <w:t xml:space="preserve"> CDN + dimensions en base pour éviter les recalculs de mise en page</w:t>
            </w:r>
          </w:p>
        </w:tc>
      </w:tr>
    </w:tbl>
    <w:p w14:paraId="68B6CF50">
      <w:pPr>
        <w:spacing w:after="40"/>
      </w:pPr>
    </w:p>
    <w:p w14:paraId="0FDEBED2">
      <w:pPr>
        <w:pStyle w:val="3"/>
      </w:pPr>
      <w:bookmarkStart w:id="73" w:name="_Toc30869"/>
      <w:r>
        <w:rPr>
          <w:rFonts w:ascii="Calibri" w:hAnsi="Calibri"/>
        </w:rPr>
        <w:t>9.3 Cardinalités clés</w:t>
      </w:r>
      <w:bookmarkEnd w:id="73"/>
    </w:p>
    <w:p w14:paraId="5B9AC2E2">
      <w:pPr>
        <w:pStyle w:val="35"/>
        <w:spacing w:after="40"/>
        <w:ind w:left="397"/>
      </w:pPr>
      <w:r>
        <w:rPr>
          <w:rFonts w:ascii="Calibri" w:hAnsi="Calibri"/>
        </w:rPr>
        <w:t xml:space="preserve">Un </w:t>
      </w:r>
      <w:r>
        <w:rPr>
          <w:rFonts w:ascii="Consolas" w:hAnsi="Consolas"/>
          <w:color w:val="A31D2E"/>
          <w:sz w:val="18"/>
        </w:rPr>
        <w:t>user</w:t>
      </w:r>
      <w:r>
        <w:rPr>
          <w:rFonts w:ascii="Calibri" w:hAnsi="Calibri"/>
        </w:rPr>
        <w:t xml:space="preserve"> peut être propriétaire (</w:t>
      </w:r>
      <w:r>
        <w:rPr>
          <w:rFonts w:ascii="Consolas" w:hAnsi="Consolas"/>
          <w:color w:val="A31D2E"/>
          <w:sz w:val="18"/>
        </w:rPr>
        <w:t>vehicle</w:t>
      </w:r>
      <w:r>
        <w:rPr>
          <w:rFonts w:ascii="Calibri" w:hAnsi="Calibri"/>
        </w:rPr>
        <w:t>), membre d'agence (</w:t>
      </w:r>
      <w:r>
        <w:rPr>
          <w:rFonts w:ascii="Consolas" w:hAnsi="Consolas"/>
          <w:color w:val="A31D2E"/>
          <w:sz w:val="18"/>
        </w:rPr>
        <w:t>agency_member</w:t>
      </w:r>
      <w:r>
        <w:rPr>
          <w:rFonts w:ascii="Calibri" w:hAnsi="Calibri"/>
        </w:rPr>
        <w:t>) et/ou chauffeur (</w:t>
      </w:r>
      <w:r>
        <w:rPr>
          <w:rFonts w:ascii="Consolas" w:hAnsi="Consolas"/>
          <w:color w:val="A31D2E"/>
          <w:sz w:val="18"/>
        </w:rPr>
        <w:t>driver</w:t>
      </w:r>
      <w:r>
        <w:rPr>
          <w:rFonts w:ascii="Calibri" w:hAnsi="Calibri"/>
        </w:rPr>
        <w:t xml:space="preserve">) — </w:t>
      </w:r>
      <w:r>
        <w:rPr>
          <w:rFonts w:ascii="Calibri" w:hAnsi="Calibri"/>
          <w:b/>
          <w:color w:val="1F4E79"/>
        </w:rPr>
        <w:t>les rôles se cumulent</w:t>
      </w:r>
      <w:r>
        <w:rPr>
          <w:rFonts w:ascii="Calibri" w:hAnsi="Calibri"/>
        </w:rPr>
        <w:t>.</w:t>
      </w:r>
    </w:p>
    <w:p w14:paraId="1CB7C3CC">
      <w:pPr>
        <w:pStyle w:val="35"/>
        <w:spacing w:after="40"/>
        <w:ind w:left="397"/>
      </w:pPr>
      <w:r>
        <w:rPr>
          <w:rFonts w:ascii="Calibri" w:hAnsi="Calibri"/>
        </w:rPr>
        <w:t xml:space="preserve">Un </w:t>
      </w:r>
      <w:r>
        <w:rPr>
          <w:rFonts w:ascii="Consolas" w:hAnsi="Consolas"/>
          <w:color w:val="A31D2E"/>
          <w:sz w:val="18"/>
        </w:rPr>
        <w:t>vehicle</w:t>
      </w:r>
      <w:r>
        <w:rPr>
          <w:rFonts w:ascii="Calibri" w:hAnsi="Calibri"/>
        </w:rPr>
        <w:t xml:space="preserve"> appartient </w:t>
      </w:r>
      <w:r>
        <w:rPr>
          <w:rFonts w:ascii="Calibri" w:hAnsi="Calibri"/>
          <w:b/>
          <w:color w:val="1F4E79"/>
        </w:rPr>
        <w:t>soit</w:t>
      </w:r>
      <w:r>
        <w:rPr>
          <w:rFonts w:ascii="Calibri" w:hAnsi="Calibri"/>
        </w:rPr>
        <w:t xml:space="preserve"> à un propriétaire, </w:t>
      </w:r>
      <w:r>
        <w:rPr>
          <w:rFonts w:ascii="Calibri" w:hAnsi="Calibri"/>
          <w:b/>
          <w:color w:val="1F4E79"/>
        </w:rPr>
        <w:t>soit</w:t>
      </w:r>
      <w:r>
        <w:rPr>
          <w:rFonts w:ascii="Calibri" w:hAnsi="Calibri"/>
        </w:rPr>
        <w:t xml:space="preserve"> à une agence (contrainte d'exclusion).</w:t>
      </w:r>
    </w:p>
    <w:p w14:paraId="333FD76A">
      <w:pPr>
        <w:pStyle w:val="35"/>
        <w:spacing w:after="40"/>
        <w:ind w:left="397"/>
      </w:pPr>
      <w:r>
        <w:rPr>
          <w:rFonts w:ascii="Calibri" w:hAnsi="Calibri"/>
        </w:rPr>
        <w:t xml:space="preserve">Une </w:t>
      </w:r>
      <w:r>
        <w:rPr>
          <w:rFonts w:ascii="Consolas" w:hAnsi="Consolas"/>
          <w:color w:val="A31D2E"/>
          <w:sz w:val="18"/>
        </w:rPr>
        <w:t>booking</w:t>
      </w:r>
      <w:r>
        <w:rPr>
          <w:rFonts w:ascii="Calibri" w:hAnsi="Calibri"/>
        </w:rPr>
        <w:t xml:space="preserve"> référence </w:t>
      </w:r>
      <w:r>
        <w:rPr>
          <w:rFonts w:ascii="Calibri" w:hAnsi="Calibri"/>
          <w:b/>
          <w:color w:val="1F4E79"/>
        </w:rPr>
        <w:t>toujours</w:t>
      </w:r>
      <w:r>
        <w:rPr>
          <w:rFonts w:ascii="Calibri" w:hAnsi="Calibri"/>
        </w:rPr>
        <w:t xml:space="preserve"> un </w:t>
      </w:r>
      <w:r>
        <w:rPr>
          <w:rFonts w:ascii="Consolas" w:hAnsi="Consolas"/>
          <w:color w:val="A31D2E"/>
          <w:sz w:val="18"/>
        </w:rPr>
        <w:t>vehicle</w:t>
      </w:r>
      <w:r>
        <w:rPr>
          <w:rFonts w:ascii="Calibri" w:hAnsi="Calibri"/>
        </w:rPr>
        <w:t xml:space="preserve"> et </w:t>
      </w:r>
      <w:r>
        <w:rPr>
          <w:rFonts w:ascii="Calibri" w:hAnsi="Calibri"/>
          <w:b/>
          <w:color w:val="1F4E79"/>
        </w:rPr>
        <w:t>toujours</w:t>
      </w:r>
      <w:r>
        <w:rPr>
          <w:rFonts w:ascii="Calibri" w:hAnsi="Calibri"/>
        </w:rPr>
        <w:t xml:space="preserve"> un fournisseur (propriétaire ou agence).</w:t>
      </w:r>
    </w:p>
    <w:p w14:paraId="162633B6">
      <w:pPr>
        <w:pStyle w:val="35"/>
        <w:spacing w:after="40"/>
        <w:ind w:left="397"/>
      </w:pPr>
      <w:r>
        <w:rPr>
          <w:rFonts w:ascii="Calibri" w:hAnsi="Calibri"/>
        </w:rPr>
        <w:t xml:space="preserve">Un </w:t>
      </w:r>
      <w:r>
        <w:rPr>
          <w:rFonts w:ascii="Consolas" w:hAnsi="Consolas"/>
          <w:color w:val="A31D2E"/>
          <w:sz w:val="18"/>
        </w:rPr>
        <w:t>payment</w:t>
      </w:r>
      <w:r>
        <w:rPr>
          <w:rFonts w:ascii="Calibri" w:hAnsi="Calibri"/>
        </w:rPr>
        <w:t xml:space="preserve"> appartient à une </w:t>
      </w:r>
      <w:r>
        <w:rPr>
          <w:rFonts w:ascii="Consolas" w:hAnsi="Consolas"/>
          <w:color w:val="A31D2E"/>
          <w:sz w:val="18"/>
        </w:rPr>
        <w:t>booking</w:t>
      </w:r>
      <w:r>
        <w:rPr>
          <w:rFonts w:ascii="Calibri" w:hAnsi="Calibri"/>
        </w:rPr>
        <w:t xml:space="preserve"> et à un fournisseur ; les cautions sont des </w:t>
      </w:r>
      <w:r>
        <w:rPr>
          <w:rFonts w:ascii="Consolas" w:hAnsi="Consolas"/>
          <w:color w:val="A31D2E"/>
          <w:sz w:val="18"/>
        </w:rPr>
        <w:t>payment</w:t>
      </w:r>
      <w:r>
        <w:rPr>
          <w:rFonts w:ascii="Calibri" w:hAnsi="Calibri"/>
        </w:rPr>
        <w:t xml:space="preserve"> de type distinct.</w:t>
      </w:r>
    </w:p>
    <w:p w14:paraId="0781E29B">
      <w:pPr>
        <w:pStyle w:val="35"/>
        <w:spacing w:after="40"/>
        <w:ind w:left="397"/>
      </w:pPr>
      <w:r>
        <w:rPr>
          <w:rFonts w:ascii="Calibri" w:hAnsi="Calibri"/>
        </w:rPr>
        <w:t xml:space="preserve">Un </w:t>
      </w:r>
      <w:r>
        <w:rPr>
          <w:rFonts w:ascii="Consolas" w:hAnsi="Consolas"/>
          <w:color w:val="A31D2E"/>
          <w:sz w:val="18"/>
        </w:rPr>
        <w:t>review</w:t>
      </w:r>
      <w:r>
        <w:rPr>
          <w:rFonts w:ascii="Calibri" w:hAnsi="Calibri"/>
        </w:rPr>
        <w:t xml:space="preserve"> est lié à une </w:t>
      </w:r>
      <w:r>
        <w:rPr>
          <w:rFonts w:ascii="Consolas" w:hAnsi="Consolas"/>
          <w:color w:val="A31D2E"/>
          <w:sz w:val="18"/>
        </w:rPr>
        <w:t>booking</w:t>
      </w:r>
      <w:r>
        <w:rPr>
          <w:rFonts w:ascii="Calibri" w:hAnsi="Calibri"/>
        </w:rPr>
        <w:t xml:space="preserve"> terminée — </w:t>
      </w:r>
      <w:r>
        <w:rPr>
          <w:rFonts w:ascii="Calibri" w:hAnsi="Calibri"/>
          <w:b/>
          <w:color w:val="1F4E79"/>
        </w:rPr>
        <w:t>garantit l'unicité de l'avis par location</w:t>
      </w:r>
      <w:r>
        <w:rPr>
          <w:rFonts w:ascii="Calibri" w:hAnsi="Calibri"/>
        </w:rPr>
        <w:t>.</w:t>
      </w:r>
    </w:p>
    <w:p w14:paraId="19B7C8A5">
      <w:pPr>
        <w:pStyle w:val="3"/>
      </w:pPr>
      <w:bookmarkStart w:id="74" w:name="_Toc2350"/>
      <w:r>
        <w:rPr>
          <w:rFonts w:ascii="Calibri" w:hAnsi="Calibri"/>
        </w:rPr>
        <w:t>9.4 Séparation des données sensibles</w:t>
      </w:r>
      <w:bookmarkEnd w:id="74"/>
    </w:p>
    <w:p w14:paraId="03FEDB83">
      <w:pPr>
        <w:pStyle w:val="35"/>
        <w:spacing w:after="40"/>
        <w:ind w:left="397"/>
      </w:pPr>
      <w:r>
        <w:rPr>
          <w:rFonts w:ascii="Calibri" w:hAnsi="Calibri"/>
        </w:rPr>
        <w:t>Aucune donnée de carte bancaire stockée (tokenisation PSP uniquement).</w:t>
      </w:r>
    </w:p>
    <w:p w14:paraId="014CA5D9">
      <w:pPr>
        <w:pStyle w:val="35"/>
        <w:spacing w:after="40"/>
        <w:ind w:left="397"/>
      </w:pPr>
      <w:r>
        <w:rPr>
          <w:rFonts w:ascii="Calibri" w:hAnsi="Calibri"/>
        </w:rPr>
        <w:t>Les documents d'identité sont chiffrés au repos et hors du périmètre des dumps d'analyse.</w:t>
      </w:r>
    </w:p>
    <w:p w14:paraId="0080BB5E">
      <w:pPr>
        <w:pStyle w:val="35"/>
        <w:spacing w:after="40"/>
        <w:ind w:left="397"/>
      </w:pPr>
      <w:r>
        <w:rPr>
          <w:rFonts w:ascii="Calibri" w:hAnsi="Calibri"/>
        </w:rPr>
        <w:t>La localisation n'est accessible qu'aux acteurs de la réservation concernée.</w:t>
      </w:r>
    </w:p>
    <w:p w14:paraId="474AD803">
      <w:pPr>
        <w:pStyle w:val="2"/>
      </w:pPr>
      <w:bookmarkStart w:id="75" w:name="_Toc5765"/>
      <w:r>
        <w:rPr>
          <w:rFonts w:ascii="Calibri" w:hAnsi="Calibri"/>
        </w:rPr>
        <w:t>10. Architecture technique</w:t>
      </w:r>
      <w:bookmarkEnd w:id="75"/>
    </w:p>
    <w:p w14:paraId="55904F89">
      <w:pPr>
        <w:pStyle w:val="3"/>
      </w:pPr>
      <w:bookmarkStart w:id="76" w:name="_Toc11274"/>
      <w:r>
        <w:rPr>
          <w:rFonts w:ascii="Calibri" w:hAnsi="Calibri"/>
        </w:rPr>
        <w:t>10.1 Vue d'ensemble</w:t>
      </w:r>
      <w:bookmarkEnd w:id="76"/>
    </w:p>
    <w:p w14:paraId="27540285">
      <w:pPr>
        <w:shd w:val="clear" w:color="auto" w:fill="F4F4F4"/>
        <w:spacing w:before="120" w:after="0" w:line="240" w:lineRule="auto"/>
        <w:ind w:left="227"/>
      </w:pPr>
      <w:r>
        <w:rPr>
          <w:rFonts w:ascii="Consolas" w:hAnsi="Consolas" w:cs="Consolas"/>
          <w:color w:val="202020"/>
          <w:sz w:val="17"/>
        </w:rPr>
        <w:t xml:space="preserve">                 ┌──────────────┐   ┌──────────────┐   ┌──────────────┐</w:t>
      </w:r>
    </w:p>
    <w:p w14:paraId="623C3630">
      <w:pPr>
        <w:shd w:val="clear" w:color="auto" w:fill="F4F4F4"/>
        <w:spacing w:before="0" w:after="0" w:line="240" w:lineRule="auto"/>
        <w:ind w:left="227"/>
      </w:pPr>
      <w:r>
        <w:rPr>
          <w:rFonts w:ascii="Consolas" w:hAnsi="Consolas" w:cs="Consolas"/>
          <w:color w:val="202020"/>
          <w:sz w:val="17"/>
        </w:rPr>
        <w:t xml:space="preserve">                 │  Web (Next)  │   │ Flutter mob. │   │  Back-office │</w:t>
      </w:r>
    </w:p>
    <w:p w14:paraId="60E413C8">
      <w:pPr>
        <w:shd w:val="clear" w:color="auto" w:fill="F4F4F4"/>
        <w:spacing w:before="0" w:after="0" w:line="240" w:lineRule="auto"/>
        <w:ind w:left="227"/>
      </w:pPr>
      <w:r>
        <w:rPr>
          <w:rFonts w:ascii="Consolas" w:hAnsi="Consolas" w:cs="Consolas"/>
          <w:color w:val="202020"/>
          <w:sz w:val="17"/>
        </w:rPr>
        <w:t xml:space="preserve">                 └───────┬──────┘   └──────┬───────┘   └──────┬───────┘</w:t>
      </w:r>
    </w:p>
    <w:p w14:paraId="01D45712">
      <w:pPr>
        <w:shd w:val="clear" w:color="auto" w:fill="F4F4F4"/>
        <w:spacing w:before="0" w:after="0" w:line="240" w:lineRule="auto"/>
        <w:ind w:left="227"/>
      </w:pPr>
      <w:r>
        <w:rPr>
          <w:rFonts w:ascii="Consolas" w:hAnsi="Consolas" w:cs="Consolas"/>
          <w:color w:val="202020"/>
          <w:sz w:val="17"/>
        </w:rPr>
        <w:t xml:space="preserve">                         └─────────────────┼──────────────────┘</w:t>
      </w:r>
    </w:p>
    <w:p w14:paraId="3198905D">
      <w:pPr>
        <w:shd w:val="clear" w:color="auto" w:fill="F4F4F4"/>
        <w:spacing w:before="0" w:after="0" w:line="240" w:lineRule="auto"/>
        <w:ind w:left="227"/>
      </w:pPr>
      <w:r>
        <w:rPr>
          <w:rFonts w:ascii="Consolas" w:hAnsi="Consolas" w:cs="Consolas"/>
          <w:color w:val="202020"/>
          <w:sz w:val="17"/>
        </w:rPr>
        <w:t xml:space="preserve">                            ┌────────────▼─────────────┐</w:t>
      </w:r>
    </w:p>
    <w:p w14:paraId="5F0450B4">
      <w:pPr>
        <w:shd w:val="clear" w:color="auto" w:fill="F4F4F4"/>
        <w:spacing w:before="0" w:after="0" w:line="240" w:lineRule="auto"/>
        <w:ind w:left="227"/>
      </w:pPr>
      <w:r>
        <w:rPr>
          <w:rFonts w:ascii="Consolas" w:hAnsi="Consolas" w:cs="Consolas"/>
          <w:color w:val="202020"/>
          <w:sz w:val="17"/>
        </w:rPr>
        <w:t xml:space="preserve">                            │   API REST (NestJS)      │</w:t>
      </w:r>
    </w:p>
    <w:p w14:paraId="6DF52DCC">
      <w:pPr>
        <w:shd w:val="clear" w:color="auto" w:fill="F4F4F4"/>
        <w:spacing w:before="0" w:after="0" w:line="240" w:lineRule="auto"/>
        <w:ind w:left="227"/>
      </w:pPr>
      <w:r>
        <w:rPr>
          <w:rFonts w:ascii="Consolas" w:hAnsi="Consolas" w:cs="Consolas"/>
          <w:color w:val="202020"/>
          <w:sz w:val="17"/>
        </w:rPr>
        <w:t xml:space="preserve">                            │  + WebSocket (Socket.IO)  │</w:t>
      </w:r>
    </w:p>
    <w:p w14:paraId="5F7575EC">
      <w:pPr>
        <w:shd w:val="clear" w:color="auto" w:fill="F4F4F4"/>
        <w:spacing w:before="0" w:after="0" w:line="240" w:lineRule="auto"/>
        <w:ind w:left="227"/>
      </w:pPr>
      <w:r>
        <w:rPr>
          <w:rFonts w:ascii="Consolas" w:hAnsi="Consolas" w:cs="Consolas"/>
          <w:color w:val="202020"/>
          <w:sz w:val="17"/>
        </w:rPr>
        <w:t xml:space="preserve">                            └─────┬───────┬───────┬────┘</w:t>
      </w:r>
    </w:p>
    <w:p w14:paraId="32FD17F1">
      <w:pPr>
        <w:shd w:val="clear" w:color="auto" w:fill="F4F4F4"/>
        <w:spacing w:before="0" w:after="0" w:line="240" w:lineRule="auto"/>
        <w:ind w:left="227"/>
      </w:pPr>
      <w:r>
        <w:rPr>
          <w:rFonts w:ascii="Consolas" w:hAnsi="Consolas" w:cs="Consolas"/>
          <w:color w:val="202020"/>
          <w:sz w:val="17"/>
        </w:rPr>
        <w:t xml:space="preserve">                       ┌──────────┘       │       └──────────┐</w:t>
      </w:r>
    </w:p>
    <w:p w14:paraId="4D2A00C3">
      <w:pPr>
        <w:shd w:val="clear" w:color="auto" w:fill="F4F4F4"/>
        <w:spacing w:before="0" w:after="0" w:line="240" w:lineRule="auto"/>
        <w:ind w:left="227"/>
      </w:pPr>
      <w:r>
        <w:rPr>
          <w:rFonts w:ascii="Consolas" w:hAnsi="Consolas" w:cs="Consolas"/>
          <w:color w:val="202020"/>
          <w:sz w:val="17"/>
        </w:rPr>
        <w:t xml:space="preserve">              ┌────────▼────────┐ ┌────────▼────────┐ ┌───────▼───────┐</w:t>
      </w:r>
    </w:p>
    <w:p w14:paraId="4174A30E">
      <w:pPr>
        <w:shd w:val="clear" w:color="auto" w:fill="F4F4F4"/>
        <w:spacing w:before="0" w:after="0" w:line="240" w:lineRule="auto"/>
        <w:ind w:left="227"/>
      </w:pPr>
      <w:r>
        <w:rPr>
          <w:rFonts w:ascii="Consolas" w:hAnsi="Consolas" w:cs="Consolas"/>
          <w:color w:val="202020"/>
          <w:sz w:val="17"/>
        </w:rPr>
        <w:t xml:space="preserve">              │  PostgreSQL    │ │      Redis       │ │  File d'attente │</w:t>
      </w:r>
    </w:p>
    <w:p w14:paraId="5ACFBF5B">
      <w:pPr>
        <w:shd w:val="clear" w:color="auto" w:fill="F4F4F4"/>
        <w:spacing w:before="0" w:after="0" w:line="240" w:lineRule="auto"/>
        <w:ind w:left="227"/>
      </w:pPr>
      <w:r>
        <w:rPr>
          <w:rFonts w:ascii="Consolas" w:hAnsi="Consolas" w:cs="Consolas"/>
          <w:color w:val="202020"/>
          <w:sz w:val="17"/>
        </w:rPr>
        <w:t xml:space="preserve">              │  (données)     │ │ cache + sessions │ │  (BullMQ)       │</w:t>
      </w:r>
    </w:p>
    <w:p w14:paraId="08B7BFD4">
      <w:pPr>
        <w:shd w:val="clear" w:color="auto" w:fill="F4F4F4"/>
        <w:spacing w:before="0" w:after="0" w:line="240" w:lineRule="auto"/>
        <w:ind w:left="227"/>
      </w:pPr>
      <w:r>
        <w:rPr>
          <w:rFonts w:ascii="Consolas" w:hAnsi="Consolas" w:cs="Consolas"/>
          <w:color w:val="202020"/>
          <w:sz w:val="17"/>
        </w:rPr>
        <w:t xml:space="preserve">              └─────────────────┘ └──────────────────┘ └───────┬───────┘</w:t>
      </w:r>
    </w:p>
    <w:p w14:paraId="5698C6BA">
      <w:pPr>
        <w:shd w:val="clear" w:color="auto" w:fill="F4F4F4"/>
        <w:spacing w:before="0" w:after="0" w:line="240" w:lineRule="auto"/>
        <w:ind w:left="227"/>
      </w:pPr>
      <w:r>
        <w:rPr>
          <w:rFonts w:ascii="Consolas" w:hAnsi="Consolas" w:cs="Consolas"/>
          <w:color w:val="202020"/>
          <w:sz w:val="17"/>
        </w:rPr>
        <w:t xml:space="preserve">                                                              │</w:t>
      </w:r>
    </w:p>
    <w:p w14:paraId="3E4CF464">
      <w:pPr>
        <w:shd w:val="clear" w:color="auto" w:fill="F4F4F4"/>
        <w:spacing w:before="0" w:after="0" w:line="240" w:lineRule="auto"/>
        <w:ind w:left="227"/>
      </w:pPr>
      <w:r>
        <w:rPr>
          <w:rFonts w:ascii="Consolas" w:hAnsi="Consolas" w:cs="Consolas"/>
          <w:color w:val="202020"/>
          <w:sz w:val="17"/>
        </w:rPr>
        <w:t xml:space="preserve">              ┌───────────────────────────────┐   ┌───────────▼──────────┐</w:t>
      </w:r>
    </w:p>
    <w:p w14:paraId="07674F1E">
      <w:pPr>
        <w:shd w:val="clear" w:color="auto" w:fill="F4F4F4"/>
        <w:spacing w:before="0" w:after="0" w:line="240" w:lineRule="auto"/>
        <w:ind w:left="227"/>
      </w:pPr>
      <w:r>
        <w:rPr>
          <w:rFonts w:ascii="Consolas" w:hAnsi="Consolas" w:cs="Consolas"/>
          <w:color w:val="202020"/>
          <w:sz w:val="17"/>
        </w:rPr>
        <w:t xml:space="preserve">              │  Workers : mail, SMS, push,   │   │  Stockage objet S3/R2 │</w:t>
      </w:r>
    </w:p>
    <w:p w14:paraId="61B3AF29">
      <w:pPr>
        <w:shd w:val="clear" w:color="auto" w:fill="F4F4F4"/>
        <w:spacing w:before="0" w:after="0" w:line="240" w:lineRule="auto"/>
        <w:ind w:left="227"/>
      </w:pPr>
      <w:r>
        <w:rPr>
          <w:rFonts w:ascii="Consolas" w:hAnsi="Consolas" w:cs="Consolas"/>
          <w:color w:val="202020"/>
          <w:sz w:val="17"/>
        </w:rPr>
        <w:t xml:space="preserve">              │  PDF, reconciliation, rappels │   │  + CDN               │</w:t>
      </w:r>
    </w:p>
    <w:p w14:paraId="456270F8">
      <w:pPr>
        <w:shd w:val="clear" w:color="auto" w:fill="F4F4F4"/>
        <w:spacing w:before="0" w:after="120" w:line="240" w:lineRule="auto"/>
        <w:ind w:left="227"/>
      </w:pPr>
      <w:r>
        <w:rPr>
          <w:rFonts w:ascii="Consolas" w:hAnsi="Consolas" w:cs="Consolas"/>
          <w:color w:val="202020"/>
          <w:sz w:val="17"/>
        </w:rPr>
        <w:t xml:space="preserve">              └───────────────────────────────┘   └──────────────────────┘</w:t>
      </w:r>
    </w:p>
    <w:p w14:paraId="0A97337D">
      <w:pPr>
        <w:pStyle w:val="3"/>
      </w:pPr>
      <w:bookmarkStart w:id="77" w:name="_Toc524"/>
      <w:r>
        <w:rPr>
          <w:rFonts w:ascii="Calibri" w:hAnsi="Calibri"/>
        </w:rPr>
        <w:t>10.2 Stack retenue</w:t>
      </w:r>
      <w:bookmarkEnd w:id="77"/>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6258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47F65087">
            <w:pPr>
              <w:spacing w:before="30" w:after="30" w:line="240" w:lineRule="auto"/>
            </w:pPr>
            <w:r>
              <w:rPr>
                <w:rFonts w:ascii="Calibri" w:hAnsi="Calibri"/>
                <w:b/>
                <w:color w:val="FFFFFF"/>
                <w:sz w:val="17"/>
              </w:rPr>
              <w:t>Couche</w:t>
            </w:r>
          </w:p>
        </w:tc>
        <w:tc>
          <w:tcPr>
            <w:tcW w:w="3437" w:type="dxa"/>
            <w:shd w:val="clear" w:color="auto" w:fill="1F4E79"/>
          </w:tcPr>
          <w:p w14:paraId="16225C1C">
            <w:pPr>
              <w:spacing w:before="30" w:after="30" w:line="240" w:lineRule="auto"/>
            </w:pPr>
            <w:r>
              <w:rPr>
                <w:rFonts w:ascii="Calibri" w:hAnsi="Calibri"/>
                <w:b/>
                <w:color w:val="FFFFFF"/>
                <w:sz w:val="17"/>
              </w:rPr>
              <w:t>Technologie</w:t>
            </w:r>
          </w:p>
        </w:tc>
        <w:tc>
          <w:tcPr>
            <w:tcW w:w="3437" w:type="dxa"/>
            <w:shd w:val="clear" w:color="auto" w:fill="1F4E79"/>
          </w:tcPr>
          <w:p w14:paraId="7D280664">
            <w:pPr>
              <w:spacing w:before="30" w:after="30" w:line="240" w:lineRule="auto"/>
            </w:pPr>
            <w:r>
              <w:rPr>
                <w:rFonts w:ascii="Calibri" w:hAnsi="Calibri"/>
                <w:b/>
                <w:color w:val="FFFFFF"/>
                <w:sz w:val="17"/>
              </w:rPr>
              <w:t>Justification / décision</w:t>
            </w:r>
          </w:p>
        </w:tc>
      </w:tr>
      <w:tr w14:paraId="13E8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0A68748">
            <w:pPr>
              <w:spacing w:before="30" w:after="30" w:line="240" w:lineRule="auto"/>
            </w:pPr>
            <w:r>
              <w:rPr>
                <w:rFonts w:ascii="Calibri" w:hAnsi="Calibri"/>
                <w:color w:val="1F1F1F"/>
                <w:sz w:val="17"/>
              </w:rPr>
              <w:t>Front web</w:t>
            </w:r>
          </w:p>
        </w:tc>
        <w:tc>
          <w:tcPr>
            <w:tcW w:w="3437" w:type="dxa"/>
          </w:tcPr>
          <w:p w14:paraId="2B590B18">
            <w:pPr>
              <w:spacing w:before="30" w:after="30" w:line="240" w:lineRule="auto"/>
            </w:pPr>
            <w:r>
              <w:rPr>
                <w:rFonts w:ascii="Calibri" w:hAnsi="Calibri"/>
                <w:b/>
                <w:color w:val="1F1F1F"/>
                <w:sz w:val="17"/>
              </w:rPr>
              <w:t>Next.js (App Router) + TypeScript + Tailwind</w:t>
            </w:r>
          </w:p>
        </w:tc>
        <w:tc>
          <w:tcPr>
            <w:tcW w:w="3437" w:type="dxa"/>
          </w:tcPr>
          <w:p w14:paraId="341A2AEC">
            <w:pPr>
              <w:spacing w:before="30" w:after="30" w:line="240" w:lineRule="auto"/>
            </w:pPr>
            <w:r>
              <w:rPr>
                <w:rFonts w:ascii="Calibri" w:hAnsi="Calibri"/>
                <w:color w:val="1F1F1F"/>
                <w:sz w:val="17"/>
              </w:rPr>
              <w:t xml:space="preserve">SSR/ISR pour le SEO (indispensable marketplace) ; un seul codebase pour le site </w:t>
            </w:r>
            <w:r>
              <w:rPr>
                <w:rFonts w:ascii="Calibri" w:hAnsi="Calibri"/>
                <w:b/>
                <w:color w:val="1F1F1F"/>
                <w:sz w:val="17"/>
              </w:rPr>
              <w:t>et</w:t>
            </w:r>
            <w:r>
              <w:rPr>
                <w:rFonts w:ascii="Calibri" w:hAnsi="Calibri"/>
                <w:color w:val="1F1F1F"/>
                <w:sz w:val="17"/>
              </w:rPr>
              <w:t xml:space="preserve"> le back-office</w:t>
            </w:r>
          </w:p>
        </w:tc>
      </w:tr>
      <w:tr w14:paraId="795C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6C0138F">
            <w:pPr>
              <w:spacing w:before="30" w:after="30" w:line="240" w:lineRule="auto"/>
            </w:pPr>
            <w:r>
              <w:rPr>
                <w:rFonts w:ascii="Calibri" w:hAnsi="Calibri"/>
                <w:color w:val="1F1F1F"/>
                <w:sz w:val="17"/>
              </w:rPr>
              <w:t>Mobile</w:t>
            </w:r>
          </w:p>
        </w:tc>
        <w:tc>
          <w:tcPr>
            <w:tcW w:w="3437" w:type="dxa"/>
            <w:shd w:val="clear" w:color="auto" w:fill="FAFBFC"/>
          </w:tcPr>
          <w:p w14:paraId="1279B654">
            <w:pPr>
              <w:spacing w:before="30" w:after="30" w:line="240" w:lineRule="auto"/>
            </w:pPr>
            <w:r>
              <w:rPr>
                <w:rFonts w:ascii="Calibri" w:hAnsi="Calibri"/>
                <w:b/>
                <w:color w:val="1F1F1F"/>
                <w:sz w:val="17"/>
              </w:rPr>
              <w:t>Flutter</w:t>
            </w:r>
            <w:r>
              <w:rPr>
                <w:rFonts w:ascii="Calibri" w:hAnsi="Calibri"/>
                <w:color w:val="1F1F1F"/>
                <w:sz w:val="17"/>
              </w:rPr>
              <w:t xml:space="preserve"> (Android + iOS)</w:t>
            </w:r>
          </w:p>
        </w:tc>
        <w:tc>
          <w:tcPr>
            <w:tcW w:w="3437" w:type="dxa"/>
            <w:shd w:val="clear" w:color="auto" w:fill="FAFBFC"/>
          </w:tcPr>
          <w:p w14:paraId="0A8D6AC2">
            <w:pPr>
              <w:spacing w:before="30" w:after="30" w:line="240" w:lineRule="auto"/>
            </w:pPr>
            <w:r>
              <w:rPr>
                <w:rFonts w:ascii="Calibri" w:hAnsi="Calibri"/>
                <w:color w:val="1F1F1F"/>
                <w:sz w:val="17"/>
              </w:rPr>
              <w:t>Un seul code pour deux stores ; excellent pour caméra, GPS, signature</w:t>
            </w:r>
          </w:p>
        </w:tc>
      </w:tr>
      <w:tr w14:paraId="02CC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988FC66">
            <w:pPr>
              <w:spacing w:before="30" w:after="30" w:line="240" w:lineRule="auto"/>
            </w:pPr>
            <w:r>
              <w:rPr>
                <w:rFonts w:ascii="Calibri" w:hAnsi="Calibri"/>
                <w:color w:val="1F1F1F"/>
                <w:sz w:val="17"/>
              </w:rPr>
              <w:t>Back-office</w:t>
            </w:r>
          </w:p>
        </w:tc>
        <w:tc>
          <w:tcPr>
            <w:tcW w:w="3437" w:type="dxa"/>
          </w:tcPr>
          <w:p w14:paraId="52EB0BD1">
            <w:pPr>
              <w:spacing w:before="30" w:after="30" w:line="240" w:lineRule="auto"/>
            </w:pPr>
            <w:r>
              <w:rPr>
                <w:rFonts w:ascii="Calibri" w:hAnsi="Calibri"/>
                <w:b/>
                <w:color w:val="1F1F1F"/>
                <w:sz w:val="17"/>
              </w:rPr>
              <w:t>Next.js</w:t>
            </w:r>
            <w:r>
              <w:rPr>
                <w:rFonts w:ascii="Calibri" w:hAnsi="Calibri"/>
                <w:color w:val="1F1F1F"/>
                <w:sz w:val="17"/>
              </w:rPr>
              <w:t>, pas d'application séparée</w:t>
            </w:r>
          </w:p>
        </w:tc>
        <w:tc>
          <w:tcPr>
            <w:tcW w:w="3437" w:type="dxa"/>
          </w:tcPr>
          <w:p w14:paraId="54511A94">
            <w:pPr>
              <w:spacing w:before="30" w:after="30" w:line="240" w:lineRule="auto"/>
            </w:pPr>
            <w:r>
              <w:rPr>
                <w:rFonts w:ascii="Calibri" w:hAnsi="Calibri"/>
                <w:color w:val="1F1F1F"/>
                <w:sz w:val="17"/>
              </w:rPr>
              <w:t xml:space="preserve">⚠ </w:t>
            </w:r>
            <w:r>
              <w:rPr>
                <w:rFonts w:ascii="Calibri" w:hAnsi="Calibri"/>
                <w:b/>
                <w:color w:val="1F1F1F"/>
                <w:sz w:val="17"/>
              </w:rPr>
              <w:t>Divergence vs CDC v1</w:t>
            </w:r>
            <w:r>
              <w:rPr>
                <w:rFonts w:ascii="Calibri" w:hAnsi="Calibri"/>
                <w:color w:val="1F1F1F"/>
                <w:sz w:val="17"/>
              </w:rPr>
              <w:t xml:space="preserve"> : 3 tableaux de bord distincts sont coûteux. Un back-office unique à rôles, internes cloisonnés</w:t>
            </w:r>
          </w:p>
        </w:tc>
      </w:tr>
      <w:tr w14:paraId="188C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23C7CE3">
            <w:pPr>
              <w:spacing w:before="30" w:after="30" w:line="240" w:lineRule="auto"/>
            </w:pPr>
            <w:r>
              <w:rPr>
                <w:rFonts w:ascii="Calibri" w:hAnsi="Calibri"/>
                <w:color w:val="1F1F1F"/>
                <w:sz w:val="17"/>
              </w:rPr>
              <w:t>Backend</w:t>
            </w:r>
          </w:p>
        </w:tc>
        <w:tc>
          <w:tcPr>
            <w:tcW w:w="3437" w:type="dxa"/>
            <w:shd w:val="clear" w:color="auto" w:fill="FAFBFC"/>
          </w:tcPr>
          <w:p w14:paraId="5B7BA86C">
            <w:pPr>
              <w:spacing w:before="30" w:after="30" w:line="240" w:lineRule="auto"/>
            </w:pPr>
            <w:r>
              <w:rPr>
                <w:rFonts w:ascii="Calibri" w:hAnsi="Calibri"/>
                <w:b/>
                <w:color w:val="1F1F1F"/>
                <w:sz w:val="17"/>
              </w:rPr>
              <w:t>Node.js + NestJS (TypeScript)</w:t>
            </w:r>
          </w:p>
        </w:tc>
        <w:tc>
          <w:tcPr>
            <w:tcW w:w="3437" w:type="dxa"/>
            <w:shd w:val="clear" w:color="auto" w:fill="FAFBFC"/>
          </w:tcPr>
          <w:p w14:paraId="6914E209">
            <w:pPr>
              <w:spacing w:before="30" w:after="30" w:line="240" w:lineRule="auto"/>
            </w:pPr>
            <w:r>
              <w:rPr>
                <w:rFonts w:ascii="Calibri" w:hAnsi="Calibri"/>
                <w:color w:val="1F1F1F"/>
                <w:sz w:val="17"/>
              </w:rPr>
              <w:t>Structure modulaire, DI, documentation OpenAPI native</w:t>
            </w:r>
          </w:p>
        </w:tc>
      </w:tr>
      <w:tr w14:paraId="4C0A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008C59D">
            <w:pPr>
              <w:spacing w:before="30" w:after="30" w:line="240" w:lineRule="auto"/>
            </w:pPr>
            <w:r>
              <w:rPr>
                <w:rFonts w:ascii="Calibri" w:hAnsi="Calibri"/>
                <w:color w:val="1F1F1F"/>
                <w:sz w:val="17"/>
              </w:rPr>
              <w:t>Base de données</w:t>
            </w:r>
          </w:p>
        </w:tc>
        <w:tc>
          <w:tcPr>
            <w:tcW w:w="3437" w:type="dxa"/>
          </w:tcPr>
          <w:p w14:paraId="5677FDD7">
            <w:pPr>
              <w:spacing w:before="30" w:after="30" w:line="240" w:lineRule="auto"/>
            </w:pPr>
            <w:r>
              <w:rPr>
                <w:rFonts w:ascii="Calibri" w:hAnsi="Calibri"/>
                <w:b/>
                <w:color w:val="1F1F1F"/>
                <w:sz w:val="17"/>
              </w:rPr>
              <w:t>PostgreSQL 16</w:t>
            </w:r>
          </w:p>
        </w:tc>
        <w:tc>
          <w:tcPr>
            <w:tcW w:w="3437" w:type="dxa"/>
          </w:tcPr>
          <w:p w14:paraId="31C36EB0">
            <w:pPr>
              <w:spacing w:before="30" w:after="30" w:line="240" w:lineRule="auto"/>
            </w:pPr>
            <w:r>
              <w:rPr>
                <w:rFonts w:ascii="Calibri" w:hAnsi="Calibri"/>
                <w:color w:val="1F1F1F"/>
                <w:sz w:val="17"/>
              </w:rPr>
              <w:t>Transactions, JSONB, recherche plein texte, contraintes d'exclusion</w:t>
            </w:r>
          </w:p>
        </w:tc>
      </w:tr>
      <w:tr w14:paraId="0534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98452DA">
            <w:pPr>
              <w:spacing w:before="30" w:after="30" w:line="240" w:lineRule="auto"/>
            </w:pPr>
            <w:r>
              <w:rPr>
                <w:rFonts w:ascii="Calibri" w:hAnsi="Calibri"/>
                <w:color w:val="1F1F1F"/>
                <w:sz w:val="17"/>
              </w:rPr>
              <w:t>Cache / files</w:t>
            </w:r>
          </w:p>
        </w:tc>
        <w:tc>
          <w:tcPr>
            <w:tcW w:w="3437" w:type="dxa"/>
            <w:shd w:val="clear" w:color="auto" w:fill="FAFBFC"/>
          </w:tcPr>
          <w:p w14:paraId="5491F71C">
            <w:pPr>
              <w:spacing w:before="30" w:after="30" w:line="240" w:lineRule="auto"/>
            </w:pPr>
            <w:r>
              <w:rPr>
                <w:rFonts w:ascii="Calibri" w:hAnsi="Calibri"/>
                <w:b/>
                <w:color w:val="1F1F1F"/>
                <w:sz w:val="17"/>
              </w:rPr>
              <w:t>Redis</w:t>
            </w:r>
            <w:r>
              <w:rPr>
                <w:rFonts w:ascii="Calibri" w:hAnsi="Calibri"/>
                <w:color w:val="1F1F1F"/>
                <w:sz w:val="17"/>
              </w:rPr>
              <w:t xml:space="preserve"> (cache, sessions, rate limiting) + </w:t>
            </w:r>
            <w:r>
              <w:rPr>
                <w:rFonts w:ascii="Calibri" w:hAnsi="Calibri"/>
                <w:b/>
                <w:color w:val="1F1F1F"/>
                <w:sz w:val="17"/>
              </w:rPr>
              <w:t>BullMQ</w:t>
            </w:r>
            <w:r>
              <w:rPr>
                <w:rFonts w:ascii="Calibri" w:hAnsi="Calibri"/>
                <w:color w:val="1F1F1F"/>
                <w:sz w:val="17"/>
              </w:rPr>
              <w:t xml:space="preserve"> (files d'attente)</w:t>
            </w:r>
          </w:p>
        </w:tc>
        <w:tc>
          <w:tcPr>
            <w:tcW w:w="3437" w:type="dxa"/>
            <w:shd w:val="clear" w:color="auto" w:fill="FAFBFC"/>
          </w:tcPr>
          <w:p w14:paraId="2F0A25FA">
            <w:pPr>
              <w:spacing w:before="30" w:after="30" w:line="240" w:lineRule="auto"/>
            </w:pPr>
            <w:r>
              <w:rPr>
                <w:rFonts w:ascii="Calibri" w:hAnsi="Calibri"/>
                <w:color w:val="1F1F1F"/>
                <w:sz w:val="17"/>
              </w:rPr>
              <w:t>Requis pour les rappels, l'envoi d'e-mails et la réconciliation</w:t>
            </w:r>
          </w:p>
        </w:tc>
      </w:tr>
      <w:tr w14:paraId="2EFC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C79C843">
            <w:pPr>
              <w:spacing w:before="30" w:after="30" w:line="240" w:lineRule="auto"/>
            </w:pPr>
            <w:r>
              <w:rPr>
                <w:rFonts w:ascii="Calibri" w:hAnsi="Calibri"/>
                <w:color w:val="1F1F1F"/>
                <w:sz w:val="17"/>
              </w:rPr>
              <w:t>Recherche</w:t>
            </w:r>
          </w:p>
        </w:tc>
        <w:tc>
          <w:tcPr>
            <w:tcW w:w="3437" w:type="dxa"/>
          </w:tcPr>
          <w:p w14:paraId="3E530486">
            <w:pPr>
              <w:spacing w:before="30" w:after="30" w:line="240" w:lineRule="auto"/>
            </w:pPr>
            <w:r>
              <w:rPr>
                <w:rFonts w:ascii="Calibri" w:hAnsi="Calibri"/>
                <w:b/>
                <w:color w:val="1F1F1F"/>
                <w:sz w:val="17"/>
              </w:rPr>
              <w:t>PostgreSQL FTS</w:t>
            </w:r>
            <w:r>
              <w:rPr>
                <w:rFonts w:ascii="Calibri" w:hAnsi="Calibri"/>
                <w:color w:val="1F1F1F"/>
                <w:sz w:val="17"/>
              </w:rPr>
              <w:t xml:space="preserve"> en P1, </w:t>
            </w:r>
            <w:r>
              <w:rPr>
                <w:rFonts w:ascii="Calibri" w:hAnsi="Calibri"/>
                <w:b/>
                <w:color w:val="1F1F1F"/>
                <w:sz w:val="17"/>
              </w:rPr>
              <w:t>Meilisearch / Typesense</w:t>
            </w:r>
            <w:r>
              <w:rPr>
                <w:rFonts w:ascii="Calibri" w:hAnsi="Calibri"/>
                <w:color w:val="1F1F1F"/>
                <w:sz w:val="17"/>
              </w:rPr>
              <w:t xml:space="preserve"> si seuil atteint</w:t>
            </w:r>
          </w:p>
        </w:tc>
        <w:tc>
          <w:tcPr>
            <w:tcW w:w="3437" w:type="dxa"/>
          </w:tcPr>
          <w:p w14:paraId="21A0C8C6">
            <w:pPr>
              <w:spacing w:before="30" w:after="30" w:line="240" w:lineRule="auto"/>
            </w:pPr>
            <w:r>
              <w:rPr>
                <w:rFonts w:ascii="Calibri" w:hAnsi="Calibri"/>
                <w:color w:val="1F1F1F"/>
                <w:sz w:val="17"/>
              </w:rPr>
              <w:t>Évite un composant de plus au démarrage</w:t>
            </w:r>
          </w:p>
        </w:tc>
      </w:tr>
      <w:tr w14:paraId="7EA74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E2B37E1">
            <w:pPr>
              <w:spacing w:before="30" w:after="30" w:line="240" w:lineRule="auto"/>
            </w:pPr>
            <w:r>
              <w:rPr>
                <w:rFonts w:ascii="Calibri" w:hAnsi="Calibri"/>
                <w:color w:val="1F1F1F"/>
                <w:sz w:val="17"/>
              </w:rPr>
              <w:t>Stockage</w:t>
            </w:r>
          </w:p>
        </w:tc>
        <w:tc>
          <w:tcPr>
            <w:tcW w:w="3437" w:type="dxa"/>
            <w:shd w:val="clear" w:color="auto" w:fill="FAFBFC"/>
          </w:tcPr>
          <w:p w14:paraId="03DE0708">
            <w:pPr>
              <w:spacing w:before="30" w:after="30" w:line="240" w:lineRule="auto"/>
            </w:pPr>
            <w:r>
              <w:rPr>
                <w:rFonts w:ascii="Calibri" w:hAnsi="Calibri"/>
                <w:b/>
                <w:color w:val="1F1F1F"/>
                <w:sz w:val="17"/>
              </w:rPr>
              <w:t>Cloudflare R2 ou S3</w:t>
            </w:r>
            <w:r>
              <w:rPr>
                <w:rFonts w:ascii="Calibri" w:hAnsi="Calibri"/>
                <w:color w:val="1F1F1F"/>
                <w:sz w:val="17"/>
              </w:rPr>
              <w:t xml:space="preserve"> derrière une interface </w:t>
            </w:r>
            <w:r>
              <w:rPr>
                <w:rFonts w:ascii="Consolas" w:hAnsi="Consolas"/>
                <w:color w:val="A31D2E"/>
                <w:sz w:val="14"/>
              </w:rPr>
              <w:t>StorageProvider</w:t>
            </w:r>
          </w:p>
        </w:tc>
        <w:tc>
          <w:tcPr>
            <w:tcW w:w="3437" w:type="dxa"/>
            <w:shd w:val="clear" w:color="auto" w:fill="FAFBFC"/>
          </w:tcPr>
          <w:p w14:paraId="7FBF264F">
            <w:pPr>
              <w:spacing w:before="30" w:after="30" w:line="240" w:lineRule="auto"/>
            </w:pPr>
            <w:r>
              <w:rPr>
                <w:rFonts w:ascii="Calibri" w:hAnsi="Calibri"/>
                <w:color w:val="1F1F1F"/>
                <w:sz w:val="17"/>
              </w:rPr>
              <w:t>Évite le verrouillage fournisseur</w:t>
            </w:r>
          </w:p>
        </w:tc>
      </w:tr>
      <w:tr w14:paraId="41E3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64B19F8">
            <w:pPr>
              <w:spacing w:before="30" w:after="30" w:line="240" w:lineRule="auto"/>
            </w:pPr>
            <w:r>
              <w:rPr>
                <w:rFonts w:ascii="Calibri" w:hAnsi="Calibri"/>
                <w:color w:val="1F1F1F"/>
                <w:sz w:val="17"/>
              </w:rPr>
              <w:t>Authentification</w:t>
            </w:r>
          </w:p>
        </w:tc>
        <w:tc>
          <w:tcPr>
            <w:tcW w:w="3437" w:type="dxa"/>
          </w:tcPr>
          <w:p w14:paraId="1AE53315">
            <w:pPr>
              <w:spacing w:before="30" w:after="30" w:line="240" w:lineRule="auto"/>
            </w:pPr>
            <w:r>
              <w:rPr>
                <w:rFonts w:ascii="Calibri" w:hAnsi="Calibri"/>
                <w:b/>
                <w:color w:val="1F1F1F"/>
                <w:sz w:val="17"/>
              </w:rPr>
              <w:t>JWT court + refresh rotation</w:t>
            </w:r>
            <w:r>
              <w:rPr>
                <w:rFonts w:ascii="Calibri" w:hAnsi="Calibri"/>
                <w:color w:val="1F1F1F"/>
                <w:sz w:val="17"/>
              </w:rPr>
              <w:t xml:space="preserve">, </w:t>
            </w:r>
            <w:r>
              <w:rPr>
                <w:rFonts w:ascii="Calibri" w:hAnsi="Calibri"/>
                <w:b/>
                <w:color w:val="1F1F1F"/>
                <w:sz w:val="17"/>
              </w:rPr>
              <w:t>OAuth2</w:t>
            </w:r>
            <w:r>
              <w:rPr>
                <w:rFonts w:ascii="Calibri" w:hAnsi="Calibri"/>
                <w:color w:val="1F1F1F"/>
                <w:sz w:val="17"/>
              </w:rPr>
              <w:t xml:space="preserve"> (Google, Apple, Facebook)</w:t>
            </w:r>
          </w:p>
        </w:tc>
        <w:tc>
          <w:tcPr>
            <w:tcW w:w="3437" w:type="dxa"/>
          </w:tcPr>
          <w:p w14:paraId="07538DA1">
            <w:pPr>
              <w:spacing w:before="30" w:after="30" w:line="240" w:lineRule="auto"/>
            </w:pPr>
            <w:r>
              <w:rPr>
                <w:rFonts w:ascii="Calibri" w:hAnsi="Calibri"/>
                <w:color w:val="1F1F1F"/>
                <w:sz w:val="17"/>
              </w:rPr>
              <w:t>Refresh rotation + révocation serveur</w:t>
            </w:r>
          </w:p>
        </w:tc>
      </w:tr>
      <w:tr w14:paraId="40D5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3DBC8DC">
            <w:pPr>
              <w:spacing w:before="30" w:after="30" w:line="240" w:lineRule="auto"/>
            </w:pPr>
            <w:r>
              <w:rPr>
                <w:rFonts w:ascii="Calibri" w:hAnsi="Calibri"/>
                <w:color w:val="1F1F1F"/>
                <w:sz w:val="17"/>
              </w:rPr>
              <w:t>Temps réel</w:t>
            </w:r>
          </w:p>
        </w:tc>
        <w:tc>
          <w:tcPr>
            <w:tcW w:w="3437" w:type="dxa"/>
            <w:shd w:val="clear" w:color="auto" w:fill="FAFBFC"/>
          </w:tcPr>
          <w:p w14:paraId="3514BFEF">
            <w:pPr>
              <w:spacing w:before="30" w:after="30" w:line="240" w:lineRule="auto"/>
            </w:pPr>
            <w:r>
              <w:rPr>
                <w:rFonts w:ascii="Calibri" w:hAnsi="Calibri"/>
                <w:b/>
                <w:color w:val="1F1F1F"/>
                <w:sz w:val="17"/>
              </w:rPr>
              <w:t>Socket.IO</w:t>
            </w:r>
            <w:r>
              <w:rPr>
                <w:rFonts w:ascii="Calibri" w:hAnsi="Calibri"/>
                <w:color w:val="1F1F1F"/>
                <w:sz w:val="17"/>
              </w:rPr>
              <w:t xml:space="preserve"> avec adaptateur Redis</w:t>
            </w:r>
          </w:p>
        </w:tc>
        <w:tc>
          <w:tcPr>
            <w:tcW w:w="3437" w:type="dxa"/>
            <w:shd w:val="clear" w:color="auto" w:fill="FAFBFC"/>
          </w:tcPr>
          <w:p w14:paraId="59D0414A">
            <w:pPr>
              <w:spacing w:before="30" w:after="30" w:line="240" w:lineRule="auto"/>
            </w:pPr>
            <w:r>
              <w:rPr>
                <w:rFonts w:ascii="Calibri" w:hAnsi="Calibri"/>
                <w:color w:val="1F1F1F"/>
                <w:sz w:val="17"/>
              </w:rPr>
              <w:t xml:space="preserve">⚠ </w:t>
            </w:r>
            <w:r>
              <w:rPr>
                <w:rFonts w:ascii="Calibri" w:hAnsi="Calibri"/>
                <w:b/>
                <w:color w:val="1F1F1F"/>
                <w:sz w:val="17"/>
              </w:rPr>
              <w:t>Usage restreint</w:t>
            </w:r>
            <w:r>
              <w:rPr>
                <w:rFonts w:ascii="Calibri" w:hAnsi="Calibri"/>
                <w:color w:val="1F1F1F"/>
                <w:sz w:val="17"/>
              </w:rPr>
              <w:t xml:space="preserve"> à la messagerie et au statut de réservation ; le reste passe par polling ou invalidation de cache</w:t>
            </w:r>
          </w:p>
        </w:tc>
      </w:tr>
      <w:tr w14:paraId="3ED2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5A6F4BE">
            <w:pPr>
              <w:spacing w:before="30" w:after="30" w:line="240" w:lineRule="auto"/>
            </w:pPr>
            <w:r>
              <w:rPr>
                <w:rFonts w:ascii="Calibri" w:hAnsi="Calibri"/>
                <w:color w:val="1F1F1F"/>
                <w:sz w:val="17"/>
              </w:rPr>
              <w:t>Paiement</w:t>
            </w:r>
          </w:p>
        </w:tc>
        <w:tc>
          <w:tcPr>
            <w:tcW w:w="3437" w:type="dxa"/>
          </w:tcPr>
          <w:p w14:paraId="1D7EAAD5">
            <w:pPr>
              <w:spacing w:before="30" w:after="30" w:line="240" w:lineRule="auto"/>
            </w:pPr>
            <w:r>
              <w:rPr>
                <w:rFonts w:ascii="Calibri" w:hAnsi="Calibri"/>
                <w:color w:val="1F1F1F"/>
                <w:sz w:val="17"/>
              </w:rPr>
              <w:t xml:space="preserve">Interface </w:t>
            </w:r>
            <w:r>
              <w:rPr>
                <w:rFonts w:ascii="Consolas" w:hAnsi="Consolas"/>
                <w:color w:val="A31D2E"/>
                <w:sz w:val="14"/>
              </w:rPr>
              <w:t>PaymentProvider</w:t>
            </w:r>
            <w:r>
              <w:rPr>
                <w:rFonts w:ascii="Calibri" w:hAnsi="Calibri"/>
                <w:color w:val="1F1F1F"/>
                <w:sz w:val="17"/>
              </w:rPr>
              <w:t xml:space="preserve"> × N implémentations</w:t>
            </w:r>
          </w:p>
        </w:tc>
        <w:tc>
          <w:tcPr>
            <w:tcW w:w="3437" w:type="dxa"/>
          </w:tcPr>
          <w:p w14:paraId="452C4633">
            <w:pPr>
              <w:spacing w:before="30" w:after="30" w:line="240" w:lineRule="auto"/>
            </w:pPr>
            <w:r>
              <w:rPr>
                <w:rFonts w:ascii="Calibri" w:hAnsi="Calibri"/>
                <w:b/>
                <w:color w:val="1F1F1F"/>
                <w:sz w:val="17"/>
              </w:rPr>
              <w:t>Obligatoire</w:t>
            </w:r>
            <w:r>
              <w:rPr>
                <w:rFonts w:ascii="Calibri" w:hAnsi="Calibri"/>
                <w:color w:val="1F1F1F"/>
                <w:sz w:val="17"/>
              </w:rPr>
              <w:t xml:space="preserve"> : les APIs locales ont des cycles de vie indépendants (§14.2)</w:t>
            </w:r>
          </w:p>
        </w:tc>
      </w:tr>
      <w:tr w14:paraId="13B8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7AD38CD">
            <w:pPr>
              <w:spacing w:before="30" w:after="30" w:line="240" w:lineRule="auto"/>
            </w:pPr>
            <w:r>
              <w:rPr>
                <w:rFonts w:ascii="Calibri" w:hAnsi="Calibri"/>
                <w:color w:val="1F1F1F"/>
                <w:sz w:val="17"/>
              </w:rPr>
              <w:t>Signature</w:t>
            </w:r>
          </w:p>
        </w:tc>
        <w:tc>
          <w:tcPr>
            <w:tcW w:w="3437" w:type="dxa"/>
            <w:shd w:val="clear" w:color="auto" w:fill="FAFBFC"/>
          </w:tcPr>
          <w:p w14:paraId="585EB768">
            <w:pPr>
              <w:spacing w:before="30" w:after="30" w:line="240" w:lineRule="auto"/>
            </w:pPr>
            <w:r>
              <w:rPr>
                <w:rFonts w:ascii="Calibri" w:hAnsi="Calibri"/>
                <w:color w:val="1F1F1F"/>
                <w:sz w:val="17"/>
              </w:rPr>
              <w:t xml:space="preserve">Signature électronique native + horodatage </w:t>
            </w:r>
            <w:r>
              <w:rPr>
                <w:rFonts w:ascii="Consolas" w:hAnsi="Consolas"/>
                <w:color w:val="A31D2E"/>
                <w:sz w:val="14"/>
              </w:rPr>
              <w:t>[TBD]</w:t>
            </w:r>
          </w:p>
        </w:tc>
        <w:tc>
          <w:tcPr>
            <w:tcW w:w="3437" w:type="dxa"/>
            <w:shd w:val="clear" w:color="auto" w:fill="FAFBFC"/>
          </w:tcPr>
          <w:p w14:paraId="7EE1A6D5">
            <w:pPr>
              <w:spacing w:before="30" w:after="30" w:line="240" w:lineRule="auto"/>
            </w:pPr>
            <w:r>
              <w:rPr>
                <w:rFonts w:ascii="Calibri" w:hAnsi="Calibri"/>
                <w:color w:val="1F1F1F"/>
                <w:sz w:val="17"/>
              </w:rPr>
              <w:t>Évite une dépendance externe à forte contrainte</w:t>
            </w:r>
          </w:p>
        </w:tc>
      </w:tr>
      <w:tr w14:paraId="00EA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4D75220">
            <w:pPr>
              <w:spacing w:before="30" w:after="30" w:line="240" w:lineRule="auto"/>
            </w:pPr>
            <w:r>
              <w:rPr>
                <w:rFonts w:ascii="Calibri" w:hAnsi="Calibri"/>
                <w:color w:val="1F1F1F"/>
                <w:sz w:val="17"/>
              </w:rPr>
              <w:t>PDF</w:t>
            </w:r>
          </w:p>
        </w:tc>
        <w:tc>
          <w:tcPr>
            <w:tcW w:w="3437" w:type="dxa"/>
          </w:tcPr>
          <w:p w14:paraId="613C563D">
            <w:pPr>
              <w:spacing w:before="30" w:after="30" w:line="240" w:lineRule="auto"/>
            </w:pPr>
            <w:r>
              <w:rPr>
                <w:rFonts w:ascii="Calibri" w:hAnsi="Calibri"/>
                <w:color w:val="1F1F1F"/>
                <w:sz w:val="17"/>
              </w:rPr>
              <w:t>Génération serveur (Puppeteer ou PDFKit)</w:t>
            </w:r>
          </w:p>
        </w:tc>
        <w:tc>
          <w:tcPr>
            <w:tcW w:w="3437" w:type="dxa"/>
          </w:tcPr>
          <w:p w14:paraId="53480A68">
            <w:pPr>
              <w:spacing w:before="30" w:after="30" w:line="240" w:lineRule="auto"/>
            </w:pPr>
            <w:r>
              <w:rPr>
                <w:rFonts w:ascii="Calibri" w:hAnsi="Calibri"/>
                <w:color w:val="1F1F1F"/>
                <w:sz w:val="17"/>
              </w:rPr>
              <w:t>Contrats, factures, constats</w:t>
            </w:r>
          </w:p>
        </w:tc>
      </w:tr>
      <w:tr w14:paraId="2907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82E6A02">
            <w:pPr>
              <w:spacing w:before="30" w:after="30" w:line="240" w:lineRule="auto"/>
            </w:pPr>
            <w:r>
              <w:rPr>
                <w:rFonts w:ascii="Calibri" w:hAnsi="Calibri"/>
                <w:color w:val="1F1F1F"/>
                <w:sz w:val="17"/>
              </w:rPr>
              <w:t>Observabilité</w:t>
            </w:r>
          </w:p>
        </w:tc>
        <w:tc>
          <w:tcPr>
            <w:tcW w:w="3437" w:type="dxa"/>
            <w:shd w:val="clear" w:color="auto" w:fill="FAFBFC"/>
          </w:tcPr>
          <w:p w14:paraId="345F4A3E">
            <w:pPr>
              <w:spacing w:before="30" w:after="30" w:line="240" w:lineRule="auto"/>
            </w:pPr>
            <w:r>
              <w:rPr>
                <w:rFonts w:ascii="Calibri" w:hAnsi="Calibri"/>
                <w:b/>
                <w:color w:val="1F1F1F"/>
                <w:sz w:val="17"/>
              </w:rPr>
              <w:t>Sentry</w:t>
            </w:r>
            <w:r>
              <w:rPr>
                <w:rFonts w:ascii="Calibri" w:hAnsi="Calibri"/>
                <w:color w:val="1F1F1F"/>
                <w:sz w:val="17"/>
              </w:rPr>
              <w:t xml:space="preserve"> + logs structurés + métriques OpenTelemetry</w:t>
            </w:r>
          </w:p>
        </w:tc>
        <w:tc>
          <w:tcPr>
            <w:tcW w:w="3437" w:type="dxa"/>
            <w:shd w:val="clear" w:color="auto" w:fill="FAFBFC"/>
          </w:tcPr>
          <w:p w14:paraId="723292F2">
            <w:pPr>
              <w:spacing w:before="30" w:after="30" w:line="240" w:lineRule="auto"/>
            </w:pPr>
            <w:r>
              <w:rPr>
                <w:rFonts w:ascii="Calibri" w:hAnsi="Calibri"/>
                <w:color w:val="1F1F1F"/>
                <w:sz w:val="17"/>
              </w:rPr>
              <w:t>Requis par les NFR (§11)</w:t>
            </w:r>
          </w:p>
        </w:tc>
      </w:tr>
      <w:tr w14:paraId="2E4B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59811FC">
            <w:pPr>
              <w:spacing w:before="30" w:after="30" w:line="240" w:lineRule="auto"/>
            </w:pPr>
            <w:r>
              <w:rPr>
                <w:rFonts w:ascii="Calibri" w:hAnsi="Calibri"/>
                <w:color w:val="1F1F1F"/>
                <w:sz w:val="17"/>
              </w:rPr>
              <w:t>CI/CD</w:t>
            </w:r>
          </w:p>
        </w:tc>
        <w:tc>
          <w:tcPr>
            <w:tcW w:w="3437" w:type="dxa"/>
          </w:tcPr>
          <w:p w14:paraId="3A0292FA">
            <w:pPr>
              <w:spacing w:before="30" w:after="30" w:line="240" w:lineRule="auto"/>
            </w:pPr>
            <w:r>
              <w:rPr>
                <w:rFonts w:ascii="Calibri" w:hAnsi="Calibri"/>
                <w:color w:val="1F1F1F"/>
                <w:sz w:val="17"/>
              </w:rPr>
              <w:t>GitHub Actions → registre d'images → déploiement</w:t>
            </w:r>
          </w:p>
        </w:tc>
        <w:tc>
          <w:tcPr>
            <w:tcW w:w="3437" w:type="dxa"/>
          </w:tcPr>
          <w:p w14:paraId="69FDD4E2">
            <w:pPr>
              <w:spacing w:before="30" w:after="30" w:line="240" w:lineRule="auto"/>
            </w:pPr>
            <w:r>
              <w:rPr>
                <w:rFonts w:ascii="Calibri" w:hAnsi="Calibri"/>
                <w:color w:val="1F1F1F"/>
                <w:sz w:val="17"/>
              </w:rPr>
              <w:t>Voir §15.4</w:t>
            </w:r>
          </w:p>
        </w:tc>
      </w:tr>
      <w:tr w14:paraId="0E57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8CACC2D">
            <w:pPr>
              <w:spacing w:before="30" w:after="30" w:line="240" w:lineRule="auto"/>
            </w:pPr>
            <w:r>
              <w:rPr>
                <w:rFonts w:ascii="Calibri" w:hAnsi="Calibri"/>
                <w:color w:val="1F1F1F"/>
                <w:sz w:val="17"/>
              </w:rPr>
              <w:t>IaC</w:t>
            </w:r>
          </w:p>
        </w:tc>
        <w:tc>
          <w:tcPr>
            <w:tcW w:w="3437" w:type="dxa"/>
            <w:shd w:val="clear" w:color="auto" w:fill="FAFBFC"/>
          </w:tcPr>
          <w:p w14:paraId="0C93818A">
            <w:pPr>
              <w:spacing w:before="30" w:after="30" w:line="240" w:lineRule="auto"/>
            </w:pPr>
            <w:r>
              <w:rPr>
                <w:rFonts w:ascii="Calibri" w:hAnsi="Calibri"/>
                <w:b/>
                <w:color w:val="1F1F1F"/>
                <w:sz w:val="17"/>
              </w:rPr>
              <w:t>Terraform</w:t>
            </w:r>
          </w:p>
        </w:tc>
        <w:tc>
          <w:tcPr>
            <w:tcW w:w="3437" w:type="dxa"/>
            <w:shd w:val="clear" w:color="auto" w:fill="FAFBFC"/>
          </w:tcPr>
          <w:p w14:paraId="56548477">
            <w:pPr>
              <w:spacing w:before="30" w:after="30" w:line="240" w:lineRule="auto"/>
            </w:pPr>
            <w:r>
              <w:rPr>
                <w:rFonts w:ascii="Calibri" w:hAnsi="Calibri"/>
                <w:color w:val="1F1F1F"/>
                <w:sz w:val="17"/>
              </w:rPr>
              <w:t>Reproductibilité et environments documentaires</w:t>
            </w:r>
          </w:p>
        </w:tc>
      </w:tr>
    </w:tbl>
    <w:p w14:paraId="0035DBBD">
      <w:pPr>
        <w:spacing w:after="40"/>
      </w:pPr>
    </w:p>
    <w:p w14:paraId="64CB13FF">
      <w:pPr>
        <w:pStyle w:val="3"/>
      </w:pPr>
      <w:bookmarkStart w:id="78" w:name="_Toc3777"/>
      <w:r>
        <w:rPr>
          <w:rFonts w:ascii="Calibri" w:hAnsi="Calibri"/>
        </w:rPr>
        <w:t>10.3 Structure du dépôt (monorepo)</w:t>
      </w:r>
      <w:bookmarkEnd w:id="78"/>
    </w:p>
    <w:p w14:paraId="0442EDA3">
      <w:pPr>
        <w:shd w:val="clear" w:color="auto" w:fill="F4F4F4"/>
        <w:spacing w:before="120" w:after="0" w:line="240" w:lineRule="auto"/>
        <w:ind w:left="227"/>
      </w:pPr>
      <w:r>
        <w:rPr>
          <w:rFonts w:ascii="Consolas" w:hAnsi="Consolas" w:cs="Consolas"/>
          <w:color w:val="202020"/>
          <w:sz w:val="17"/>
        </w:rPr>
        <w:t>/</w:t>
      </w:r>
    </w:p>
    <w:p w14:paraId="7B525065">
      <w:pPr>
        <w:shd w:val="clear" w:color="auto" w:fill="F4F4F4"/>
        <w:spacing w:before="0" w:after="0" w:line="240" w:lineRule="auto"/>
        <w:ind w:left="227"/>
      </w:pPr>
      <w:r>
        <w:rPr>
          <w:rFonts w:ascii="Consolas" w:hAnsi="Consolas" w:cs="Consolas"/>
          <w:color w:val="202020"/>
          <w:sz w:val="17"/>
        </w:rPr>
        <w:t>├─ apps/</w:t>
      </w:r>
    </w:p>
    <w:p w14:paraId="2B31EAC9">
      <w:pPr>
        <w:shd w:val="clear" w:color="auto" w:fill="F4F4F4"/>
        <w:spacing w:before="0" w:after="0" w:line="240" w:lineRule="auto"/>
        <w:ind w:left="227"/>
      </w:pPr>
      <w:r>
        <w:rPr>
          <w:rFonts w:ascii="Consolas" w:hAnsi="Consolas" w:cs="Consolas"/>
          <w:color w:val="202020"/>
          <w:sz w:val="17"/>
        </w:rPr>
        <w:t>│  ├─ web/            Next.js — site + back-office (routes /admin)</w:t>
      </w:r>
    </w:p>
    <w:p w14:paraId="7F7F7792">
      <w:pPr>
        <w:shd w:val="clear" w:color="auto" w:fill="F4F4F4"/>
        <w:spacing w:before="0" w:after="0" w:line="240" w:lineRule="auto"/>
        <w:ind w:left="227"/>
      </w:pPr>
      <w:r>
        <w:rPr>
          <w:rFonts w:ascii="Consolas" w:hAnsi="Consolas" w:cs="Consolas"/>
          <w:color w:val="202020"/>
          <w:sz w:val="17"/>
        </w:rPr>
        <w:t>│  └─ mobile/         Flutter</w:t>
      </w:r>
    </w:p>
    <w:p w14:paraId="1FFF99F1">
      <w:pPr>
        <w:shd w:val="clear" w:color="auto" w:fill="F4F4F4"/>
        <w:spacing w:before="0" w:after="0" w:line="240" w:lineRule="auto"/>
        <w:ind w:left="227"/>
      </w:pPr>
      <w:r>
        <w:rPr>
          <w:rFonts w:ascii="Consolas" w:hAnsi="Consolas" w:cs="Consolas"/>
          <w:color w:val="202020"/>
          <w:sz w:val="17"/>
        </w:rPr>
        <w:t>├─ services/</w:t>
      </w:r>
    </w:p>
    <w:p w14:paraId="17D0B74D">
      <w:pPr>
        <w:shd w:val="clear" w:color="auto" w:fill="F4F4F4"/>
        <w:spacing w:before="0" w:after="0" w:line="240" w:lineRule="auto"/>
        <w:ind w:left="227"/>
      </w:pPr>
      <w:r>
        <w:rPr>
          <w:rFonts w:ascii="Consolas" w:hAnsi="Consolas" w:cs="Consolas"/>
          <w:color w:val="202020"/>
          <w:sz w:val="17"/>
        </w:rPr>
        <w:t>│  └─ api/            NestJS</w:t>
      </w:r>
    </w:p>
    <w:p w14:paraId="565F7510">
      <w:pPr>
        <w:shd w:val="clear" w:color="auto" w:fill="F4F4F4"/>
        <w:spacing w:before="0" w:after="0" w:line="240" w:lineRule="auto"/>
        <w:ind w:left="227"/>
      </w:pPr>
      <w:r>
        <w:rPr>
          <w:rFonts w:ascii="Consolas" w:hAnsi="Consolas" w:cs="Consolas"/>
          <w:color w:val="202020"/>
          <w:sz w:val="17"/>
        </w:rPr>
        <w:t>│     ├─ src/modules/    (auth, users, vehicles, booking, payment, ...)</w:t>
      </w:r>
    </w:p>
    <w:p w14:paraId="41FC81D9">
      <w:pPr>
        <w:shd w:val="clear" w:color="auto" w:fill="F4F4F4"/>
        <w:spacing w:before="0" w:after="0" w:line="240" w:lineRule="auto"/>
        <w:ind w:left="227"/>
      </w:pPr>
      <w:r>
        <w:rPr>
          <w:rFonts w:ascii="Consolas" w:hAnsi="Consolas" w:cs="Consolas"/>
          <w:color w:val="202020"/>
          <w:sz w:val="17"/>
        </w:rPr>
        <w:t>├─ packages/</w:t>
      </w:r>
    </w:p>
    <w:p w14:paraId="1FB1E3C9">
      <w:pPr>
        <w:shd w:val="clear" w:color="auto" w:fill="F4F4F4"/>
        <w:spacing w:before="0" w:after="0" w:line="240" w:lineRule="auto"/>
        <w:ind w:left="227"/>
      </w:pPr>
      <w:r>
        <w:rPr>
          <w:rFonts w:ascii="Consolas" w:hAnsi="Consolas" w:cs="Consolas"/>
          <w:color w:val="202020"/>
          <w:sz w:val="17"/>
        </w:rPr>
        <w:t>│  ├─ contracts/      types partagés + schémas zod</w:t>
      </w:r>
    </w:p>
    <w:p w14:paraId="493B064F">
      <w:pPr>
        <w:shd w:val="clear" w:color="auto" w:fill="F4F4F4"/>
        <w:spacing w:before="0" w:after="0" w:line="240" w:lineRule="auto"/>
        <w:ind w:left="227"/>
      </w:pPr>
      <w:r>
        <w:rPr>
          <w:rFonts w:ascii="Consolas" w:hAnsi="Consolas" w:cs="Consolas"/>
          <w:color w:val="202020"/>
          <w:sz w:val="17"/>
        </w:rPr>
        <w:t>│  └─ ui/             composants design system (React)</w:t>
      </w:r>
    </w:p>
    <w:p w14:paraId="7A88D20B">
      <w:pPr>
        <w:shd w:val="clear" w:color="auto" w:fill="F4F4F4"/>
        <w:spacing w:before="0" w:after="0" w:line="240" w:lineRule="auto"/>
        <w:ind w:left="227"/>
      </w:pPr>
      <w:r>
        <w:rPr>
          <w:rFonts w:ascii="Consolas" w:hAnsi="Consolas" w:cs="Consolas"/>
          <w:color w:val="202020"/>
          <w:sz w:val="17"/>
        </w:rPr>
        <w:t>├─ docs/              CDC, ADR, API, diagrammes</w:t>
      </w:r>
    </w:p>
    <w:p w14:paraId="0BC808D1">
      <w:pPr>
        <w:shd w:val="clear" w:color="auto" w:fill="F4F4F4"/>
        <w:spacing w:before="0" w:after="0" w:line="240" w:lineRule="auto"/>
        <w:ind w:left="227"/>
      </w:pPr>
      <w:r>
        <w:rPr>
          <w:rFonts w:ascii="Consolas" w:hAnsi="Consolas" w:cs="Consolas"/>
          <w:color w:val="202020"/>
          <w:sz w:val="17"/>
        </w:rPr>
        <w:t>├─ infra/             Terraform</w:t>
      </w:r>
    </w:p>
    <w:p w14:paraId="3EC05F3A">
      <w:pPr>
        <w:shd w:val="clear" w:color="auto" w:fill="F4F4F4"/>
        <w:spacing w:before="0" w:after="120" w:line="240" w:lineRule="auto"/>
        <w:ind w:left="227"/>
      </w:pPr>
      <w:r>
        <w:rPr>
          <w:rFonts w:ascii="Consolas" w:hAnsi="Consolas" w:cs="Consolas"/>
          <w:color w:val="202020"/>
          <w:sz w:val="17"/>
        </w:rPr>
        <w:t>└─ .github/workflows/</w:t>
      </w:r>
    </w:p>
    <w:p w14:paraId="056308BB">
      <w:r>
        <w:rPr>
          <w:rFonts w:ascii="Calibri" w:hAnsi="Calibri"/>
          <w:b/>
          <w:color w:val="1F4E79"/>
        </w:rPr>
        <w:t>Règle [MUST]</w:t>
      </w:r>
      <w:r>
        <w:rPr>
          <w:rFonts w:ascii="Calibri" w:hAnsi="Calibri"/>
        </w:rPr>
        <w:t xml:space="preserve"> : un seul dépôt, un seul </w:t>
      </w:r>
      <w:r>
        <w:rPr>
          <w:rFonts w:ascii="Consolas" w:hAnsi="Consolas"/>
          <w:color w:val="A31D2E"/>
          <w:sz w:val="18"/>
        </w:rPr>
        <w:t>pnpm install</w:t>
      </w:r>
      <w:r>
        <w:rPr>
          <w:rFonts w:ascii="Calibri" w:hAnsi="Calibri"/>
        </w:rPr>
        <w:t>, un seul pipeline de qualité. Le monorepo évite la dérive de versions et la duplication de contrats.</w:t>
      </w:r>
    </w:p>
    <w:p w14:paraId="2005ACEC">
      <w:pPr>
        <w:pStyle w:val="3"/>
      </w:pPr>
      <w:bookmarkStart w:id="79" w:name="_Toc1314"/>
      <w:r>
        <w:rPr>
          <w:rFonts w:ascii="Calibri" w:hAnsi="Calibri"/>
        </w:rPr>
        <w:t>10.4 Intégrations externes — points de vigilance</w:t>
      </w:r>
      <w:bookmarkEnd w:id="7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2CCF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486D6FBF">
            <w:pPr>
              <w:spacing w:before="30" w:after="30" w:line="240" w:lineRule="auto"/>
            </w:pPr>
            <w:r>
              <w:rPr>
                <w:rFonts w:ascii="Calibri" w:hAnsi="Calibri"/>
                <w:b/>
                <w:color w:val="FFFFFF"/>
                <w:sz w:val="17"/>
              </w:rPr>
              <w:t>Intégration</w:t>
            </w:r>
          </w:p>
        </w:tc>
        <w:tc>
          <w:tcPr>
            <w:tcW w:w="5156" w:type="dxa"/>
            <w:shd w:val="clear" w:color="auto" w:fill="1F4E79"/>
          </w:tcPr>
          <w:p w14:paraId="3A648F6D">
            <w:pPr>
              <w:spacing w:before="30" w:after="30" w:line="240" w:lineRule="auto"/>
            </w:pPr>
            <w:r>
              <w:rPr>
                <w:rFonts w:ascii="Calibri" w:hAnsi="Calibri"/>
                <w:b/>
                <w:color w:val="FFFFFF"/>
                <w:sz w:val="17"/>
              </w:rPr>
              <w:t>Point de vigilance</w:t>
            </w:r>
          </w:p>
        </w:tc>
      </w:tr>
      <w:tr w14:paraId="3565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9A6EA98">
            <w:pPr>
              <w:spacing w:before="30" w:after="30" w:line="240" w:lineRule="auto"/>
            </w:pPr>
            <w:r>
              <w:rPr>
                <w:rFonts w:ascii="Calibri" w:hAnsi="Calibri"/>
                <w:b/>
                <w:color w:val="1F1F1F"/>
                <w:sz w:val="17"/>
              </w:rPr>
              <w:t>Google Maps</w:t>
            </w:r>
          </w:p>
        </w:tc>
        <w:tc>
          <w:tcPr>
            <w:tcW w:w="5156" w:type="dxa"/>
          </w:tcPr>
          <w:p w14:paraId="48B654C8">
            <w:pPr>
              <w:spacing w:before="30" w:after="30" w:line="240" w:lineRule="auto"/>
            </w:pPr>
            <w:r>
              <w:rPr>
                <w:rFonts w:ascii="Calibri" w:hAnsi="Calibri"/>
                <w:color w:val="1F1F1F"/>
                <w:sz w:val="17"/>
              </w:rPr>
              <w:t xml:space="preserve">Coût par appel ; </w:t>
            </w:r>
            <w:r>
              <w:rPr>
                <w:rFonts w:ascii="Calibri" w:hAnsi="Calibri"/>
                <w:b/>
                <w:color w:val="1F1F1F"/>
                <w:sz w:val="17"/>
              </w:rPr>
              <w:t>plafond de budget + alertes</w:t>
            </w:r>
            <w:r>
              <w:rPr>
                <w:rFonts w:ascii="Calibri" w:hAnsi="Calibri"/>
                <w:color w:val="1F1F1F"/>
                <w:sz w:val="17"/>
              </w:rPr>
              <w:t xml:space="preserve"> obligatoires ; cache des géocodages ; Google Maps pour la recherche, Mapbox ou tuiles ouvertes en secours si indisponible</w:t>
            </w:r>
          </w:p>
        </w:tc>
      </w:tr>
      <w:tr w14:paraId="059D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F96C3CD">
            <w:pPr>
              <w:spacing w:before="30" w:after="30" w:line="240" w:lineRule="auto"/>
            </w:pPr>
            <w:r>
              <w:rPr>
                <w:rFonts w:ascii="Calibri" w:hAnsi="Calibri"/>
                <w:b/>
                <w:color w:val="1F1F1F"/>
                <w:sz w:val="17"/>
              </w:rPr>
              <w:t>Firebase (FCM)</w:t>
            </w:r>
          </w:p>
        </w:tc>
        <w:tc>
          <w:tcPr>
            <w:tcW w:w="5156" w:type="dxa"/>
            <w:shd w:val="clear" w:color="auto" w:fill="FAFBFC"/>
          </w:tcPr>
          <w:p w14:paraId="375467AC">
            <w:pPr>
              <w:spacing w:before="30" w:after="30" w:line="240" w:lineRule="auto"/>
            </w:pPr>
            <w:r>
              <w:rPr>
                <w:rFonts w:ascii="Calibri" w:hAnsi="Calibri"/>
                <w:color w:val="1F1F1F"/>
                <w:sz w:val="17"/>
              </w:rPr>
              <w:t>Fiabilité réseau en CI ; toujours prévoir un repli SMS</w:t>
            </w:r>
          </w:p>
        </w:tc>
      </w:tr>
      <w:tr w14:paraId="73E9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0808118">
            <w:pPr>
              <w:spacing w:before="30" w:after="30" w:line="240" w:lineRule="auto"/>
            </w:pPr>
            <w:r>
              <w:rPr>
                <w:rFonts w:ascii="Calibri" w:hAnsi="Calibri"/>
                <w:b/>
                <w:color w:val="1F1F1F"/>
                <w:sz w:val="17"/>
              </w:rPr>
              <w:t>WhatsApp Business API</w:t>
            </w:r>
          </w:p>
        </w:tc>
        <w:tc>
          <w:tcPr>
            <w:tcW w:w="5156" w:type="dxa"/>
          </w:tcPr>
          <w:p w14:paraId="212063BF">
            <w:pPr>
              <w:spacing w:before="30" w:after="30" w:line="240" w:lineRule="auto"/>
            </w:pPr>
            <w:r>
              <w:rPr>
                <w:rFonts w:ascii="Calibri" w:hAnsi="Calibri"/>
                <w:color w:val="1F1F1F"/>
                <w:sz w:val="17"/>
              </w:rPr>
              <w:t xml:space="preserve">Coût « par conversation » </w:t>
            </w:r>
            <w:r>
              <w:rPr>
                <w:rFonts w:ascii="Consolas" w:hAnsi="Consolas"/>
                <w:color w:val="A31D2E"/>
                <w:sz w:val="14"/>
              </w:rPr>
              <w:t>[À CONFIRMER]</w:t>
            </w:r>
            <w:r>
              <w:rPr>
                <w:rFonts w:ascii="Calibri" w:hAnsi="Calibri"/>
                <w:color w:val="1F1F1F"/>
                <w:sz w:val="17"/>
              </w:rPr>
              <w:t xml:space="preserve"> ; obtenir un compteprofessionnel Meta et un numéro dédié</w:t>
            </w:r>
          </w:p>
        </w:tc>
      </w:tr>
      <w:tr w14:paraId="0A10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7C8D382">
            <w:pPr>
              <w:spacing w:before="30" w:after="30" w:line="240" w:lineRule="auto"/>
            </w:pPr>
            <w:r>
              <w:rPr>
                <w:rFonts w:ascii="Calibri" w:hAnsi="Calibri"/>
                <w:b/>
                <w:color w:val="1F1F1F"/>
                <w:sz w:val="17"/>
              </w:rPr>
              <w:t>PSP Mobile Money</w:t>
            </w:r>
          </w:p>
        </w:tc>
        <w:tc>
          <w:tcPr>
            <w:tcW w:w="5156" w:type="dxa"/>
            <w:shd w:val="clear" w:color="auto" w:fill="FAFBFC"/>
          </w:tcPr>
          <w:p w14:paraId="11603EFB">
            <w:pPr>
              <w:spacing w:before="30" w:after="30" w:line="240" w:lineRule="auto"/>
            </w:pPr>
            <w:r>
              <w:rPr>
                <w:rFonts w:ascii="Calibri" w:hAnsi="Calibri"/>
                <w:color w:val="1F1F1F"/>
                <w:sz w:val="17"/>
              </w:rPr>
              <w:t>5 contrats, 5 cycles de certification, aucune documentation unifiée</w:t>
            </w:r>
          </w:p>
        </w:tc>
      </w:tr>
      <w:tr w14:paraId="6F50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73A2E19">
            <w:pPr>
              <w:spacing w:before="30" w:after="30" w:line="240" w:lineRule="auto"/>
            </w:pPr>
            <w:r>
              <w:rPr>
                <w:rFonts w:ascii="Calibri" w:hAnsi="Calibri"/>
                <w:b/>
                <w:color w:val="1F1F1F"/>
                <w:sz w:val="17"/>
              </w:rPr>
              <w:t>E-mail</w:t>
            </w:r>
          </w:p>
        </w:tc>
        <w:tc>
          <w:tcPr>
            <w:tcW w:w="5156" w:type="dxa"/>
          </w:tcPr>
          <w:p w14:paraId="581823C9">
            <w:pPr>
              <w:spacing w:before="30" w:after="30" w:line="240" w:lineRule="auto"/>
            </w:pPr>
            <w:r>
              <w:rPr>
                <w:rFonts w:ascii="Calibri" w:hAnsi="Calibri"/>
                <w:color w:val="1F1F1F"/>
                <w:sz w:val="17"/>
              </w:rPr>
              <w:t>Nécessite un domaine avec SPF/DKIM/DMARC dès P0 ; sinon les e-mails partent en spam</w:t>
            </w:r>
          </w:p>
        </w:tc>
      </w:tr>
      <w:tr w14:paraId="7161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6686431">
            <w:pPr>
              <w:spacing w:before="30" w:after="30" w:line="240" w:lineRule="auto"/>
            </w:pPr>
            <w:r>
              <w:rPr>
                <w:rFonts w:ascii="Calibri" w:hAnsi="Calibri"/>
                <w:b/>
                <w:color w:val="1F1F1F"/>
                <w:sz w:val="17"/>
              </w:rPr>
              <w:t>SMS</w:t>
            </w:r>
          </w:p>
        </w:tc>
        <w:tc>
          <w:tcPr>
            <w:tcW w:w="5156" w:type="dxa"/>
            <w:shd w:val="clear" w:color="auto" w:fill="FAFBFC"/>
          </w:tcPr>
          <w:p w14:paraId="5964BF21">
            <w:pPr>
              <w:spacing w:before="30" w:after="30" w:line="240" w:lineRule="auto"/>
            </w:pPr>
            <w:r>
              <w:rPr>
                <w:rFonts w:ascii="Calibri" w:hAnsi="Calibri"/>
                <w:color w:val="1F1F1F"/>
                <w:sz w:val="17"/>
              </w:rPr>
              <w:t>Prestataire régional recommandé (</w:t>
            </w:r>
            <w:r>
              <w:rPr>
                <w:rFonts w:ascii="Consolas" w:hAnsi="Consolas"/>
                <w:color w:val="A31D2E"/>
                <w:sz w:val="14"/>
              </w:rPr>
              <w:t>[TBD]</w:t>
            </w:r>
            <w:r>
              <w:rPr>
                <w:rFonts w:ascii="Calibri" w:hAnsi="Calibri"/>
                <w:color w:val="1F1F1F"/>
                <w:sz w:val="17"/>
              </w:rPr>
              <w:t>) ; vérifier la couverture de chaque zone</w:t>
            </w:r>
          </w:p>
        </w:tc>
      </w:tr>
    </w:tbl>
    <w:p w14:paraId="164E88BE">
      <w:pPr>
        <w:spacing w:after="40"/>
      </w:pPr>
    </w:p>
    <w:p w14:paraId="0E4C90E0">
      <w:pPr>
        <w:pStyle w:val="3"/>
      </w:pPr>
      <w:bookmarkStart w:id="80" w:name="_Toc12910"/>
      <w:r>
        <w:rPr>
          <w:rFonts w:ascii="Calibri" w:hAnsi="Calibri"/>
        </w:rPr>
        <w:t>10.5 Résilience réseau (exigence terrain)</w:t>
      </w:r>
      <w:bookmarkEnd w:id="8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149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360F5D20">
            <w:pPr>
              <w:spacing w:before="30" w:after="30" w:line="240" w:lineRule="auto"/>
            </w:pPr>
            <w:r>
              <w:rPr>
                <w:rFonts w:ascii="Calibri" w:hAnsi="Calibri"/>
                <w:b/>
                <w:color w:val="FFFFFF"/>
                <w:sz w:val="17"/>
              </w:rPr>
              <w:t>Contrainte terrain</w:t>
            </w:r>
          </w:p>
        </w:tc>
        <w:tc>
          <w:tcPr>
            <w:tcW w:w="5156" w:type="dxa"/>
            <w:shd w:val="clear" w:color="auto" w:fill="1F4E79"/>
          </w:tcPr>
          <w:p w14:paraId="6B0F639E">
            <w:pPr>
              <w:spacing w:before="30" w:after="30" w:line="240" w:lineRule="auto"/>
            </w:pPr>
            <w:r>
              <w:rPr>
                <w:rFonts w:ascii="Calibri" w:hAnsi="Calibri"/>
                <w:b/>
                <w:color w:val="FFFFFF"/>
                <w:sz w:val="17"/>
              </w:rPr>
              <w:t>Réponse produit</w:t>
            </w:r>
          </w:p>
        </w:tc>
      </w:tr>
      <w:tr w14:paraId="7541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27B1554">
            <w:pPr>
              <w:spacing w:before="30" w:after="30" w:line="240" w:lineRule="auto"/>
            </w:pPr>
            <w:r>
              <w:rPr>
                <w:rFonts w:ascii="Calibri" w:hAnsi="Calibri"/>
                <w:color w:val="1F1F1F"/>
                <w:sz w:val="17"/>
              </w:rPr>
              <w:t>Réseau 2G/3G fréquent</w:t>
            </w:r>
          </w:p>
        </w:tc>
        <w:tc>
          <w:tcPr>
            <w:tcW w:w="5156" w:type="dxa"/>
          </w:tcPr>
          <w:p w14:paraId="37A47AAC">
            <w:pPr>
              <w:spacing w:before="30" w:after="30" w:line="240" w:lineRule="auto"/>
            </w:pPr>
            <w:r>
              <w:rPr>
                <w:rFonts w:ascii="Calibri" w:hAnsi="Calibri"/>
                <w:color w:val="1F1F1F"/>
                <w:sz w:val="17"/>
              </w:rPr>
              <w:t>Budget de poids strict (§11.3), requêtes incrémentales, résiliation des appels</w:t>
            </w:r>
          </w:p>
        </w:tc>
      </w:tr>
      <w:tr w14:paraId="2ED7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57D7A43">
            <w:pPr>
              <w:spacing w:before="30" w:after="30" w:line="240" w:lineRule="auto"/>
            </w:pPr>
            <w:r>
              <w:rPr>
                <w:rFonts w:ascii="Calibri" w:hAnsi="Calibri"/>
                <w:color w:val="1F1F1F"/>
                <w:sz w:val="17"/>
              </w:rPr>
              <w:t>Coupures électriques</w:t>
            </w:r>
          </w:p>
        </w:tc>
        <w:tc>
          <w:tcPr>
            <w:tcW w:w="5156" w:type="dxa"/>
            <w:shd w:val="clear" w:color="auto" w:fill="FAFBFC"/>
          </w:tcPr>
          <w:p w14:paraId="5318B7FA">
            <w:pPr>
              <w:spacing w:before="30" w:after="30" w:line="240" w:lineRule="auto"/>
            </w:pPr>
            <w:r>
              <w:rPr>
                <w:rFonts w:ascii="Calibri" w:hAnsi="Calibri"/>
                <w:color w:val="1F1F1F"/>
                <w:sz w:val="17"/>
              </w:rPr>
              <w:t>Aucune dépendance temps réel : toute action doit être retentable sans état local figé</w:t>
            </w:r>
          </w:p>
        </w:tc>
      </w:tr>
      <w:tr w14:paraId="0224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4B0FE51">
            <w:pPr>
              <w:spacing w:before="30" w:after="30" w:line="240" w:lineRule="auto"/>
            </w:pPr>
            <w:r>
              <w:rPr>
                <w:rFonts w:ascii="Calibri" w:hAnsi="Calibri"/>
                <w:color w:val="1F1F1F"/>
                <w:sz w:val="17"/>
              </w:rPr>
              <w:t xml:space="preserve">Modes de paiement Mobile Money souvent sur </w:t>
            </w:r>
            <w:r>
              <w:rPr>
                <w:rFonts w:ascii="Calibri" w:hAnsi="Calibri"/>
                <w:i/>
                <w:color w:val="1F1F1F"/>
                <w:sz w:val="17"/>
              </w:rPr>
              <w:t>ussd</w:t>
            </w:r>
          </w:p>
        </w:tc>
        <w:tc>
          <w:tcPr>
            <w:tcW w:w="5156" w:type="dxa"/>
          </w:tcPr>
          <w:p w14:paraId="1DAEA8B6">
            <w:pPr>
              <w:spacing w:before="30" w:after="30" w:line="240" w:lineRule="auto"/>
            </w:pPr>
            <w:r>
              <w:rPr>
                <w:rFonts w:ascii="Calibri" w:hAnsi="Calibri"/>
                <w:color w:val="1F1F1F"/>
                <w:sz w:val="17"/>
              </w:rPr>
              <w:t xml:space="preserve">Prévoir une confirmation serveur par </w:t>
            </w:r>
            <w:r>
              <w:rPr>
                <w:rFonts w:ascii="Calibri" w:hAnsi="Calibri"/>
                <w:b/>
                <w:color w:val="1F1F1F"/>
                <w:sz w:val="17"/>
              </w:rPr>
              <w:t>webhook + polling de réconciliation</w:t>
            </w:r>
            <w:r>
              <w:rPr>
                <w:rFonts w:ascii="Calibri" w:hAnsi="Calibri"/>
                <w:color w:val="1F1F1F"/>
                <w:sz w:val="17"/>
              </w:rPr>
              <w:t>, jamais par le seul retour du client</w:t>
            </w:r>
          </w:p>
        </w:tc>
      </w:tr>
      <w:tr w14:paraId="4F2B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F9E5F21">
            <w:pPr>
              <w:spacing w:before="30" w:after="30" w:line="240" w:lineRule="auto"/>
            </w:pPr>
            <w:r>
              <w:rPr>
                <w:rFonts w:ascii="Calibri" w:hAnsi="Calibri"/>
                <w:color w:val="1F1F1F"/>
                <w:sz w:val="17"/>
              </w:rPr>
              <w:t>Utilisateurs dual-SIM / prepayment</w:t>
            </w:r>
          </w:p>
        </w:tc>
        <w:tc>
          <w:tcPr>
            <w:tcW w:w="5156" w:type="dxa"/>
            <w:shd w:val="clear" w:color="auto" w:fill="FAFBFC"/>
          </w:tcPr>
          <w:p w14:paraId="181CB22D">
            <w:pPr>
              <w:spacing w:before="30" w:after="30" w:line="240" w:lineRule="auto"/>
            </w:pPr>
            <w:r>
              <w:rPr>
                <w:rFonts w:ascii="Calibri" w:hAnsi="Calibri"/>
                <w:color w:val="1F1F1F"/>
                <w:sz w:val="17"/>
              </w:rPr>
              <w:t>Nombre de téléphone unique unique, validation par OTP</w:t>
            </w:r>
          </w:p>
        </w:tc>
      </w:tr>
    </w:tbl>
    <w:p w14:paraId="765802F2">
      <w:pPr>
        <w:spacing w:after="40"/>
      </w:pPr>
    </w:p>
    <w:p w14:paraId="214261BF">
      <w:pPr>
        <w:pStyle w:val="3"/>
      </w:pPr>
      <w:bookmarkStart w:id="81" w:name="_Toc1906"/>
      <w:r>
        <w:rPr>
          <w:rFonts w:ascii="Calibri" w:hAnsi="Calibri"/>
        </w:rPr>
        <w:t>10.6 Internationalisation dès la conception</w:t>
      </w:r>
      <w:bookmarkEnd w:id="81"/>
    </w:p>
    <w:p w14:paraId="69BC66D6">
      <w:pPr>
        <w:pStyle w:val="35"/>
        <w:spacing w:after="40"/>
        <w:ind w:left="397"/>
      </w:pPr>
      <w:r>
        <w:rPr>
          <w:rFonts w:ascii="Consolas" w:hAnsi="Consolas"/>
          <w:b/>
          <w:color w:val="A31D2E"/>
          <w:sz w:val="18"/>
        </w:rPr>
        <w:t>i18n</w:t>
      </w:r>
      <w:r>
        <w:rPr>
          <w:rFonts w:ascii="Calibri" w:hAnsi="Calibri"/>
          <w:b/>
          <w:color w:val="1F4E79"/>
        </w:rPr>
        <w:t xml:space="preserve"> au niveau framework</w:t>
      </w:r>
      <w:r>
        <w:rPr>
          <w:rFonts w:ascii="Calibri" w:hAnsi="Calibri"/>
        </w:rPr>
        <w:t xml:space="preserve"> (</w:t>
      </w:r>
      <w:r>
        <w:rPr>
          <w:rFonts w:ascii="Consolas" w:hAnsi="Consolas"/>
          <w:color w:val="A31D2E"/>
          <w:sz w:val="18"/>
        </w:rPr>
        <w:t>next-intl</w:t>
      </w:r>
      <w:r>
        <w:rPr>
          <w:rFonts w:ascii="Calibri" w:hAnsi="Calibri"/>
        </w:rPr>
        <w:t>), clés de traduction en fichiers, jamais de texte en dur.</w:t>
      </w:r>
    </w:p>
    <w:p w14:paraId="06059C82">
      <w:pPr>
        <w:pStyle w:val="35"/>
        <w:spacing w:after="40"/>
        <w:ind w:left="397"/>
      </w:pPr>
      <w:r>
        <w:rPr>
          <w:rFonts w:ascii="Calibri" w:hAnsi="Calibri"/>
          <w:b/>
          <w:color w:val="1F4E79"/>
        </w:rPr>
        <w:t>Devise au niveau modèle</w:t>
      </w:r>
      <w:r>
        <w:rPr>
          <w:rFonts w:ascii="Calibri" w:hAnsi="Calibri"/>
        </w:rPr>
        <w:t xml:space="preserve"> : colonne </w:t>
      </w:r>
      <w:r>
        <w:rPr>
          <w:rFonts w:ascii="Consolas" w:hAnsi="Consolas"/>
          <w:color w:val="A31D2E"/>
          <w:sz w:val="18"/>
        </w:rPr>
        <w:t>currency</w:t>
      </w:r>
      <w:r>
        <w:rPr>
          <w:rFonts w:ascii="Calibri" w:hAnsi="Calibri"/>
        </w:rPr>
        <w:t xml:space="preserve"> sur les montants, </w:t>
      </w:r>
      <w:r>
        <w:rPr>
          <w:rFonts w:ascii="Consolas" w:hAnsi="Consolas"/>
          <w:color w:val="A31D2E"/>
          <w:sz w:val="18"/>
        </w:rPr>
        <w:t>country.default_currency</w:t>
      </w:r>
      <w:r>
        <w:rPr>
          <w:rFonts w:ascii="Calibri" w:hAnsi="Calibri"/>
        </w:rPr>
        <w:t>.</w:t>
      </w:r>
    </w:p>
    <w:p w14:paraId="71D73EE3">
      <w:pPr>
        <w:pStyle w:val="35"/>
        <w:spacing w:after="40"/>
        <w:ind w:left="397"/>
      </w:pPr>
      <w:r>
        <w:rPr>
          <w:rFonts w:ascii="Calibri" w:hAnsi="Calibri"/>
          <w:b/>
          <w:color w:val="1F4E79"/>
        </w:rPr>
        <w:t>Zone de recherche par pays</w:t>
      </w:r>
      <w:r>
        <w:rPr>
          <w:rFonts w:ascii="Calibri" w:hAnsi="Calibri"/>
        </w:rPr>
        <w:t xml:space="preserve"> : </w:t>
      </w:r>
      <w:r>
        <w:rPr>
          <w:rFonts w:ascii="Consolas" w:hAnsi="Consolas"/>
          <w:color w:val="A31D2E"/>
          <w:sz w:val="18"/>
        </w:rPr>
        <w:t>location</w:t>
      </w:r>
      <w:r>
        <w:rPr>
          <w:rFonts w:ascii="Calibri" w:hAnsi="Calibri"/>
        </w:rPr>
        <w:t xml:space="preserve"> est hiérarchique et rattaché à un pays.</w:t>
      </w:r>
    </w:p>
    <w:p w14:paraId="5F3F1AE7">
      <w:pPr>
        <w:pStyle w:val="35"/>
        <w:spacing w:after="40"/>
        <w:ind w:left="397"/>
      </w:pPr>
      <w:r>
        <w:rPr>
          <w:rFonts w:ascii="Calibri" w:hAnsi="Calibri"/>
          <w:b/>
          <w:color w:val="1F4E79"/>
        </w:rPr>
        <w:t>Multi-rôles, multi-devises, multi-pays : aucun de ces actifs ne doit nécessiter de migration de schéma</w:t>
      </w:r>
      <w:r>
        <w:rPr>
          <w:rFonts w:ascii="Calibri" w:hAnsi="Calibri"/>
        </w:rPr>
        <w:t xml:space="preserve"> — exigence du CDC v1 §29, rendue ici vérifiable.</w:t>
      </w:r>
    </w:p>
    <w:p w14:paraId="4AC0B19A">
      <w:pPr>
        <w:pStyle w:val="2"/>
      </w:pPr>
      <w:bookmarkStart w:id="82" w:name="_Toc1825"/>
      <w:r>
        <w:rPr>
          <w:rFonts w:ascii="Calibri" w:hAnsi="Calibri"/>
        </w:rPr>
        <w:t>11. Exigences non fonctionnelles</w:t>
      </w:r>
      <w:bookmarkEnd w:id="82"/>
    </w:p>
    <w:p w14:paraId="76B8E559">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Le CDC v1 ne contient qu'une seule exigence mesurable (« chargement &lt; 2 s »), sans méthode de mesure. Les valeurs ci-dessous sont </w:t>
      </w:r>
      <w:r>
        <w:rPr>
          <w:rFonts w:ascii="Calibri" w:hAnsi="Calibri"/>
          <w:b/>
          <w:color w:val="1A334D"/>
        </w:rPr>
        <w:t>proposées</w:t>
      </w:r>
      <w:r>
        <w:rPr>
          <w:rFonts w:ascii="Calibri" w:hAnsi="Calibri"/>
          <w:color w:val="1A334D"/>
        </w:rPr>
        <w:t xml:space="preserve"> et doivent être arrêtées en comité.</w:t>
      </w:r>
    </w:p>
    <w:p w14:paraId="672F974F">
      <w:pPr>
        <w:pStyle w:val="3"/>
      </w:pPr>
      <w:bookmarkStart w:id="83" w:name="_Toc2959"/>
      <w:r>
        <w:rPr>
          <w:rFonts w:ascii="Calibri" w:hAnsi="Calibri"/>
        </w:rPr>
        <w:t>11.1 Performance</w:t>
      </w:r>
      <w:bookmarkEnd w:id="8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7C03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5E7EF895">
            <w:pPr>
              <w:spacing w:before="30" w:after="30" w:line="240" w:lineRule="auto"/>
            </w:pPr>
            <w:r>
              <w:rPr>
                <w:rFonts w:ascii="Calibri" w:hAnsi="Calibri"/>
                <w:b/>
                <w:color w:val="FFFFFF"/>
                <w:sz w:val="17"/>
              </w:rPr>
              <w:t>Indicateur</w:t>
            </w:r>
          </w:p>
        </w:tc>
        <w:tc>
          <w:tcPr>
            <w:tcW w:w="2578" w:type="dxa"/>
            <w:shd w:val="clear" w:color="auto" w:fill="1F4E79"/>
          </w:tcPr>
          <w:p w14:paraId="5CD9FED2">
            <w:pPr>
              <w:spacing w:before="30" w:after="30" w:line="240" w:lineRule="auto"/>
            </w:pPr>
            <w:r>
              <w:rPr>
                <w:rFonts w:ascii="Calibri" w:hAnsi="Calibri"/>
                <w:b/>
                <w:color w:val="FFFFFF"/>
                <w:sz w:val="17"/>
              </w:rPr>
              <w:t>Cible MVP</w:t>
            </w:r>
          </w:p>
        </w:tc>
        <w:tc>
          <w:tcPr>
            <w:tcW w:w="2578" w:type="dxa"/>
            <w:shd w:val="clear" w:color="auto" w:fill="1F4E79"/>
          </w:tcPr>
          <w:p w14:paraId="145973CE">
            <w:pPr>
              <w:spacing w:before="30" w:after="30" w:line="240" w:lineRule="auto"/>
            </w:pPr>
            <w:r>
              <w:rPr>
                <w:rFonts w:ascii="Calibri" w:hAnsi="Calibri"/>
                <w:b/>
                <w:color w:val="FFFFFF"/>
                <w:sz w:val="17"/>
              </w:rPr>
              <w:t>Cible v2</w:t>
            </w:r>
          </w:p>
        </w:tc>
        <w:tc>
          <w:tcPr>
            <w:tcW w:w="2578" w:type="dxa"/>
            <w:shd w:val="clear" w:color="auto" w:fill="1F4E79"/>
          </w:tcPr>
          <w:p w14:paraId="4536880B">
            <w:pPr>
              <w:spacing w:before="30" w:after="30" w:line="240" w:lineRule="auto"/>
            </w:pPr>
            <w:r>
              <w:rPr>
                <w:rFonts w:ascii="Calibri" w:hAnsi="Calibri"/>
                <w:b/>
                <w:color w:val="FFFFFF"/>
                <w:sz w:val="17"/>
              </w:rPr>
              <w:t>Méthode de mesure</w:t>
            </w:r>
          </w:p>
        </w:tc>
      </w:tr>
      <w:tr w14:paraId="761D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D1B4916">
            <w:pPr>
              <w:spacing w:before="30" w:after="30" w:line="240" w:lineRule="auto"/>
            </w:pPr>
            <w:r>
              <w:rPr>
                <w:rFonts w:ascii="Calibri" w:hAnsi="Calibri"/>
                <w:color w:val="1F1F1F"/>
                <w:sz w:val="17"/>
              </w:rPr>
              <w:t>Temps de réponse API (hors intégrations tierces)</w:t>
            </w:r>
          </w:p>
        </w:tc>
        <w:tc>
          <w:tcPr>
            <w:tcW w:w="2578" w:type="dxa"/>
          </w:tcPr>
          <w:p w14:paraId="4648B028">
            <w:pPr>
              <w:spacing w:before="30" w:after="30" w:line="240" w:lineRule="auto"/>
            </w:pPr>
            <w:r>
              <w:rPr>
                <w:rFonts w:ascii="Calibri" w:hAnsi="Calibri"/>
                <w:color w:val="1F1F1F"/>
                <w:sz w:val="17"/>
              </w:rPr>
              <w:t>p95 &lt; 400 ms</w:t>
            </w:r>
          </w:p>
        </w:tc>
        <w:tc>
          <w:tcPr>
            <w:tcW w:w="2578" w:type="dxa"/>
          </w:tcPr>
          <w:p w14:paraId="5875DE44">
            <w:pPr>
              <w:spacing w:before="30" w:after="30" w:line="240" w:lineRule="auto"/>
            </w:pPr>
            <w:r>
              <w:rPr>
                <w:rFonts w:ascii="Calibri" w:hAnsi="Calibri"/>
                <w:color w:val="1F1F1F"/>
                <w:sz w:val="17"/>
              </w:rPr>
              <w:t>p95 &lt; 250 ms</w:t>
            </w:r>
          </w:p>
        </w:tc>
        <w:tc>
          <w:tcPr>
            <w:tcW w:w="2578" w:type="dxa"/>
          </w:tcPr>
          <w:p w14:paraId="511A4C51">
            <w:pPr>
              <w:spacing w:before="30" w:after="30" w:line="240" w:lineRule="auto"/>
            </w:pPr>
            <w:r>
              <w:rPr>
                <w:rFonts w:ascii="Calibri" w:hAnsi="Calibri"/>
                <w:color w:val="1F1F1F"/>
                <w:sz w:val="17"/>
              </w:rPr>
              <w:t>APM, 1 000 req/min</w:t>
            </w:r>
          </w:p>
        </w:tc>
      </w:tr>
      <w:tr w14:paraId="37FA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2B3D796">
            <w:pPr>
              <w:spacing w:before="30" w:after="30" w:line="240" w:lineRule="auto"/>
            </w:pPr>
            <w:r>
              <w:rPr>
                <w:rFonts w:ascii="Calibri" w:hAnsi="Calibri"/>
                <w:color w:val="1F1F1F"/>
                <w:sz w:val="17"/>
              </w:rPr>
              <w:t>Recherche de véhicules</w:t>
            </w:r>
          </w:p>
        </w:tc>
        <w:tc>
          <w:tcPr>
            <w:tcW w:w="2578" w:type="dxa"/>
            <w:shd w:val="clear" w:color="auto" w:fill="FAFBFC"/>
          </w:tcPr>
          <w:p w14:paraId="6C95E166">
            <w:pPr>
              <w:spacing w:before="30" w:after="30" w:line="240" w:lineRule="auto"/>
            </w:pPr>
            <w:r>
              <w:rPr>
                <w:rFonts w:ascii="Calibri" w:hAnsi="Calibri"/>
                <w:color w:val="1F1F1F"/>
                <w:sz w:val="17"/>
              </w:rPr>
              <w:t>p95 &lt; 600 ms</w:t>
            </w:r>
          </w:p>
        </w:tc>
        <w:tc>
          <w:tcPr>
            <w:tcW w:w="2578" w:type="dxa"/>
            <w:shd w:val="clear" w:color="auto" w:fill="FAFBFC"/>
          </w:tcPr>
          <w:p w14:paraId="02A4FF80">
            <w:pPr>
              <w:spacing w:before="30" w:after="30" w:line="240" w:lineRule="auto"/>
            </w:pPr>
            <w:r>
              <w:rPr>
                <w:rFonts w:ascii="Calibri" w:hAnsi="Calibri"/>
                <w:color w:val="1F1F1F"/>
                <w:sz w:val="17"/>
              </w:rPr>
              <w:t>p95 &lt; 300 ms</w:t>
            </w:r>
          </w:p>
        </w:tc>
        <w:tc>
          <w:tcPr>
            <w:tcW w:w="2578" w:type="dxa"/>
            <w:shd w:val="clear" w:color="auto" w:fill="FAFBFC"/>
          </w:tcPr>
          <w:p w14:paraId="5745B266">
            <w:pPr>
              <w:spacing w:before="30" w:after="30" w:line="240" w:lineRule="auto"/>
            </w:pPr>
            <w:r>
              <w:rPr>
                <w:rFonts w:ascii="Calibri" w:hAnsi="Calibri"/>
                <w:color w:val="1F1F1F"/>
                <w:sz w:val="17"/>
              </w:rPr>
              <w:t>Load test</w:t>
            </w:r>
          </w:p>
        </w:tc>
      </w:tr>
      <w:tr w14:paraId="5DAE4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BFC3E5B">
            <w:pPr>
              <w:spacing w:before="30" w:after="30" w:line="240" w:lineRule="auto"/>
            </w:pPr>
            <w:r>
              <w:rPr>
                <w:rFonts w:ascii="Calibri" w:hAnsi="Calibri"/>
                <w:color w:val="1F1F1F"/>
                <w:sz w:val="17"/>
              </w:rPr>
              <w:t>Largest Contentful Paint (4G)</w:t>
            </w:r>
          </w:p>
        </w:tc>
        <w:tc>
          <w:tcPr>
            <w:tcW w:w="2578" w:type="dxa"/>
          </w:tcPr>
          <w:p w14:paraId="4D2039D8">
            <w:pPr>
              <w:spacing w:before="30" w:after="30" w:line="240" w:lineRule="auto"/>
            </w:pPr>
            <w:r>
              <w:rPr>
                <w:rFonts w:ascii="Calibri" w:hAnsi="Calibri"/>
                <w:color w:val="1F1F1F"/>
                <w:sz w:val="17"/>
              </w:rPr>
              <w:t>&lt; 2,5 s</w:t>
            </w:r>
          </w:p>
        </w:tc>
        <w:tc>
          <w:tcPr>
            <w:tcW w:w="2578" w:type="dxa"/>
          </w:tcPr>
          <w:p w14:paraId="517B3C1C">
            <w:pPr>
              <w:spacing w:before="30" w:after="30" w:line="240" w:lineRule="auto"/>
            </w:pPr>
            <w:r>
              <w:rPr>
                <w:rFonts w:ascii="Calibri" w:hAnsi="Calibri"/>
                <w:color w:val="1F1F1F"/>
                <w:sz w:val="17"/>
              </w:rPr>
              <w:t>&lt; 1,8 s</w:t>
            </w:r>
          </w:p>
        </w:tc>
        <w:tc>
          <w:tcPr>
            <w:tcW w:w="2578" w:type="dxa"/>
          </w:tcPr>
          <w:p w14:paraId="42F77AB2">
            <w:pPr>
              <w:spacing w:before="30" w:after="30" w:line="240" w:lineRule="auto"/>
            </w:pPr>
            <w:r>
              <w:rPr>
                <w:rFonts w:ascii="Calibri" w:hAnsi="Calibri"/>
                <w:color w:val="1F1F1F"/>
                <w:sz w:val="17"/>
              </w:rPr>
              <w:t>Lighthouse / CrUX</w:t>
            </w:r>
          </w:p>
        </w:tc>
      </w:tr>
      <w:tr w14:paraId="24E6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E742853">
            <w:pPr>
              <w:spacing w:before="30" w:after="30" w:line="240" w:lineRule="auto"/>
            </w:pPr>
            <w:r>
              <w:rPr>
                <w:rFonts w:ascii="Calibri" w:hAnsi="Calibri"/>
                <w:color w:val="1F1F1F"/>
                <w:sz w:val="17"/>
              </w:rPr>
              <w:t>Largest Contentful Paint (3G réel)</w:t>
            </w:r>
          </w:p>
        </w:tc>
        <w:tc>
          <w:tcPr>
            <w:tcW w:w="2578" w:type="dxa"/>
            <w:shd w:val="clear" w:color="auto" w:fill="FAFBFC"/>
          </w:tcPr>
          <w:p w14:paraId="017FD426">
            <w:pPr>
              <w:spacing w:before="30" w:after="30" w:line="240" w:lineRule="auto"/>
            </w:pPr>
            <w:r>
              <w:rPr>
                <w:rFonts w:ascii="Calibri" w:hAnsi="Calibri"/>
                <w:color w:val="1F1F1F"/>
                <w:sz w:val="17"/>
              </w:rPr>
              <w:t>&lt; 4,0 s</w:t>
            </w:r>
          </w:p>
        </w:tc>
        <w:tc>
          <w:tcPr>
            <w:tcW w:w="2578" w:type="dxa"/>
            <w:shd w:val="clear" w:color="auto" w:fill="FAFBFC"/>
          </w:tcPr>
          <w:p w14:paraId="292CAB4F">
            <w:pPr>
              <w:spacing w:before="30" w:after="30" w:line="240" w:lineRule="auto"/>
            </w:pPr>
            <w:r>
              <w:rPr>
                <w:rFonts w:ascii="Calibri" w:hAnsi="Calibri"/>
                <w:color w:val="1F1F1F"/>
                <w:sz w:val="17"/>
              </w:rPr>
              <w:t>&lt; 3,0 s</w:t>
            </w:r>
          </w:p>
        </w:tc>
        <w:tc>
          <w:tcPr>
            <w:tcW w:w="2578" w:type="dxa"/>
            <w:shd w:val="clear" w:color="auto" w:fill="FAFBFC"/>
          </w:tcPr>
          <w:p w14:paraId="45AC6163">
            <w:pPr>
              <w:spacing w:before="30" w:after="30" w:line="240" w:lineRule="auto"/>
            </w:pPr>
            <w:r>
              <w:rPr>
                <w:rFonts w:ascii="Calibri" w:hAnsi="Calibri"/>
                <w:color w:val="1F1F1F"/>
                <w:sz w:val="17"/>
              </w:rPr>
              <w:t>Terrain — Abidjan</w:t>
            </w:r>
          </w:p>
        </w:tc>
      </w:tr>
      <w:tr w14:paraId="0677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841E0B7">
            <w:pPr>
              <w:spacing w:before="30" w:after="30" w:line="240" w:lineRule="auto"/>
            </w:pPr>
            <w:r>
              <w:rPr>
                <w:rFonts w:ascii="Calibri" w:hAnsi="Calibri"/>
                <w:color w:val="1F1F1F"/>
                <w:sz w:val="17"/>
              </w:rPr>
              <w:t>Interaction to Next Paint</w:t>
            </w:r>
          </w:p>
        </w:tc>
        <w:tc>
          <w:tcPr>
            <w:tcW w:w="2578" w:type="dxa"/>
          </w:tcPr>
          <w:p w14:paraId="6F75EA05">
            <w:pPr>
              <w:spacing w:before="30" w:after="30" w:line="240" w:lineRule="auto"/>
            </w:pPr>
            <w:r>
              <w:rPr>
                <w:rFonts w:ascii="Calibri" w:hAnsi="Calibri"/>
                <w:color w:val="1F1F1F"/>
                <w:sz w:val="17"/>
              </w:rPr>
              <w:t>&lt; 200 ms</w:t>
            </w:r>
          </w:p>
        </w:tc>
        <w:tc>
          <w:tcPr>
            <w:tcW w:w="2578" w:type="dxa"/>
          </w:tcPr>
          <w:p w14:paraId="6E6F8812">
            <w:pPr>
              <w:spacing w:before="30" w:after="30" w:line="240" w:lineRule="auto"/>
            </w:pPr>
            <w:r>
              <w:rPr>
                <w:rFonts w:ascii="Calibri" w:hAnsi="Calibri"/>
                <w:color w:val="1F1F1F"/>
                <w:sz w:val="17"/>
              </w:rPr>
              <w:t>&lt; 150 ms</w:t>
            </w:r>
          </w:p>
        </w:tc>
        <w:tc>
          <w:tcPr>
            <w:tcW w:w="2578" w:type="dxa"/>
          </w:tcPr>
          <w:p w14:paraId="429A31F6">
            <w:pPr>
              <w:spacing w:before="30" w:after="30" w:line="240" w:lineRule="auto"/>
            </w:pPr>
            <w:r>
              <w:rPr>
                <w:rFonts w:ascii="Calibri" w:hAnsi="Calibri"/>
                <w:color w:val="1F1F1F"/>
                <w:sz w:val="17"/>
              </w:rPr>
              <w:t>Web Vitals</w:t>
            </w:r>
          </w:p>
        </w:tc>
      </w:tr>
      <w:tr w14:paraId="1C68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7FD8464">
            <w:pPr>
              <w:spacing w:before="30" w:after="30" w:line="240" w:lineRule="auto"/>
            </w:pPr>
            <w:r>
              <w:rPr>
                <w:rFonts w:ascii="Calibri" w:hAnsi="Calibri"/>
                <w:color w:val="1F1F1F"/>
                <w:sz w:val="17"/>
              </w:rPr>
              <w:t>Taux d'erreur 5xx</w:t>
            </w:r>
          </w:p>
        </w:tc>
        <w:tc>
          <w:tcPr>
            <w:tcW w:w="2578" w:type="dxa"/>
            <w:shd w:val="clear" w:color="auto" w:fill="FAFBFC"/>
          </w:tcPr>
          <w:p w14:paraId="0E27ECDC">
            <w:pPr>
              <w:spacing w:before="30" w:after="30" w:line="240" w:lineRule="auto"/>
            </w:pPr>
            <w:r>
              <w:rPr>
                <w:rFonts w:ascii="Calibri" w:hAnsi="Calibri"/>
                <w:color w:val="1F1F1F"/>
                <w:sz w:val="17"/>
              </w:rPr>
              <w:t>&lt; 0,5 %</w:t>
            </w:r>
          </w:p>
        </w:tc>
        <w:tc>
          <w:tcPr>
            <w:tcW w:w="2578" w:type="dxa"/>
            <w:shd w:val="clear" w:color="auto" w:fill="FAFBFC"/>
          </w:tcPr>
          <w:p w14:paraId="055C0820">
            <w:pPr>
              <w:spacing w:before="30" w:after="30" w:line="240" w:lineRule="auto"/>
            </w:pPr>
            <w:r>
              <w:rPr>
                <w:rFonts w:ascii="Calibri" w:hAnsi="Calibri"/>
                <w:color w:val="1F1F1F"/>
                <w:sz w:val="17"/>
              </w:rPr>
              <w:t>&lt; 0,1 %</w:t>
            </w:r>
          </w:p>
        </w:tc>
        <w:tc>
          <w:tcPr>
            <w:tcW w:w="2578" w:type="dxa"/>
            <w:shd w:val="clear" w:color="auto" w:fill="FAFBFC"/>
          </w:tcPr>
          <w:p w14:paraId="6008624D">
            <w:pPr>
              <w:spacing w:before="30" w:after="30" w:line="240" w:lineRule="auto"/>
            </w:pPr>
            <w:r>
              <w:rPr>
                <w:rFonts w:ascii="Calibri" w:hAnsi="Calibri"/>
                <w:color w:val="1F1F1F"/>
                <w:sz w:val="17"/>
              </w:rPr>
              <w:t>Supervision</w:t>
            </w:r>
          </w:p>
        </w:tc>
      </w:tr>
      <w:tr w14:paraId="753A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52E2A93">
            <w:pPr>
              <w:spacing w:before="30" w:after="30" w:line="240" w:lineRule="auto"/>
            </w:pPr>
            <w:r>
              <w:rPr>
                <w:rFonts w:ascii="Calibri" w:hAnsi="Calibri"/>
                <w:color w:val="1F1F1F"/>
                <w:sz w:val="17"/>
              </w:rPr>
              <w:t>Notification (délai réservation → SMS)</w:t>
            </w:r>
          </w:p>
        </w:tc>
        <w:tc>
          <w:tcPr>
            <w:tcW w:w="2578" w:type="dxa"/>
          </w:tcPr>
          <w:p w14:paraId="75EA6B82">
            <w:pPr>
              <w:spacing w:before="30" w:after="30" w:line="240" w:lineRule="auto"/>
            </w:pPr>
            <w:r>
              <w:rPr>
                <w:rFonts w:ascii="Calibri" w:hAnsi="Calibri"/>
                <w:color w:val="1F1F1F"/>
                <w:sz w:val="17"/>
              </w:rPr>
              <w:t>&lt; 60 s</w:t>
            </w:r>
          </w:p>
        </w:tc>
        <w:tc>
          <w:tcPr>
            <w:tcW w:w="2578" w:type="dxa"/>
          </w:tcPr>
          <w:p w14:paraId="7220BACD">
            <w:pPr>
              <w:spacing w:before="30" w:after="30" w:line="240" w:lineRule="auto"/>
            </w:pPr>
            <w:r>
              <w:rPr>
                <w:rFonts w:ascii="Calibri" w:hAnsi="Calibri"/>
                <w:color w:val="1F1F1F"/>
                <w:sz w:val="17"/>
              </w:rPr>
              <w:t>&lt; 30 s</w:t>
            </w:r>
          </w:p>
        </w:tc>
        <w:tc>
          <w:tcPr>
            <w:tcW w:w="2578" w:type="dxa"/>
          </w:tcPr>
          <w:p w14:paraId="72C6FD98">
            <w:pPr>
              <w:spacing w:before="30" w:after="30" w:line="240" w:lineRule="auto"/>
            </w:pPr>
            <w:r>
              <w:rPr>
                <w:rFonts w:ascii="Calibri" w:hAnsi="Calibri"/>
                <w:color w:val="1F1F1F"/>
                <w:sz w:val="17"/>
              </w:rPr>
              <w:t>Supervision asynchrone</w:t>
            </w:r>
          </w:p>
        </w:tc>
      </w:tr>
    </w:tbl>
    <w:p w14:paraId="74D7CA80">
      <w:pPr>
        <w:spacing w:after="40"/>
      </w:pPr>
    </w:p>
    <w:p w14:paraId="1CB144E6">
      <w:pPr>
        <w:pBdr>
          <w:left w:val="single" w:color="1F4E79" w:sz="18" w:space="8"/>
        </w:pBdr>
        <w:shd w:val="clear" w:color="auto" w:fill="F2F7FB"/>
        <w:spacing w:before="120" w:after="160"/>
        <w:ind w:left="340"/>
      </w:pPr>
      <w:r>
        <w:rPr>
          <w:rFonts w:ascii="Calibri" w:hAnsi="Calibri"/>
          <w:b/>
          <w:color w:val="1A334D"/>
        </w:rPr>
        <w:t>Note de réalisme</w:t>
      </w:r>
      <w:r>
        <w:rPr>
          <w:rFonts w:ascii="Calibri" w:hAnsi="Calibri"/>
          <w:color w:val="1A334D"/>
        </w:rPr>
        <w:t xml:space="preserve"> : la cible « &lt; 2 s » du CDC v1 est </w:t>
      </w:r>
      <w:r>
        <w:rPr>
          <w:rFonts w:ascii="Calibri" w:hAnsi="Calibri"/>
          <w:b/>
          <w:color w:val="1A334D"/>
        </w:rPr>
        <w:t>atteignable en 4G</w:t>
      </w:r>
      <w:r>
        <w:rPr>
          <w:rFonts w:ascii="Calibri" w:hAnsi="Calibri"/>
          <w:color w:val="1A334D"/>
        </w:rPr>
        <w:t xml:space="preserve"> mais </w:t>
      </w:r>
      <w:r>
        <w:rPr>
          <w:rFonts w:ascii="Calibri" w:hAnsi="Calibri"/>
          <w:b/>
          <w:color w:val="1A334D"/>
        </w:rPr>
        <w:t>irréaliste en 3G</w:t>
      </w:r>
      <w:r>
        <w:rPr>
          <w:rFonts w:ascii="Calibri" w:hAnsi="Calibri"/>
          <w:color w:val="1A334D"/>
        </w:rPr>
        <w:t>, qui reste courante. Le NFR doit donc être exprimé par conditions de réseau, sinon il ne sera pas vérifiable.</w:t>
      </w:r>
    </w:p>
    <w:p w14:paraId="646FB6AA">
      <w:pPr>
        <w:pStyle w:val="3"/>
      </w:pPr>
      <w:bookmarkStart w:id="84" w:name="_Toc13508"/>
      <w:r>
        <w:rPr>
          <w:rFonts w:ascii="Calibri" w:hAnsi="Calibri"/>
        </w:rPr>
        <w:t>11.2 Charge et montée en charge</w:t>
      </w:r>
      <w:bookmarkEnd w:id="8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6201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07E7EE66">
            <w:pPr>
              <w:spacing w:before="30" w:after="30" w:line="240" w:lineRule="auto"/>
            </w:pPr>
            <w:r>
              <w:rPr>
                <w:rFonts w:ascii="Calibri" w:hAnsi="Calibri"/>
                <w:b/>
                <w:color w:val="FFFFFF"/>
                <w:sz w:val="17"/>
              </w:rPr>
              <w:t>Élément</w:t>
            </w:r>
          </w:p>
        </w:tc>
        <w:tc>
          <w:tcPr>
            <w:tcW w:w="3437" w:type="dxa"/>
            <w:shd w:val="clear" w:color="auto" w:fill="1F4E79"/>
          </w:tcPr>
          <w:p w14:paraId="4C59EBA7">
            <w:pPr>
              <w:spacing w:before="30" w:after="30" w:line="240" w:lineRule="auto"/>
            </w:pPr>
            <w:r>
              <w:rPr>
                <w:rFonts w:ascii="Calibri" w:hAnsi="Calibri"/>
                <w:b/>
                <w:color w:val="FFFFFF"/>
                <w:sz w:val="17"/>
              </w:rPr>
              <w:t>Cible MVP</w:t>
            </w:r>
          </w:p>
        </w:tc>
        <w:tc>
          <w:tcPr>
            <w:tcW w:w="3437" w:type="dxa"/>
            <w:shd w:val="clear" w:color="auto" w:fill="1F4E79"/>
          </w:tcPr>
          <w:p w14:paraId="51AD35E0">
            <w:pPr>
              <w:spacing w:before="30" w:after="30" w:line="240" w:lineRule="auto"/>
            </w:pPr>
            <w:r>
              <w:rPr>
                <w:rFonts w:ascii="Calibri" w:hAnsi="Calibri"/>
                <w:b/>
                <w:color w:val="FFFFFF"/>
                <w:sz w:val="17"/>
              </w:rPr>
              <w:t>Cible v2</w:t>
            </w:r>
          </w:p>
        </w:tc>
      </w:tr>
      <w:tr w14:paraId="5BE2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073ECBB">
            <w:pPr>
              <w:spacing w:before="30" w:after="30" w:line="240" w:lineRule="auto"/>
            </w:pPr>
            <w:r>
              <w:rPr>
                <w:rFonts w:ascii="Calibri" w:hAnsi="Calibri"/>
                <w:color w:val="1F1F1F"/>
                <w:sz w:val="17"/>
              </w:rPr>
              <w:t>Utilisateurs actifs simultanés</w:t>
            </w:r>
          </w:p>
        </w:tc>
        <w:tc>
          <w:tcPr>
            <w:tcW w:w="3437" w:type="dxa"/>
          </w:tcPr>
          <w:p w14:paraId="0583D040">
            <w:pPr>
              <w:spacing w:before="30" w:after="30" w:line="240" w:lineRule="auto"/>
            </w:pPr>
            <w:r>
              <w:rPr>
                <w:rFonts w:ascii="Calibri" w:hAnsi="Calibri"/>
                <w:color w:val="1F1F1F"/>
                <w:sz w:val="17"/>
              </w:rPr>
              <w:t>2 000</w:t>
            </w:r>
          </w:p>
        </w:tc>
        <w:tc>
          <w:tcPr>
            <w:tcW w:w="3437" w:type="dxa"/>
          </w:tcPr>
          <w:p w14:paraId="4C815023">
            <w:pPr>
              <w:spacing w:before="30" w:after="30" w:line="240" w:lineRule="auto"/>
            </w:pPr>
            <w:r>
              <w:rPr>
                <w:rFonts w:ascii="Calibri" w:hAnsi="Calibri"/>
                <w:color w:val="1F1F1F"/>
                <w:sz w:val="17"/>
              </w:rPr>
              <w:t>20 000</w:t>
            </w:r>
          </w:p>
        </w:tc>
      </w:tr>
      <w:tr w14:paraId="1C78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192DA49">
            <w:pPr>
              <w:spacing w:before="30" w:after="30" w:line="240" w:lineRule="auto"/>
            </w:pPr>
            <w:r>
              <w:rPr>
                <w:rFonts w:ascii="Calibri" w:hAnsi="Calibri"/>
                <w:color w:val="1F1F1F"/>
                <w:sz w:val="17"/>
              </w:rPr>
              <w:t>Débit API en pointe</w:t>
            </w:r>
          </w:p>
        </w:tc>
        <w:tc>
          <w:tcPr>
            <w:tcW w:w="3437" w:type="dxa"/>
            <w:shd w:val="clear" w:color="auto" w:fill="FAFBFC"/>
          </w:tcPr>
          <w:p w14:paraId="37E88A9B">
            <w:pPr>
              <w:spacing w:before="30" w:after="30" w:line="240" w:lineRule="auto"/>
            </w:pPr>
            <w:r>
              <w:rPr>
                <w:rFonts w:ascii="Calibri" w:hAnsi="Calibri"/>
                <w:color w:val="1F1F1F"/>
                <w:sz w:val="17"/>
              </w:rPr>
              <w:t>100 req/s</w:t>
            </w:r>
          </w:p>
        </w:tc>
        <w:tc>
          <w:tcPr>
            <w:tcW w:w="3437" w:type="dxa"/>
            <w:shd w:val="clear" w:color="auto" w:fill="FAFBFC"/>
          </w:tcPr>
          <w:p w14:paraId="4CD65B9B">
            <w:pPr>
              <w:spacing w:before="30" w:after="30" w:line="240" w:lineRule="auto"/>
            </w:pPr>
            <w:r>
              <w:rPr>
                <w:rFonts w:ascii="Calibri" w:hAnsi="Calibri"/>
                <w:color w:val="1F1F1F"/>
                <w:sz w:val="17"/>
              </w:rPr>
              <w:t>1 000 req/s</w:t>
            </w:r>
          </w:p>
        </w:tc>
      </w:tr>
      <w:tr w14:paraId="143E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41EF584">
            <w:pPr>
              <w:spacing w:before="30" w:after="30" w:line="240" w:lineRule="auto"/>
            </w:pPr>
            <w:r>
              <w:rPr>
                <w:rFonts w:ascii="Calibri" w:hAnsi="Calibri"/>
                <w:color w:val="1F1F1F"/>
                <w:sz w:val="17"/>
              </w:rPr>
              <w:t>Réservations_created en pointe (tests)</w:t>
            </w:r>
          </w:p>
        </w:tc>
        <w:tc>
          <w:tcPr>
            <w:tcW w:w="3437" w:type="dxa"/>
          </w:tcPr>
          <w:p w14:paraId="1940D488">
            <w:pPr>
              <w:spacing w:before="30" w:after="30" w:line="240" w:lineRule="auto"/>
            </w:pPr>
            <w:r>
              <w:rPr>
                <w:rFonts w:ascii="Calibri" w:hAnsi="Calibri"/>
                <w:color w:val="1F1F1F"/>
                <w:sz w:val="17"/>
              </w:rPr>
              <w:t>10/min</w:t>
            </w:r>
          </w:p>
        </w:tc>
        <w:tc>
          <w:tcPr>
            <w:tcW w:w="3437" w:type="dxa"/>
          </w:tcPr>
          <w:p w14:paraId="4A99E683">
            <w:pPr>
              <w:spacing w:before="30" w:after="30" w:line="240" w:lineRule="auto"/>
            </w:pPr>
            <w:r>
              <w:rPr>
                <w:rFonts w:ascii="Calibri" w:hAnsi="Calibri"/>
                <w:color w:val="1F1F1F"/>
                <w:sz w:val="17"/>
              </w:rPr>
              <w:t>100/min</w:t>
            </w:r>
          </w:p>
        </w:tc>
      </w:tr>
      <w:tr w14:paraId="7A690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34FDD2B">
            <w:pPr>
              <w:spacing w:before="30" w:after="30" w:line="240" w:lineRule="auto"/>
            </w:pPr>
            <w:r>
              <w:rPr>
                <w:rFonts w:ascii="Calibri" w:hAnsi="Calibri"/>
                <w:color w:val="1F1F1F"/>
                <w:sz w:val="17"/>
              </w:rPr>
              <w:t>Stockage médias</w:t>
            </w:r>
          </w:p>
        </w:tc>
        <w:tc>
          <w:tcPr>
            <w:tcW w:w="3437" w:type="dxa"/>
            <w:shd w:val="clear" w:color="auto" w:fill="FAFBFC"/>
          </w:tcPr>
          <w:p w14:paraId="63B35581">
            <w:pPr>
              <w:spacing w:before="30" w:after="30" w:line="240" w:lineRule="auto"/>
            </w:pPr>
            <w:r>
              <w:rPr>
                <w:rFonts w:ascii="Calibri" w:hAnsi="Calibri"/>
                <w:color w:val="1F1F1F"/>
                <w:sz w:val="17"/>
              </w:rPr>
              <w:t>100 Go</w:t>
            </w:r>
          </w:p>
        </w:tc>
        <w:tc>
          <w:tcPr>
            <w:tcW w:w="3437" w:type="dxa"/>
            <w:shd w:val="clear" w:color="auto" w:fill="FAFBFC"/>
          </w:tcPr>
          <w:p w14:paraId="63D9CE3B">
            <w:pPr>
              <w:spacing w:before="30" w:after="30" w:line="240" w:lineRule="auto"/>
            </w:pPr>
            <w:r>
              <w:rPr>
                <w:rFonts w:ascii="Calibri" w:hAnsi="Calibri"/>
                <w:color w:val="1F1F1F"/>
                <w:sz w:val="17"/>
              </w:rPr>
              <w:t>1 To</w:t>
            </w:r>
          </w:p>
        </w:tc>
      </w:tr>
      <w:tr w14:paraId="26CA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FD00D0D">
            <w:pPr>
              <w:spacing w:before="30" w:after="30" w:line="240" w:lineRule="auto"/>
            </w:pPr>
            <w:r>
              <w:rPr>
                <w:rFonts w:ascii="Calibri" w:hAnsi="Calibri"/>
                <w:color w:val="1F1F1F"/>
                <w:sz w:val="17"/>
              </w:rPr>
              <w:t>Requêtes analytiques complexes</w:t>
            </w:r>
          </w:p>
        </w:tc>
        <w:tc>
          <w:tcPr>
            <w:tcW w:w="3437" w:type="dxa"/>
          </w:tcPr>
          <w:p w14:paraId="68339C2A">
            <w:pPr>
              <w:spacing w:before="30" w:after="30" w:line="240" w:lineRule="auto"/>
            </w:pPr>
            <w:r>
              <w:rPr>
                <w:rFonts w:ascii="Calibri" w:hAnsi="Calibri"/>
                <w:color w:val="1F1F1F"/>
                <w:sz w:val="17"/>
              </w:rPr>
              <w:t>&lt; 5 s</w:t>
            </w:r>
          </w:p>
        </w:tc>
        <w:tc>
          <w:tcPr>
            <w:tcW w:w="3437" w:type="dxa"/>
          </w:tcPr>
          <w:p w14:paraId="50C8BFDE">
            <w:pPr>
              <w:spacing w:before="30" w:after="30" w:line="240" w:lineRule="auto"/>
            </w:pPr>
            <w:r>
              <w:rPr>
                <w:rFonts w:ascii="Calibri" w:hAnsi="Calibri"/>
                <w:color w:val="1F1F1F"/>
                <w:sz w:val="17"/>
              </w:rPr>
              <w:t>&lt; 2 s</w:t>
            </w:r>
          </w:p>
        </w:tc>
      </w:tr>
    </w:tbl>
    <w:p w14:paraId="7CA26071">
      <w:pPr>
        <w:spacing w:after="40"/>
      </w:pPr>
    </w:p>
    <w:p w14:paraId="712A4289">
      <w:r>
        <w:rPr>
          <w:rFonts w:ascii="Calibri" w:hAnsi="Calibri"/>
          <w:b/>
          <w:color w:val="1F4E79"/>
        </w:rPr>
        <w:t>Test de charge obligatoire</w:t>
      </w:r>
      <w:r>
        <w:rPr>
          <w:rFonts w:ascii="Calibri" w:hAnsi="Calibri"/>
        </w:rPr>
        <w:t xml:space="preserve"> avant chaque jalon de production, avec un scénario de pic réaliste (concentration à 18 h,+fête).</w:t>
      </w:r>
    </w:p>
    <w:p w14:paraId="4C14C674">
      <w:pPr>
        <w:pStyle w:val="3"/>
      </w:pPr>
      <w:bookmarkStart w:id="85" w:name="_Toc4828"/>
      <w:r>
        <w:rPr>
          <w:rFonts w:ascii="Calibri" w:hAnsi="Calibri"/>
        </w:rPr>
        <w:t>11.3 Budget de poids des pages (contrainte terrain)</w:t>
      </w:r>
      <w:bookmarkEnd w:id="8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39FC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64A37FB0">
            <w:pPr>
              <w:spacing w:before="30" w:after="30" w:line="240" w:lineRule="auto"/>
            </w:pPr>
            <w:r>
              <w:rPr>
                <w:rFonts w:ascii="Calibri" w:hAnsi="Calibri"/>
                <w:b/>
                <w:color w:val="FFFFFF"/>
                <w:sz w:val="17"/>
              </w:rPr>
              <w:t>Ressource</w:t>
            </w:r>
          </w:p>
        </w:tc>
        <w:tc>
          <w:tcPr>
            <w:tcW w:w="5156" w:type="dxa"/>
            <w:shd w:val="clear" w:color="auto" w:fill="1F4E79"/>
          </w:tcPr>
          <w:p w14:paraId="5E1995D7">
            <w:pPr>
              <w:spacing w:before="30" w:after="30" w:line="240" w:lineRule="auto"/>
            </w:pPr>
            <w:r>
              <w:rPr>
                <w:rFonts w:ascii="Calibri" w:hAnsi="Calibri"/>
                <w:b/>
                <w:color w:val="FFFFFF"/>
                <w:sz w:val="17"/>
              </w:rPr>
              <w:t>Budget</w:t>
            </w:r>
          </w:p>
        </w:tc>
      </w:tr>
      <w:tr w14:paraId="448D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05D2BFF">
            <w:pPr>
              <w:spacing w:before="30" w:after="30" w:line="240" w:lineRule="auto"/>
            </w:pPr>
            <w:r>
              <w:rPr>
                <w:rFonts w:ascii="Calibri" w:hAnsi="Calibri"/>
                <w:color w:val="1F1F1F"/>
                <w:sz w:val="17"/>
              </w:rPr>
              <w:t>HTML</w:t>
            </w:r>
          </w:p>
        </w:tc>
        <w:tc>
          <w:tcPr>
            <w:tcW w:w="5156" w:type="dxa"/>
          </w:tcPr>
          <w:p w14:paraId="39C420F8">
            <w:pPr>
              <w:spacing w:before="30" w:after="30" w:line="240" w:lineRule="auto"/>
            </w:pPr>
            <w:r>
              <w:rPr>
                <w:rFonts w:ascii="Calibri" w:hAnsi="Calibri"/>
                <w:color w:val="1F1F1F"/>
                <w:sz w:val="17"/>
              </w:rPr>
              <w:t>&lt; 60 Ko gzip</w:t>
            </w:r>
          </w:p>
        </w:tc>
      </w:tr>
      <w:tr w14:paraId="4318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9F01C1B">
            <w:pPr>
              <w:spacing w:before="30" w:after="30" w:line="240" w:lineRule="auto"/>
            </w:pPr>
            <w:r>
              <w:rPr>
                <w:rFonts w:ascii="Calibri" w:hAnsi="Calibri"/>
                <w:color w:val="1F1F1F"/>
                <w:sz w:val="17"/>
              </w:rPr>
              <w:t>JavaScript (route critique)</w:t>
            </w:r>
          </w:p>
        </w:tc>
        <w:tc>
          <w:tcPr>
            <w:tcW w:w="5156" w:type="dxa"/>
            <w:shd w:val="clear" w:color="auto" w:fill="FAFBFC"/>
          </w:tcPr>
          <w:p w14:paraId="114D633D">
            <w:pPr>
              <w:spacing w:before="30" w:after="30" w:line="240" w:lineRule="auto"/>
            </w:pPr>
            <w:r>
              <w:rPr>
                <w:rFonts w:ascii="Calibri" w:hAnsi="Calibri"/>
                <w:color w:val="1F1F1F"/>
                <w:sz w:val="17"/>
              </w:rPr>
              <w:t>&lt; 200 Ko gzip</w:t>
            </w:r>
          </w:p>
        </w:tc>
      </w:tr>
      <w:tr w14:paraId="6F560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7F0D870">
            <w:pPr>
              <w:spacing w:before="30" w:after="30" w:line="240" w:lineRule="auto"/>
            </w:pPr>
            <w:r>
              <w:rPr>
                <w:rFonts w:ascii="Calibri" w:hAnsi="Calibri"/>
                <w:color w:val="1F1F1F"/>
                <w:sz w:val="17"/>
              </w:rPr>
              <w:t>CSS</w:t>
            </w:r>
          </w:p>
        </w:tc>
        <w:tc>
          <w:tcPr>
            <w:tcW w:w="5156" w:type="dxa"/>
          </w:tcPr>
          <w:p w14:paraId="72D56DCA">
            <w:pPr>
              <w:spacing w:before="30" w:after="30" w:line="240" w:lineRule="auto"/>
            </w:pPr>
            <w:r>
              <w:rPr>
                <w:rFonts w:ascii="Calibri" w:hAnsi="Calibri"/>
                <w:color w:val="1F1F1F"/>
                <w:sz w:val="17"/>
              </w:rPr>
              <w:t>&lt; 40 Ko gzip</w:t>
            </w:r>
          </w:p>
        </w:tc>
      </w:tr>
      <w:tr w14:paraId="0C6A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889F27F">
            <w:pPr>
              <w:spacing w:before="30" w:after="30" w:line="240" w:lineRule="auto"/>
            </w:pPr>
            <w:r>
              <w:rPr>
                <w:rFonts w:ascii="Calibri" w:hAnsi="Calibri"/>
                <w:color w:val="1F1F1F"/>
                <w:sz w:val="17"/>
              </w:rPr>
              <w:t>Images (LCP)</w:t>
            </w:r>
          </w:p>
        </w:tc>
        <w:tc>
          <w:tcPr>
            <w:tcW w:w="5156" w:type="dxa"/>
            <w:shd w:val="clear" w:color="auto" w:fill="FAFBFC"/>
          </w:tcPr>
          <w:p w14:paraId="65A737FD">
            <w:pPr>
              <w:spacing w:before="30" w:after="30" w:line="240" w:lineRule="auto"/>
            </w:pPr>
            <w:r>
              <w:rPr>
                <w:rFonts w:ascii="Calibri" w:hAnsi="Calibri"/>
                <w:color w:val="1F1F1F"/>
                <w:sz w:val="17"/>
              </w:rPr>
              <w:t xml:space="preserve">&lt; 150 Ko, formats </w:t>
            </w:r>
            <w:r>
              <w:rPr>
                <w:rFonts w:ascii="Calibri" w:hAnsi="Calibri"/>
                <w:b/>
                <w:color w:val="1F1F1F"/>
                <w:sz w:val="17"/>
              </w:rPr>
              <w:t>WebP/AVIF</w:t>
            </w:r>
          </w:p>
        </w:tc>
      </w:tr>
      <w:tr w14:paraId="1E25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6DAFA50">
            <w:pPr>
              <w:spacing w:before="30" w:after="30" w:line="240" w:lineRule="auto"/>
            </w:pPr>
            <w:r>
              <w:rPr>
                <w:rFonts w:ascii="Calibri" w:hAnsi="Calibri"/>
                <w:color w:val="1F1F1F"/>
                <w:sz w:val="17"/>
              </w:rPr>
              <w:t>Image de couverture d'un véhicule</w:t>
            </w:r>
          </w:p>
        </w:tc>
        <w:tc>
          <w:tcPr>
            <w:tcW w:w="5156" w:type="dxa"/>
          </w:tcPr>
          <w:p w14:paraId="23E45E67">
            <w:pPr>
              <w:spacing w:before="30" w:after="30" w:line="240" w:lineRule="auto"/>
            </w:pPr>
            <w:r>
              <w:rPr>
                <w:rFonts w:ascii="Calibri" w:hAnsi="Calibri"/>
                <w:color w:val="1F1F1F"/>
                <w:sz w:val="17"/>
              </w:rPr>
              <w:t>≤ 3 variantes responsives (400/800/1600 px)</w:t>
            </w:r>
          </w:p>
        </w:tc>
      </w:tr>
      <w:tr w14:paraId="44A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2B084CD">
            <w:pPr>
              <w:spacing w:before="30" w:after="30" w:line="240" w:lineRule="auto"/>
            </w:pPr>
            <w:r>
              <w:rPr>
                <w:rFonts w:ascii="Calibri" w:hAnsi="Calibri"/>
                <w:color w:val="1F1F1F"/>
                <w:sz w:val="17"/>
              </w:rPr>
              <w:t>Polices</w:t>
            </w:r>
          </w:p>
        </w:tc>
        <w:tc>
          <w:tcPr>
            <w:tcW w:w="5156" w:type="dxa"/>
            <w:shd w:val="clear" w:color="auto" w:fill="FAFBFC"/>
          </w:tcPr>
          <w:p w14:paraId="00717731">
            <w:pPr>
              <w:spacing w:before="30" w:after="30" w:line="240" w:lineRule="auto"/>
            </w:pPr>
            <w:r>
              <w:rPr>
                <w:rFonts w:ascii="Calibri" w:hAnsi="Calibri"/>
                <w:color w:val="1F1F1F"/>
                <w:sz w:val="17"/>
              </w:rPr>
              <w:t xml:space="preserve">2 maximum, </w:t>
            </w:r>
            <w:r>
              <w:rPr>
                <w:rFonts w:ascii="Consolas" w:hAnsi="Consolas"/>
                <w:color w:val="A31D2E"/>
                <w:sz w:val="14"/>
              </w:rPr>
              <w:t>font-display: swap</w:t>
            </w:r>
            <w:r>
              <w:rPr>
                <w:rFonts w:ascii="Calibri" w:hAnsi="Calibri"/>
                <w:color w:val="1F1F1F"/>
                <w:sz w:val="17"/>
              </w:rPr>
              <w:t>, sous-ensemble latin</w:t>
            </w:r>
          </w:p>
        </w:tc>
      </w:tr>
    </w:tbl>
    <w:p w14:paraId="63AF1E3F">
      <w:pPr>
        <w:spacing w:after="40"/>
      </w:pPr>
    </w:p>
    <w:p w14:paraId="730DE513">
      <w:pPr>
        <w:pStyle w:val="3"/>
      </w:pPr>
      <w:bookmarkStart w:id="86" w:name="_Toc13276"/>
      <w:r>
        <w:rPr>
          <w:rFonts w:ascii="Calibri" w:hAnsi="Calibri"/>
        </w:rPr>
        <w:t>11.4 Disponibilité et résilience</w:t>
      </w:r>
      <w:bookmarkEnd w:id="8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4367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76461D28">
            <w:pPr>
              <w:spacing w:before="30" w:after="30" w:line="240" w:lineRule="auto"/>
            </w:pPr>
            <w:r>
              <w:rPr>
                <w:rFonts w:ascii="Calibri" w:hAnsi="Calibri"/>
                <w:b/>
                <w:color w:val="FFFFFF"/>
                <w:sz w:val="17"/>
              </w:rPr>
              <w:t>Indicateur</w:t>
            </w:r>
          </w:p>
        </w:tc>
        <w:tc>
          <w:tcPr>
            <w:tcW w:w="3437" w:type="dxa"/>
            <w:shd w:val="clear" w:color="auto" w:fill="1F4E79"/>
          </w:tcPr>
          <w:p w14:paraId="3F05ABDE">
            <w:pPr>
              <w:spacing w:before="30" w:after="30" w:line="240" w:lineRule="auto"/>
            </w:pPr>
            <w:r>
              <w:rPr>
                <w:rFonts w:ascii="Calibri" w:hAnsi="Calibri"/>
                <w:b/>
                <w:color w:val="FFFFFF"/>
                <w:sz w:val="17"/>
              </w:rPr>
              <w:t>Cible MVP</w:t>
            </w:r>
          </w:p>
        </w:tc>
        <w:tc>
          <w:tcPr>
            <w:tcW w:w="3437" w:type="dxa"/>
            <w:shd w:val="clear" w:color="auto" w:fill="1F4E79"/>
          </w:tcPr>
          <w:p w14:paraId="0C1FC509">
            <w:pPr>
              <w:spacing w:before="30" w:after="30" w:line="240" w:lineRule="auto"/>
            </w:pPr>
            <w:r>
              <w:rPr>
                <w:rFonts w:ascii="Calibri" w:hAnsi="Calibri"/>
                <w:b/>
                <w:color w:val="FFFFFF"/>
                <w:sz w:val="17"/>
              </w:rPr>
              <w:t>Cible v2</w:t>
            </w:r>
          </w:p>
        </w:tc>
      </w:tr>
      <w:tr w14:paraId="1E5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E0ECD0E">
            <w:pPr>
              <w:spacing w:before="30" w:after="30" w:line="240" w:lineRule="auto"/>
            </w:pPr>
            <w:r>
              <w:rPr>
                <w:rFonts w:ascii="Calibri" w:hAnsi="Calibri"/>
                <w:color w:val="1F1F1F"/>
                <w:sz w:val="17"/>
              </w:rPr>
              <w:t>Disponibilité</w:t>
            </w:r>
          </w:p>
        </w:tc>
        <w:tc>
          <w:tcPr>
            <w:tcW w:w="3437" w:type="dxa"/>
          </w:tcPr>
          <w:p w14:paraId="662C5267">
            <w:pPr>
              <w:spacing w:before="30" w:after="30" w:line="240" w:lineRule="auto"/>
            </w:pPr>
            <w:r>
              <w:rPr>
                <w:rFonts w:ascii="Calibri" w:hAnsi="Calibri"/>
                <w:color w:val="1F1F1F"/>
                <w:sz w:val="17"/>
              </w:rPr>
              <w:t>99,5 %</w:t>
            </w:r>
          </w:p>
        </w:tc>
        <w:tc>
          <w:tcPr>
            <w:tcW w:w="3437" w:type="dxa"/>
          </w:tcPr>
          <w:p w14:paraId="13B5DF94">
            <w:pPr>
              <w:spacing w:before="30" w:after="30" w:line="240" w:lineRule="auto"/>
            </w:pPr>
            <w:r>
              <w:rPr>
                <w:rFonts w:ascii="Calibri" w:hAnsi="Calibri"/>
                <w:color w:val="1F1F1F"/>
                <w:sz w:val="17"/>
              </w:rPr>
              <w:t>99,9 %</w:t>
            </w:r>
          </w:p>
        </w:tc>
      </w:tr>
      <w:tr w14:paraId="2564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75654FC">
            <w:pPr>
              <w:spacing w:before="30" w:after="30" w:line="240" w:lineRule="auto"/>
            </w:pPr>
            <w:r>
              <w:rPr>
                <w:rFonts w:ascii="Calibri" w:hAnsi="Calibri"/>
                <w:color w:val="1F1F1F"/>
                <w:sz w:val="17"/>
              </w:rPr>
              <w:t>RPO (perte de données max)</w:t>
            </w:r>
          </w:p>
        </w:tc>
        <w:tc>
          <w:tcPr>
            <w:tcW w:w="3437" w:type="dxa"/>
            <w:shd w:val="clear" w:color="auto" w:fill="FAFBFC"/>
          </w:tcPr>
          <w:p w14:paraId="31E02635">
            <w:pPr>
              <w:spacing w:before="30" w:after="30" w:line="240" w:lineRule="auto"/>
            </w:pPr>
            <w:r>
              <w:rPr>
                <w:rFonts w:ascii="Calibri" w:hAnsi="Calibri"/>
                <w:color w:val="1F1F1F"/>
                <w:sz w:val="17"/>
              </w:rPr>
              <w:t>24 h</w:t>
            </w:r>
          </w:p>
        </w:tc>
        <w:tc>
          <w:tcPr>
            <w:tcW w:w="3437" w:type="dxa"/>
            <w:shd w:val="clear" w:color="auto" w:fill="FAFBFC"/>
          </w:tcPr>
          <w:p w14:paraId="384BBDE9">
            <w:pPr>
              <w:spacing w:before="30" w:after="30" w:line="240" w:lineRule="auto"/>
            </w:pPr>
            <w:r>
              <w:rPr>
                <w:rFonts w:ascii="Calibri" w:hAnsi="Calibri"/>
                <w:color w:val="1F1F1F"/>
                <w:sz w:val="17"/>
              </w:rPr>
              <w:t>1 h</w:t>
            </w:r>
          </w:p>
        </w:tc>
      </w:tr>
      <w:tr w14:paraId="3F3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3F77805">
            <w:pPr>
              <w:spacing w:before="30" w:after="30" w:line="240" w:lineRule="auto"/>
            </w:pPr>
            <w:r>
              <w:rPr>
                <w:rFonts w:ascii="Calibri" w:hAnsi="Calibri"/>
                <w:color w:val="1F1F1F"/>
                <w:sz w:val="17"/>
              </w:rPr>
              <w:t>RTO (remise en service max)</w:t>
            </w:r>
          </w:p>
        </w:tc>
        <w:tc>
          <w:tcPr>
            <w:tcW w:w="3437" w:type="dxa"/>
          </w:tcPr>
          <w:p w14:paraId="61E70424">
            <w:pPr>
              <w:spacing w:before="30" w:after="30" w:line="240" w:lineRule="auto"/>
            </w:pPr>
            <w:r>
              <w:rPr>
                <w:rFonts w:ascii="Calibri" w:hAnsi="Calibri"/>
                <w:color w:val="1F1F1F"/>
                <w:sz w:val="17"/>
              </w:rPr>
              <w:t>4 h</w:t>
            </w:r>
          </w:p>
        </w:tc>
        <w:tc>
          <w:tcPr>
            <w:tcW w:w="3437" w:type="dxa"/>
          </w:tcPr>
          <w:p w14:paraId="0AFF478B">
            <w:pPr>
              <w:spacing w:before="30" w:after="30" w:line="240" w:lineRule="auto"/>
            </w:pPr>
            <w:r>
              <w:rPr>
                <w:rFonts w:ascii="Calibri" w:hAnsi="Calibri"/>
                <w:color w:val="1F1F1F"/>
                <w:sz w:val="17"/>
              </w:rPr>
              <w:t>1 h</w:t>
            </w:r>
          </w:p>
        </w:tc>
      </w:tr>
      <w:tr w14:paraId="79E43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8A8D145">
            <w:pPr>
              <w:spacing w:before="30" w:after="30" w:line="240" w:lineRule="auto"/>
            </w:pPr>
            <w:r>
              <w:rPr>
                <w:rFonts w:ascii="Calibri" w:hAnsi="Calibri"/>
                <w:color w:val="1F1F1F"/>
                <w:sz w:val="17"/>
              </w:rPr>
              <w:t>Sauvegardes</w:t>
            </w:r>
          </w:p>
        </w:tc>
        <w:tc>
          <w:tcPr>
            <w:tcW w:w="3437" w:type="dxa"/>
            <w:shd w:val="clear" w:color="auto" w:fill="FAFBFC"/>
          </w:tcPr>
          <w:p w14:paraId="2BAA1B85">
            <w:pPr>
              <w:spacing w:before="30" w:after="30" w:line="240" w:lineRule="auto"/>
            </w:pPr>
            <w:r>
              <w:rPr>
                <w:rFonts w:ascii="Calibri" w:hAnsi="Calibri"/>
                <w:color w:val="1F1F1F"/>
                <w:sz w:val="17"/>
              </w:rPr>
              <w:t>quotidiennes</w:t>
            </w:r>
          </w:p>
        </w:tc>
        <w:tc>
          <w:tcPr>
            <w:tcW w:w="3437" w:type="dxa"/>
            <w:shd w:val="clear" w:color="auto" w:fill="FAFBFC"/>
          </w:tcPr>
          <w:p w14:paraId="0CBFBDAE">
            <w:pPr>
              <w:spacing w:before="30" w:after="30" w:line="240" w:lineRule="auto"/>
            </w:pPr>
            <w:r>
              <w:rPr>
                <w:rFonts w:ascii="Calibri" w:hAnsi="Calibri"/>
                <w:color w:val="1F1F1F"/>
                <w:sz w:val="17"/>
              </w:rPr>
              <w:t>continues (PITR)</w:t>
            </w:r>
          </w:p>
        </w:tc>
      </w:tr>
      <w:tr w14:paraId="72EA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5DCBA7A">
            <w:pPr>
              <w:spacing w:before="30" w:after="30" w:line="240" w:lineRule="auto"/>
            </w:pPr>
            <w:r>
              <w:rPr>
                <w:rFonts w:ascii="Calibri" w:hAnsi="Calibri"/>
                <w:color w:val="1F1F1F"/>
                <w:sz w:val="17"/>
              </w:rPr>
              <w:t>Test de restauration</w:t>
            </w:r>
          </w:p>
        </w:tc>
        <w:tc>
          <w:tcPr>
            <w:tcW w:w="3437" w:type="dxa"/>
          </w:tcPr>
          <w:p w14:paraId="487AFDF2">
            <w:pPr>
              <w:spacing w:before="30" w:after="30" w:line="240" w:lineRule="auto"/>
            </w:pPr>
            <w:r>
              <w:rPr>
                <w:rFonts w:ascii="Calibri" w:hAnsi="Calibri"/>
                <w:color w:val="1F1F1F"/>
                <w:sz w:val="17"/>
              </w:rPr>
              <w:t>trimestriel</w:t>
            </w:r>
          </w:p>
        </w:tc>
        <w:tc>
          <w:tcPr>
            <w:tcW w:w="3437" w:type="dxa"/>
          </w:tcPr>
          <w:p w14:paraId="29529AF9">
            <w:pPr>
              <w:spacing w:before="30" w:after="30" w:line="240" w:lineRule="auto"/>
            </w:pPr>
            <w:r>
              <w:rPr>
                <w:rFonts w:ascii="Calibri" w:hAnsi="Calibri"/>
                <w:color w:val="1F1F1F"/>
                <w:sz w:val="17"/>
              </w:rPr>
              <w:t>mensuel</w:t>
            </w:r>
          </w:p>
        </w:tc>
      </w:tr>
      <w:tr w14:paraId="6989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8A80A95">
            <w:pPr>
              <w:spacing w:before="30" w:after="30" w:line="240" w:lineRule="auto"/>
            </w:pPr>
            <w:r>
              <w:rPr>
                <w:rFonts w:ascii="Calibri" w:hAnsi="Calibri"/>
                <w:color w:val="1F1F1F"/>
                <w:sz w:val="17"/>
              </w:rPr>
              <w:t>Failover base de données</w:t>
            </w:r>
          </w:p>
        </w:tc>
        <w:tc>
          <w:tcPr>
            <w:tcW w:w="3437" w:type="dxa"/>
            <w:shd w:val="clear" w:color="auto" w:fill="FAFBFC"/>
          </w:tcPr>
          <w:p w14:paraId="2FA3627E">
            <w:pPr>
              <w:spacing w:before="30" w:after="30" w:line="240" w:lineRule="auto"/>
            </w:pPr>
            <w:r>
              <w:rPr>
                <w:rFonts w:ascii="Calibri" w:hAnsi="Calibri"/>
                <w:color w:val="1F1F1F"/>
                <w:sz w:val="17"/>
              </w:rPr>
              <w:t>non</w:t>
            </w:r>
          </w:p>
        </w:tc>
        <w:tc>
          <w:tcPr>
            <w:tcW w:w="3437" w:type="dxa"/>
            <w:shd w:val="clear" w:color="auto" w:fill="FAFBFC"/>
          </w:tcPr>
          <w:p w14:paraId="4AE876A9">
            <w:pPr>
              <w:spacing w:before="30" w:after="30" w:line="240" w:lineRule="auto"/>
            </w:pPr>
            <w:r>
              <w:rPr>
                <w:rFonts w:ascii="Calibri" w:hAnsi="Calibri"/>
                <w:color w:val="1F1F1F"/>
                <w:sz w:val="17"/>
              </w:rPr>
              <w:t>oui (réplica)</w:t>
            </w:r>
          </w:p>
        </w:tc>
      </w:tr>
    </w:tbl>
    <w:p w14:paraId="0AB478E4">
      <w:pPr>
        <w:spacing w:after="40"/>
      </w:pPr>
    </w:p>
    <w:p w14:paraId="63535681">
      <w:r>
        <w:rPr>
          <w:rFonts w:ascii="Calibri" w:hAnsi="Calibri"/>
          <w:b/>
          <w:color w:val="1F4E79"/>
        </w:rPr>
        <w:t>Maintenance</w:t>
      </w:r>
      <w:r>
        <w:rPr>
          <w:rFonts w:ascii="Calibri" w:hAnsi="Calibri"/>
        </w:rPr>
        <w:t xml:space="preserve"> : fenêtre annoncée, jamais en heure de pointe locale (18 h–22 h), avec mode dégradé en lecture.</w:t>
      </w:r>
    </w:p>
    <w:p w14:paraId="09182996">
      <w:pPr>
        <w:pStyle w:val="3"/>
      </w:pPr>
      <w:bookmarkStart w:id="87" w:name="_Toc1454"/>
      <w:r>
        <w:rPr>
          <w:rFonts w:ascii="Calibri" w:hAnsi="Calibri"/>
        </w:rPr>
        <w:t>11.5 Sécurité (détails au chapitre 12)</w:t>
      </w:r>
      <w:bookmarkEnd w:id="87"/>
    </w:p>
    <w:p w14:paraId="22BFB3DA">
      <w:pPr>
        <w:pStyle w:val="35"/>
        <w:spacing w:after="40"/>
        <w:ind w:left="397"/>
      </w:pPr>
      <w:r>
        <w:rPr>
          <w:rFonts w:ascii="Calibri" w:hAnsi="Calibri"/>
        </w:rPr>
        <w:t>HTTPS obligatoire partout, HSTS, redirection 80 → 443.</w:t>
      </w:r>
    </w:p>
    <w:p w14:paraId="5EDA5D4B">
      <w:pPr>
        <w:pStyle w:val="35"/>
        <w:spacing w:after="40"/>
        <w:ind w:left="397"/>
      </w:pPr>
      <w:r>
        <w:rPr>
          <w:rFonts w:ascii="Calibri" w:hAnsi="Calibri"/>
        </w:rPr>
        <w:t>Rate limiting par IP, par utilisateur, par endpoint sensible.</w:t>
      </w:r>
    </w:p>
    <w:p w14:paraId="169F8F7A">
      <w:pPr>
        <w:pStyle w:val="35"/>
        <w:spacing w:after="40"/>
        <w:ind w:left="397"/>
      </w:pPr>
      <w:r>
        <w:rPr>
          <w:rFonts w:ascii="Calibri" w:hAnsi="Calibri"/>
        </w:rPr>
        <w:t>Protection CSRF sur les mutations web ; SameSite strict sur les cookies.</w:t>
      </w:r>
    </w:p>
    <w:p w14:paraId="3AE0CA6F">
      <w:pPr>
        <w:pStyle w:val="35"/>
        <w:spacing w:after="40"/>
        <w:ind w:left="397"/>
      </w:pPr>
      <w:r>
        <w:rPr>
          <w:rFonts w:ascii="Calibri" w:hAnsi="Calibri"/>
        </w:rPr>
        <w:t xml:space="preserve">En-têtes : CSP stricte, </w:t>
      </w:r>
      <w:r>
        <w:rPr>
          <w:rFonts w:ascii="Consolas" w:hAnsi="Consolas"/>
          <w:color w:val="A31D2E"/>
          <w:sz w:val="18"/>
        </w:rPr>
        <w:t>X-Content-Type-Options</w:t>
      </w:r>
      <w:r>
        <w:rPr>
          <w:rFonts w:ascii="Calibri" w:hAnsi="Calibri"/>
        </w:rPr>
        <w:t xml:space="preserve">, </w:t>
      </w:r>
      <w:r>
        <w:rPr>
          <w:rFonts w:ascii="Consolas" w:hAnsi="Consolas"/>
          <w:color w:val="A31D2E"/>
          <w:sz w:val="18"/>
        </w:rPr>
        <w:t>Referrer-Policy</w:t>
      </w:r>
      <w:r>
        <w:rPr>
          <w:rFonts w:ascii="Calibri" w:hAnsi="Calibri"/>
        </w:rPr>
        <w:t xml:space="preserve">, </w:t>
      </w:r>
      <w:r>
        <w:rPr>
          <w:rFonts w:ascii="Consolas" w:hAnsi="Consolas"/>
          <w:color w:val="A31D2E"/>
          <w:sz w:val="18"/>
        </w:rPr>
        <w:t>frame-ancestors</w:t>
      </w:r>
      <w:r>
        <w:rPr>
          <w:rFonts w:ascii="Calibri" w:hAnsi="Calibri"/>
        </w:rPr>
        <w:t>.</w:t>
      </w:r>
    </w:p>
    <w:p w14:paraId="26C231D0">
      <w:pPr>
        <w:pStyle w:val="35"/>
        <w:spacing w:after="40"/>
        <w:ind w:left="397"/>
      </w:pPr>
      <w:r>
        <w:rPr>
          <w:rFonts w:ascii="Calibri" w:hAnsi="Calibri"/>
        </w:rPr>
        <w:t>Scan de dépendances et de conteneurs en CI (bloquant).</w:t>
      </w:r>
    </w:p>
    <w:p w14:paraId="1EE0E21A">
      <w:pPr>
        <w:pStyle w:val="3"/>
      </w:pPr>
      <w:bookmarkStart w:id="88" w:name="_Toc32179"/>
      <w:r>
        <w:rPr>
          <w:rFonts w:ascii="Calibri" w:hAnsi="Calibri"/>
        </w:rPr>
        <w:t>11.6 Accessibilité</w:t>
      </w:r>
      <w:bookmarkEnd w:id="8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2507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2F871F21">
            <w:pPr>
              <w:spacing w:before="30" w:after="30" w:line="240" w:lineRule="auto"/>
            </w:pPr>
            <w:r>
              <w:rPr>
                <w:rFonts w:ascii="Calibri" w:hAnsi="Calibri"/>
                <w:b/>
                <w:color w:val="FFFFFF"/>
                <w:sz w:val="17"/>
              </w:rPr>
              <w:t>Exigence</w:t>
            </w:r>
          </w:p>
        </w:tc>
        <w:tc>
          <w:tcPr>
            <w:tcW w:w="5156" w:type="dxa"/>
            <w:shd w:val="clear" w:color="auto" w:fill="1F4E79"/>
          </w:tcPr>
          <w:p w14:paraId="45E28229">
            <w:pPr>
              <w:spacing w:before="30" w:after="30" w:line="240" w:lineRule="auto"/>
            </w:pPr>
            <w:r>
              <w:rPr>
                <w:rFonts w:ascii="Calibri" w:hAnsi="Calibri"/>
                <w:b/>
                <w:color w:val="FFFFFF"/>
                <w:sz w:val="17"/>
              </w:rPr>
              <w:t>Niveau</w:t>
            </w:r>
          </w:p>
        </w:tc>
      </w:tr>
      <w:tr w14:paraId="43E8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614BB03">
            <w:pPr>
              <w:spacing w:before="30" w:after="30" w:line="240" w:lineRule="auto"/>
            </w:pPr>
            <w:r>
              <w:rPr>
                <w:rFonts w:ascii="Calibri" w:hAnsi="Calibri"/>
                <w:color w:val="1F1F1F"/>
                <w:sz w:val="17"/>
              </w:rPr>
              <w:t>Conformité</w:t>
            </w:r>
          </w:p>
        </w:tc>
        <w:tc>
          <w:tcPr>
            <w:tcW w:w="5156" w:type="dxa"/>
          </w:tcPr>
          <w:p w14:paraId="25186B1A">
            <w:pPr>
              <w:spacing w:before="30" w:after="30" w:line="240" w:lineRule="auto"/>
            </w:pPr>
            <w:r>
              <w:rPr>
                <w:rFonts w:ascii="Calibri" w:hAnsi="Calibri"/>
                <w:b/>
                <w:color w:val="1F1F1F"/>
                <w:sz w:val="17"/>
              </w:rPr>
              <w:t>WCAG 2.1 niveau AA</w:t>
            </w:r>
            <w:r>
              <w:rPr>
                <w:rFonts w:ascii="Calibri" w:hAnsi="Calibri"/>
                <w:color w:val="1F1F1F"/>
                <w:sz w:val="17"/>
              </w:rPr>
              <w:t xml:space="preserve"> — engagement fort, à confirmer selon le budget</w:t>
            </w:r>
          </w:p>
        </w:tc>
      </w:tr>
      <w:tr w14:paraId="7905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4E360C2">
            <w:pPr>
              <w:spacing w:before="30" w:after="30" w:line="240" w:lineRule="auto"/>
            </w:pPr>
            <w:r>
              <w:rPr>
                <w:rFonts w:ascii="Calibri" w:hAnsi="Calibri"/>
                <w:color w:val="1F1F1F"/>
                <w:sz w:val="17"/>
              </w:rPr>
              <w:t>Navigation clavier</w:t>
            </w:r>
          </w:p>
        </w:tc>
        <w:tc>
          <w:tcPr>
            <w:tcW w:w="5156" w:type="dxa"/>
            <w:shd w:val="clear" w:color="auto" w:fill="FAFBFC"/>
          </w:tcPr>
          <w:p w14:paraId="7383690C">
            <w:pPr>
              <w:spacing w:before="30" w:after="30" w:line="240" w:lineRule="auto"/>
            </w:pPr>
            <w:r>
              <w:rPr>
                <w:rFonts w:ascii="Calibri" w:hAnsi="Calibri"/>
                <w:color w:val="1F1F1F"/>
                <w:sz w:val="17"/>
              </w:rPr>
              <w:t>Obligatoire sur le parcours de réservation</w:t>
            </w:r>
          </w:p>
        </w:tc>
      </w:tr>
      <w:tr w14:paraId="264E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C6D22AA">
            <w:pPr>
              <w:spacing w:before="30" w:after="30" w:line="240" w:lineRule="auto"/>
            </w:pPr>
            <w:r>
              <w:rPr>
                <w:rFonts w:ascii="Calibri" w:hAnsi="Calibri"/>
                <w:color w:val="1F1F1F"/>
                <w:sz w:val="17"/>
              </w:rPr>
              <w:t>Contrastes de couleur</w:t>
            </w:r>
          </w:p>
        </w:tc>
        <w:tc>
          <w:tcPr>
            <w:tcW w:w="5156" w:type="dxa"/>
          </w:tcPr>
          <w:p w14:paraId="2E7588C1">
            <w:pPr>
              <w:spacing w:before="30" w:after="30" w:line="240" w:lineRule="auto"/>
            </w:pPr>
            <w:r>
              <w:rPr>
                <w:rFonts w:ascii="Calibri" w:hAnsi="Calibri"/>
                <w:color w:val="1F1F1F"/>
                <w:sz w:val="17"/>
              </w:rPr>
              <w:t>≥ 4,5:1</w:t>
            </w:r>
          </w:p>
        </w:tc>
      </w:tr>
      <w:tr w14:paraId="6E56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64D5C9D">
            <w:pPr>
              <w:spacing w:before="30" w:after="30" w:line="240" w:lineRule="auto"/>
            </w:pPr>
            <w:r>
              <w:rPr>
                <w:rFonts w:ascii="Calibri" w:hAnsi="Calibri"/>
                <w:color w:val="1F1F1F"/>
                <w:sz w:val="17"/>
              </w:rPr>
              <w:t>Alternatives textuelles</w:t>
            </w:r>
          </w:p>
        </w:tc>
        <w:tc>
          <w:tcPr>
            <w:tcW w:w="5156" w:type="dxa"/>
            <w:shd w:val="clear" w:color="auto" w:fill="FAFBFC"/>
          </w:tcPr>
          <w:p w14:paraId="1DBBB772">
            <w:pPr>
              <w:spacing w:before="30" w:after="30" w:line="240" w:lineRule="auto"/>
            </w:pPr>
            <w:r>
              <w:rPr>
                <w:rFonts w:ascii="Calibri" w:hAnsi="Calibri"/>
                <w:color w:val="1F1F1F"/>
                <w:sz w:val="17"/>
              </w:rPr>
              <w:t>Obligatoires sur les images porteuses d'information</w:t>
            </w:r>
          </w:p>
        </w:tc>
      </w:tr>
      <w:tr w14:paraId="190E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0FD569A">
            <w:pPr>
              <w:spacing w:before="30" w:after="30" w:line="240" w:lineRule="auto"/>
            </w:pPr>
            <w:r>
              <w:rPr>
                <w:rFonts w:ascii="Calibri" w:hAnsi="Calibri"/>
                <w:color w:val="1F1F1F"/>
                <w:sz w:val="17"/>
              </w:rPr>
              <w:t>libre accessible</w:t>
            </w:r>
          </w:p>
        </w:tc>
        <w:tc>
          <w:tcPr>
            <w:tcW w:w="5156" w:type="dxa"/>
          </w:tcPr>
          <w:p w14:paraId="245AC148">
            <w:pPr>
              <w:spacing w:before="30" w:after="30" w:line="240" w:lineRule="auto"/>
            </w:pPr>
            <w:r>
              <w:rPr>
                <w:rFonts w:ascii="Consolas" w:hAnsi="Consolas"/>
                <w:color w:val="A31D2E"/>
                <w:sz w:val="14"/>
              </w:rPr>
              <w:t>lang</w:t>
            </w:r>
            <w:r>
              <w:rPr>
                <w:rFonts w:ascii="Calibri" w:hAnsi="Calibri"/>
                <w:color w:val="1F1F1F"/>
                <w:sz w:val="17"/>
              </w:rPr>
              <w:t xml:space="preserve">, </w:t>
            </w:r>
            <w:r>
              <w:rPr>
                <w:rFonts w:ascii="Consolas" w:hAnsi="Consolas"/>
                <w:color w:val="A31D2E"/>
                <w:sz w:val="14"/>
              </w:rPr>
              <w:t>aria-label</w:t>
            </w:r>
            <w:r>
              <w:rPr>
                <w:rFonts w:ascii="Calibri" w:hAnsi="Calibri"/>
                <w:color w:val="1F1F1F"/>
                <w:sz w:val="17"/>
              </w:rPr>
              <w:t xml:space="preserve"> sur les contrôles iconiques</w:t>
            </w:r>
          </w:p>
        </w:tc>
      </w:tr>
    </w:tbl>
    <w:p w14:paraId="3AE839F8">
      <w:pPr>
        <w:spacing w:after="40"/>
      </w:pPr>
    </w:p>
    <w:p w14:paraId="3B7B1920">
      <w:pPr>
        <w:pStyle w:val="3"/>
      </w:pPr>
      <w:bookmarkStart w:id="89" w:name="_Toc26985"/>
      <w:r>
        <w:rPr>
          <w:rFonts w:ascii="Calibri" w:hAnsi="Calibri"/>
        </w:rPr>
        <w:t>11.7 Qualité du code</w:t>
      </w:r>
      <w:bookmarkEnd w:id="8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3003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4263F66">
            <w:pPr>
              <w:spacing w:before="30" w:after="30" w:line="240" w:lineRule="auto"/>
            </w:pPr>
            <w:r>
              <w:rPr>
                <w:rFonts w:ascii="Calibri" w:hAnsi="Calibri"/>
                <w:b/>
                <w:color w:val="FFFFFF"/>
                <w:sz w:val="17"/>
              </w:rPr>
              <w:t>Exigence</w:t>
            </w:r>
          </w:p>
        </w:tc>
        <w:tc>
          <w:tcPr>
            <w:tcW w:w="5156" w:type="dxa"/>
            <w:shd w:val="clear" w:color="auto" w:fill="1F4E79"/>
          </w:tcPr>
          <w:p w14:paraId="67E3A9AD">
            <w:pPr>
              <w:spacing w:before="30" w:after="30" w:line="240" w:lineRule="auto"/>
            </w:pPr>
            <w:r>
              <w:rPr>
                <w:rFonts w:ascii="Calibri" w:hAnsi="Calibri"/>
                <w:b/>
                <w:color w:val="FFFFFF"/>
                <w:sz w:val="17"/>
              </w:rPr>
              <w:t>Cible</w:t>
            </w:r>
          </w:p>
        </w:tc>
      </w:tr>
      <w:tr w14:paraId="7C48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080C855">
            <w:pPr>
              <w:spacing w:before="30" w:after="30" w:line="240" w:lineRule="auto"/>
            </w:pPr>
            <w:r>
              <w:rPr>
                <w:rFonts w:ascii="Calibri" w:hAnsi="Calibri"/>
                <w:color w:val="1F1F1F"/>
                <w:sz w:val="17"/>
              </w:rPr>
              <w:t>Couverture de tests unitaires</w:t>
            </w:r>
          </w:p>
        </w:tc>
        <w:tc>
          <w:tcPr>
            <w:tcW w:w="5156" w:type="dxa"/>
          </w:tcPr>
          <w:p w14:paraId="1FDF9DD1">
            <w:pPr>
              <w:spacing w:before="30" w:after="30" w:line="240" w:lineRule="auto"/>
            </w:pPr>
            <w:r>
              <w:rPr>
                <w:rFonts w:ascii="Calibri" w:hAnsi="Calibri"/>
                <w:color w:val="1F1F1F"/>
                <w:sz w:val="17"/>
              </w:rPr>
              <w:t>≥ 70 % des modules métier (réservation, paiement, commission)</w:t>
            </w:r>
          </w:p>
        </w:tc>
      </w:tr>
      <w:tr w14:paraId="07D4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8F2EE50">
            <w:pPr>
              <w:spacing w:before="30" w:after="30" w:line="240" w:lineRule="auto"/>
            </w:pPr>
            <w:r>
              <w:rPr>
                <w:rFonts w:ascii="Calibri" w:hAnsi="Calibri"/>
                <w:color w:val="1F1F1F"/>
                <w:sz w:val="17"/>
              </w:rPr>
              <w:t>Couverture de tests fonctionnels</w:t>
            </w:r>
          </w:p>
        </w:tc>
        <w:tc>
          <w:tcPr>
            <w:tcW w:w="5156" w:type="dxa"/>
            <w:shd w:val="clear" w:color="auto" w:fill="FAFBFC"/>
          </w:tcPr>
          <w:p w14:paraId="25CDB8C0">
            <w:pPr>
              <w:spacing w:before="30" w:after="30" w:line="240" w:lineRule="auto"/>
            </w:pPr>
            <w:r>
              <w:rPr>
                <w:rFonts w:ascii="Calibri" w:hAnsi="Calibri"/>
                <w:color w:val="1F1F1F"/>
                <w:sz w:val="17"/>
              </w:rPr>
              <w:t>100 % des parcours P1</w:t>
            </w:r>
          </w:p>
        </w:tc>
      </w:tr>
      <w:tr w14:paraId="25C0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C81D379">
            <w:pPr>
              <w:spacing w:before="30" w:after="30" w:line="240" w:lineRule="auto"/>
            </w:pPr>
            <w:r>
              <w:rPr>
                <w:rFonts w:ascii="Calibri" w:hAnsi="Calibri"/>
                <w:color w:val="1F1F1F"/>
                <w:sz w:val="17"/>
              </w:rPr>
              <w:t>Typage</w:t>
            </w:r>
          </w:p>
        </w:tc>
        <w:tc>
          <w:tcPr>
            <w:tcW w:w="5156" w:type="dxa"/>
          </w:tcPr>
          <w:p w14:paraId="781F79DD">
            <w:pPr>
              <w:spacing w:before="30" w:after="30" w:line="240" w:lineRule="auto"/>
            </w:pPr>
            <w:r>
              <w:rPr>
                <w:rFonts w:ascii="Calibri" w:hAnsi="Calibri"/>
                <w:color w:val="1F1F1F"/>
                <w:sz w:val="17"/>
              </w:rPr>
              <w:t xml:space="preserve">TypeScript </w:t>
            </w:r>
            <w:r>
              <w:rPr>
                <w:rFonts w:ascii="Consolas" w:hAnsi="Consolas"/>
                <w:color w:val="A31D2E"/>
                <w:sz w:val="14"/>
              </w:rPr>
              <w:t>strict</w:t>
            </w:r>
            <w:r>
              <w:rPr>
                <w:rFonts w:ascii="Calibri" w:hAnsi="Calibri"/>
                <w:color w:val="1F1F1F"/>
                <w:sz w:val="17"/>
              </w:rPr>
              <w:t xml:space="preserve">, aucun </w:t>
            </w:r>
            <w:r>
              <w:rPr>
                <w:rFonts w:ascii="Consolas" w:hAnsi="Consolas"/>
                <w:color w:val="A31D2E"/>
                <w:sz w:val="14"/>
              </w:rPr>
              <w:t>any</w:t>
            </w:r>
            <w:r>
              <w:rPr>
                <w:rFonts w:ascii="Calibri" w:hAnsi="Calibri"/>
                <w:color w:val="1F1F1F"/>
                <w:sz w:val="17"/>
              </w:rPr>
              <w:t xml:space="preserve"> non justifié</w:t>
            </w:r>
          </w:p>
        </w:tc>
      </w:tr>
      <w:tr w14:paraId="18F4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07A207A">
            <w:pPr>
              <w:spacing w:before="30" w:after="30" w:line="240" w:lineRule="auto"/>
            </w:pPr>
            <w:r>
              <w:rPr>
                <w:rFonts w:ascii="Calibri" w:hAnsi="Calibri"/>
                <w:color w:val="1F1F1F"/>
                <w:sz w:val="17"/>
              </w:rPr>
              <w:t>Lint / format</w:t>
            </w:r>
          </w:p>
        </w:tc>
        <w:tc>
          <w:tcPr>
            <w:tcW w:w="5156" w:type="dxa"/>
            <w:shd w:val="clear" w:color="auto" w:fill="FAFBFC"/>
          </w:tcPr>
          <w:p w14:paraId="09BCD1AD">
            <w:pPr>
              <w:spacing w:before="30" w:after="30" w:line="240" w:lineRule="auto"/>
            </w:pPr>
            <w:r>
              <w:rPr>
                <w:rFonts w:ascii="Calibri" w:hAnsi="Calibri"/>
                <w:color w:val="1F1F1F"/>
                <w:sz w:val="17"/>
              </w:rPr>
              <w:t>ESLint + Prettier, bloquant en CI</w:t>
            </w:r>
          </w:p>
        </w:tc>
      </w:tr>
      <w:tr w14:paraId="2D66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F693873">
            <w:pPr>
              <w:spacing w:before="30" w:after="30" w:line="240" w:lineRule="auto"/>
            </w:pPr>
            <w:r>
              <w:rPr>
                <w:rFonts w:ascii="Calibri" w:hAnsi="Calibri"/>
                <w:color w:val="1F1F1F"/>
                <w:sz w:val="17"/>
              </w:rPr>
              <w:t>Analyse de sécurité</w:t>
            </w:r>
          </w:p>
        </w:tc>
        <w:tc>
          <w:tcPr>
            <w:tcW w:w="5156" w:type="dxa"/>
          </w:tcPr>
          <w:p w14:paraId="6E296764">
            <w:pPr>
              <w:spacing w:before="30" w:after="30" w:line="240" w:lineRule="auto"/>
            </w:pPr>
            <w:r>
              <w:rPr>
                <w:rFonts w:ascii="Calibri" w:hAnsi="Calibri"/>
                <w:color w:val="1F1F1F"/>
                <w:sz w:val="17"/>
              </w:rPr>
              <w:t>npm audit / CodeQL sans vulnérabilité haute</w:t>
            </w:r>
          </w:p>
        </w:tc>
      </w:tr>
      <w:tr w14:paraId="171E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A928152">
            <w:pPr>
              <w:spacing w:before="30" w:after="30" w:line="240" w:lineRule="auto"/>
            </w:pPr>
            <w:r>
              <w:rPr>
                <w:rFonts w:ascii="Calibri" w:hAnsi="Calibri"/>
                <w:color w:val="1F1F1F"/>
                <w:sz w:val="17"/>
              </w:rPr>
              <w:t>Documentation</w:t>
            </w:r>
          </w:p>
        </w:tc>
        <w:tc>
          <w:tcPr>
            <w:tcW w:w="5156" w:type="dxa"/>
            <w:shd w:val="clear" w:color="auto" w:fill="FAFBFC"/>
          </w:tcPr>
          <w:p w14:paraId="6F7BDDCD">
            <w:pPr>
              <w:spacing w:before="30" w:after="30" w:line="240" w:lineRule="auto"/>
            </w:pPr>
            <w:r>
              <w:rPr>
                <w:rFonts w:ascii="Calibri" w:hAnsi="Calibri"/>
                <w:color w:val="1F1F1F"/>
                <w:sz w:val="17"/>
              </w:rPr>
              <w:t>OpenAPI généré automatiquement, à jour à chaque build</w:t>
            </w:r>
          </w:p>
        </w:tc>
      </w:tr>
    </w:tbl>
    <w:p w14:paraId="7542BC49">
      <w:pPr>
        <w:spacing w:after="40"/>
      </w:pPr>
    </w:p>
    <w:p w14:paraId="2CA3A296">
      <w:pPr>
        <w:pStyle w:val="3"/>
      </w:pPr>
      <w:bookmarkStart w:id="90" w:name="_Toc5737"/>
      <w:r>
        <w:rPr>
          <w:rFonts w:ascii="Calibri" w:hAnsi="Calibri"/>
        </w:rPr>
        <w:t>11.8 Observabilité</w:t>
      </w:r>
      <w:bookmarkEnd w:id="9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4A1C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AFD2D90">
            <w:pPr>
              <w:spacing w:before="30" w:after="30" w:line="240" w:lineRule="auto"/>
            </w:pPr>
            <w:r>
              <w:rPr>
                <w:rFonts w:ascii="Calibri" w:hAnsi="Calibri"/>
                <w:b/>
                <w:color w:val="FFFFFF"/>
                <w:sz w:val="17"/>
              </w:rPr>
              <w:t>Élément</w:t>
            </w:r>
          </w:p>
        </w:tc>
        <w:tc>
          <w:tcPr>
            <w:tcW w:w="5156" w:type="dxa"/>
            <w:shd w:val="clear" w:color="auto" w:fill="1F4E79"/>
          </w:tcPr>
          <w:p w14:paraId="731A1C5F">
            <w:pPr>
              <w:spacing w:before="30" w:after="30" w:line="240" w:lineRule="auto"/>
            </w:pPr>
            <w:r>
              <w:rPr>
                <w:rFonts w:ascii="Calibri" w:hAnsi="Calibri"/>
                <w:b/>
                <w:color w:val="FFFFFF"/>
                <w:sz w:val="17"/>
              </w:rPr>
              <w:t>Exigence</w:t>
            </w:r>
          </w:p>
        </w:tc>
      </w:tr>
      <w:tr w14:paraId="695D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57A8B26">
            <w:pPr>
              <w:spacing w:before="30" w:after="30" w:line="240" w:lineRule="auto"/>
            </w:pPr>
            <w:r>
              <w:rPr>
                <w:rFonts w:ascii="Calibri" w:hAnsi="Calibri"/>
                <w:color w:val="1F1F1F"/>
                <w:sz w:val="17"/>
              </w:rPr>
              <w:t>Logs</w:t>
            </w:r>
          </w:p>
        </w:tc>
        <w:tc>
          <w:tcPr>
            <w:tcW w:w="5156" w:type="dxa"/>
          </w:tcPr>
          <w:p w14:paraId="36242CCB">
            <w:pPr>
              <w:spacing w:before="30" w:after="30" w:line="240" w:lineRule="auto"/>
            </w:pPr>
            <w:r>
              <w:rPr>
                <w:rFonts w:ascii="Calibri" w:hAnsi="Calibri"/>
                <w:color w:val="1F1F1F"/>
                <w:sz w:val="17"/>
              </w:rPr>
              <w:t xml:space="preserve">Structurés (JSON), corrélés par </w:t>
            </w:r>
            <w:r>
              <w:rPr>
                <w:rFonts w:ascii="Consolas" w:hAnsi="Consolas"/>
                <w:color w:val="A31D2E"/>
                <w:sz w:val="14"/>
              </w:rPr>
              <w:t>request_id</w:t>
            </w:r>
            <w:r>
              <w:rPr>
                <w:rFonts w:ascii="Calibri" w:hAnsi="Calibri"/>
                <w:color w:val="1F1F1F"/>
                <w:sz w:val="17"/>
              </w:rPr>
              <w:t>, 30 jours de rétention</w:t>
            </w:r>
          </w:p>
        </w:tc>
      </w:tr>
      <w:tr w14:paraId="0003D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E3C166C">
            <w:pPr>
              <w:spacing w:before="30" w:after="30" w:line="240" w:lineRule="auto"/>
            </w:pPr>
            <w:r>
              <w:rPr>
                <w:rFonts w:ascii="Calibri" w:hAnsi="Calibri"/>
                <w:color w:val="1F1F1F"/>
                <w:sz w:val="17"/>
              </w:rPr>
              <w:t>Métriques</w:t>
            </w:r>
          </w:p>
        </w:tc>
        <w:tc>
          <w:tcPr>
            <w:tcW w:w="5156" w:type="dxa"/>
            <w:shd w:val="clear" w:color="auto" w:fill="FAFBFC"/>
          </w:tcPr>
          <w:p w14:paraId="5CAD0C67">
            <w:pPr>
              <w:spacing w:before="30" w:after="30" w:line="240" w:lineRule="auto"/>
            </w:pPr>
            <w:r>
              <w:rPr>
                <w:rFonts w:ascii="Calibri" w:hAnsi="Calibri"/>
                <w:color w:val="1F1F1F"/>
                <w:sz w:val="17"/>
              </w:rPr>
              <w:t>Saturation API, temps de réponse, file d'attente, taux d'erreur par module</w:t>
            </w:r>
          </w:p>
        </w:tc>
      </w:tr>
      <w:tr w14:paraId="0FDB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C8C5729">
            <w:pPr>
              <w:spacing w:before="30" w:after="30" w:line="240" w:lineRule="auto"/>
            </w:pPr>
            <w:r>
              <w:rPr>
                <w:rFonts w:ascii="Calibri" w:hAnsi="Calibri"/>
                <w:color w:val="1F1F1F"/>
                <w:sz w:val="17"/>
              </w:rPr>
              <w:t>Traces</w:t>
            </w:r>
          </w:p>
        </w:tc>
        <w:tc>
          <w:tcPr>
            <w:tcW w:w="5156" w:type="dxa"/>
          </w:tcPr>
          <w:p w14:paraId="7EAF24DF">
            <w:pPr>
              <w:spacing w:before="30" w:after="30" w:line="240" w:lineRule="auto"/>
            </w:pPr>
            <w:r>
              <w:rPr>
                <w:rFonts w:ascii="Calibri" w:hAnsi="Calibri"/>
                <w:color w:val="1F1F1F"/>
                <w:sz w:val="17"/>
              </w:rPr>
              <w:t>OpenTelemetry sur les appels sortants (PSP, SMS, carte)</w:t>
            </w:r>
          </w:p>
        </w:tc>
      </w:tr>
      <w:tr w14:paraId="35BC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0E78EAE">
            <w:pPr>
              <w:spacing w:before="30" w:after="30" w:line="240" w:lineRule="auto"/>
            </w:pPr>
            <w:r>
              <w:rPr>
                <w:rFonts w:ascii="Calibri" w:hAnsi="Calibri"/>
                <w:color w:val="1F1F1F"/>
                <w:sz w:val="17"/>
              </w:rPr>
              <w:t>Alertes</w:t>
            </w:r>
          </w:p>
        </w:tc>
        <w:tc>
          <w:tcPr>
            <w:tcW w:w="5156" w:type="dxa"/>
            <w:shd w:val="clear" w:color="auto" w:fill="FAFBFC"/>
          </w:tcPr>
          <w:p w14:paraId="417BF38E">
            <w:pPr>
              <w:spacing w:before="30" w:after="30" w:line="240" w:lineRule="auto"/>
            </w:pPr>
            <w:r>
              <w:rPr>
                <w:rFonts w:ascii="Calibri" w:hAnsi="Calibri"/>
                <w:color w:val="1F1F1F"/>
                <w:sz w:val="17"/>
              </w:rPr>
              <w:t>Page sur 5xx &gt; 2 %, file d'attente bloquée, échec de paiement, indisponibilité PSP</w:t>
            </w:r>
          </w:p>
        </w:tc>
      </w:tr>
      <w:tr w14:paraId="3538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61A0054">
            <w:pPr>
              <w:spacing w:before="30" w:after="30" w:line="240" w:lineRule="auto"/>
            </w:pPr>
            <w:r>
              <w:rPr>
                <w:rFonts w:ascii="Calibri" w:hAnsi="Calibri"/>
                <w:color w:val="1F1F1F"/>
                <w:sz w:val="17"/>
              </w:rPr>
              <w:t>Tableau de bord</w:t>
            </w:r>
          </w:p>
        </w:tc>
        <w:tc>
          <w:tcPr>
            <w:tcW w:w="5156" w:type="dxa"/>
          </w:tcPr>
          <w:p w14:paraId="1BD7A1C7">
            <w:pPr>
              <w:spacing w:before="30" w:after="30" w:line="240" w:lineRule="auto"/>
            </w:pPr>
            <w:r>
              <w:rPr>
                <w:rFonts w:ascii="Calibri" w:hAnsi="Calibri"/>
                <w:color w:val="1F1F1F"/>
                <w:sz w:val="17"/>
              </w:rPr>
              <w:t>Centralisé, accessible au commanditaire</w:t>
            </w:r>
          </w:p>
        </w:tc>
      </w:tr>
    </w:tbl>
    <w:p w14:paraId="644B338C">
      <w:pPr>
        <w:spacing w:after="40"/>
      </w:pPr>
    </w:p>
    <w:p w14:paraId="4BB6258D">
      <w:pPr>
        <w:pStyle w:val="3"/>
      </w:pPr>
      <w:bookmarkStart w:id="91" w:name="_Toc15534"/>
      <w:r>
        <w:rPr>
          <w:rFonts w:ascii="Calibri" w:hAnsi="Calibri"/>
        </w:rPr>
        <w:t>11.9 Localisation</w:t>
      </w:r>
      <w:bookmarkEnd w:id="9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3662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08612D4B">
            <w:pPr>
              <w:spacing w:before="30" w:after="30" w:line="240" w:lineRule="auto"/>
            </w:pPr>
            <w:r>
              <w:rPr>
                <w:rFonts w:ascii="Calibri" w:hAnsi="Calibri"/>
                <w:b/>
                <w:color w:val="FFFFFF"/>
                <w:sz w:val="17"/>
              </w:rPr>
              <w:t>Exigence</w:t>
            </w:r>
          </w:p>
        </w:tc>
        <w:tc>
          <w:tcPr>
            <w:tcW w:w="5156" w:type="dxa"/>
            <w:shd w:val="clear" w:color="auto" w:fill="1F4E79"/>
          </w:tcPr>
          <w:p w14:paraId="5E3DEB1E">
            <w:pPr>
              <w:spacing w:before="30" w:after="30" w:line="240" w:lineRule="auto"/>
            </w:pPr>
            <w:r>
              <w:rPr>
                <w:rFonts w:ascii="Calibri" w:hAnsi="Calibri"/>
                <w:b/>
                <w:color w:val="FFFFFF"/>
                <w:sz w:val="17"/>
              </w:rPr>
              <w:t>Valeur</w:t>
            </w:r>
          </w:p>
        </w:tc>
      </w:tr>
      <w:tr w14:paraId="689F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ACF1466">
            <w:pPr>
              <w:spacing w:before="30" w:after="30" w:line="240" w:lineRule="auto"/>
            </w:pPr>
            <w:r>
              <w:rPr>
                <w:rFonts w:ascii="Calibri" w:hAnsi="Calibri"/>
                <w:color w:val="1F1F1F"/>
                <w:sz w:val="17"/>
              </w:rPr>
              <w:t>Fuseau horaire</w:t>
            </w:r>
          </w:p>
        </w:tc>
        <w:tc>
          <w:tcPr>
            <w:tcW w:w="5156" w:type="dxa"/>
          </w:tcPr>
          <w:p w14:paraId="1B92F5D7">
            <w:pPr>
              <w:spacing w:before="30" w:after="30" w:line="240" w:lineRule="auto"/>
            </w:pPr>
            <w:r>
              <w:rPr>
                <w:rFonts w:ascii="Calibri" w:hAnsi="Calibri"/>
                <w:color w:val="1F1F1F"/>
                <w:sz w:val="17"/>
              </w:rPr>
              <w:t xml:space="preserve">Stockage UTC, affichage en heure de </w:t>
            </w:r>
            <w:r>
              <w:rPr>
                <w:rFonts w:ascii="Consolas" w:hAnsi="Consolas"/>
                <w:color w:val="A31D2E"/>
                <w:sz w:val="14"/>
              </w:rPr>
              <w:t>country.timezone</w:t>
            </w:r>
          </w:p>
        </w:tc>
      </w:tr>
      <w:tr w14:paraId="1BAF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3F66EF9">
            <w:pPr>
              <w:spacing w:before="30" w:after="30" w:line="240" w:lineRule="auto"/>
            </w:pPr>
            <w:r>
              <w:rPr>
                <w:rFonts w:ascii="Calibri" w:hAnsi="Calibri"/>
                <w:color w:val="1F1F1F"/>
                <w:sz w:val="17"/>
              </w:rPr>
              <w:t>Format de date</w:t>
            </w:r>
          </w:p>
        </w:tc>
        <w:tc>
          <w:tcPr>
            <w:tcW w:w="5156" w:type="dxa"/>
            <w:shd w:val="clear" w:color="auto" w:fill="FAFBFC"/>
          </w:tcPr>
          <w:p w14:paraId="05677A5E">
            <w:pPr>
              <w:spacing w:before="30" w:after="30" w:line="240" w:lineRule="auto"/>
            </w:pPr>
            <w:r>
              <w:rPr>
                <w:rFonts w:ascii="Calibri" w:hAnsi="Calibri"/>
                <w:color w:val="1F1F1F"/>
                <w:sz w:val="17"/>
              </w:rPr>
              <w:t>Localisé par pays (</w:t>
            </w:r>
            <w:r>
              <w:rPr>
                <w:rFonts w:ascii="Consolas" w:hAnsi="Consolas"/>
                <w:color w:val="A31D2E"/>
                <w:sz w:val="14"/>
              </w:rPr>
              <w:t>jj/mm/aaaa</w:t>
            </w:r>
            <w:r>
              <w:rPr>
                <w:rFonts w:ascii="Calibri" w:hAnsi="Calibri"/>
                <w:color w:val="1F1F1F"/>
                <w:sz w:val="17"/>
              </w:rPr>
              <w:t xml:space="preserve"> par défaut)</w:t>
            </w:r>
          </w:p>
        </w:tc>
      </w:tr>
      <w:tr w14:paraId="5003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1CE8F7E">
            <w:pPr>
              <w:spacing w:before="30" w:after="30" w:line="240" w:lineRule="auto"/>
            </w:pPr>
            <w:r>
              <w:rPr>
                <w:rFonts w:ascii="Calibri" w:hAnsi="Calibri"/>
                <w:color w:val="1F1F1F"/>
                <w:sz w:val="17"/>
              </w:rPr>
              <w:t>Format monétaire</w:t>
            </w:r>
          </w:p>
        </w:tc>
        <w:tc>
          <w:tcPr>
            <w:tcW w:w="5156" w:type="dxa"/>
          </w:tcPr>
          <w:p w14:paraId="0CCC6DAB">
            <w:pPr>
              <w:spacing w:before="30" w:after="30" w:line="240" w:lineRule="auto"/>
            </w:pPr>
            <w:r>
              <w:rPr>
                <w:rFonts w:ascii="Calibri" w:hAnsi="Calibri"/>
                <w:color w:val="1F1F1F"/>
                <w:sz w:val="17"/>
              </w:rPr>
              <w:t>Localisé (espace insécable, symbole après le montant)</w:t>
            </w:r>
          </w:p>
        </w:tc>
      </w:tr>
      <w:tr w14:paraId="0D2C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2D1E2D8">
            <w:pPr>
              <w:spacing w:before="30" w:after="30" w:line="240" w:lineRule="auto"/>
            </w:pPr>
            <w:r>
              <w:rPr>
                <w:rFonts w:ascii="Calibri" w:hAnsi="Calibri"/>
                <w:color w:val="1F1F1F"/>
                <w:sz w:val="17"/>
              </w:rPr>
              <w:t>Recherche textuelle</w:t>
            </w:r>
          </w:p>
        </w:tc>
        <w:tc>
          <w:tcPr>
            <w:tcW w:w="5156" w:type="dxa"/>
            <w:shd w:val="clear" w:color="auto" w:fill="FAFBFC"/>
          </w:tcPr>
          <w:p w14:paraId="6E5ACEA2">
            <w:pPr>
              <w:spacing w:before="30" w:after="30" w:line="240" w:lineRule="auto"/>
            </w:pPr>
            <w:r>
              <w:rPr>
                <w:rFonts w:ascii="Calibri" w:hAnsi="Calibri"/>
                <w:b/>
                <w:color w:val="1F1F1F"/>
                <w:sz w:val="17"/>
              </w:rPr>
              <w:t>Insensible aux accents et à la casse</w:t>
            </w:r>
            <w:r>
              <w:rPr>
                <w:rFonts w:ascii="Calibri" w:hAnsi="Calibri"/>
                <w:color w:val="1F1F1F"/>
                <w:sz w:val="17"/>
              </w:rPr>
              <w:t xml:space="preserve"> — « Abidjan » doit trouver « abidjan »</w:t>
            </w:r>
          </w:p>
        </w:tc>
      </w:tr>
      <w:tr w14:paraId="7368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B3BBAAA">
            <w:pPr>
              <w:spacing w:before="30" w:after="30" w:line="240" w:lineRule="auto"/>
            </w:pPr>
            <w:r>
              <w:rPr>
                <w:rFonts w:ascii="Calibri" w:hAnsi="Calibri"/>
                <w:color w:val="1F1F1F"/>
                <w:sz w:val="17"/>
              </w:rPr>
              <w:t>SMS</w:t>
            </w:r>
          </w:p>
        </w:tc>
        <w:tc>
          <w:tcPr>
            <w:tcW w:w="5156" w:type="dxa"/>
          </w:tcPr>
          <w:p w14:paraId="71427663">
            <w:pPr>
              <w:spacing w:before="30" w:after="30" w:line="240" w:lineRule="auto"/>
            </w:pPr>
            <w:r>
              <w:rPr>
                <w:rFonts w:ascii="Calibri" w:hAnsi="Calibri"/>
                <w:color w:val="1F1F1F"/>
                <w:sz w:val="17"/>
              </w:rPr>
              <w:t>Encodage restreint (GSM-7 quand possible), coût par segment maîtrisé</w:t>
            </w:r>
          </w:p>
        </w:tc>
      </w:tr>
    </w:tbl>
    <w:p w14:paraId="3FF069B9">
      <w:pPr>
        <w:spacing w:after="40"/>
      </w:pPr>
    </w:p>
    <w:p w14:paraId="1BBB17D0">
      <w:pPr>
        <w:pStyle w:val="2"/>
      </w:pPr>
      <w:bookmarkStart w:id="92" w:name="_Toc2306"/>
      <w:r>
        <w:rPr>
          <w:rFonts w:ascii="Calibri" w:hAnsi="Calibri"/>
        </w:rPr>
        <w:t>12. Sécurité et conformité</w:t>
      </w:r>
      <w:bookmarkEnd w:id="92"/>
    </w:p>
    <w:p w14:paraId="1F0FC94A">
      <w:pPr>
        <w:pStyle w:val="3"/>
      </w:pPr>
      <w:bookmarkStart w:id="93" w:name="_Toc20947"/>
      <w:r>
        <w:rPr>
          <w:rFonts w:ascii="Calibri" w:hAnsi="Calibri"/>
        </w:rPr>
        <w:t>12.1 Principes</w:t>
      </w:r>
      <w:bookmarkEnd w:id="93"/>
    </w:p>
    <w:p w14:paraId="736064E1">
      <w:pPr>
        <w:spacing w:after="40"/>
        <w:ind w:left="369" w:hanging="369"/>
      </w:pPr>
      <w:r>
        <w:rPr>
          <w:rFonts w:ascii="Calibri" w:hAnsi="Calibri"/>
        </w:rPr>
        <w:t xml:space="preserve">1.  </w:t>
      </w:r>
      <w:r>
        <w:rPr>
          <w:rFonts w:ascii="Calibri" w:hAnsi="Calibri"/>
          <w:b/>
          <w:color w:val="1F4E79"/>
        </w:rPr>
        <w:t>Défense en profondeur</w:t>
      </w:r>
      <w:r>
        <w:rPr>
          <w:rFonts w:ascii="Calibri" w:hAnsi="Calibri"/>
        </w:rPr>
        <w:t xml:space="preserve"> : aucune confiance accordée au client.</w:t>
      </w:r>
    </w:p>
    <w:p w14:paraId="33D53C42">
      <w:pPr>
        <w:spacing w:after="40"/>
        <w:ind w:left="369" w:hanging="369"/>
      </w:pPr>
      <w:r>
        <w:rPr>
          <w:rFonts w:ascii="Calibri" w:hAnsi="Calibri"/>
        </w:rPr>
        <w:t xml:space="preserve">2.  </w:t>
      </w:r>
      <w:r>
        <w:rPr>
          <w:rFonts w:ascii="Calibri" w:hAnsi="Calibri"/>
          <w:b/>
          <w:color w:val="1F4E79"/>
        </w:rPr>
        <w:t>Least privilege</w:t>
      </w:r>
      <w:r>
        <w:rPr>
          <w:rFonts w:ascii="Calibri" w:hAnsi="Calibri"/>
        </w:rPr>
        <w:t xml:space="preserve"> : permissions minimales par rôle, vérifiées côté API.</w:t>
      </w:r>
    </w:p>
    <w:p w14:paraId="707047AD">
      <w:pPr>
        <w:spacing w:after="40"/>
        <w:ind w:left="369" w:hanging="369"/>
      </w:pPr>
      <w:r>
        <w:rPr>
          <w:rFonts w:ascii="Calibri" w:hAnsi="Calibri"/>
        </w:rPr>
        <w:t xml:space="preserve">3.  </w:t>
      </w:r>
      <w:r>
        <w:rPr>
          <w:rFonts w:ascii="Calibri" w:hAnsi="Calibri"/>
          <w:b/>
          <w:color w:val="1F4E79"/>
        </w:rPr>
        <w:t>Aucune donnée sensible dans les journaux</w:t>
      </w:r>
      <w:r>
        <w:rPr>
          <w:rFonts w:ascii="Calibri" w:hAnsi="Calibri"/>
        </w:rPr>
        <w:t>.</w:t>
      </w:r>
    </w:p>
    <w:p w14:paraId="7E6D9526">
      <w:pPr>
        <w:spacing w:after="40"/>
        <w:ind w:left="369" w:hanging="369"/>
      </w:pPr>
      <w:r>
        <w:rPr>
          <w:rFonts w:ascii="Calibri" w:hAnsi="Calibri"/>
        </w:rPr>
        <w:t xml:space="preserve">4.  </w:t>
      </w:r>
      <w:r>
        <w:rPr>
          <w:rFonts w:ascii="Calibri" w:hAnsi="Calibri"/>
          <w:b/>
          <w:color w:val="1F4E79"/>
        </w:rPr>
        <w:t>Échec fermé</w:t>
      </w:r>
      <w:r>
        <w:rPr>
          <w:rFonts w:ascii="Calibri" w:hAnsi="Calibri"/>
        </w:rPr>
        <w:t xml:space="preserve"> : en cas d'incertitude sur une autorisation, la requête est refusée.</w:t>
      </w:r>
    </w:p>
    <w:p w14:paraId="2DEB3B4D">
      <w:pPr>
        <w:pStyle w:val="3"/>
      </w:pPr>
      <w:bookmarkStart w:id="94" w:name="_Toc27753"/>
      <w:r>
        <w:rPr>
          <w:rFonts w:ascii="Calibri" w:hAnsi="Calibri"/>
        </w:rPr>
        <w:t>12.2 Authentification</w:t>
      </w:r>
      <w:bookmarkEnd w:id="9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2113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7099EC26">
            <w:pPr>
              <w:spacing w:before="30" w:after="30" w:line="240" w:lineRule="auto"/>
            </w:pPr>
            <w:r>
              <w:rPr>
                <w:rFonts w:ascii="Calibri" w:hAnsi="Calibri"/>
                <w:b/>
                <w:color w:val="FFFFFF"/>
                <w:sz w:val="17"/>
              </w:rPr>
              <w:t>Mesure</w:t>
            </w:r>
          </w:p>
        </w:tc>
        <w:tc>
          <w:tcPr>
            <w:tcW w:w="5156" w:type="dxa"/>
            <w:shd w:val="clear" w:color="auto" w:fill="1F4E79"/>
          </w:tcPr>
          <w:p w14:paraId="4AF5B04D">
            <w:pPr>
              <w:spacing w:before="30" w:after="30" w:line="240" w:lineRule="auto"/>
            </w:pPr>
            <w:r>
              <w:rPr>
                <w:rFonts w:ascii="Calibri" w:hAnsi="Calibri"/>
                <w:b/>
                <w:color w:val="FFFFFF"/>
                <w:sz w:val="17"/>
              </w:rPr>
              <w:t>Détail</w:t>
            </w:r>
          </w:p>
        </w:tc>
      </w:tr>
      <w:tr w14:paraId="7A8B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0AD55A7">
            <w:pPr>
              <w:spacing w:before="30" w:after="30" w:line="240" w:lineRule="auto"/>
            </w:pPr>
            <w:r>
              <w:rPr>
                <w:rFonts w:ascii="Calibri" w:hAnsi="Calibri"/>
                <w:color w:val="1F1F1F"/>
                <w:sz w:val="17"/>
              </w:rPr>
              <w:t>Mots de passe</w:t>
            </w:r>
          </w:p>
        </w:tc>
        <w:tc>
          <w:tcPr>
            <w:tcW w:w="5156" w:type="dxa"/>
          </w:tcPr>
          <w:p w14:paraId="078BD227">
            <w:pPr>
              <w:spacing w:before="30" w:after="30" w:line="240" w:lineRule="auto"/>
            </w:pPr>
            <w:r>
              <w:rPr>
                <w:rFonts w:ascii="Calibri" w:hAnsi="Calibri"/>
                <w:color w:val="1F1F1F"/>
                <w:sz w:val="17"/>
              </w:rPr>
              <w:t>Argon2id ou bcrypt (coût ≥ 12) ; jamais de SHA simple</w:t>
            </w:r>
          </w:p>
        </w:tc>
      </w:tr>
      <w:tr w14:paraId="3ED2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03D3329">
            <w:pPr>
              <w:spacing w:before="30" w:after="30" w:line="240" w:lineRule="auto"/>
            </w:pPr>
            <w:r>
              <w:rPr>
                <w:rFonts w:ascii="Calibri" w:hAnsi="Calibri"/>
                <w:color w:val="1F1F1F"/>
                <w:sz w:val="17"/>
              </w:rPr>
              <w:t>Jetons d'accès</w:t>
            </w:r>
          </w:p>
        </w:tc>
        <w:tc>
          <w:tcPr>
            <w:tcW w:w="5156" w:type="dxa"/>
            <w:shd w:val="clear" w:color="auto" w:fill="FAFBFC"/>
          </w:tcPr>
          <w:p w14:paraId="1AB920A7">
            <w:pPr>
              <w:spacing w:before="30" w:after="30" w:line="240" w:lineRule="auto"/>
            </w:pPr>
            <w:r>
              <w:rPr>
                <w:rFonts w:ascii="Calibri" w:hAnsi="Calibri"/>
                <w:color w:val="1F1F1F"/>
                <w:sz w:val="17"/>
              </w:rPr>
              <w:t>JWT court (15 min), signature asymétrique (RS256)</w:t>
            </w:r>
          </w:p>
        </w:tc>
      </w:tr>
      <w:tr w14:paraId="745C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19D5223">
            <w:pPr>
              <w:spacing w:before="30" w:after="30" w:line="240" w:lineRule="auto"/>
            </w:pPr>
            <w:r>
              <w:rPr>
                <w:rFonts w:ascii="Calibri" w:hAnsi="Calibri"/>
                <w:color w:val="1F1F1F"/>
                <w:sz w:val="17"/>
              </w:rPr>
              <w:t>Jetons de rafraîchissement</w:t>
            </w:r>
          </w:p>
        </w:tc>
        <w:tc>
          <w:tcPr>
            <w:tcW w:w="5156" w:type="dxa"/>
          </w:tcPr>
          <w:p w14:paraId="30146B3B">
            <w:pPr>
              <w:spacing w:before="30" w:after="30" w:line="240" w:lineRule="auto"/>
            </w:pPr>
            <w:r>
              <w:rPr>
                <w:rFonts w:ascii="Calibri" w:hAnsi="Calibri"/>
                <w:color w:val="1F1F1F"/>
                <w:sz w:val="17"/>
              </w:rPr>
              <w:t>Rotation à chaque usage, détection de réutilisation, révocation serveur</w:t>
            </w:r>
          </w:p>
        </w:tc>
      </w:tr>
      <w:tr w14:paraId="1323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8546707">
            <w:pPr>
              <w:spacing w:before="30" w:after="30" w:line="240" w:lineRule="auto"/>
            </w:pPr>
            <w:r>
              <w:rPr>
                <w:rFonts w:ascii="Calibri" w:hAnsi="Calibri"/>
                <w:color w:val="1F1F1F"/>
                <w:sz w:val="17"/>
              </w:rPr>
              <w:t>OTP</w:t>
            </w:r>
          </w:p>
        </w:tc>
        <w:tc>
          <w:tcPr>
            <w:tcW w:w="5156" w:type="dxa"/>
            <w:shd w:val="clear" w:color="auto" w:fill="FAFBFC"/>
          </w:tcPr>
          <w:p w14:paraId="28E76AC9">
            <w:pPr>
              <w:spacing w:before="30" w:after="30" w:line="240" w:lineRule="auto"/>
            </w:pPr>
            <w:r>
              <w:rPr>
                <w:rFonts w:ascii="Calibri" w:hAnsi="Calibri"/>
                <w:color w:val="1F1F1F"/>
                <w:sz w:val="17"/>
              </w:rPr>
              <w:t>6 chiffres, 10 min, 3 tentatives, protection contre le bombardment (rate limit par numéro)</w:t>
            </w:r>
          </w:p>
        </w:tc>
      </w:tr>
      <w:tr w14:paraId="4EC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56A16D9">
            <w:pPr>
              <w:spacing w:before="30" w:after="30" w:line="240" w:lineRule="auto"/>
            </w:pPr>
            <w:r>
              <w:rPr>
                <w:rFonts w:ascii="Calibri" w:hAnsi="Calibri"/>
                <w:color w:val="1F1F1F"/>
                <w:sz w:val="17"/>
              </w:rPr>
              <w:t>OAuth</w:t>
            </w:r>
          </w:p>
        </w:tc>
        <w:tc>
          <w:tcPr>
            <w:tcW w:w="5156" w:type="dxa"/>
          </w:tcPr>
          <w:p w14:paraId="0FA6789E">
            <w:pPr>
              <w:spacing w:before="30" w:after="30" w:line="240" w:lineRule="auto"/>
            </w:pPr>
            <w:r>
              <w:rPr>
                <w:rFonts w:ascii="Calibri" w:hAnsi="Calibri"/>
                <w:color w:val="1F1F1F"/>
                <w:sz w:val="17"/>
              </w:rPr>
              <w:t xml:space="preserve">PKCE côté mobile, </w:t>
            </w:r>
            <w:r>
              <w:rPr>
                <w:rFonts w:ascii="Consolas" w:hAnsi="Consolas"/>
                <w:color w:val="A31D2E"/>
                <w:sz w:val="14"/>
              </w:rPr>
              <w:t>state</w:t>
            </w:r>
            <w:r>
              <w:rPr>
                <w:rFonts w:ascii="Calibri" w:hAnsi="Calibri"/>
                <w:color w:val="1F1F1F"/>
                <w:sz w:val="17"/>
              </w:rPr>
              <w:t xml:space="preserve"> anti-CSRF côté web</w:t>
            </w:r>
          </w:p>
        </w:tc>
      </w:tr>
      <w:tr w14:paraId="3840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EDE4BB7">
            <w:pPr>
              <w:spacing w:before="30" w:after="30" w:line="240" w:lineRule="auto"/>
            </w:pPr>
            <w:r>
              <w:rPr>
                <w:rFonts w:ascii="Calibri" w:hAnsi="Calibri"/>
                <w:color w:val="1F1F1F"/>
                <w:sz w:val="17"/>
              </w:rPr>
              <w:t>Sessions web</w:t>
            </w:r>
          </w:p>
        </w:tc>
        <w:tc>
          <w:tcPr>
            <w:tcW w:w="5156" w:type="dxa"/>
            <w:shd w:val="clear" w:color="auto" w:fill="FAFBFC"/>
          </w:tcPr>
          <w:p w14:paraId="28814A56">
            <w:pPr>
              <w:spacing w:before="30" w:after="30" w:line="240" w:lineRule="auto"/>
            </w:pPr>
            <w:r>
              <w:rPr>
                <w:rFonts w:ascii="Calibri" w:hAnsi="Calibri"/>
                <w:color w:val="1F1F1F"/>
                <w:sz w:val="17"/>
              </w:rPr>
              <w:t xml:space="preserve">Cookie </w:t>
            </w:r>
            <w:r>
              <w:rPr>
                <w:rFonts w:ascii="Consolas" w:hAnsi="Consolas"/>
                <w:color w:val="A31D2E"/>
                <w:sz w:val="14"/>
              </w:rPr>
              <w:t>HttpOnly</w:t>
            </w:r>
            <w:r>
              <w:rPr>
                <w:rFonts w:ascii="Calibri" w:hAnsi="Calibri"/>
                <w:color w:val="1F1F1F"/>
                <w:sz w:val="17"/>
              </w:rPr>
              <w:t xml:space="preserve">, </w:t>
            </w:r>
            <w:r>
              <w:rPr>
                <w:rFonts w:ascii="Consolas" w:hAnsi="Consolas"/>
                <w:color w:val="A31D2E"/>
                <w:sz w:val="14"/>
              </w:rPr>
              <w:t>Secure</w:t>
            </w:r>
            <w:r>
              <w:rPr>
                <w:rFonts w:ascii="Calibri" w:hAnsi="Calibri"/>
                <w:color w:val="1F1F1F"/>
                <w:sz w:val="17"/>
              </w:rPr>
              <w:t xml:space="preserve">, </w:t>
            </w:r>
            <w:r>
              <w:rPr>
                <w:rFonts w:ascii="Consolas" w:hAnsi="Consolas"/>
                <w:color w:val="A31D2E"/>
                <w:sz w:val="14"/>
              </w:rPr>
              <w:t>SameSite=Lax</w:t>
            </w:r>
            <w:r>
              <w:rPr>
                <w:rFonts w:ascii="Calibri" w:hAnsi="Calibri"/>
                <w:color w:val="1F1F1F"/>
                <w:sz w:val="17"/>
              </w:rPr>
              <w:t>, stockage serveur (Redis)</w:t>
            </w:r>
          </w:p>
        </w:tc>
      </w:tr>
      <w:tr w14:paraId="0212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DD5A5D7">
            <w:pPr>
              <w:spacing w:before="30" w:after="30" w:line="240" w:lineRule="auto"/>
            </w:pPr>
            <w:r>
              <w:rPr>
                <w:rFonts w:ascii="Calibri" w:hAnsi="Calibri"/>
                <w:color w:val="1F1F1F"/>
                <w:sz w:val="17"/>
              </w:rPr>
              <w:t>Déconnexion</w:t>
            </w:r>
          </w:p>
        </w:tc>
        <w:tc>
          <w:tcPr>
            <w:tcW w:w="5156" w:type="dxa"/>
          </w:tcPr>
          <w:p w14:paraId="661028EE">
            <w:pPr>
              <w:spacing w:before="30" w:after="30" w:line="240" w:lineRule="auto"/>
            </w:pPr>
            <w:r>
              <w:rPr>
                <w:rFonts w:ascii="Calibri" w:hAnsi="Calibri"/>
                <w:color w:val="1F1F1F"/>
                <w:sz w:val="17"/>
              </w:rPr>
              <w:t>Révocation immédiate des refresh tokens</w:t>
            </w:r>
          </w:p>
        </w:tc>
      </w:tr>
      <w:tr w14:paraId="3069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9155F8B">
            <w:pPr>
              <w:spacing w:before="30" w:after="30" w:line="240" w:lineRule="auto"/>
            </w:pPr>
            <w:r>
              <w:rPr>
                <w:rFonts w:ascii="Calibri" w:hAnsi="Calibri"/>
                <w:color w:val="1F1F1F"/>
                <w:sz w:val="17"/>
              </w:rPr>
              <w:t>Élévation de privilèges</w:t>
            </w:r>
          </w:p>
        </w:tc>
        <w:tc>
          <w:tcPr>
            <w:tcW w:w="5156" w:type="dxa"/>
            <w:shd w:val="clear" w:color="auto" w:fill="FAFBFC"/>
          </w:tcPr>
          <w:p w14:paraId="2A4C34B0">
            <w:pPr>
              <w:spacing w:before="30" w:after="30" w:line="240" w:lineRule="auto"/>
            </w:pPr>
            <w:r>
              <w:rPr>
                <w:rFonts w:ascii="Calibri" w:hAnsi="Calibri"/>
                <w:color w:val="1F1F1F"/>
                <w:sz w:val="17"/>
              </w:rPr>
              <w:t xml:space="preserve">L'accès admin n'est </w:t>
            </w:r>
            <w:r>
              <w:rPr>
                <w:rFonts w:ascii="Calibri" w:hAnsi="Calibri"/>
                <w:b/>
                <w:color w:val="1F1F1F"/>
                <w:sz w:val="17"/>
              </w:rPr>
              <w:t>jamais</w:t>
            </w:r>
            <w:r>
              <w:rPr>
                <w:rFonts w:ascii="Calibri" w:hAnsi="Calibri"/>
                <w:color w:val="1F1F1F"/>
                <w:sz w:val="17"/>
              </w:rPr>
              <w:t xml:space="preserve"> accordé par simple inscription</w:t>
            </w:r>
          </w:p>
        </w:tc>
      </w:tr>
    </w:tbl>
    <w:p w14:paraId="21D5CBD8">
      <w:pPr>
        <w:spacing w:after="40"/>
      </w:pPr>
    </w:p>
    <w:p w14:paraId="158B42E1">
      <w:pPr>
        <w:pStyle w:val="3"/>
      </w:pPr>
      <w:bookmarkStart w:id="95" w:name="_Toc569"/>
      <w:r>
        <w:rPr>
          <w:rFonts w:ascii="Calibri" w:hAnsi="Calibri"/>
        </w:rPr>
        <w:t>12.3 Autorisation</w:t>
      </w:r>
      <w:bookmarkEnd w:id="95"/>
    </w:p>
    <w:p w14:paraId="34037521">
      <w:pPr>
        <w:pStyle w:val="35"/>
        <w:spacing w:after="40"/>
        <w:ind w:left="397"/>
      </w:pPr>
      <w:r>
        <w:rPr>
          <w:rFonts w:ascii="Calibri" w:hAnsi="Calibri"/>
        </w:rPr>
        <w:t xml:space="preserve">Modèle </w:t>
      </w:r>
      <w:r>
        <w:rPr>
          <w:rFonts w:ascii="Calibri" w:hAnsi="Calibri"/>
          <w:b/>
          <w:color w:val="1F4E79"/>
        </w:rPr>
        <w:t>RBAC</w:t>
      </w:r>
      <w:r>
        <w:rPr>
          <w:rFonts w:ascii="Calibri" w:hAnsi="Calibri"/>
        </w:rPr>
        <w:t xml:space="preserve"> par rôle, avec extensions par ressource (</w:t>
      </w:r>
      <w:r>
        <w:rPr>
          <w:rFonts w:ascii="Consolas" w:hAnsi="Consolas"/>
          <w:color w:val="A31D2E"/>
          <w:sz w:val="18"/>
        </w:rPr>
        <w:t>agency_member.permissions[]</w:t>
      </w:r>
      <w:r>
        <w:rPr>
          <w:rFonts w:ascii="Calibri" w:hAnsi="Calibri"/>
        </w:rPr>
        <w:t>).</w:t>
      </w:r>
    </w:p>
    <w:p w14:paraId="04252CF5">
      <w:pPr>
        <w:pStyle w:val="35"/>
        <w:spacing w:after="40"/>
        <w:ind w:left="397"/>
      </w:pPr>
      <w:r>
        <w:rPr>
          <w:rFonts w:ascii="Calibri" w:hAnsi="Calibri"/>
        </w:rPr>
        <w:t>Vérification systématique côté API : filtre applicatif + contrainte de propriété (</w:t>
      </w:r>
      <w:r>
        <w:rPr>
          <w:rFonts w:ascii="Consolas" w:hAnsi="Consolas"/>
          <w:color w:val="A31D2E"/>
          <w:sz w:val="18"/>
        </w:rPr>
        <w:t>WHERE vehicle.owner_id = :user</w:t>
      </w:r>
      <w:r>
        <w:rPr>
          <w:rFonts w:ascii="Calibri" w:hAnsi="Calibri"/>
        </w:rPr>
        <w:t>).</w:t>
      </w:r>
    </w:p>
    <w:p w14:paraId="4F1F545A">
      <w:pPr>
        <w:pStyle w:val="35"/>
        <w:spacing w:after="40"/>
        <w:ind w:left="397"/>
      </w:pPr>
      <w:r>
        <w:rPr>
          <w:rFonts w:ascii="Calibri" w:hAnsi="Calibri"/>
          <w:b/>
          <w:color w:val="1F4E79"/>
        </w:rPr>
        <w:t>Test d'autorisation obligatoire</w:t>
      </w:r>
      <w:r>
        <w:rPr>
          <w:rFonts w:ascii="Calibri" w:hAnsi="Calibri"/>
        </w:rPr>
        <w:t xml:space="preserve"> : pour chaque endpoint, un test vérifie qu'un utilisateur d'un autre tenant/propriété reçoit </w:t>
      </w:r>
      <w:r>
        <w:rPr>
          <w:rFonts w:ascii="Consolas" w:hAnsi="Consolas"/>
          <w:color w:val="A31D2E"/>
          <w:sz w:val="18"/>
        </w:rPr>
        <w:t>403</w:t>
      </w:r>
      <w:r>
        <w:rPr>
          <w:rFonts w:ascii="Calibri" w:hAnsi="Calibri"/>
        </w:rPr>
        <w:t>.</w:t>
      </w:r>
    </w:p>
    <w:p w14:paraId="7307F86A">
      <w:pPr>
        <w:pStyle w:val="3"/>
      </w:pPr>
      <w:bookmarkStart w:id="96" w:name="_Toc509"/>
      <w:r>
        <w:rPr>
          <w:rFonts w:ascii="Calibri" w:hAnsi="Calibri"/>
        </w:rPr>
        <w:t>12.4 Protection de l'API</w:t>
      </w:r>
      <w:bookmarkEnd w:id="9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095A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69D97362">
            <w:pPr>
              <w:spacing w:before="30" w:after="30" w:line="240" w:lineRule="auto"/>
            </w:pPr>
            <w:r>
              <w:rPr>
                <w:rFonts w:ascii="Calibri" w:hAnsi="Calibri"/>
                <w:b/>
                <w:color w:val="FFFFFF"/>
                <w:sz w:val="17"/>
              </w:rPr>
              <w:t>Vecteur</w:t>
            </w:r>
          </w:p>
        </w:tc>
        <w:tc>
          <w:tcPr>
            <w:tcW w:w="5156" w:type="dxa"/>
            <w:shd w:val="clear" w:color="auto" w:fill="1F4E79"/>
          </w:tcPr>
          <w:p w14:paraId="42A8B48F">
            <w:pPr>
              <w:spacing w:before="30" w:after="30" w:line="240" w:lineRule="auto"/>
            </w:pPr>
            <w:r>
              <w:rPr>
                <w:rFonts w:ascii="Calibri" w:hAnsi="Calibri"/>
                <w:b/>
                <w:color w:val="FFFFFF"/>
                <w:sz w:val="17"/>
              </w:rPr>
              <w:t>Contre-mesure</w:t>
            </w:r>
          </w:p>
        </w:tc>
      </w:tr>
      <w:tr w14:paraId="531E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7123EDE">
            <w:pPr>
              <w:spacing w:before="30" w:after="30" w:line="240" w:lineRule="auto"/>
            </w:pPr>
            <w:r>
              <w:rPr>
                <w:rFonts w:ascii="Calibri" w:hAnsi="Calibri"/>
                <w:color w:val="1F1F1F"/>
                <w:sz w:val="17"/>
              </w:rPr>
              <w:t>Injection SQL</w:t>
            </w:r>
          </w:p>
        </w:tc>
        <w:tc>
          <w:tcPr>
            <w:tcW w:w="5156" w:type="dxa"/>
          </w:tcPr>
          <w:p w14:paraId="2512C035">
            <w:pPr>
              <w:spacing w:before="30" w:after="30" w:line="240" w:lineRule="auto"/>
            </w:pPr>
            <w:r>
              <w:rPr>
                <w:rFonts w:ascii="Calibri" w:hAnsi="Calibri"/>
                <w:color w:val="1F1F1F"/>
                <w:sz w:val="17"/>
              </w:rPr>
              <w:t xml:space="preserve">Requêtes paramétrées / ORM ; </w:t>
            </w:r>
            <w:r>
              <w:rPr>
                <w:rFonts w:ascii="Calibri" w:hAnsi="Calibri"/>
                <w:b/>
                <w:color w:val="1F1F1F"/>
                <w:sz w:val="17"/>
              </w:rPr>
              <w:t>interdiction des chaînes concaténées</w:t>
            </w:r>
          </w:p>
        </w:tc>
      </w:tr>
      <w:tr w14:paraId="33D7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BD73367">
            <w:pPr>
              <w:spacing w:before="30" w:after="30" w:line="240" w:lineRule="auto"/>
            </w:pPr>
            <w:r>
              <w:rPr>
                <w:rFonts w:ascii="Calibri" w:hAnsi="Calibri"/>
                <w:color w:val="1F1F1F"/>
                <w:sz w:val="17"/>
              </w:rPr>
              <w:t>XSS</w:t>
            </w:r>
          </w:p>
        </w:tc>
        <w:tc>
          <w:tcPr>
            <w:tcW w:w="5156" w:type="dxa"/>
            <w:shd w:val="clear" w:color="auto" w:fill="FAFBFC"/>
          </w:tcPr>
          <w:p w14:paraId="2FB4E9D2">
            <w:pPr>
              <w:spacing w:before="30" w:after="30" w:line="240" w:lineRule="auto"/>
            </w:pPr>
            <w:r>
              <w:rPr>
                <w:rFonts w:ascii="Calibri" w:hAnsi="Calibri"/>
                <w:color w:val="1F1F1F"/>
                <w:sz w:val="17"/>
              </w:rPr>
              <w:t>Échappement par défaut, CSP stricte, nettoyage du HTML riche</w:t>
            </w:r>
          </w:p>
        </w:tc>
      </w:tr>
      <w:tr w14:paraId="54D2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C1B5D77">
            <w:pPr>
              <w:spacing w:before="30" w:after="30" w:line="240" w:lineRule="auto"/>
            </w:pPr>
            <w:r>
              <w:rPr>
                <w:rFonts w:ascii="Calibri" w:hAnsi="Calibri"/>
                <w:color w:val="1F1F1F"/>
                <w:sz w:val="17"/>
              </w:rPr>
              <w:t>CSRF</w:t>
            </w:r>
          </w:p>
        </w:tc>
        <w:tc>
          <w:tcPr>
            <w:tcW w:w="5156" w:type="dxa"/>
          </w:tcPr>
          <w:p w14:paraId="130DD058">
            <w:pPr>
              <w:spacing w:before="30" w:after="30" w:line="240" w:lineRule="auto"/>
            </w:pPr>
            <w:r>
              <w:rPr>
                <w:rFonts w:ascii="Calibri" w:hAnsi="Calibri"/>
                <w:color w:val="1F1F1F"/>
                <w:sz w:val="17"/>
              </w:rPr>
              <w:t xml:space="preserve">Jeton CSRF sur mutations ; </w:t>
            </w:r>
            <w:r>
              <w:rPr>
                <w:rFonts w:ascii="Consolas" w:hAnsi="Consolas"/>
                <w:color w:val="A31D2E"/>
                <w:sz w:val="14"/>
              </w:rPr>
              <w:t>SameSite</w:t>
            </w:r>
            <w:r>
              <w:rPr>
                <w:rFonts w:ascii="Calibri" w:hAnsi="Calibri"/>
                <w:color w:val="1F1F1F"/>
                <w:sz w:val="17"/>
              </w:rPr>
              <w:t xml:space="preserve"> ; vérification </w:t>
            </w:r>
            <w:r>
              <w:rPr>
                <w:rFonts w:ascii="Consolas" w:hAnsi="Consolas"/>
                <w:color w:val="A31D2E"/>
                <w:sz w:val="14"/>
              </w:rPr>
              <w:t>Origin</w:t>
            </w:r>
          </w:p>
        </w:tc>
      </w:tr>
      <w:tr w14:paraId="0D6C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06F326E">
            <w:pPr>
              <w:spacing w:before="30" w:after="30" w:line="240" w:lineRule="auto"/>
            </w:pPr>
            <w:r>
              <w:rPr>
                <w:rFonts w:ascii="Calibri" w:hAnsi="Calibri"/>
                <w:color w:val="1F1F1F"/>
                <w:sz w:val="17"/>
              </w:rPr>
              <w:t>SSRF</w:t>
            </w:r>
          </w:p>
        </w:tc>
        <w:tc>
          <w:tcPr>
            <w:tcW w:w="5156" w:type="dxa"/>
            <w:shd w:val="clear" w:color="auto" w:fill="FAFBFC"/>
          </w:tcPr>
          <w:p w14:paraId="4CD83DB8">
            <w:pPr>
              <w:spacing w:before="30" w:after="30" w:line="240" w:lineRule="auto"/>
            </w:pPr>
            <w:r>
              <w:rPr>
                <w:rFonts w:ascii="Calibri" w:hAnsi="Calibri"/>
                <w:color w:val="1F1F1F"/>
                <w:sz w:val="17"/>
              </w:rPr>
              <w:t>Liste d'hôtes autorisés pour tout appel sortant</w:t>
            </w:r>
          </w:p>
        </w:tc>
      </w:tr>
      <w:tr w14:paraId="1167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EFBAEF5">
            <w:pPr>
              <w:spacing w:before="30" w:after="30" w:line="240" w:lineRule="auto"/>
            </w:pPr>
            <w:r>
              <w:rPr>
                <w:rFonts w:ascii="Calibri" w:hAnsi="Calibri"/>
                <w:color w:val="1F1F1F"/>
                <w:sz w:val="17"/>
              </w:rPr>
              <w:t>Path traversal</w:t>
            </w:r>
          </w:p>
        </w:tc>
        <w:tc>
          <w:tcPr>
            <w:tcW w:w="5156" w:type="dxa"/>
          </w:tcPr>
          <w:p w14:paraId="59E466A9">
            <w:pPr>
              <w:spacing w:before="30" w:after="30" w:line="240" w:lineRule="auto"/>
            </w:pPr>
            <w:r>
              <w:rPr>
                <w:rFonts w:ascii="Calibri" w:hAnsi="Calibri"/>
                <w:color w:val="1F1F1F"/>
                <w:sz w:val="17"/>
              </w:rPr>
              <w:t>Normalisation et validation des chemins de fichiers</w:t>
            </w:r>
          </w:p>
        </w:tc>
      </w:tr>
      <w:tr w14:paraId="3036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392B600">
            <w:pPr>
              <w:spacing w:before="30" w:after="30" w:line="240" w:lineRule="auto"/>
            </w:pPr>
            <w:r>
              <w:rPr>
                <w:rFonts w:ascii="Calibri" w:hAnsi="Calibri"/>
                <w:color w:val="1F1F1F"/>
                <w:sz w:val="17"/>
              </w:rPr>
              <w:t>DDos /-force brute</w:t>
            </w:r>
          </w:p>
        </w:tc>
        <w:tc>
          <w:tcPr>
            <w:tcW w:w="5156" w:type="dxa"/>
            <w:shd w:val="clear" w:color="auto" w:fill="FAFBFC"/>
          </w:tcPr>
          <w:p w14:paraId="16143C1D">
            <w:pPr>
              <w:spacing w:before="30" w:after="30" w:line="240" w:lineRule="auto"/>
            </w:pPr>
            <w:r>
              <w:rPr>
                <w:rFonts w:ascii="Calibri" w:hAnsi="Calibri"/>
                <w:color w:val="1F1F1F"/>
                <w:sz w:val="17"/>
              </w:rPr>
              <w:t>Rate limiting global + par IP + par compte, avec file d'attente</w:t>
            </w:r>
          </w:p>
        </w:tc>
      </w:tr>
      <w:tr w14:paraId="14AD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1311617">
            <w:pPr>
              <w:spacing w:before="30" w:after="30" w:line="240" w:lineRule="auto"/>
            </w:pPr>
            <w:r>
              <w:rPr>
                <w:rFonts w:ascii="Calibri" w:hAnsi="Calibri"/>
                <w:color w:val="1F1F1F"/>
                <w:sz w:val="17"/>
              </w:rPr>
              <w:t>IDOR</w:t>
            </w:r>
          </w:p>
        </w:tc>
        <w:tc>
          <w:tcPr>
            <w:tcW w:w="5156" w:type="dxa"/>
          </w:tcPr>
          <w:p w14:paraId="6B752742">
            <w:pPr>
              <w:spacing w:before="30" w:after="30" w:line="240" w:lineRule="auto"/>
            </w:pPr>
            <w:r>
              <w:rPr>
                <w:rFonts w:ascii="Calibri" w:hAnsi="Calibri"/>
                <w:color w:val="1F1F1F"/>
                <w:sz w:val="17"/>
              </w:rPr>
              <w:t>Identifiants UUID, contrôle de propriété systématique</w:t>
            </w:r>
          </w:p>
        </w:tc>
      </w:tr>
      <w:tr w14:paraId="4E007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B7C908D">
            <w:pPr>
              <w:spacing w:before="30" w:after="30" w:line="240" w:lineRule="auto"/>
            </w:pPr>
            <w:r>
              <w:rPr>
                <w:rFonts w:ascii="Calibri" w:hAnsi="Calibri"/>
                <w:color w:val="1F1F1F"/>
                <w:sz w:val="17"/>
              </w:rPr>
              <w:t>Mass assignment</w:t>
            </w:r>
          </w:p>
        </w:tc>
        <w:tc>
          <w:tcPr>
            <w:tcW w:w="5156" w:type="dxa"/>
            <w:shd w:val="clear" w:color="auto" w:fill="FAFBFC"/>
          </w:tcPr>
          <w:p w14:paraId="5E09CC03">
            <w:pPr>
              <w:spacing w:before="30" w:after="30" w:line="240" w:lineRule="auto"/>
            </w:pPr>
            <w:r>
              <w:rPr>
                <w:rFonts w:ascii="Calibri" w:hAnsi="Calibri"/>
                <w:color w:val="1F1F1F"/>
                <w:sz w:val="17"/>
              </w:rPr>
              <w:t>DTOs stricts, liste blanche de champs acceptés</w:t>
            </w:r>
          </w:p>
        </w:tc>
      </w:tr>
      <w:tr w14:paraId="2C6B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024AE25">
            <w:pPr>
              <w:spacing w:before="30" w:after="30" w:line="240" w:lineRule="auto"/>
            </w:pPr>
            <w:r>
              <w:rPr>
                <w:rFonts w:ascii="Calibri" w:hAnsi="Calibri"/>
                <w:color w:val="1F1F1F"/>
                <w:sz w:val="17"/>
              </w:rPr>
              <w:t>Fuite de secrets</w:t>
            </w:r>
          </w:p>
        </w:tc>
        <w:tc>
          <w:tcPr>
            <w:tcW w:w="5156" w:type="dxa"/>
          </w:tcPr>
          <w:p w14:paraId="6B0F9E01">
            <w:pPr>
              <w:spacing w:before="30" w:after="30" w:line="240" w:lineRule="auto"/>
            </w:pPr>
            <w:r>
              <w:rPr>
                <w:rFonts w:ascii="Calibri" w:hAnsi="Calibri"/>
                <w:color w:val="1F1F1F"/>
                <w:sz w:val="17"/>
              </w:rPr>
              <w:t>Variables d'environnement / coffre de secrets, jamais en dépôt</w:t>
            </w:r>
          </w:p>
        </w:tc>
      </w:tr>
    </w:tbl>
    <w:p w14:paraId="11FF6AAA">
      <w:pPr>
        <w:spacing w:after="40"/>
      </w:pPr>
    </w:p>
    <w:p w14:paraId="73C2E552">
      <w:pPr>
        <w:pStyle w:val="3"/>
      </w:pPr>
      <w:bookmarkStart w:id="97" w:name="_Toc10563"/>
      <w:r>
        <w:rPr>
          <w:rFonts w:ascii="Calibri" w:hAnsi="Calibri"/>
        </w:rPr>
        <w:t>12.5 Audit et traçabilité</w:t>
      </w:r>
      <w:bookmarkEnd w:id="97"/>
    </w:p>
    <w:p w14:paraId="3E67D2B4">
      <w:pPr>
        <w:pStyle w:val="35"/>
        <w:spacing w:after="40"/>
        <w:ind w:left="397"/>
      </w:pPr>
      <w:r>
        <w:rPr>
          <w:rFonts w:ascii="Calibri" w:hAnsi="Calibri"/>
          <w:b/>
          <w:color w:val="1F4E79"/>
        </w:rPr>
        <w:t>Toutes</w:t>
      </w:r>
      <w:r>
        <w:rPr>
          <w:rFonts w:ascii="Calibri" w:hAnsi="Calibri"/>
        </w:rPr>
        <w:t xml:space="preserve"> les actions d'administration et </w:t>
      </w:r>
      <w:r>
        <w:rPr>
          <w:rFonts w:ascii="Calibri" w:hAnsi="Calibri"/>
          <w:b/>
          <w:color w:val="1F4E79"/>
        </w:rPr>
        <w:t>toutes</w:t>
      </w:r>
      <w:r>
        <w:rPr>
          <w:rFonts w:ascii="Calibri" w:hAnsi="Calibri"/>
        </w:rPr>
        <w:t xml:space="preserve"> les transitions de réservation sont journalisées : acteur, horodatage, IP, entité, valeurs avant/après.</w:t>
      </w:r>
    </w:p>
    <w:p w14:paraId="118634BB">
      <w:pPr>
        <w:pStyle w:val="35"/>
        <w:spacing w:after="40"/>
        <w:ind w:left="397"/>
      </w:pPr>
      <w:r>
        <w:rPr>
          <w:rFonts w:ascii="Calibri" w:hAnsi="Calibri"/>
        </w:rPr>
        <w:t xml:space="preserve">Journal en append-only, conservé 3 ans </w:t>
      </w:r>
      <w:r>
        <w:rPr>
          <w:rFonts w:ascii="Consolas" w:hAnsi="Consolas"/>
          <w:color w:val="A31D2E"/>
          <w:sz w:val="18"/>
        </w:rPr>
        <w:t>[PLACEHOLDER]</w:t>
      </w:r>
      <w:r>
        <w:rPr>
          <w:rFonts w:ascii="Calibri" w:hAnsi="Calibri"/>
        </w:rPr>
        <w:t>.</w:t>
      </w:r>
    </w:p>
    <w:p w14:paraId="10DA2393">
      <w:pPr>
        <w:pStyle w:val="35"/>
        <w:spacing w:after="40"/>
        <w:ind w:left="397"/>
      </w:pPr>
      <w:r>
        <w:rPr>
          <w:rFonts w:ascii="Calibri" w:hAnsi="Calibri"/>
        </w:rPr>
        <w:t>Consultable par l'admin, exportable pour audit externe.</w:t>
      </w:r>
    </w:p>
    <w:p w14:paraId="77BAD1AA">
      <w:pPr>
        <w:pStyle w:val="3"/>
      </w:pPr>
      <w:bookmarkStart w:id="98" w:name="_Toc16684"/>
      <w:r>
        <w:rPr>
          <w:rFonts w:ascii="Calibri" w:hAnsi="Calibri"/>
        </w:rPr>
        <w:t>12.6 Sécurité des paiements</w:t>
      </w:r>
      <w:bookmarkEnd w:id="98"/>
    </w:p>
    <w:p w14:paraId="161C5206">
      <w:pPr>
        <w:pStyle w:val="35"/>
        <w:spacing w:after="40"/>
        <w:ind w:left="397"/>
      </w:pPr>
      <w:r>
        <w:rPr>
          <w:rFonts w:ascii="Calibri" w:hAnsi="Calibri"/>
          <w:b/>
          <w:color w:val="1F4E79"/>
        </w:rPr>
        <w:t>Aucune donnée de carte stockée</w:t>
      </w:r>
      <w:r>
        <w:rPr>
          <w:rFonts w:ascii="Calibri" w:hAnsi="Calibri"/>
        </w:rPr>
        <w:t xml:space="preserve"> (tokenisation par le PSP).</w:t>
      </w:r>
    </w:p>
    <w:p w14:paraId="51D3962A">
      <w:pPr>
        <w:pStyle w:val="35"/>
        <w:spacing w:after="40"/>
        <w:ind w:left="397"/>
      </w:pPr>
      <w:r>
        <w:rPr>
          <w:rFonts w:ascii="Calibri" w:hAnsi="Calibri"/>
        </w:rPr>
        <w:t>Validation côté serveur du montant, de la devise et de la booking associée à chaque callback.</w:t>
      </w:r>
    </w:p>
    <w:p w14:paraId="27F8ED1C">
      <w:pPr>
        <w:pStyle w:val="35"/>
        <w:spacing w:after="40"/>
        <w:ind w:left="397"/>
      </w:pPr>
      <w:r>
        <w:rPr>
          <w:rFonts w:ascii="Calibri" w:hAnsi="Calibri"/>
          <w:b/>
          <w:color w:val="1F4E79"/>
        </w:rPr>
        <w:t>Idempotence</w:t>
      </w:r>
      <w:r>
        <w:rPr>
          <w:rFonts w:ascii="Calibri" w:hAnsi="Calibri"/>
        </w:rPr>
        <w:t xml:space="preserve"> : un callback de paiement répété ne crée jamais de double débit ni de double crédit.</w:t>
      </w:r>
    </w:p>
    <w:p w14:paraId="0C239BAE">
      <w:pPr>
        <w:pStyle w:val="35"/>
        <w:spacing w:after="40"/>
        <w:ind w:left="397"/>
      </w:pPr>
      <w:r>
        <w:rPr>
          <w:rFonts w:ascii="Calibri" w:hAnsi="Calibri"/>
        </w:rPr>
        <w:t>Signature des webhooks vérifiée (HMAC ou asymétrique) ; rejet des webhooks non signés.</w:t>
      </w:r>
    </w:p>
    <w:p w14:paraId="1085992C">
      <w:pPr>
        <w:pStyle w:val="35"/>
        <w:spacing w:after="40"/>
        <w:ind w:left="397"/>
      </w:pPr>
      <w:r>
        <w:rPr>
          <w:rFonts w:ascii="Calibri" w:hAnsi="Calibri"/>
        </w:rPr>
        <w:t>Comptes de séparation des fonds pour les caution (voir §4.2).</w:t>
      </w:r>
    </w:p>
    <w:p w14:paraId="024992FD">
      <w:pPr>
        <w:pStyle w:val="3"/>
      </w:pPr>
      <w:bookmarkStart w:id="99" w:name="_Toc3055"/>
      <w:r>
        <w:rPr>
          <w:rFonts w:ascii="Calibri" w:hAnsi="Calibri"/>
        </w:rPr>
        <w:t>12.7 Sécurité mobile</w:t>
      </w:r>
      <w:bookmarkEnd w:id="99"/>
    </w:p>
    <w:p w14:paraId="6E8F0F39">
      <w:pPr>
        <w:pStyle w:val="35"/>
        <w:spacing w:after="40"/>
        <w:ind w:left="397"/>
      </w:pPr>
      <w:r>
        <w:rPr>
          <w:rFonts w:ascii="Calibri" w:hAnsi="Calibri"/>
        </w:rPr>
        <w:t>Pas de secret embarqué dans l'application mobile ; les clés passent par le serveur.</w:t>
      </w:r>
    </w:p>
    <w:p w14:paraId="2D771F5F">
      <w:pPr>
        <w:pStyle w:val="35"/>
        <w:spacing w:after="40"/>
        <w:ind w:left="397"/>
      </w:pPr>
      <w:r>
        <w:rPr>
          <w:rFonts w:ascii="Calibri" w:hAnsi="Calibri"/>
        </w:rPr>
        <w:t xml:space="preserve">Attestation d'application </w:t>
      </w:r>
      <w:r>
        <w:rPr>
          <w:rFonts w:ascii="Consolas" w:hAnsi="Consolas"/>
          <w:color w:val="A31D2E"/>
          <w:sz w:val="18"/>
        </w:rPr>
        <w:t>[SHOULD]</w:t>
      </w:r>
      <w:r>
        <w:rPr>
          <w:rFonts w:ascii="Calibri" w:hAnsi="Calibri"/>
        </w:rPr>
        <w:t>.</w:t>
      </w:r>
    </w:p>
    <w:p w14:paraId="29E8BB8D">
      <w:pPr>
        <w:pStyle w:val="35"/>
        <w:spacing w:after="40"/>
        <w:ind w:left="397"/>
      </w:pPr>
      <w:r>
        <w:rPr>
          <w:rFonts w:ascii="Calibri" w:hAnsi="Calibri"/>
        </w:rPr>
        <w:t>Protection des données locales (chiffrement du stockage privé).</w:t>
      </w:r>
    </w:p>
    <w:p w14:paraId="5A951EE6">
      <w:pPr>
        <w:pStyle w:val="35"/>
        <w:spacing w:after="40"/>
        <w:ind w:left="397"/>
      </w:pPr>
      <w:r>
        <w:rPr>
          <w:rFonts w:ascii="Calibri" w:hAnsi="Calibri"/>
        </w:rPr>
        <w:t xml:space="preserve">Certificate pinning optionnel </w:t>
      </w:r>
      <w:r>
        <w:rPr>
          <w:rFonts w:ascii="Consolas" w:hAnsi="Consolas"/>
          <w:color w:val="A31D2E"/>
          <w:sz w:val="18"/>
        </w:rPr>
        <w:t>[COULD]</w:t>
      </w:r>
      <w:r>
        <w:rPr>
          <w:rFonts w:ascii="Calibri" w:hAnsi="Calibri"/>
        </w:rPr>
        <w:t>.</w:t>
      </w:r>
    </w:p>
    <w:p w14:paraId="35837C11">
      <w:pPr>
        <w:pStyle w:val="3"/>
      </w:pPr>
      <w:bookmarkStart w:id="100" w:name="_Toc283"/>
      <w:r>
        <w:rPr>
          <w:rFonts w:ascii="Calibri" w:hAnsi="Calibri"/>
        </w:rPr>
        <w:t>12.8 Sécurité des fichiers</w:t>
      </w:r>
      <w:bookmarkEnd w:id="100"/>
    </w:p>
    <w:p w14:paraId="1F13C998">
      <w:pPr>
        <w:pStyle w:val="35"/>
        <w:spacing w:after="40"/>
        <w:ind w:left="397"/>
      </w:pPr>
      <w:r>
        <w:rPr>
          <w:rFonts w:ascii="Calibri" w:hAnsi="Calibri"/>
        </w:rPr>
        <w:t>Validation du type MIME réel (magic bytes), pas seulement de l'extension.</w:t>
      </w:r>
    </w:p>
    <w:p w14:paraId="5EB966F1">
      <w:pPr>
        <w:pStyle w:val="35"/>
        <w:spacing w:after="40"/>
        <w:ind w:left="397"/>
      </w:pPr>
      <w:r>
        <w:rPr>
          <w:rFonts w:ascii="Calibri" w:hAnsi="Calibri"/>
        </w:rPr>
        <w:t xml:space="preserve">Limite de taille (images 10 Mo, vidéos 200 Mo </w:t>
      </w:r>
      <w:r>
        <w:rPr>
          <w:rFonts w:ascii="Consolas" w:hAnsi="Consolas"/>
          <w:color w:val="A31D2E"/>
          <w:sz w:val="18"/>
        </w:rPr>
        <w:t>[PLACEHOLDER]</w:t>
      </w:r>
      <w:r>
        <w:rPr>
          <w:rFonts w:ascii="Calibri" w:hAnsi="Calibri"/>
        </w:rPr>
        <w:t>).</w:t>
      </w:r>
    </w:p>
    <w:p w14:paraId="44A66FE0">
      <w:pPr>
        <w:pStyle w:val="35"/>
        <w:spacing w:after="40"/>
        <w:ind w:left="397"/>
      </w:pPr>
      <w:r>
        <w:rPr>
          <w:rFonts w:ascii="Calibri" w:hAnsi="Calibri"/>
        </w:rPr>
        <w:t>Re-nommage des fichiers ; URLs non devinables ; liens signés à durée courte pour les documents sensibles.</w:t>
      </w:r>
    </w:p>
    <w:p w14:paraId="0786C254">
      <w:pPr>
        <w:pStyle w:val="3"/>
      </w:pPr>
      <w:bookmarkStart w:id="101" w:name="_Toc14954"/>
      <w:r>
        <w:rPr>
          <w:rFonts w:ascii="Calibri" w:hAnsi="Calibri"/>
        </w:rPr>
        <w:t>12.9 Gestion des incidents</w:t>
      </w:r>
      <w:bookmarkEnd w:id="10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5029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3F445EF3">
            <w:pPr>
              <w:spacing w:before="30" w:after="30" w:line="240" w:lineRule="auto"/>
            </w:pPr>
            <w:r>
              <w:rPr>
                <w:rFonts w:ascii="Calibri" w:hAnsi="Calibri"/>
                <w:b/>
                <w:color w:val="FFFFFF"/>
                <w:sz w:val="17"/>
              </w:rPr>
              <w:t>Étape</w:t>
            </w:r>
          </w:p>
        </w:tc>
        <w:tc>
          <w:tcPr>
            <w:tcW w:w="5156" w:type="dxa"/>
            <w:shd w:val="clear" w:color="auto" w:fill="1F4E79"/>
          </w:tcPr>
          <w:p w14:paraId="49BA1D19">
            <w:pPr>
              <w:spacing w:before="30" w:after="30" w:line="240" w:lineRule="auto"/>
            </w:pPr>
            <w:r>
              <w:rPr>
                <w:rFonts w:ascii="Calibri" w:hAnsi="Calibri"/>
                <w:b/>
                <w:color w:val="FFFFFF"/>
                <w:sz w:val="17"/>
              </w:rPr>
              <w:t>Action</w:t>
            </w:r>
          </w:p>
        </w:tc>
      </w:tr>
      <w:tr w14:paraId="2890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734701A">
            <w:pPr>
              <w:spacing w:before="30" w:after="30" w:line="240" w:lineRule="auto"/>
            </w:pPr>
            <w:r>
              <w:rPr>
                <w:rFonts w:ascii="Calibri" w:hAnsi="Calibri"/>
                <w:color w:val="1F1F1F"/>
                <w:sz w:val="17"/>
              </w:rPr>
              <w:t>1. Détection</w:t>
            </w:r>
          </w:p>
        </w:tc>
        <w:tc>
          <w:tcPr>
            <w:tcW w:w="5156" w:type="dxa"/>
          </w:tcPr>
          <w:p w14:paraId="79BF7C3C">
            <w:pPr>
              <w:spacing w:before="30" w:after="30" w:line="240" w:lineRule="auto"/>
            </w:pPr>
            <w:r>
              <w:rPr>
                <w:rFonts w:ascii="Calibri" w:hAnsi="Calibri"/>
                <w:color w:val="1F1F1F"/>
                <w:sz w:val="17"/>
              </w:rPr>
              <w:t>Alerte automatique</w:t>
            </w:r>
          </w:p>
        </w:tc>
      </w:tr>
      <w:tr w14:paraId="61AC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F2D7038">
            <w:pPr>
              <w:spacing w:before="30" w:after="30" w:line="240" w:lineRule="auto"/>
            </w:pPr>
            <w:r>
              <w:rPr>
                <w:rFonts w:ascii="Calibri" w:hAnsi="Calibri"/>
                <w:color w:val="1F1F1F"/>
                <w:sz w:val="17"/>
              </w:rPr>
              <w:t>2. Qualification</w:t>
            </w:r>
          </w:p>
        </w:tc>
        <w:tc>
          <w:tcPr>
            <w:tcW w:w="5156" w:type="dxa"/>
            <w:shd w:val="clear" w:color="auto" w:fill="FAFBFC"/>
          </w:tcPr>
          <w:p w14:paraId="7DDDAD7D">
            <w:pPr>
              <w:spacing w:before="30" w:after="30" w:line="240" w:lineRule="auto"/>
            </w:pPr>
            <w:r>
              <w:rPr>
                <w:rFonts w:ascii="Calibri" w:hAnsi="Calibri"/>
                <w:color w:val="1F1F1F"/>
                <w:sz w:val="17"/>
              </w:rPr>
              <w:t>Gravité (P1–P4), périmètre, données concernées</w:t>
            </w:r>
          </w:p>
        </w:tc>
      </w:tr>
      <w:tr w14:paraId="0FB51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9DF18E1">
            <w:pPr>
              <w:spacing w:before="30" w:after="30" w:line="240" w:lineRule="auto"/>
            </w:pPr>
            <w:r>
              <w:rPr>
                <w:rFonts w:ascii="Calibri" w:hAnsi="Calibri"/>
                <w:color w:val="1F1F1F"/>
                <w:sz w:val="17"/>
              </w:rPr>
              <w:t>3. Notification</w:t>
            </w:r>
          </w:p>
        </w:tc>
        <w:tc>
          <w:tcPr>
            <w:tcW w:w="5156" w:type="dxa"/>
          </w:tcPr>
          <w:p w14:paraId="5B69BE0B">
            <w:pPr>
              <w:spacing w:before="30" w:after="30" w:line="240" w:lineRule="auto"/>
            </w:pPr>
            <w:r>
              <w:rPr>
                <w:rFonts w:ascii="Calibri" w:hAnsi="Calibri"/>
                <w:color w:val="1F1F1F"/>
                <w:sz w:val="17"/>
              </w:rPr>
              <w:t>Commanditaire sous 4 h pour un incident P1</w:t>
            </w:r>
          </w:p>
        </w:tc>
      </w:tr>
      <w:tr w14:paraId="3F0C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EF84E3F">
            <w:pPr>
              <w:spacing w:before="30" w:after="30" w:line="240" w:lineRule="auto"/>
            </w:pPr>
            <w:r>
              <w:rPr>
                <w:rFonts w:ascii="Calibri" w:hAnsi="Calibri"/>
                <w:color w:val="1F1F1F"/>
                <w:sz w:val="17"/>
              </w:rPr>
              <w:t>4. Remédiation</w:t>
            </w:r>
          </w:p>
        </w:tc>
        <w:tc>
          <w:tcPr>
            <w:tcW w:w="5156" w:type="dxa"/>
            <w:shd w:val="clear" w:color="auto" w:fill="FAFBFC"/>
          </w:tcPr>
          <w:p w14:paraId="71B61365">
            <w:pPr>
              <w:spacing w:before="30" w:after="30" w:line="240" w:lineRule="auto"/>
            </w:pPr>
            <w:r>
              <w:rPr>
                <w:rFonts w:ascii="Calibri" w:hAnsi="Calibri"/>
                <w:color w:val="1F1F1F"/>
                <w:sz w:val="17"/>
              </w:rPr>
              <w:t>Contournement, correctif, retour arrière</w:t>
            </w:r>
          </w:p>
        </w:tc>
      </w:tr>
      <w:tr w14:paraId="7E5F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557A53B">
            <w:pPr>
              <w:spacing w:before="30" w:after="30" w:line="240" w:lineRule="auto"/>
            </w:pPr>
            <w:r>
              <w:rPr>
                <w:rFonts w:ascii="Calibri" w:hAnsi="Calibri"/>
                <w:color w:val="1F1F1F"/>
                <w:sz w:val="17"/>
              </w:rPr>
              <w:t>5. Retour d'expérience</w:t>
            </w:r>
          </w:p>
        </w:tc>
        <w:tc>
          <w:tcPr>
            <w:tcW w:w="5156" w:type="dxa"/>
          </w:tcPr>
          <w:p w14:paraId="31695526">
            <w:pPr>
              <w:spacing w:before="30" w:after="30" w:line="240" w:lineRule="auto"/>
            </w:pPr>
            <w:r>
              <w:rPr>
                <w:rFonts w:ascii="Calibri" w:hAnsi="Calibri"/>
                <w:color w:val="1F1F1F"/>
                <w:sz w:val="17"/>
              </w:rPr>
              <w:t>Rapport sous 15 jours, actions correctives suivies</w:t>
            </w:r>
          </w:p>
        </w:tc>
      </w:tr>
      <w:tr w14:paraId="7206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C364AC0">
            <w:pPr>
              <w:spacing w:before="30" w:after="30" w:line="240" w:lineRule="auto"/>
            </w:pPr>
            <w:r>
              <w:rPr>
                <w:rFonts w:ascii="Calibri" w:hAnsi="Calibri"/>
                <w:color w:val="1F1F1F"/>
                <w:sz w:val="17"/>
              </w:rPr>
              <w:t>6. Notification réglementaire</w:t>
            </w:r>
          </w:p>
        </w:tc>
        <w:tc>
          <w:tcPr>
            <w:tcW w:w="5156" w:type="dxa"/>
            <w:shd w:val="clear" w:color="auto" w:fill="FAFBFC"/>
          </w:tcPr>
          <w:p w14:paraId="1F8EB8D2">
            <w:pPr>
              <w:spacing w:before="30" w:after="30" w:line="240" w:lineRule="auto"/>
            </w:pPr>
            <w:r>
              <w:rPr>
                <w:rFonts w:ascii="Calibri" w:hAnsi="Calibri"/>
                <w:color w:val="1F1F1F"/>
                <w:sz w:val="17"/>
              </w:rPr>
              <w:t>Selon obligation CNDP en cas de violation de données</w:t>
            </w:r>
          </w:p>
        </w:tc>
      </w:tr>
    </w:tbl>
    <w:p w14:paraId="44D769BB">
      <w:pPr>
        <w:spacing w:after="40"/>
      </w:pPr>
    </w:p>
    <w:p w14:paraId="6D6696B5">
      <w:r>
        <w:rPr>
          <w:rFonts w:ascii="Calibri" w:hAnsi="Calibri"/>
          <w:b/>
          <w:color w:val="1F4E79"/>
        </w:rPr>
        <w:t>Engagement de notification : toute violation de données personnelles est notifiée au commanditaire sous 4 heures.</w:t>
      </w:r>
    </w:p>
    <w:p w14:paraId="126E5F0E">
      <w:pPr>
        <w:pStyle w:val="2"/>
      </w:pPr>
      <w:bookmarkStart w:id="102" w:name="_Toc14455"/>
      <w:r>
        <w:rPr>
          <w:rFonts w:ascii="Calibri" w:hAnsi="Calibri"/>
        </w:rPr>
        <w:t>13. UX, UI et localisation</w:t>
      </w:r>
      <w:bookmarkEnd w:id="102"/>
    </w:p>
    <w:p w14:paraId="7E5B5DFB">
      <w:pPr>
        <w:pStyle w:val="3"/>
      </w:pPr>
      <w:bookmarkStart w:id="103" w:name="_Toc8980"/>
      <w:r>
        <w:rPr>
          <w:rFonts w:ascii="Calibri" w:hAnsi="Calibri"/>
        </w:rPr>
        <w:t>13.1 Principes directeurs</w:t>
      </w:r>
      <w:bookmarkEnd w:id="10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38EC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0CC92AB6">
            <w:pPr>
              <w:spacing w:before="30" w:after="30" w:line="240" w:lineRule="auto"/>
            </w:pPr>
            <w:r>
              <w:rPr>
                <w:rFonts w:ascii="Calibri" w:hAnsi="Calibri"/>
                <w:b/>
                <w:color w:val="FFFFFF"/>
                <w:sz w:val="17"/>
              </w:rPr>
              <w:t>Principe</w:t>
            </w:r>
          </w:p>
        </w:tc>
        <w:tc>
          <w:tcPr>
            <w:tcW w:w="5156" w:type="dxa"/>
            <w:shd w:val="clear" w:color="auto" w:fill="1F4E79"/>
          </w:tcPr>
          <w:p w14:paraId="39B59F53">
            <w:pPr>
              <w:spacing w:before="30" w:after="30" w:line="240" w:lineRule="auto"/>
            </w:pPr>
            <w:r>
              <w:rPr>
                <w:rFonts w:ascii="Calibri" w:hAnsi="Calibri"/>
                <w:b/>
                <w:color w:val="FFFFFF"/>
                <w:sz w:val="17"/>
              </w:rPr>
              <w:t>Application</w:t>
            </w:r>
          </w:p>
        </w:tc>
      </w:tr>
      <w:tr w14:paraId="5EE0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FEBC775">
            <w:pPr>
              <w:spacing w:before="30" w:after="30" w:line="240" w:lineRule="auto"/>
            </w:pPr>
            <w:r>
              <w:rPr>
                <w:rFonts w:ascii="Calibri" w:hAnsi="Calibri"/>
                <w:b/>
                <w:color w:val="1F1F1F"/>
                <w:sz w:val="17"/>
              </w:rPr>
              <w:t>Mobile d'abord</w:t>
            </w:r>
          </w:p>
        </w:tc>
        <w:tc>
          <w:tcPr>
            <w:tcW w:w="5156" w:type="dxa"/>
          </w:tcPr>
          <w:p w14:paraId="22CBDB11">
            <w:pPr>
              <w:spacing w:before="30" w:after="30" w:line="240" w:lineRule="auto"/>
            </w:pPr>
            <w:r>
              <w:rPr>
                <w:rFonts w:ascii="Calibri" w:hAnsi="Calibri"/>
                <w:color w:val="1F1F1F"/>
                <w:sz w:val="17"/>
              </w:rPr>
              <w:t>80 % du trafic attendu en Côte d'Ivoire est mobile ; la maquette mobile est la référence, le web s'adapte</w:t>
            </w:r>
          </w:p>
        </w:tc>
      </w:tr>
      <w:tr w14:paraId="1149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16566F6">
            <w:pPr>
              <w:spacing w:before="30" w:after="30" w:line="240" w:lineRule="auto"/>
            </w:pPr>
            <w:r>
              <w:rPr>
                <w:rFonts w:ascii="Calibri" w:hAnsi="Calibri"/>
                <w:b/>
                <w:color w:val="1F1F1F"/>
                <w:sz w:val="17"/>
              </w:rPr>
              <w:t>Moins de 3 minutes</w:t>
            </w:r>
          </w:p>
        </w:tc>
        <w:tc>
          <w:tcPr>
            <w:tcW w:w="5156" w:type="dxa"/>
            <w:shd w:val="clear" w:color="auto" w:fill="FAFBFC"/>
          </w:tcPr>
          <w:p w14:paraId="3DF57490">
            <w:pPr>
              <w:spacing w:before="30" w:after="30" w:line="240" w:lineRule="auto"/>
            </w:pPr>
            <w:r>
              <w:rPr>
                <w:rFonts w:ascii="Calibri" w:hAnsi="Calibri"/>
                <w:color w:val="1F1F1F"/>
                <w:sz w:val="17"/>
              </w:rPr>
              <w:t>Parcours de réservation ≤ 3 écrans entre la recherche et le paiement</w:t>
            </w:r>
          </w:p>
        </w:tc>
      </w:tr>
      <w:tr w14:paraId="21D2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545FB91">
            <w:pPr>
              <w:spacing w:before="30" w:after="30" w:line="240" w:lineRule="auto"/>
            </w:pPr>
            <w:r>
              <w:rPr>
                <w:rFonts w:ascii="Calibri" w:hAnsi="Calibri"/>
                <w:b/>
                <w:color w:val="1F1F1F"/>
                <w:sz w:val="17"/>
              </w:rPr>
              <w:t>Prix toujours visible</w:t>
            </w:r>
          </w:p>
        </w:tc>
        <w:tc>
          <w:tcPr>
            <w:tcW w:w="5156" w:type="dxa"/>
          </w:tcPr>
          <w:p w14:paraId="4C79C1E9">
            <w:pPr>
              <w:spacing w:before="30" w:after="30" w:line="240" w:lineRule="auto"/>
            </w:pPr>
            <w:r>
              <w:rPr>
                <w:rFonts w:ascii="Calibri" w:hAnsi="Calibri"/>
                <w:color w:val="1F1F1F"/>
                <w:sz w:val="17"/>
              </w:rPr>
              <w:t>Le prix total est affiché avant chaque étape engageante</w:t>
            </w:r>
          </w:p>
        </w:tc>
      </w:tr>
      <w:tr w14:paraId="6DB0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97C9648">
            <w:pPr>
              <w:spacing w:before="30" w:after="30" w:line="240" w:lineRule="auto"/>
            </w:pPr>
            <w:r>
              <w:rPr>
                <w:rFonts w:ascii="Calibri" w:hAnsi="Calibri"/>
                <w:b/>
                <w:color w:val="1F1F1F"/>
                <w:sz w:val="17"/>
              </w:rPr>
              <w:t>Paiement de proximité</w:t>
            </w:r>
          </w:p>
        </w:tc>
        <w:tc>
          <w:tcPr>
            <w:tcW w:w="5156" w:type="dxa"/>
            <w:shd w:val="clear" w:color="auto" w:fill="FAFBFC"/>
          </w:tcPr>
          <w:p w14:paraId="0DEC3AE5">
            <w:pPr>
              <w:spacing w:before="30" w:after="30" w:line="240" w:lineRule="auto"/>
            </w:pPr>
            <w:r>
              <w:rPr>
                <w:rFonts w:ascii="Calibri" w:hAnsi="Calibri"/>
                <w:color w:val="1F1F1F"/>
                <w:sz w:val="17"/>
              </w:rPr>
              <w:t>Mobile Money mis en avant par rapport à la carte bancaire</w:t>
            </w:r>
          </w:p>
        </w:tc>
      </w:tr>
      <w:tr w14:paraId="5886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0762E5B">
            <w:pPr>
              <w:spacing w:before="30" w:after="30" w:line="240" w:lineRule="auto"/>
            </w:pPr>
            <w:r>
              <w:rPr>
                <w:rFonts w:ascii="Calibri" w:hAnsi="Calibri"/>
                <w:b/>
                <w:color w:val="1F1F1F"/>
                <w:sz w:val="17"/>
              </w:rPr>
              <w:t>Fonctionnement dégradé</w:t>
            </w:r>
          </w:p>
        </w:tc>
        <w:tc>
          <w:tcPr>
            <w:tcW w:w="5156" w:type="dxa"/>
          </w:tcPr>
          <w:p w14:paraId="3A7D90CC">
            <w:pPr>
              <w:spacing w:before="30" w:after="30" w:line="240" w:lineRule="auto"/>
            </w:pPr>
            <w:r>
              <w:rPr>
                <w:rFonts w:ascii="Calibri" w:hAnsi="Calibri"/>
                <w:color w:val="1F1F1F"/>
                <w:sz w:val="17"/>
              </w:rPr>
              <w:t>Toute action importante doit être retentable sans réseau</w:t>
            </w:r>
          </w:p>
        </w:tc>
      </w:tr>
      <w:tr w14:paraId="385F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615F2CE">
            <w:pPr>
              <w:spacing w:before="30" w:after="30" w:line="240" w:lineRule="auto"/>
            </w:pPr>
            <w:r>
              <w:rPr>
                <w:rFonts w:ascii="Calibri" w:hAnsi="Calibri"/>
                <w:b/>
                <w:color w:val="1F1F1F"/>
                <w:sz w:val="17"/>
              </w:rPr>
              <w:t>Français simple</w:t>
            </w:r>
          </w:p>
        </w:tc>
        <w:tc>
          <w:tcPr>
            <w:tcW w:w="5156" w:type="dxa"/>
            <w:shd w:val="clear" w:color="auto" w:fill="FAFBFC"/>
          </w:tcPr>
          <w:p w14:paraId="4DC851A6">
            <w:pPr>
              <w:spacing w:before="30" w:after="30" w:line="240" w:lineRule="auto"/>
            </w:pPr>
            <w:r>
              <w:rPr>
                <w:rFonts w:ascii="Calibri" w:hAnsi="Calibri"/>
                <w:color w:val="1F1F1F"/>
                <w:sz w:val="17"/>
              </w:rPr>
              <w:t>Phrases courtes, pas de jargon technique</w:t>
            </w:r>
          </w:p>
        </w:tc>
      </w:tr>
    </w:tbl>
    <w:p w14:paraId="05DFE3C3">
      <w:pPr>
        <w:spacing w:after="40"/>
      </w:pPr>
    </w:p>
    <w:p w14:paraId="0C846C6C">
      <w:pPr>
        <w:pStyle w:val="3"/>
      </w:pPr>
      <w:bookmarkStart w:id="104" w:name="_Toc19679"/>
      <w:r>
        <w:rPr>
          <w:rFonts w:ascii="Calibri" w:hAnsi="Calibri"/>
        </w:rPr>
        <w:t>13.2 Parcours à concevoir en priorité (maquettes)</w:t>
      </w:r>
      <w:bookmarkEnd w:id="10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570D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67E4564D">
            <w:pPr>
              <w:spacing w:before="30" w:after="30" w:line="240" w:lineRule="auto"/>
            </w:pPr>
            <w:r>
              <w:rPr>
                <w:rFonts w:ascii="Calibri" w:hAnsi="Calibri"/>
                <w:b/>
                <w:color w:val="FFFFFF"/>
                <w:sz w:val="17"/>
              </w:rPr>
              <w:t>#</w:t>
            </w:r>
          </w:p>
        </w:tc>
        <w:tc>
          <w:tcPr>
            <w:tcW w:w="3437" w:type="dxa"/>
            <w:shd w:val="clear" w:color="auto" w:fill="1F4E79"/>
          </w:tcPr>
          <w:p w14:paraId="14B5D8F5">
            <w:pPr>
              <w:spacing w:before="30" w:after="30" w:line="240" w:lineRule="auto"/>
            </w:pPr>
            <w:r>
              <w:rPr>
                <w:rFonts w:ascii="Calibri" w:hAnsi="Calibri"/>
                <w:b/>
                <w:color w:val="FFFFFF"/>
                <w:sz w:val="17"/>
              </w:rPr>
              <w:t>Parcours</w:t>
            </w:r>
          </w:p>
        </w:tc>
        <w:tc>
          <w:tcPr>
            <w:tcW w:w="3437" w:type="dxa"/>
            <w:shd w:val="clear" w:color="auto" w:fill="1F4E79"/>
          </w:tcPr>
          <w:p w14:paraId="4BAD91CD">
            <w:pPr>
              <w:spacing w:before="30" w:after="30" w:line="240" w:lineRule="auto"/>
            </w:pPr>
            <w:r>
              <w:rPr>
                <w:rFonts w:ascii="Calibri" w:hAnsi="Calibri"/>
                <w:b/>
                <w:color w:val="FFFFFF"/>
                <w:sz w:val="17"/>
              </w:rPr>
              <w:t>Phase</w:t>
            </w:r>
          </w:p>
        </w:tc>
      </w:tr>
      <w:tr w14:paraId="6F1E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9651242">
            <w:pPr>
              <w:spacing w:before="30" w:after="30" w:line="240" w:lineRule="auto"/>
            </w:pPr>
            <w:r>
              <w:rPr>
                <w:rFonts w:ascii="Calibri" w:hAnsi="Calibri"/>
                <w:color w:val="1F1F1F"/>
                <w:sz w:val="17"/>
              </w:rPr>
              <w:t>M-01</w:t>
            </w:r>
          </w:p>
        </w:tc>
        <w:tc>
          <w:tcPr>
            <w:tcW w:w="3437" w:type="dxa"/>
          </w:tcPr>
          <w:p w14:paraId="6E5AFB79">
            <w:pPr>
              <w:spacing w:before="30" w:after="30" w:line="240" w:lineRule="auto"/>
            </w:pPr>
            <w:r>
              <w:rPr>
                <w:rFonts w:ascii="Calibri" w:hAnsi="Calibri"/>
                <w:color w:val="1F1F1F"/>
                <w:sz w:val="17"/>
              </w:rPr>
              <w:t>Inscription et vérification OTP</w:t>
            </w:r>
          </w:p>
        </w:tc>
        <w:tc>
          <w:tcPr>
            <w:tcW w:w="3437" w:type="dxa"/>
          </w:tcPr>
          <w:p w14:paraId="0D60A61B">
            <w:pPr>
              <w:spacing w:before="30" w:after="30" w:line="240" w:lineRule="auto"/>
            </w:pPr>
            <w:r>
              <w:rPr>
                <w:rFonts w:ascii="Calibri" w:hAnsi="Calibri"/>
                <w:color w:val="1F1F1F"/>
                <w:sz w:val="17"/>
              </w:rPr>
              <w:t>P1</w:t>
            </w:r>
          </w:p>
        </w:tc>
      </w:tr>
      <w:tr w14:paraId="6FE7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C23693F">
            <w:pPr>
              <w:spacing w:before="30" w:after="30" w:line="240" w:lineRule="auto"/>
            </w:pPr>
            <w:r>
              <w:rPr>
                <w:rFonts w:ascii="Calibri" w:hAnsi="Calibri"/>
                <w:color w:val="1F1F1F"/>
                <w:sz w:val="17"/>
              </w:rPr>
              <w:t>M-02</w:t>
            </w:r>
          </w:p>
        </w:tc>
        <w:tc>
          <w:tcPr>
            <w:tcW w:w="3437" w:type="dxa"/>
            <w:shd w:val="clear" w:color="auto" w:fill="FAFBFC"/>
          </w:tcPr>
          <w:p w14:paraId="4F113CBB">
            <w:pPr>
              <w:spacing w:before="30" w:after="30" w:line="240" w:lineRule="auto"/>
            </w:pPr>
            <w:r>
              <w:rPr>
                <w:rFonts w:ascii="Calibri" w:hAnsi="Calibri"/>
                <w:color w:val="1F1F1F"/>
                <w:sz w:val="17"/>
              </w:rPr>
              <w:t>Recherche et filtres (mobile)</w:t>
            </w:r>
          </w:p>
        </w:tc>
        <w:tc>
          <w:tcPr>
            <w:tcW w:w="3437" w:type="dxa"/>
            <w:shd w:val="clear" w:color="auto" w:fill="FAFBFC"/>
          </w:tcPr>
          <w:p w14:paraId="5CEBF68C">
            <w:pPr>
              <w:spacing w:before="30" w:after="30" w:line="240" w:lineRule="auto"/>
            </w:pPr>
            <w:r>
              <w:rPr>
                <w:rFonts w:ascii="Calibri" w:hAnsi="Calibri"/>
                <w:color w:val="1F1F1F"/>
                <w:sz w:val="17"/>
              </w:rPr>
              <w:t>P1</w:t>
            </w:r>
          </w:p>
        </w:tc>
      </w:tr>
      <w:tr w14:paraId="3F08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87BFD7A">
            <w:pPr>
              <w:spacing w:before="30" w:after="30" w:line="240" w:lineRule="auto"/>
            </w:pPr>
            <w:r>
              <w:rPr>
                <w:rFonts w:ascii="Calibri" w:hAnsi="Calibri"/>
                <w:color w:val="1F1F1F"/>
                <w:sz w:val="17"/>
              </w:rPr>
              <w:t>M-03</w:t>
            </w:r>
          </w:p>
        </w:tc>
        <w:tc>
          <w:tcPr>
            <w:tcW w:w="3437" w:type="dxa"/>
          </w:tcPr>
          <w:p w14:paraId="14879AEE">
            <w:pPr>
              <w:spacing w:before="30" w:after="30" w:line="240" w:lineRule="auto"/>
            </w:pPr>
            <w:r>
              <w:rPr>
                <w:rFonts w:ascii="Calibri" w:hAnsi="Calibri"/>
                <w:color w:val="1F1F1F"/>
                <w:sz w:val="17"/>
              </w:rPr>
              <w:t>Fiche véhicule et galerie</w:t>
            </w:r>
          </w:p>
        </w:tc>
        <w:tc>
          <w:tcPr>
            <w:tcW w:w="3437" w:type="dxa"/>
          </w:tcPr>
          <w:p w14:paraId="7A9EA285">
            <w:pPr>
              <w:spacing w:before="30" w:after="30" w:line="240" w:lineRule="auto"/>
            </w:pPr>
            <w:r>
              <w:rPr>
                <w:rFonts w:ascii="Calibri" w:hAnsi="Calibri"/>
                <w:color w:val="1F1F1F"/>
                <w:sz w:val="17"/>
              </w:rPr>
              <w:t>P1</w:t>
            </w:r>
          </w:p>
        </w:tc>
      </w:tr>
      <w:tr w14:paraId="552F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84BCFD3">
            <w:pPr>
              <w:spacing w:before="30" w:after="30" w:line="240" w:lineRule="auto"/>
            </w:pPr>
            <w:r>
              <w:rPr>
                <w:rFonts w:ascii="Calibri" w:hAnsi="Calibri"/>
                <w:color w:val="1F1F1F"/>
                <w:sz w:val="17"/>
              </w:rPr>
              <w:t>M-04</w:t>
            </w:r>
          </w:p>
        </w:tc>
        <w:tc>
          <w:tcPr>
            <w:tcW w:w="3437" w:type="dxa"/>
            <w:shd w:val="clear" w:color="auto" w:fill="FAFBFC"/>
          </w:tcPr>
          <w:p w14:paraId="4BD7CBD6">
            <w:pPr>
              <w:spacing w:before="30" w:after="30" w:line="240" w:lineRule="auto"/>
            </w:pPr>
            <w:r>
              <w:rPr>
                <w:rFonts w:ascii="Calibri" w:hAnsi="Calibri"/>
                <w:color w:val="1F1F1F"/>
                <w:sz w:val="17"/>
              </w:rPr>
              <w:t>Réservation et récapitulatif de prix</w:t>
            </w:r>
          </w:p>
        </w:tc>
        <w:tc>
          <w:tcPr>
            <w:tcW w:w="3437" w:type="dxa"/>
            <w:shd w:val="clear" w:color="auto" w:fill="FAFBFC"/>
          </w:tcPr>
          <w:p w14:paraId="771647F6">
            <w:pPr>
              <w:spacing w:before="30" w:after="30" w:line="240" w:lineRule="auto"/>
            </w:pPr>
            <w:r>
              <w:rPr>
                <w:rFonts w:ascii="Calibri" w:hAnsi="Calibri"/>
                <w:color w:val="1F1F1F"/>
                <w:sz w:val="17"/>
              </w:rPr>
              <w:t>P1</w:t>
            </w:r>
          </w:p>
        </w:tc>
      </w:tr>
      <w:tr w14:paraId="4498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B94AC0D">
            <w:pPr>
              <w:spacing w:before="30" w:after="30" w:line="240" w:lineRule="auto"/>
            </w:pPr>
            <w:r>
              <w:rPr>
                <w:rFonts w:ascii="Calibri" w:hAnsi="Calibri"/>
                <w:color w:val="1F1F1F"/>
                <w:sz w:val="17"/>
              </w:rPr>
              <w:t>M-05</w:t>
            </w:r>
          </w:p>
        </w:tc>
        <w:tc>
          <w:tcPr>
            <w:tcW w:w="3437" w:type="dxa"/>
          </w:tcPr>
          <w:p w14:paraId="1F793C14">
            <w:pPr>
              <w:spacing w:before="30" w:after="30" w:line="240" w:lineRule="auto"/>
            </w:pPr>
            <w:r>
              <w:rPr>
                <w:rFonts w:ascii="Calibri" w:hAnsi="Calibri"/>
                <w:color w:val="1F1F1F"/>
                <w:sz w:val="17"/>
              </w:rPr>
              <w:t>Paiement Mobile Money</w:t>
            </w:r>
          </w:p>
        </w:tc>
        <w:tc>
          <w:tcPr>
            <w:tcW w:w="3437" w:type="dxa"/>
          </w:tcPr>
          <w:p w14:paraId="0B9C52ED">
            <w:pPr>
              <w:spacing w:before="30" w:after="30" w:line="240" w:lineRule="auto"/>
            </w:pPr>
            <w:r>
              <w:rPr>
                <w:rFonts w:ascii="Calibri" w:hAnsi="Calibri"/>
                <w:color w:val="1F1F1F"/>
                <w:sz w:val="17"/>
              </w:rPr>
              <w:t>P1</w:t>
            </w:r>
          </w:p>
        </w:tc>
      </w:tr>
      <w:tr w14:paraId="385C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06E48BC">
            <w:pPr>
              <w:spacing w:before="30" w:after="30" w:line="240" w:lineRule="auto"/>
            </w:pPr>
            <w:r>
              <w:rPr>
                <w:rFonts w:ascii="Calibri" w:hAnsi="Calibri"/>
                <w:color w:val="1F1F1F"/>
                <w:sz w:val="17"/>
              </w:rPr>
              <w:t>M-06</w:t>
            </w:r>
          </w:p>
        </w:tc>
        <w:tc>
          <w:tcPr>
            <w:tcW w:w="3437" w:type="dxa"/>
            <w:shd w:val="clear" w:color="auto" w:fill="FAFBFC"/>
          </w:tcPr>
          <w:p w14:paraId="0022992A">
            <w:pPr>
              <w:spacing w:before="30" w:after="30" w:line="240" w:lineRule="auto"/>
            </w:pPr>
            <w:r>
              <w:rPr>
                <w:rFonts w:ascii="Calibri" w:hAnsi="Calibri"/>
                <w:color w:val="1F1F1F"/>
                <w:sz w:val="17"/>
              </w:rPr>
              <w:t>Confirmation et gestion de réservation</w:t>
            </w:r>
          </w:p>
        </w:tc>
        <w:tc>
          <w:tcPr>
            <w:tcW w:w="3437" w:type="dxa"/>
            <w:shd w:val="clear" w:color="auto" w:fill="FAFBFC"/>
          </w:tcPr>
          <w:p w14:paraId="306DD399">
            <w:pPr>
              <w:spacing w:before="30" w:after="30" w:line="240" w:lineRule="auto"/>
            </w:pPr>
            <w:r>
              <w:rPr>
                <w:rFonts w:ascii="Calibri" w:hAnsi="Calibri"/>
                <w:color w:val="1F1F1F"/>
                <w:sz w:val="17"/>
              </w:rPr>
              <w:t>P1</w:t>
            </w:r>
          </w:p>
        </w:tc>
      </w:tr>
      <w:tr w14:paraId="4E92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F16BA64">
            <w:pPr>
              <w:spacing w:before="30" w:after="30" w:line="240" w:lineRule="auto"/>
            </w:pPr>
            <w:r>
              <w:rPr>
                <w:rFonts w:ascii="Calibri" w:hAnsi="Calibri"/>
                <w:color w:val="1F1F1F"/>
                <w:sz w:val="17"/>
              </w:rPr>
              <w:t>M-07</w:t>
            </w:r>
          </w:p>
        </w:tc>
        <w:tc>
          <w:tcPr>
            <w:tcW w:w="3437" w:type="dxa"/>
          </w:tcPr>
          <w:p w14:paraId="26738587">
            <w:pPr>
              <w:spacing w:before="30" w:after="30" w:line="240" w:lineRule="auto"/>
            </w:pPr>
            <w:r>
              <w:rPr>
                <w:rFonts w:ascii="Calibri" w:hAnsi="Calibri"/>
                <w:color w:val="1F1F1F"/>
                <w:sz w:val="17"/>
              </w:rPr>
              <w:t>Publication de véhicule (propriétaire)</w:t>
            </w:r>
          </w:p>
        </w:tc>
        <w:tc>
          <w:tcPr>
            <w:tcW w:w="3437" w:type="dxa"/>
          </w:tcPr>
          <w:p w14:paraId="59CAD974">
            <w:pPr>
              <w:spacing w:before="30" w:after="30" w:line="240" w:lineRule="auto"/>
            </w:pPr>
            <w:r>
              <w:rPr>
                <w:rFonts w:ascii="Calibri" w:hAnsi="Calibri"/>
                <w:color w:val="1F1F1F"/>
                <w:sz w:val="17"/>
              </w:rPr>
              <w:t>P1</w:t>
            </w:r>
          </w:p>
        </w:tc>
      </w:tr>
      <w:tr w14:paraId="75BE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D8700AC">
            <w:pPr>
              <w:spacing w:before="30" w:after="30" w:line="240" w:lineRule="auto"/>
            </w:pPr>
            <w:r>
              <w:rPr>
                <w:rFonts w:ascii="Calibri" w:hAnsi="Calibri"/>
                <w:color w:val="1F1F1F"/>
                <w:sz w:val="17"/>
              </w:rPr>
              <w:t>M-08</w:t>
            </w:r>
          </w:p>
        </w:tc>
        <w:tc>
          <w:tcPr>
            <w:tcW w:w="3437" w:type="dxa"/>
            <w:shd w:val="clear" w:color="auto" w:fill="FAFBFC"/>
          </w:tcPr>
          <w:p w14:paraId="709B45BC">
            <w:pPr>
              <w:spacing w:before="30" w:after="30" w:line="240" w:lineRule="auto"/>
            </w:pPr>
            <w:r>
              <w:rPr>
                <w:rFonts w:ascii="Calibri" w:hAnsi="Calibri"/>
                <w:color w:val="1F1F1F"/>
                <w:sz w:val="17"/>
              </w:rPr>
              <w:t>Tableau de bord propriétaire</w:t>
            </w:r>
          </w:p>
        </w:tc>
        <w:tc>
          <w:tcPr>
            <w:tcW w:w="3437" w:type="dxa"/>
            <w:shd w:val="clear" w:color="auto" w:fill="FAFBFC"/>
          </w:tcPr>
          <w:p w14:paraId="0597C72E">
            <w:pPr>
              <w:spacing w:before="30" w:after="30" w:line="240" w:lineRule="auto"/>
            </w:pPr>
            <w:r>
              <w:rPr>
                <w:rFonts w:ascii="Calibri" w:hAnsi="Calibri"/>
                <w:color w:val="1F1F1F"/>
                <w:sz w:val="17"/>
              </w:rPr>
              <w:t>P2</w:t>
            </w:r>
          </w:p>
        </w:tc>
      </w:tr>
      <w:tr w14:paraId="2385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A154AB8">
            <w:pPr>
              <w:spacing w:before="30" w:after="30" w:line="240" w:lineRule="auto"/>
            </w:pPr>
            <w:r>
              <w:rPr>
                <w:rFonts w:ascii="Calibri" w:hAnsi="Calibri"/>
                <w:color w:val="1F1F1F"/>
                <w:sz w:val="17"/>
              </w:rPr>
              <w:t>M-09</w:t>
            </w:r>
          </w:p>
        </w:tc>
        <w:tc>
          <w:tcPr>
            <w:tcW w:w="3437" w:type="dxa"/>
          </w:tcPr>
          <w:p w14:paraId="6DE77A47">
            <w:pPr>
              <w:spacing w:before="30" w:after="30" w:line="240" w:lineRule="auto"/>
            </w:pPr>
            <w:r>
              <w:rPr>
                <w:rFonts w:ascii="Calibri" w:hAnsi="Calibri"/>
                <w:color w:val="1F1F1F"/>
                <w:sz w:val="17"/>
              </w:rPr>
              <w:t>Tableau de bord agence</w:t>
            </w:r>
          </w:p>
        </w:tc>
        <w:tc>
          <w:tcPr>
            <w:tcW w:w="3437" w:type="dxa"/>
          </w:tcPr>
          <w:p w14:paraId="6050CDBF">
            <w:pPr>
              <w:spacing w:before="30" w:after="30" w:line="240" w:lineRule="auto"/>
            </w:pPr>
            <w:r>
              <w:rPr>
                <w:rFonts w:ascii="Calibri" w:hAnsi="Calibri"/>
                <w:color w:val="1F1F1F"/>
                <w:sz w:val="17"/>
              </w:rPr>
              <w:t>P2</w:t>
            </w:r>
          </w:p>
        </w:tc>
      </w:tr>
      <w:tr w14:paraId="07DD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AED99C2">
            <w:pPr>
              <w:spacing w:before="30" w:after="30" w:line="240" w:lineRule="auto"/>
            </w:pPr>
            <w:r>
              <w:rPr>
                <w:rFonts w:ascii="Calibri" w:hAnsi="Calibri"/>
                <w:color w:val="1F1F1F"/>
                <w:sz w:val="17"/>
              </w:rPr>
              <w:t>M-10</w:t>
            </w:r>
          </w:p>
        </w:tc>
        <w:tc>
          <w:tcPr>
            <w:tcW w:w="3437" w:type="dxa"/>
            <w:shd w:val="clear" w:color="auto" w:fill="FAFBFC"/>
          </w:tcPr>
          <w:p w14:paraId="0EFF77A5">
            <w:pPr>
              <w:spacing w:before="30" w:after="30" w:line="240" w:lineRule="auto"/>
            </w:pPr>
            <w:r>
              <w:rPr>
                <w:rFonts w:ascii="Calibri" w:hAnsi="Calibri"/>
                <w:color w:val="1F1F1F"/>
                <w:sz w:val="17"/>
              </w:rPr>
              <w:t>Back-office admin (validation, litiges, KPIs)</w:t>
            </w:r>
          </w:p>
        </w:tc>
        <w:tc>
          <w:tcPr>
            <w:tcW w:w="3437" w:type="dxa"/>
            <w:shd w:val="clear" w:color="auto" w:fill="FAFBFC"/>
          </w:tcPr>
          <w:p w14:paraId="59486C42">
            <w:pPr>
              <w:spacing w:before="30" w:after="30" w:line="240" w:lineRule="auto"/>
            </w:pPr>
            <w:r>
              <w:rPr>
                <w:rFonts w:ascii="Calibri" w:hAnsi="Calibri"/>
                <w:color w:val="1F1F1F"/>
                <w:sz w:val="17"/>
              </w:rPr>
              <w:t>P2</w:t>
            </w:r>
          </w:p>
        </w:tc>
      </w:tr>
      <w:tr w14:paraId="69DE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7461454">
            <w:pPr>
              <w:spacing w:before="30" w:after="30" w:line="240" w:lineRule="auto"/>
            </w:pPr>
            <w:r>
              <w:rPr>
                <w:rFonts w:ascii="Calibri" w:hAnsi="Calibri"/>
                <w:color w:val="1F1F1F"/>
                <w:sz w:val="17"/>
              </w:rPr>
              <w:t>M-11</w:t>
            </w:r>
          </w:p>
        </w:tc>
        <w:tc>
          <w:tcPr>
            <w:tcW w:w="3437" w:type="dxa"/>
          </w:tcPr>
          <w:p w14:paraId="23BD1DAB">
            <w:pPr>
              <w:spacing w:before="30" w:after="30" w:line="240" w:lineRule="auto"/>
            </w:pPr>
            <w:r>
              <w:rPr>
                <w:rFonts w:ascii="Calibri" w:hAnsi="Calibri"/>
                <w:color w:val="1F1F1F"/>
                <w:sz w:val="17"/>
              </w:rPr>
              <w:t>Bloc de prise en charge / restitution</w:t>
            </w:r>
          </w:p>
        </w:tc>
        <w:tc>
          <w:tcPr>
            <w:tcW w:w="3437" w:type="dxa"/>
          </w:tcPr>
          <w:p w14:paraId="5AC40D38">
            <w:pPr>
              <w:spacing w:before="30" w:after="30" w:line="240" w:lineRule="auto"/>
            </w:pPr>
            <w:r>
              <w:rPr>
                <w:rFonts w:ascii="Calibri" w:hAnsi="Calibri"/>
                <w:color w:val="1F1F1F"/>
                <w:sz w:val="17"/>
              </w:rPr>
              <w:t>P2</w:t>
            </w:r>
          </w:p>
        </w:tc>
      </w:tr>
      <w:tr w14:paraId="41BD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C6815A3">
            <w:pPr>
              <w:spacing w:before="30" w:after="30" w:line="240" w:lineRule="auto"/>
            </w:pPr>
            <w:r>
              <w:rPr>
                <w:rFonts w:ascii="Calibri" w:hAnsi="Calibri"/>
                <w:color w:val="1F1F1F"/>
                <w:sz w:val="17"/>
              </w:rPr>
              <w:t>M-12</w:t>
            </w:r>
          </w:p>
        </w:tc>
        <w:tc>
          <w:tcPr>
            <w:tcW w:w="3437" w:type="dxa"/>
            <w:shd w:val="clear" w:color="auto" w:fill="FAFBFC"/>
          </w:tcPr>
          <w:p w14:paraId="1939D2F1">
            <w:pPr>
              <w:spacing w:before="30" w:after="30" w:line="240" w:lineRule="auto"/>
            </w:pPr>
            <w:r>
              <w:rPr>
                <w:rFonts w:ascii="Calibri" w:hAnsi="Calibri"/>
                <w:color w:val="1F1F1F"/>
                <w:sz w:val="17"/>
              </w:rPr>
              <w:t>Espace chauffeur</w:t>
            </w:r>
          </w:p>
        </w:tc>
        <w:tc>
          <w:tcPr>
            <w:tcW w:w="3437" w:type="dxa"/>
            <w:shd w:val="clear" w:color="auto" w:fill="FAFBFC"/>
          </w:tcPr>
          <w:p w14:paraId="46187E09">
            <w:pPr>
              <w:spacing w:before="30" w:after="30" w:line="240" w:lineRule="auto"/>
            </w:pPr>
            <w:r>
              <w:rPr>
                <w:rFonts w:ascii="Calibri" w:hAnsi="Calibri"/>
                <w:color w:val="1F1F1F"/>
                <w:sz w:val="17"/>
              </w:rPr>
              <w:t>P3</w:t>
            </w:r>
          </w:p>
        </w:tc>
      </w:tr>
    </w:tbl>
    <w:p w14:paraId="2EEAD291">
      <w:pPr>
        <w:spacing w:after="40"/>
      </w:pPr>
    </w:p>
    <w:p w14:paraId="08981655">
      <w:pPr>
        <w:pBdr>
          <w:left w:val="single" w:color="1F4E79" w:sz="18" w:space="8"/>
        </w:pBdr>
        <w:shd w:val="clear" w:color="auto" w:fill="F2F7FB"/>
        <w:spacing w:before="120" w:after="160"/>
        <w:ind w:left="340"/>
      </w:pPr>
      <w:r>
        <w:rPr>
          <w:rFonts w:ascii="Calibri" w:hAnsi="Calibri"/>
          <w:b/>
          <w:color w:val="1A334D"/>
        </w:rPr>
        <w:t>Exigence [MUST]</w:t>
      </w:r>
      <w:r>
        <w:rPr>
          <w:rFonts w:ascii="Calibri" w:hAnsi="Calibri"/>
          <w:color w:val="1A334D"/>
        </w:rPr>
        <w:t xml:space="preserve"> : les maquettes des parcours P1 sont </w:t>
      </w:r>
      <w:r>
        <w:rPr>
          <w:rFonts w:ascii="Calibri" w:hAnsi="Calibri"/>
          <w:b/>
          <w:color w:val="1A334D"/>
        </w:rPr>
        <w:t>validées avant le développement</w:t>
      </w:r>
      <w:r>
        <w:rPr>
          <w:rFonts w:ascii="Calibri" w:hAnsi="Calibri"/>
          <w:color w:val="1A334D"/>
        </w:rPr>
        <w:t>. Un développement.Parallel à la validation des maquettes est la principale source de rework sur ce type de projet.</w:t>
      </w:r>
    </w:p>
    <w:p w14:paraId="2F31A67D">
      <w:pPr>
        <w:pStyle w:val="3"/>
      </w:pPr>
      <w:bookmarkStart w:id="105" w:name="_Toc2765"/>
      <w:r>
        <w:rPr>
          <w:rFonts w:ascii="Calibri" w:hAnsi="Calibri"/>
        </w:rPr>
        <w:t>13.3 Design system</w:t>
      </w:r>
      <w:bookmarkEnd w:id="105"/>
    </w:p>
    <w:p w14:paraId="6B594AF1">
      <w:pPr>
        <w:pStyle w:val="35"/>
        <w:spacing w:after="40"/>
        <w:ind w:left="397"/>
      </w:pPr>
      <w:r>
        <w:rPr>
          <w:rFonts w:ascii="Calibri" w:hAnsi="Calibri"/>
        </w:rPr>
        <w:t>Bibliothèque de composants partagée web ↔ mobile (tokens de couleur, typographie, espacement).</w:t>
      </w:r>
    </w:p>
    <w:p w14:paraId="659A0987">
      <w:pPr>
        <w:pStyle w:val="35"/>
        <w:spacing w:after="40"/>
        <w:ind w:left="397"/>
      </w:pPr>
      <w:r>
        <w:rPr>
          <w:rFonts w:ascii="Calibri" w:hAnsi="Calibri"/>
        </w:rPr>
        <w:t xml:space="preserve">Thème sombre en option pour les applications mobiles </w:t>
      </w:r>
      <w:r>
        <w:rPr>
          <w:rFonts w:ascii="Consolas" w:hAnsi="Consolas"/>
          <w:color w:val="A31D2E"/>
          <w:sz w:val="18"/>
        </w:rPr>
        <w:t>[COULD]</w:t>
      </w:r>
      <w:r>
        <w:rPr>
          <w:rFonts w:ascii="Calibri" w:hAnsi="Calibri"/>
        </w:rPr>
        <w:t>.</w:t>
      </w:r>
    </w:p>
    <w:p w14:paraId="5780BB5C">
      <w:pPr>
        <w:pStyle w:val="35"/>
        <w:spacing w:after="40"/>
        <w:ind w:left="397"/>
      </w:pPr>
      <w:r>
        <w:rPr>
          <w:rFonts w:ascii="Calibri" w:hAnsi="Calibri"/>
        </w:rPr>
        <w:t>Support des écrans à faible contraste et de la lumière directe (lisibilité en plein soleil).</w:t>
      </w:r>
    </w:p>
    <w:p w14:paraId="2D982DEF">
      <w:pPr>
        <w:pStyle w:val="3"/>
      </w:pPr>
      <w:bookmarkStart w:id="106" w:name="_Toc30341"/>
      <w:r>
        <w:rPr>
          <w:rFonts w:ascii="Calibri" w:hAnsi="Calibri"/>
        </w:rPr>
        <w:t>13.4 Localisation linguistique</w:t>
      </w:r>
      <w:bookmarkEnd w:id="10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415A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645E8E7F">
            <w:pPr>
              <w:spacing w:before="30" w:after="30" w:line="240" w:lineRule="auto"/>
            </w:pPr>
            <w:r>
              <w:rPr>
                <w:rFonts w:ascii="Calibri" w:hAnsi="Calibri"/>
                <w:b/>
                <w:color w:val="FFFFFF"/>
                <w:sz w:val="17"/>
              </w:rPr>
              <w:t>Élément</w:t>
            </w:r>
          </w:p>
        </w:tc>
        <w:tc>
          <w:tcPr>
            <w:tcW w:w="5156" w:type="dxa"/>
            <w:shd w:val="clear" w:color="auto" w:fill="1F4E79"/>
          </w:tcPr>
          <w:p w14:paraId="7413703E">
            <w:pPr>
              <w:spacing w:before="30" w:after="30" w:line="240" w:lineRule="auto"/>
            </w:pPr>
            <w:r>
              <w:rPr>
                <w:rFonts w:ascii="Calibri" w:hAnsi="Calibri"/>
                <w:b/>
                <w:color w:val="FFFFFF"/>
                <w:sz w:val="17"/>
              </w:rPr>
              <w:t>Spécification</w:t>
            </w:r>
          </w:p>
        </w:tc>
      </w:tr>
      <w:tr w14:paraId="5C66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86EED74">
            <w:pPr>
              <w:spacing w:before="30" w:after="30" w:line="240" w:lineRule="auto"/>
            </w:pPr>
            <w:r>
              <w:rPr>
                <w:rFonts w:ascii="Calibri" w:hAnsi="Calibri"/>
                <w:color w:val="1F1F1F"/>
                <w:sz w:val="17"/>
              </w:rPr>
              <w:t>Langues P1</w:t>
            </w:r>
          </w:p>
        </w:tc>
        <w:tc>
          <w:tcPr>
            <w:tcW w:w="5156" w:type="dxa"/>
          </w:tcPr>
          <w:p w14:paraId="50B73B39">
            <w:pPr>
              <w:spacing w:before="30" w:after="30" w:line="240" w:lineRule="auto"/>
            </w:pPr>
            <w:r>
              <w:rPr>
                <w:rFonts w:ascii="Calibri" w:hAnsi="Calibri"/>
                <w:b/>
                <w:color w:val="1F1F1F"/>
                <w:sz w:val="17"/>
              </w:rPr>
              <w:t>Français</w:t>
            </w:r>
          </w:p>
        </w:tc>
      </w:tr>
      <w:tr w14:paraId="7FFB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409D35D">
            <w:pPr>
              <w:spacing w:before="30" w:after="30" w:line="240" w:lineRule="auto"/>
            </w:pPr>
            <w:r>
              <w:rPr>
                <w:rFonts w:ascii="Calibri" w:hAnsi="Calibri"/>
                <w:color w:val="1F1F1F"/>
                <w:sz w:val="17"/>
              </w:rPr>
              <w:t>Langues P3</w:t>
            </w:r>
          </w:p>
        </w:tc>
        <w:tc>
          <w:tcPr>
            <w:tcW w:w="5156" w:type="dxa"/>
            <w:shd w:val="clear" w:color="auto" w:fill="FAFBFC"/>
          </w:tcPr>
          <w:p w14:paraId="2A13C39F">
            <w:pPr>
              <w:spacing w:before="30" w:after="30" w:line="240" w:lineRule="auto"/>
            </w:pPr>
            <w:r>
              <w:rPr>
                <w:rFonts w:ascii="Calibri" w:hAnsi="Calibri"/>
                <w:b/>
                <w:color w:val="1F1F1F"/>
                <w:sz w:val="17"/>
              </w:rPr>
              <w:t>Anglais</w:t>
            </w:r>
          </w:p>
        </w:tc>
      </w:tr>
      <w:tr w14:paraId="751C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BA06837">
            <w:pPr>
              <w:spacing w:before="30" w:after="30" w:line="240" w:lineRule="auto"/>
            </w:pPr>
            <w:r>
              <w:rPr>
                <w:rFonts w:ascii="Calibri" w:hAnsi="Calibri"/>
                <w:color w:val="1F1F1F"/>
                <w:sz w:val="17"/>
              </w:rPr>
              <w:t>Currencies P1</w:t>
            </w:r>
          </w:p>
        </w:tc>
        <w:tc>
          <w:tcPr>
            <w:tcW w:w="5156" w:type="dxa"/>
          </w:tcPr>
          <w:p w14:paraId="7A122A8C">
            <w:pPr>
              <w:spacing w:before="30" w:after="30" w:line="240" w:lineRule="auto"/>
            </w:pPr>
            <w:r>
              <w:rPr>
                <w:rFonts w:ascii="Calibri" w:hAnsi="Calibri"/>
                <w:b/>
                <w:color w:val="1F1F1F"/>
                <w:sz w:val="17"/>
              </w:rPr>
              <w:t>XOF</w:t>
            </w:r>
            <w:r>
              <w:rPr>
                <w:rFonts w:ascii="Calibri" w:hAnsi="Calibri"/>
                <w:color w:val="1F1F1F"/>
                <w:sz w:val="17"/>
              </w:rPr>
              <w:t xml:space="preserve"> (CI)</w:t>
            </w:r>
          </w:p>
        </w:tc>
      </w:tr>
      <w:tr w14:paraId="5A81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E7FF181">
            <w:pPr>
              <w:spacing w:before="30" w:after="30" w:line="240" w:lineRule="auto"/>
            </w:pPr>
            <w:r>
              <w:rPr>
                <w:rFonts w:ascii="Calibri" w:hAnsi="Calibri"/>
                <w:color w:val="1F1F1F"/>
                <w:sz w:val="17"/>
              </w:rPr>
              <w:t>Currencies P4</w:t>
            </w:r>
          </w:p>
        </w:tc>
        <w:tc>
          <w:tcPr>
            <w:tcW w:w="5156" w:type="dxa"/>
            <w:shd w:val="clear" w:color="auto" w:fill="FAFBFC"/>
          </w:tcPr>
          <w:p w14:paraId="5020758F">
            <w:pPr>
              <w:spacing w:before="30" w:after="30" w:line="240" w:lineRule="auto"/>
            </w:pPr>
            <w:r>
              <w:rPr>
                <w:rFonts w:ascii="Calibri" w:hAnsi="Calibri"/>
                <w:color w:val="1F1F1F"/>
                <w:sz w:val="17"/>
              </w:rPr>
              <w:t>Par pays (XOF, XOF, XOF, XAF — noter que plusieurs pays partagent le XOF/XAF)</w:t>
            </w:r>
          </w:p>
        </w:tc>
      </w:tr>
      <w:tr w14:paraId="3895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E2D3C02">
            <w:pPr>
              <w:spacing w:before="30" w:after="30" w:line="240" w:lineRule="auto"/>
            </w:pPr>
            <w:r>
              <w:rPr>
                <w:rFonts w:ascii="Calibri" w:hAnsi="Calibri"/>
                <w:color w:val="1F1F1F"/>
                <w:sz w:val="17"/>
              </w:rPr>
              <w:t>Format des montants</w:t>
            </w:r>
          </w:p>
        </w:tc>
        <w:tc>
          <w:tcPr>
            <w:tcW w:w="5156" w:type="dxa"/>
          </w:tcPr>
          <w:p w14:paraId="135D0569">
            <w:pPr>
              <w:spacing w:before="30" w:after="30" w:line="240" w:lineRule="auto"/>
            </w:pPr>
            <w:r>
              <w:rPr>
                <w:rFonts w:ascii="Calibri" w:hAnsi="Calibri"/>
                <w:color w:val="1F1F1F"/>
                <w:sz w:val="17"/>
              </w:rPr>
              <w:t>Espace insécable + devise après le montant</w:t>
            </w:r>
          </w:p>
        </w:tc>
      </w:tr>
      <w:tr w14:paraId="7D73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803E91C">
            <w:pPr>
              <w:spacing w:before="30" w:after="30" w:line="240" w:lineRule="auto"/>
            </w:pPr>
            <w:r>
              <w:rPr>
                <w:rFonts w:ascii="Calibri" w:hAnsi="Calibri"/>
                <w:color w:val="1F1F1F"/>
                <w:sz w:val="17"/>
              </w:rPr>
              <w:t>Fuso horaires</w:t>
            </w:r>
          </w:p>
        </w:tc>
        <w:tc>
          <w:tcPr>
            <w:tcW w:w="5156" w:type="dxa"/>
            <w:shd w:val="clear" w:color="auto" w:fill="FAFBFC"/>
          </w:tcPr>
          <w:p w14:paraId="5BED5AD6">
            <w:pPr>
              <w:spacing w:before="30" w:after="30" w:line="240" w:lineRule="auto"/>
            </w:pPr>
            <w:r>
              <w:rPr>
                <w:rFonts w:ascii="Consolas" w:hAnsi="Consolas"/>
                <w:color w:val="A31D2E"/>
                <w:sz w:val="14"/>
              </w:rPr>
              <w:t>Africa/Abidjan</w:t>
            </w:r>
            <w:r>
              <w:rPr>
                <w:rFonts w:ascii="Calibri" w:hAnsi="Calibri"/>
                <w:color w:val="1F1F1F"/>
                <w:sz w:val="17"/>
              </w:rPr>
              <w:t xml:space="preserve"> (UTC+0) pour la phase 1 </w:t>
            </w:r>
            <w:r>
              <w:rPr>
                <w:rFonts w:ascii="Consolas" w:hAnsi="Consolas"/>
                <w:color w:val="A31D2E"/>
                <w:sz w:val="14"/>
              </w:rPr>
              <w:t>[À CONFIRMER]</w:t>
            </w:r>
          </w:p>
        </w:tc>
      </w:tr>
    </w:tbl>
    <w:p w14:paraId="6B1F36A2">
      <w:pPr>
        <w:spacing w:after="40"/>
      </w:pPr>
    </w:p>
    <w:p w14:paraId="73F6D6B8">
      <w:pPr>
        <w:pStyle w:val="3"/>
      </w:pPr>
      <w:bookmarkStart w:id="107" w:name="_Toc31877"/>
      <w:r>
        <w:rPr>
          <w:rFonts w:ascii="Calibri" w:hAnsi="Calibri"/>
        </w:rPr>
        <w:t>13.5 Saisie mobile</w:t>
      </w:r>
      <w:bookmarkEnd w:id="107"/>
    </w:p>
    <w:p w14:paraId="1CBC1E4D">
      <w:pPr>
        <w:pStyle w:val="35"/>
        <w:spacing w:after="40"/>
        <w:ind w:left="397"/>
      </w:pPr>
      <w:r>
        <w:rPr>
          <w:rFonts w:ascii="Calibri" w:hAnsi="Calibri"/>
        </w:rPr>
        <w:t>Clavier numérique pour les montants et le téléphone.</w:t>
      </w:r>
    </w:p>
    <w:p w14:paraId="7AAFF4E9">
      <w:pPr>
        <w:pStyle w:val="35"/>
        <w:spacing w:after="40"/>
        <w:ind w:left="397"/>
      </w:pPr>
      <w:r>
        <w:rPr>
          <w:rFonts w:ascii="Calibri" w:hAnsi="Calibri"/>
        </w:rPr>
        <w:t>Détection du format de téléphone ivoirien (</w:t>
      </w:r>
      <w:r>
        <w:rPr>
          <w:rFonts w:ascii="Consolas" w:hAnsi="Consolas"/>
          <w:color w:val="A31D2E"/>
          <w:sz w:val="18"/>
        </w:rPr>
        <w:t>+225 07 00 00 00 00</w:t>
      </w:r>
      <w:r>
        <w:rPr>
          <w:rFonts w:ascii="Calibri" w:hAnsi="Calibri"/>
        </w:rPr>
        <w:t>) avec validation stricte.</w:t>
      </w:r>
    </w:p>
    <w:p w14:paraId="27ADCBA7">
      <w:pPr>
        <w:pStyle w:val="35"/>
        <w:spacing w:after="40"/>
        <w:ind w:left="397"/>
      </w:pPr>
      <w:r>
        <w:rPr>
          <w:rFonts w:ascii="Calibri" w:hAnsi="Calibri"/>
        </w:rPr>
        <w:t>Auto-capitalisation désactivée pour les identifiants.</w:t>
      </w:r>
    </w:p>
    <w:p w14:paraId="1B14E627">
      <w:pPr>
        <w:pStyle w:val="3"/>
      </w:pPr>
      <w:bookmarkStart w:id="108" w:name="_Toc8700"/>
      <w:r>
        <w:rPr>
          <w:rFonts w:ascii="Calibri" w:hAnsi="Calibri"/>
        </w:rPr>
        <w:t>13.6 SEO et performance organique</w:t>
      </w:r>
      <w:bookmarkEnd w:id="108"/>
    </w:p>
    <w:p w14:paraId="2294FD51">
      <w:pPr>
        <w:pStyle w:val="35"/>
        <w:spacing w:after="40"/>
        <w:ind w:left="397"/>
      </w:pPr>
      <w:r>
        <w:rPr>
          <w:rFonts w:ascii="Calibri" w:hAnsi="Calibri"/>
        </w:rPr>
        <w:t xml:space="preserve">Métadonnées Open Graph et données structurées </w:t>
      </w:r>
      <w:r>
        <w:rPr>
          <w:rFonts w:ascii="Consolas" w:hAnsi="Consolas"/>
          <w:color w:val="A31D2E"/>
          <w:sz w:val="18"/>
        </w:rPr>
        <w:t>Product</w:t>
      </w:r>
      <w:r>
        <w:rPr>
          <w:rFonts w:ascii="Calibri" w:hAnsi="Calibri"/>
        </w:rPr>
        <w:t xml:space="preserve"> / </w:t>
      </w:r>
      <w:r>
        <w:rPr>
          <w:rFonts w:ascii="Consolas" w:hAnsi="Consolas"/>
          <w:color w:val="A31D2E"/>
          <w:sz w:val="18"/>
        </w:rPr>
        <w:t>LocalBusiness</w:t>
      </w:r>
      <w:r>
        <w:rPr>
          <w:rFonts w:ascii="Calibri" w:hAnsi="Calibri"/>
        </w:rPr>
        <w:t>.</w:t>
      </w:r>
    </w:p>
    <w:p w14:paraId="5E1F59A8">
      <w:pPr>
        <w:pStyle w:val="35"/>
        <w:spacing w:after="40"/>
        <w:ind w:left="397"/>
      </w:pPr>
      <w:r>
        <w:rPr>
          <w:rFonts w:ascii="Calibri" w:hAnsi="Calibri"/>
        </w:rPr>
        <w:t>Sitemaps pour les pages de catégorie et de ville ; URLs propres.</w:t>
      </w:r>
    </w:p>
    <w:p w14:paraId="5A6352BB">
      <w:pPr>
        <w:pStyle w:val="35"/>
        <w:spacing w:after="40"/>
        <w:ind w:left="397"/>
      </w:pPr>
      <w:r>
        <w:rPr>
          <w:rFonts w:ascii="Calibri" w:hAnsi="Calibri"/>
        </w:rPr>
        <w:t>Contenu éditorial minimal par ville (marché local, le plus utile pour le référencement local).</w:t>
      </w:r>
    </w:p>
    <w:p w14:paraId="09B0CF89">
      <w:pPr>
        <w:pStyle w:val="35"/>
        <w:spacing w:after="40"/>
        <w:ind w:left="397"/>
      </w:pPr>
      <w:r>
        <w:rPr>
          <w:rFonts w:ascii="Consolas" w:hAnsi="Consolas"/>
          <w:color w:val="A31D2E"/>
          <w:sz w:val="18"/>
        </w:rPr>
        <w:t>robots.txt</w:t>
      </w:r>
      <w:r>
        <w:rPr>
          <w:rFonts w:ascii="Calibri" w:hAnsi="Calibri"/>
        </w:rPr>
        <w:t xml:space="preserve"> bloquant les pages admin et authentifiées.</w:t>
      </w:r>
    </w:p>
    <w:p w14:paraId="48783E57">
      <w:pPr>
        <w:pStyle w:val="2"/>
      </w:pPr>
      <w:bookmarkStart w:id="109" w:name="_Toc4704"/>
      <w:r>
        <w:rPr>
          <w:rFonts w:ascii="Calibri" w:hAnsi="Calibri"/>
        </w:rPr>
        <w:t>14. Intégrations tierces</w:t>
      </w:r>
      <w:bookmarkEnd w:id="109"/>
    </w:p>
    <w:p w14:paraId="22398756">
      <w:pPr>
        <w:pBdr>
          <w:left w:val="single" w:color="1F4E79" w:sz="18" w:space="8"/>
        </w:pBdr>
        <w:shd w:val="clear" w:color="auto" w:fill="F2F7FB"/>
        <w:spacing w:before="120" w:after="160"/>
        <w:ind w:left="340"/>
      </w:pPr>
      <w:r>
        <w:rPr>
          <w:rFonts w:ascii="Calibri" w:hAnsi="Calibri"/>
          <w:color w:val="1A334D"/>
        </w:rPr>
        <w:t xml:space="preserve">⚠ </w:t>
      </w:r>
      <w:r>
        <w:rPr>
          <w:rFonts w:ascii="Calibri" w:hAnsi="Calibri"/>
          <w:b/>
          <w:color w:val="1A334D"/>
        </w:rPr>
        <w:t>Chapitre entièrement nouveau.</w:t>
      </w:r>
      <w:r>
        <w:rPr>
          <w:rFonts w:ascii="Calibri" w:hAnsi="Calibri"/>
          <w:color w:val="1A334D"/>
        </w:rPr>
        <w:t xml:space="preserve"> Le CDC v1 liste des intégrations sans évaluer leur faisabilité ni leur coût. </w:t>
      </w:r>
      <w:r>
        <w:rPr>
          <w:rFonts w:ascii="Calibri" w:hAnsi="Calibri"/>
          <w:b/>
          <w:color w:val="1A334D"/>
        </w:rPr>
        <w:t>C'est la principale source de dérapage du projet.</w:t>
      </w:r>
    </w:p>
    <w:p w14:paraId="06D0A4E9">
      <w:pPr>
        <w:pStyle w:val="3"/>
      </w:pPr>
      <w:bookmarkStart w:id="110" w:name="_Toc18763"/>
      <w:r>
        <w:rPr>
          <w:rFonts w:ascii="Calibri" w:hAnsi="Calibri"/>
        </w:rPr>
        <w:t>14.1 Tableau de synthèse</w:t>
      </w:r>
      <w:bookmarkEnd w:id="11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062"/>
        <w:gridCol w:w="2062"/>
        <w:gridCol w:w="2062"/>
        <w:gridCol w:w="2062"/>
      </w:tblGrid>
      <w:tr w14:paraId="2C85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62" w:type="dxa"/>
            <w:shd w:val="clear" w:color="auto" w:fill="1F4E79"/>
          </w:tcPr>
          <w:p w14:paraId="3D41CA25">
            <w:pPr>
              <w:spacing w:before="30" w:after="30" w:line="240" w:lineRule="auto"/>
            </w:pPr>
            <w:r>
              <w:rPr>
                <w:rFonts w:ascii="Calibri" w:hAnsi="Calibri"/>
                <w:b/>
                <w:color w:val="FFFFFF"/>
                <w:sz w:val="17"/>
              </w:rPr>
              <w:t>Intégration</w:t>
            </w:r>
          </w:p>
        </w:tc>
        <w:tc>
          <w:tcPr>
            <w:tcW w:w="2062" w:type="dxa"/>
            <w:shd w:val="clear" w:color="auto" w:fill="1F4E79"/>
          </w:tcPr>
          <w:p w14:paraId="7722DB7A">
            <w:pPr>
              <w:spacing w:before="30" w:after="30" w:line="240" w:lineRule="auto"/>
            </w:pPr>
            <w:r>
              <w:rPr>
                <w:rFonts w:ascii="Calibri" w:hAnsi="Calibri"/>
                <w:b/>
                <w:color w:val="FFFFFF"/>
                <w:sz w:val="17"/>
              </w:rPr>
              <w:t>Priorité</w:t>
            </w:r>
          </w:p>
        </w:tc>
        <w:tc>
          <w:tcPr>
            <w:tcW w:w="2062" w:type="dxa"/>
            <w:shd w:val="clear" w:color="auto" w:fill="1F4E79"/>
          </w:tcPr>
          <w:p w14:paraId="700E9FFC">
            <w:pPr>
              <w:spacing w:before="30" w:after="30" w:line="240" w:lineRule="auto"/>
            </w:pPr>
            <w:r>
              <w:rPr>
                <w:rFonts w:ascii="Calibri" w:hAnsi="Calibri"/>
                <w:b/>
                <w:color w:val="FFFFFF"/>
                <w:sz w:val="17"/>
              </w:rPr>
              <w:t>Phase</w:t>
            </w:r>
          </w:p>
        </w:tc>
        <w:tc>
          <w:tcPr>
            <w:tcW w:w="2062" w:type="dxa"/>
            <w:shd w:val="clear" w:color="auto" w:fill="1F4E79"/>
          </w:tcPr>
          <w:p w14:paraId="0856C8F1">
            <w:pPr>
              <w:spacing w:before="30" w:after="30" w:line="240" w:lineRule="auto"/>
            </w:pPr>
            <w:r>
              <w:rPr>
                <w:rFonts w:ascii="Calibri" w:hAnsi="Calibri"/>
                <w:b/>
                <w:color w:val="FFFFFF"/>
                <w:sz w:val="17"/>
              </w:rPr>
              <w:t>Statut réel</w:t>
            </w:r>
          </w:p>
        </w:tc>
        <w:tc>
          <w:tcPr>
            <w:tcW w:w="2062" w:type="dxa"/>
            <w:shd w:val="clear" w:color="auto" w:fill="1F4E79"/>
          </w:tcPr>
          <w:p w14:paraId="031E0A83">
            <w:pPr>
              <w:spacing w:before="30" w:after="30" w:line="240" w:lineRule="auto"/>
            </w:pPr>
            <w:r>
              <w:rPr>
                <w:rFonts w:ascii="Calibri" w:hAnsi="Calibri"/>
                <w:b/>
                <w:color w:val="FFFFFF"/>
                <w:sz w:val="17"/>
              </w:rPr>
              <w:t>Risque</w:t>
            </w:r>
          </w:p>
        </w:tc>
      </w:tr>
      <w:tr w14:paraId="6BE8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E897C5C">
            <w:pPr>
              <w:spacing w:before="30" w:after="30" w:line="240" w:lineRule="auto"/>
            </w:pPr>
            <w:r>
              <w:rPr>
                <w:rFonts w:ascii="Calibri" w:hAnsi="Calibri"/>
                <w:b/>
                <w:color w:val="1F1F1F"/>
                <w:sz w:val="17"/>
              </w:rPr>
              <w:t>OTP / SMS</w:t>
            </w:r>
          </w:p>
        </w:tc>
        <w:tc>
          <w:tcPr>
            <w:tcW w:w="2062" w:type="dxa"/>
          </w:tcPr>
          <w:p w14:paraId="7DEA5958">
            <w:pPr>
              <w:spacing w:before="30" w:after="30" w:line="240" w:lineRule="auto"/>
            </w:pPr>
            <w:r>
              <w:rPr>
                <w:rFonts w:ascii="Calibri" w:hAnsi="Calibri"/>
                <w:color w:val="1F1F1F"/>
                <w:sz w:val="17"/>
              </w:rPr>
              <w:t>MUST</w:t>
            </w:r>
          </w:p>
        </w:tc>
        <w:tc>
          <w:tcPr>
            <w:tcW w:w="2062" w:type="dxa"/>
          </w:tcPr>
          <w:p w14:paraId="41C6800F">
            <w:pPr>
              <w:spacing w:before="30" w:after="30" w:line="240" w:lineRule="auto"/>
            </w:pPr>
            <w:r>
              <w:rPr>
                <w:rFonts w:ascii="Calibri" w:hAnsi="Calibri"/>
                <w:color w:val="1F1F1F"/>
                <w:sz w:val="17"/>
              </w:rPr>
              <w:t>P1</w:t>
            </w:r>
          </w:p>
        </w:tc>
        <w:tc>
          <w:tcPr>
            <w:tcW w:w="2062" w:type="dxa"/>
          </w:tcPr>
          <w:p w14:paraId="15CBB856">
            <w:pPr>
              <w:spacing w:before="30" w:after="30" w:line="240" w:lineRule="auto"/>
            </w:pPr>
            <w:r>
              <w:rPr>
                <w:rFonts w:ascii="Calibri" w:hAnsi="Calibri"/>
                <w:color w:val="1F1F1F"/>
                <w:sz w:val="17"/>
              </w:rPr>
              <w:t>Standard</w:t>
            </w:r>
          </w:p>
        </w:tc>
        <w:tc>
          <w:tcPr>
            <w:tcW w:w="2062" w:type="dxa"/>
          </w:tcPr>
          <w:p w14:paraId="2B62C4F4">
            <w:pPr>
              <w:spacing w:before="30" w:after="30" w:line="240" w:lineRule="auto"/>
            </w:pPr>
            <w:r>
              <w:rPr>
                <w:rFonts w:ascii="Calibri" w:hAnsi="Calibri"/>
                <w:color w:val="1F1F1F"/>
                <w:sz w:val="17"/>
              </w:rPr>
              <w:t>Faible</w:t>
            </w:r>
          </w:p>
        </w:tc>
      </w:tr>
      <w:tr w14:paraId="3DFE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35C4353C">
            <w:pPr>
              <w:spacing w:before="30" w:after="30" w:line="240" w:lineRule="auto"/>
            </w:pPr>
            <w:r>
              <w:rPr>
                <w:rFonts w:ascii="Calibri" w:hAnsi="Calibri"/>
                <w:b/>
                <w:color w:val="1F1F1F"/>
                <w:sz w:val="17"/>
              </w:rPr>
              <w:t>E-mail transactionnel</w:t>
            </w:r>
          </w:p>
        </w:tc>
        <w:tc>
          <w:tcPr>
            <w:tcW w:w="2062" w:type="dxa"/>
            <w:shd w:val="clear" w:color="auto" w:fill="FAFBFC"/>
          </w:tcPr>
          <w:p w14:paraId="73CC7125">
            <w:pPr>
              <w:spacing w:before="30" w:after="30" w:line="240" w:lineRule="auto"/>
            </w:pPr>
            <w:r>
              <w:rPr>
                <w:rFonts w:ascii="Calibri" w:hAnsi="Calibri"/>
                <w:color w:val="1F1F1F"/>
                <w:sz w:val="17"/>
              </w:rPr>
              <w:t>MUST</w:t>
            </w:r>
          </w:p>
        </w:tc>
        <w:tc>
          <w:tcPr>
            <w:tcW w:w="2062" w:type="dxa"/>
            <w:shd w:val="clear" w:color="auto" w:fill="FAFBFC"/>
          </w:tcPr>
          <w:p w14:paraId="404EE110">
            <w:pPr>
              <w:spacing w:before="30" w:after="30" w:line="240" w:lineRule="auto"/>
            </w:pPr>
            <w:r>
              <w:rPr>
                <w:rFonts w:ascii="Calibri" w:hAnsi="Calibri"/>
                <w:color w:val="1F1F1F"/>
                <w:sz w:val="17"/>
              </w:rPr>
              <w:t>P1</w:t>
            </w:r>
          </w:p>
        </w:tc>
        <w:tc>
          <w:tcPr>
            <w:tcW w:w="2062" w:type="dxa"/>
            <w:shd w:val="clear" w:color="auto" w:fill="FAFBFC"/>
          </w:tcPr>
          <w:p w14:paraId="6F11823B">
            <w:pPr>
              <w:spacing w:before="30" w:after="30" w:line="240" w:lineRule="auto"/>
            </w:pPr>
            <w:r>
              <w:rPr>
                <w:rFonts w:ascii="Calibri" w:hAnsi="Calibri"/>
                <w:color w:val="1F1F1F"/>
                <w:sz w:val="17"/>
              </w:rPr>
              <w:t>Standard</w:t>
            </w:r>
          </w:p>
        </w:tc>
        <w:tc>
          <w:tcPr>
            <w:tcW w:w="2062" w:type="dxa"/>
            <w:shd w:val="clear" w:color="auto" w:fill="FAFBFC"/>
          </w:tcPr>
          <w:p w14:paraId="4183FEF8">
            <w:pPr>
              <w:spacing w:before="30" w:after="30" w:line="240" w:lineRule="auto"/>
            </w:pPr>
            <w:r>
              <w:rPr>
                <w:rFonts w:ascii="Calibri" w:hAnsi="Calibri"/>
                <w:color w:val="1F1F1F"/>
                <w:sz w:val="17"/>
              </w:rPr>
              <w:t>Domaine + SPF/DKIM à configurer</w:t>
            </w:r>
          </w:p>
        </w:tc>
      </w:tr>
      <w:tr w14:paraId="4FC0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95936C4">
            <w:pPr>
              <w:spacing w:before="30" w:after="30" w:line="240" w:lineRule="auto"/>
            </w:pPr>
            <w:r>
              <w:rPr>
                <w:rFonts w:ascii="Calibri" w:hAnsi="Calibri"/>
                <w:b/>
                <w:color w:val="1F1F1F"/>
                <w:sz w:val="17"/>
              </w:rPr>
              <w:t>Mobile Money (1 opérateur)</w:t>
            </w:r>
          </w:p>
        </w:tc>
        <w:tc>
          <w:tcPr>
            <w:tcW w:w="2062" w:type="dxa"/>
          </w:tcPr>
          <w:p w14:paraId="2B64732C">
            <w:pPr>
              <w:spacing w:before="30" w:after="30" w:line="240" w:lineRule="auto"/>
            </w:pPr>
            <w:r>
              <w:rPr>
                <w:rFonts w:ascii="Calibri" w:hAnsi="Calibri"/>
                <w:color w:val="1F1F1F"/>
                <w:sz w:val="17"/>
              </w:rPr>
              <w:t>MUST</w:t>
            </w:r>
          </w:p>
        </w:tc>
        <w:tc>
          <w:tcPr>
            <w:tcW w:w="2062" w:type="dxa"/>
          </w:tcPr>
          <w:p w14:paraId="2AB752AA">
            <w:pPr>
              <w:spacing w:before="30" w:after="30" w:line="240" w:lineRule="auto"/>
            </w:pPr>
            <w:r>
              <w:rPr>
                <w:rFonts w:ascii="Calibri" w:hAnsi="Calibri"/>
                <w:color w:val="1F1F1F"/>
                <w:sz w:val="17"/>
              </w:rPr>
              <w:t>P1</w:t>
            </w:r>
          </w:p>
        </w:tc>
        <w:tc>
          <w:tcPr>
            <w:tcW w:w="2062" w:type="dxa"/>
          </w:tcPr>
          <w:p w14:paraId="05741916">
            <w:pPr>
              <w:spacing w:before="30" w:after="30" w:line="240" w:lineRule="auto"/>
            </w:pPr>
            <w:r>
              <w:rPr>
                <w:rFonts w:ascii="Calibri" w:hAnsi="Calibri"/>
                <w:color w:val="1F1F1F"/>
                <w:sz w:val="17"/>
              </w:rPr>
              <w:t>Contrat marchand requis</w:t>
            </w:r>
          </w:p>
        </w:tc>
        <w:tc>
          <w:tcPr>
            <w:tcW w:w="2062" w:type="dxa"/>
          </w:tcPr>
          <w:p w14:paraId="33A41634">
            <w:pPr>
              <w:spacing w:before="30" w:after="30" w:line="240" w:lineRule="auto"/>
            </w:pPr>
            <w:r>
              <w:rPr>
                <w:rFonts w:ascii="Calibri" w:hAnsi="Calibri"/>
                <w:b/>
                <w:color w:val="1F1F1F"/>
                <w:sz w:val="17"/>
              </w:rPr>
              <w:t>Moyen-élevé</w:t>
            </w:r>
          </w:p>
        </w:tc>
      </w:tr>
      <w:tr w14:paraId="3BD0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9F4AE81">
            <w:pPr>
              <w:spacing w:before="30" w:after="30" w:line="240" w:lineRule="auto"/>
            </w:pPr>
            <w:r>
              <w:rPr>
                <w:rFonts w:ascii="Calibri" w:hAnsi="Calibri"/>
                <w:b/>
                <w:color w:val="1F1F1F"/>
                <w:sz w:val="17"/>
              </w:rPr>
              <w:t>Google Maps</w:t>
            </w:r>
          </w:p>
        </w:tc>
        <w:tc>
          <w:tcPr>
            <w:tcW w:w="2062" w:type="dxa"/>
            <w:shd w:val="clear" w:color="auto" w:fill="FAFBFC"/>
          </w:tcPr>
          <w:p w14:paraId="43CD7C7C">
            <w:pPr>
              <w:spacing w:before="30" w:after="30" w:line="240" w:lineRule="auto"/>
            </w:pPr>
            <w:r>
              <w:rPr>
                <w:rFonts w:ascii="Calibri" w:hAnsi="Calibri"/>
                <w:color w:val="1F1F1F"/>
                <w:sz w:val="17"/>
              </w:rPr>
              <w:t>MUST</w:t>
            </w:r>
          </w:p>
        </w:tc>
        <w:tc>
          <w:tcPr>
            <w:tcW w:w="2062" w:type="dxa"/>
            <w:shd w:val="clear" w:color="auto" w:fill="FAFBFC"/>
          </w:tcPr>
          <w:p w14:paraId="170E2A03">
            <w:pPr>
              <w:spacing w:before="30" w:after="30" w:line="240" w:lineRule="auto"/>
            </w:pPr>
            <w:r>
              <w:rPr>
                <w:rFonts w:ascii="Calibri" w:hAnsi="Calibri"/>
                <w:color w:val="1F1F1F"/>
                <w:sz w:val="17"/>
              </w:rPr>
              <w:t>P1</w:t>
            </w:r>
          </w:p>
        </w:tc>
        <w:tc>
          <w:tcPr>
            <w:tcW w:w="2062" w:type="dxa"/>
            <w:shd w:val="clear" w:color="auto" w:fill="FAFBFC"/>
          </w:tcPr>
          <w:p w14:paraId="452E4BB7">
            <w:pPr>
              <w:spacing w:before="30" w:after="30" w:line="240" w:lineRule="auto"/>
            </w:pPr>
            <w:r>
              <w:rPr>
                <w:rFonts w:ascii="Calibri" w:hAnsi="Calibri"/>
                <w:color w:val="1F1F1F"/>
                <w:sz w:val="17"/>
              </w:rPr>
              <w:t xml:space="preserve">Standard, </w:t>
            </w:r>
            <w:r>
              <w:rPr>
                <w:rFonts w:ascii="Calibri" w:hAnsi="Calibri"/>
                <w:b/>
                <w:color w:val="1F1F1F"/>
                <w:sz w:val="17"/>
              </w:rPr>
              <w:t>payant à l'appel</w:t>
            </w:r>
          </w:p>
        </w:tc>
        <w:tc>
          <w:tcPr>
            <w:tcW w:w="2062" w:type="dxa"/>
            <w:shd w:val="clear" w:color="auto" w:fill="FAFBFC"/>
          </w:tcPr>
          <w:p w14:paraId="33AF3336">
            <w:pPr>
              <w:spacing w:before="30" w:after="30" w:line="240" w:lineRule="auto"/>
            </w:pPr>
            <w:r>
              <w:rPr>
                <w:rFonts w:ascii="Calibri" w:hAnsi="Calibri"/>
                <w:b/>
                <w:color w:val="1F1F1F"/>
                <w:sz w:val="17"/>
              </w:rPr>
              <w:t>Élevé (coût)</w:t>
            </w:r>
          </w:p>
        </w:tc>
      </w:tr>
      <w:tr w14:paraId="55E4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E9967D5">
            <w:pPr>
              <w:spacing w:before="30" w:after="30" w:line="240" w:lineRule="auto"/>
            </w:pPr>
            <w:r>
              <w:rPr>
                <w:rFonts w:ascii="Calibri" w:hAnsi="Calibri"/>
                <w:b/>
                <w:color w:val="1F1F1F"/>
                <w:sz w:val="17"/>
              </w:rPr>
              <w:t>Stockage objet</w:t>
            </w:r>
          </w:p>
        </w:tc>
        <w:tc>
          <w:tcPr>
            <w:tcW w:w="2062" w:type="dxa"/>
          </w:tcPr>
          <w:p w14:paraId="4E365AC2">
            <w:pPr>
              <w:spacing w:before="30" w:after="30" w:line="240" w:lineRule="auto"/>
            </w:pPr>
            <w:r>
              <w:rPr>
                <w:rFonts w:ascii="Calibri" w:hAnsi="Calibri"/>
                <w:color w:val="1F1F1F"/>
                <w:sz w:val="17"/>
              </w:rPr>
              <w:t>MUST</w:t>
            </w:r>
          </w:p>
        </w:tc>
        <w:tc>
          <w:tcPr>
            <w:tcW w:w="2062" w:type="dxa"/>
          </w:tcPr>
          <w:p w14:paraId="321311FF">
            <w:pPr>
              <w:spacing w:before="30" w:after="30" w:line="240" w:lineRule="auto"/>
            </w:pPr>
            <w:r>
              <w:rPr>
                <w:rFonts w:ascii="Calibri" w:hAnsi="Calibri"/>
                <w:color w:val="1F1F1F"/>
                <w:sz w:val="17"/>
              </w:rPr>
              <w:t>P1</w:t>
            </w:r>
          </w:p>
        </w:tc>
        <w:tc>
          <w:tcPr>
            <w:tcW w:w="2062" w:type="dxa"/>
          </w:tcPr>
          <w:p w14:paraId="045A03AB">
            <w:pPr>
              <w:spacing w:before="30" w:after="30" w:line="240" w:lineRule="auto"/>
            </w:pPr>
            <w:r>
              <w:rPr>
                <w:rFonts w:ascii="Calibri" w:hAnsi="Calibri"/>
                <w:color w:val="1F1F1F"/>
                <w:sz w:val="17"/>
              </w:rPr>
              <w:t>Standard</w:t>
            </w:r>
          </w:p>
        </w:tc>
        <w:tc>
          <w:tcPr>
            <w:tcW w:w="2062" w:type="dxa"/>
          </w:tcPr>
          <w:p w14:paraId="4EB117DD">
            <w:pPr>
              <w:spacing w:before="30" w:after="30" w:line="240" w:lineRule="auto"/>
            </w:pPr>
            <w:r>
              <w:rPr>
                <w:rFonts w:ascii="Calibri" w:hAnsi="Calibri"/>
                <w:color w:val="1F1F1F"/>
                <w:sz w:val="17"/>
              </w:rPr>
              <w:t>Faible</w:t>
            </w:r>
          </w:p>
        </w:tc>
      </w:tr>
      <w:tr w14:paraId="5F2D1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4BF30D3">
            <w:pPr>
              <w:spacing w:before="30" w:after="30" w:line="240" w:lineRule="auto"/>
            </w:pPr>
            <w:r>
              <w:rPr>
                <w:rFonts w:ascii="Calibri" w:hAnsi="Calibri"/>
                <w:b/>
                <w:color w:val="1F1F1F"/>
                <w:sz w:val="17"/>
              </w:rPr>
              <w:t>Push FCM</w:t>
            </w:r>
          </w:p>
        </w:tc>
        <w:tc>
          <w:tcPr>
            <w:tcW w:w="2062" w:type="dxa"/>
            <w:shd w:val="clear" w:color="auto" w:fill="FAFBFC"/>
          </w:tcPr>
          <w:p w14:paraId="29DDAE97">
            <w:pPr>
              <w:spacing w:before="30" w:after="30" w:line="240" w:lineRule="auto"/>
            </w:pPr>
            <w:r>
              <w:rPr>
                <w:rFonts w:ascii="Calibri" w:hAnsi="Calibri"/>
                <w:color w:val="1F1F1F"/>
                <w:sz w:val="17"/>
              </w:rPr>
              <w:t>SHOULD</w:t>
            </w:r>
          </w:p>
        </w:tc>
        <w:tc>
          <w:tcPr>
            <w:tcW w:w="2062" w:type="dxa"/>
            <w:shd w:val="clear" w:color="auto" w:fill="FAFBFC"/>
          </w:tcPr>
          <w:p w14:paraId="020093A9">
            <w:pPr>
              <w:spacing w:before="30" w:after="30" w:line="240" w:lineRule="auto"/>
            </w:pPr>
            <w:r>
              <w:rPr>
                <w:rFonts w:ascii="Calibri" w:hAnsi="Calibri"/>
                <w:color w:val="1F1F1F"/>
                <w:sz w:val="17"/>
              </w:rPr>
              <w:t>P3</w:t>
            </w:r>
          </w:p>
        </w:tc>
        <w:tc>
          <w:tcPr>
            <w:tcW w:w="2062" w:type="dxa"/>
            <w:shd w:val="clear" w:color="auto" w:fill="FAFBFC"/>
          </w:tcPr>
          <w:p w14:paraId="0E94D7EF">
            <w:pPr>
              <w:spacing w:before="30" w:after="30" w:line="240" w:lineRule="auto"/>
            </w:pPr>
            <w:r>
              <w:rPr>
                <w:rFonts w:ascii="Calibri" w:hAnsi="Calibri"/>
                <w:color w:val="1F1F1F"/>
                <w:sz w:val="17"/>
              </w:rPr>
              <w:t>Standard</w:t>
            </w:r>
          </w:p>
        </w:tc>
        <w:tc>
          <w:tcPr>
            <w:tcW w:w="2062" w:type="dxa"/>
            <w:shd w:val="clear" w:color="auto" w:fill="FAFBFC"/>
          </w:tcPr>
          <w:p w14:paraId="35398D81">
            <w:pPr>
              <w:spacing w:before="30" w:after="30" w:line="240" w:lineRule="auto"/>
            </w:pPr>
            <w:r>
              <w:rPr>
                <w:rFonts w:ascii="Calibri" w:hAnsi="Calibri"/>
                <w:color w:val="1F1F1F"/>
                <w:sz w:val="17"/>
              </w:rPr>
              <w:t>Moyen (fiabilité réseau)</w:t>
            </w:r>
          </w:p>
        </w:tc>
      </w:tr>
      <w:tr w14:paraId="6008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048F554E">
            <w:pPr>
              <w:spacing w:before="30" w:after="30" w:line="240" w:lineRule="auto"/>
            </w:pPr>
            <w:r>
              <w:rPr>
                <w:rFonts w:ascii="Calibri" w:hAnsi="Calibri"/>
                <w:b/>
                <w:color w:val="1F1F1F"/>
                <w:sz w:val="17"/>
              </w:rPr>
              <w:t>PSP cartes</w:t>
            </w:r>
          </w:p>
        </w:tc>
        <w:tc>
          <w:tcPr>
            <w:tcW w:w="2062" w:type="dxa"/>
          </w:tcPr>
          <w:p w14:paraId="5D0F155A">
            <w:pPr>
              <w:spacing w:before="30" w:after="30" w:line="240" w:lineRule="auto"/>
            </w:pPr>
            <w:r>
              <w:rPr>
                <w:rFonts w:ascii="Calibri" w:hAnsi="Calibri"/>
                <w:color w:val="1F1F1F"/>
                <w:sz w:val="17"/>
              </w:rPr>
              <w:t>MUST</w:t>
            </w:r>
          </w:p>
        </w:tc>
        <w:tc>
          <w:tcPr>
            <w:tcW w:w="2062" w:type="dxa"/>
          </w:tcPr>
          <w:p w14:paraId="662FB2B3">
            <w:pPr>
              <w:spacing w:before="30" w:after="30" w:line="240" w:lineRule="auto"/>
            </w:pPr>
            <w:r>
              <w:rPr>
                <w:rFonts w:ascii="Calibri" w:hAnsi="Calibri"/>
                <w:color w:val="1F1F1F"/>
                <w:sz w:val="17"/>
              </w:rPr>
              <w:t>P2</w:t>
            </w:r>
          </w:p>
        </w:tc>
        <w:tc>
          <w:tcPr>
            <w:tcW w:w="2062" w:type="dxa"/>
          </w:tcPr>
          <w:p w14:paraId="5B35D82A">
            <w:pPr>
              <w:spacing w:before="30" w:after="30" w:line="240" w:lineRule="auto"/>
            </w:pPr>
            <w:r>
              <w:rPr>
                <w:rFonts w:ascii="Calibri" w:hAnsi="Calibri"/>
                <w:b/>
                <w:color w:val="1F1F1F"/>
                <w:sz w:val="17"/>
              </w:rPr>
              <w:t>Non disponible pour un marchand ivoirien</w:t>
            </w:r>
          </w:p>
        </w:tc>
        <w:tc>
          <w:tcPr>
            <w:tcW w:w="2062" w:type="dxa"/>
          </w:tcPr>
          <w:p w14:paraId="79239133">
            <w:pPr>
              <w:spacing w:before="30" w:after="30" w:line="240" w:lineRule="auto"/>
            </w:pPr>
            <w:r>
              <w:rPr>
                <w:rFonts w:ascii="Calibri" w:hAnsi="Calibri"/>
                <w:b/>
                <w:color w:val="1F1F1F"/>
                <w:sz w:val="17"/>
              </w:rPr>
              <w:t>Élevé</w:t>
            </w:r>
          </w:p>
        </w:tc>
      </w:tr>
      <w:tr w14:paraId="3C1B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08CB9704">
            <w:pPr>
              <w:spacing w:before="30" w:after="30" w:line="240" w:lineRule="auto"/>
            </w:pPr>
            <w:r>
              <w:rPr>
                <w:rFonts w:ascii="Calibri" w:hAnsi="Calibri"/>
                <w:b/>
                <w:color w:val="1F1F1F"/>
                <w:sz w:val="17"/>
              </w:rPr>
              <w:t>Mobile Money (4 autres)</w:t>
            </w:r>
          </w:p>
        </w:tc>
        <w:tc>
          <w:tcPr>
            <w:tcW w:w="2062" w:type="dxa"/>
            <w:shd w:val="clear" w:color="auto" w:fill="FAFBFC"/>
          </w:tcPr>
          <w:p w14:paraId="4530B43E">
            <w:pPr>
              <w:spacing w:before="30" w:after="30" w:line="240" w:lineRule="auto"/>
            </w:pPr>
            <w:r>
              <w:rPr>
                <w:rFonts w:ascii="Calibri" w:hAnsi="Calibri"/>
                <w:color w:val="1F1F1F"/>
                <w:sz w:val="17"/>
              </w:rPr>
              <w:t>SHOULD</w:t>
            </w:r>
          </w:p>
        </w:tc>
        <w:tc>
          <w:tcPr>
            <w:tcW w:w="2062" w:type="dxa"/>
            <w:shd w:val="clear" w:color="auto" w:fill="FAFBFC"/>
          </w:tcPr>
          <w:p w14:paraId="5A305049">
            <w:pPr>
              <w:spacing w:before="30" w:after="30" w:line="240" w:lineRule="auto"/>
            </w:pPr>
            <w:r>
              <w:rPr>
                <w:rFonts w:ascii="Calibri" w:hAnsi="Calibri"/>
                <w:color w:val="1F1F1F"/>
                <w:sz w:val="17"/>
              </w:rPr>
              <w:t>P2</w:t>
            </w:r>
          </w:p>
        </w:tc>
        <w:tc>
          <w:tcPr>
            <w:tcW w:w="2062" w:type="dxa"/>
            <w:shd w:val="clear" w:color="auto" w:fill="FAFBFC"/>
          </w:tcPr>
          <w:p w14:paraId="0A10FF36">
            <w:pPr>
              <w:spacing w:before="30" w:after="30" w:line="240" w:lineRule="auto"/>
            </w:pPr>
            <w:r>
              <w:rPr>
                <w:rFonts w:ascii="Calibri" w:hAnsi="Calibri"/>
                <w:color w:val="1F1F1F"/>
                <w:sz w:val="17"/>
              </w:rPr>
              <w:t>4 contrats séparés</w:t>
            </w:r>
          </w:p>
        </w:tc>
        <w:tc>
          <w:tcPr>
            <w:tcW w:w="2062" w:type="dxa"/>
            <w:shd w:val="clear" w:color="auto" w:fill="FAFBFC"/>
          </w:tcPr>
          <w:p w14:paraId="7848FD10">
            <w:pPr>
              <w:spacing w:before="30" w:after="30" w:line="240" w:lineRule="auto"/>
            </w:pPr>
            <w:r>
              <w:rPr>
                <w:rFonts w:ascii="Calibri" w:hAnsi="Calibri"/>
                <w:b/>
                <w:color w:val="1F1F1F"/>
                <w:sz w:val="17"/>
              </w:rPr>
              <w:t>Élevé (délais)</w:t>
            </w:r>
          </w:p>
        </w:tc>
      </w:tr>
      <w:tr w14:paraId="37A9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B33AE66">
            <w:pPr>
              <w:spacing w:before="30" w:after="30" w:line="240" w:lineRule="auto"/>
            </w:pPr>
            <w:r>
              <w:rPr>
                <w:rFonts w:ascii="Calibri" w:hAnsi="Calibri"/>
                <w:b/>
                <w:color w:val="1F1F1F"/>
                <w:sz w:val="17"/>
              </w:rPr>
              <w:t>WhatsApp Business API</w:t>
            </w:r>
          </w:p>
        </w:tc>
        <w:tc>
          <w:tcPr>
            <w:tcW w:w="2062" w:type="dxa"/>
          </w:tcPr>
          <w:p w14:paraId="7AEF58D9">
            <w:pPr>
              <w:spacing w:before="30" w:after="30" w:line="240" w:lineRule="auto"/>
            </w:pPr>
            <w:r>
              <w:rPr>
                <w:rFonts w:ascii="Calibri" w:hAnsi="Calibri"/>
                <w:color w:val="1F1F1F"/>
                <w:sz w:val="17"/>
              </w:rPr>
              <w:t>SHOULD</w:t>
            </w:r>
          </w:p>
        </w:tc>
        <w:tc>
          <w:tcPr>
            <w:tcW w:w="2062" w:type="dxa"/>
          </w:tcPr>
          <w:p w14:paraId="17A02489">
            <w:pPr>
              <w:spacing w:before="30" w:after="30" w:line="240" w:lineRule="auto"/>
            </w:pPr>
            <w:r>
              <w:rPr>
                <w:rFonts w:ascii="Calibri" w:hAnsi="Calibri"/>
                <w:color w:val="1F1F1F"/>
                <w:sz w:val="17"/>
              </w:rPr>
              <w:t>P3</w:t>
            </w:r>
          </w:p>
        </w:tc>
        <w:tc>
          <w:tcPr>
            <w:tcW w:w="2062" w:type="dxa"/>
          </w:tcPr>
          <w:p w14:paraId="4024146D">
            <w:pPr>
              <w:spacing w:before="30" w:after="30" w:line="240" w:lineRule="auto"/>
            </w:pPr>
            <w:r>
              <w:rPr>
                <w:rFonts w:ascii="Calibri" w:hAnsi="Calibri"/>
                <w:color w:val="1F1F1F"/>
                <w:sz w:val="17"/>
              </w:rPr>
              <w:t>Compte Meta + facturation par conversation</w:t>
            </w:r>
          </w:p>
        </w:tc>
        <w:tc>
          <w:tcPr>
            <w:tcW w:w="2062" w:type="dxa"/>
          </w:tcPr>
          <w:p w14:paraId="7E7EC61F">
            <w:pPr>
              <w:spacing w:before="30" w:after="30" w:line="240" w:lineRule="auto"/>
            </w:pPr>
            <w:r>
              <w:rPr>
                <w:rFonts w:ascii="Calibri" w:hAnsi="Calibri"/>
                <w:color w:val="1F1F1F"/>
                <w:sz w:val="17"/>
              </w:rPr>
              <w:t>Moyen-élevé</w:t>
            </w:r>
          </w:p>
        </w:tc>
      </w:tr>
      <w:tr w14:paraId="4D38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097C07ED">
            <w:pPr>
              <w:spacing w:before="30" w:after="30" w:line="240" w:lineRule="auto"/>
            </w:pPr>
            <w:r>
              <w:rPr>
                <w:rFonts w:ascii="Calibri" w:hAnsi="Calibri"/>
                <w:b/>
                <w:color w:val="1F1F1F"/>
                <w:sz w:val="17"/>
              </w:rPr>
              <w:t>Signature électronique</w:t>
            </w:r>
          </w:p>
        </w:tc>
        <w:tc>
          <w:tcPr>
            <w:tcW w:w="2062" w:type="dxa"/>
            <w:shd w:val="clear" w:color="auto" w:fill="FAFBFC"/>
          </w:tcPr>
          <w:p w14:paraId="0E851491">
            <w:pPr>
              <w:spacing w:before="30" w:after="30" w:line="240" w:lineRule="auto"/>
            </w:pPr>
            <w:r>
              <w:rPr>
                <w:rFonts w:ascii="Calibri" w:hAnsi="Calibri"/>
                <w:color w:val="1F1F1F"/>
                <w:sz w:val="17"/>
              </w:rPr>
              <w:t>MUST</w:t>
            </w:r>
          </w:p>
        </w:tc>
        <w:tc>
          <w:tcPr>
            <w:tcW w:w="2062" w:type="dxa"/>
            <w:shd w:val="clear" w:color="auto" w:fill="FAFBFC"/>
          </w:tcPr>
          <w:p w14:paraId="133267FB">
            <w:pPr>
              <w:spacing w:before="30" w:after="30" w:line="240" w:lineRule="auto"/>
            </w:pPr>
            <w:r>
              <w:rPr>
                <w:rFonts w:ascii="Calibri" w:hAnsi="Calibri"/>
                <w:color w:val="1F1F1F"/>
                <w:sz w:val="17"/>
              </w:rPr>
              <w:t>P2</w:t>
            </w:r>
          </w:p>
        </w:tc>
        <w:tc>
          <w:tcPr>
            <w:tcW w:w="2062" w:type="dxa"/>
            <w:shd w:val="clear" w:color="auto" w:fill="FAFBFC"/>
          </w:tcPr>
          <w:p w14:paraId="6900EDFD">
            <w:pPr>
              <w:spacing w:before="30" w:after="30" w:line="240" w:lineRule="auto"/>
            </w:pPr>
            <w:r>
              <w:rPr>
                <w:rFonts w:ascii="Calibri" w:hAnsi="Calibri"/>
                <w:color w:val="1F1F1F"/>
                <w:sz w:val="17"/>
              </w:rPr>
              <w:t>À choisir</w:t>
            </w:r>
          </w:p>
        </w:tc>
        <w:tc>
          <w:tcPr>
            <w:tcW w:w="2062" w:type="dxa"/>
            <w:shd w:val="clear" w:color="auto" w:fill="FAFBFC"/>
          </w:tcPr>
          <w:p w14:paraId="5A6EB348">
            <w:pPr>
              <w:spacing w:before="30" w:after="30" w:line="240" w:lineRule="auto"/>
            </w:pPr>
            <w:r>
              <w:rPr>
                <w:rFonts w:ascii="Calibri" w:hAnsi="Calibri"/>
                <w:color w:val="1F1F1F"/>
                <w:sz w:val="17"/>
              </w:rPr>
              <w:t>Moyen</w:t>
            </w:r>
          </w:p>
        </w:tc>
      </w:tr>
      <w:tr w14:paraId="18BD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5B26CF18">
            <w:pPr>
              <w:spacing w:before="30" w:after="30" w:line="240" w:lineRule="auto"/>
            </w:pPr>
            <w:r>
              <w:rPr>
                <w:rFonts w:ascii="Calibri" w:hAnsi="Calibri"/>
                <w:b/>
                <w:color w:val="1F1F1F"/>
                <w:sz w:val="17"/>
              </w:rPr>
              <w:t>Biométrie / vérification d'identité</w:t>
            </w:r>
          </w:p>
        </w:tc>
        <w:tc>
          <w:tcPr>
            <w:tcW w:w="2062" w:type="dxa"/>
          </w:tcPr>
          <w:p w14:paraId="4AE848D6">
            <w:pPr>
              <w:spacing w:before="30" w:after="30" w:line="240" w:lineRule="auto"/>
            </w:pPr>
            <w:r>
              <w:rPr>
                <w:rFonts w:ascii="Calibri" w:hAnsi="Calibri"/>
                <w:color w:val="1F1F1F"/>
                <w:sz w:val="17"/>
              </w:rPr>
              <w:t>SHOULD</w:t>
            </w:r>
          </w:p>
        </w:tc>
        <w:tc>
          <w:tcPr>
            <w:tcW w:w="2062" w:type="dxa"/>
          </w:tcPr>
          <w:p w14:paraId="27A47D39">
            <w:pPr>
              <w:spacing w:before="30" w:after="30" w:line="240" w:lineRule="auto"/>
            </w:pPr>
            <w:r>
              <w:rPr>
                <w:rFonts w:ascii="Calibri" w:hAnsi="Calibri"/>
                <w:color w:val="1F1F1F"/>
                <w:sz w:val="17"/>
              </w:rPr>
              <w:t>P2</w:t>
            </w:r>
          </w:p>
        </w:tc>
        <w:tc>
          <w:tcPr>
            <w:tcW w:w="2062" w:type="dxa"/>
          </w:tcPr>
          <w:p w14:paraId="38823B59">
            <w:pPr>
              <w:spacing w:before="30" w:after="30" w:line="240" w:lineRule="auto"/>
            </w:pPr>
            <w:r>
              <w:rPr>
                <w:rFonts w:ascii="Calibri" w:hAnsi="Calibri"/>
                <w:color w:val="1F1F1F"/>
                <w:sz w:val="17"/>
              </w:rPr>
              <w:t>Prestataire à sélectionner</w:t>
            </w:r>
          </w:p>
        </w:tc>
        <w:tc>
          <w:tcPr>
            <w:tcW w:w="2062" w:type="dxa"/>
          </w:tcPr>
          <w:p w14:paraId="0BE064D9">
            <w:pPr>
              <w:spacing w:before="30" w:after="30" w:line="240" w:lineRule="auto"/>
            </w:pPr>
            <w:r>
              <w:rPr>
                <w:rFonts w:ascii="Calibri" w:hAnsi="Calibri"/>
                <w:color w:val="1F1F1F"/>
                <w:sz w:val="17"/>
              </w:rPr>
              <w:t>Moyen</w:t>
            </w:r>
          </w:p>
        </w:tc>
      </w:tr>
    </w:tbl>
    <w:p w14:paraId="38A370BB">
      <w:pPr>
        <w:spacing w:after="40"/>
      </w:pPr>
    </w:p>
    <w:p w14:paraId="0CCCAB55">
      <w:pPr>
        <w:pStyle w:val="3"/>
      </w:pPr>
      <w:bookmarkStart w:id="111" w:name="_Toc19697"/>
      <w:r>
        <w:rPr>
          <w:rFonts w:ascii="Calibri" w:hAnsi="Calibri"/>
        </w:rPr>
        <w:t>14.2 Point critique : Mobile Money</w:t>
      </w:r>
      <w:bookmarkEnd w:id="111"/>
    </w:p>
    <w:p w14:paraId="551A053D">
      <w:r>
        <w:rPr>
          <w:rFonts w:ascii="Calibri" w:hAnsi="Calibri"/>
          <w:b/>
          <w:color w:val="1F4E79"/>
        </w:rPr>
        <w:t>Constat</w:t>
      </w:r>
      <w:r>
        <w:rPr>
          <w:rFonts w:ascii="Calibri" w:hAnsi="Calibri"/>
        </w:rPr>
        <w:t xml:space="preserve"> : les cinq opérateurs (Orange Money, MTN Money, Wave, Moov Money) ne proposent pas la même offre, ni les mêmes délais, ni les mêmes conditions.</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467A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35AD805B">
            <w:pPr>
              <w:spacing w:before="30" w:after="30" w:line="240" w:lineRule="auto"/>
            </w:pPr>
            <w:r>
              <w:rPr>
                <w:rFonts w:ascii="Calibri" w:hAnsi="Calibri"/>
                <w:b/>
                <w:color w:val="FFFFFF"/>
                <w:sz w:val="17"/>
              </w:rPr>
              <w:t>Opérateur</w:t>
            </w:r>
          </w:p>
        </w:tc>
        <w:tc>
          <w:tcPr>
            <w:tcW w:w="2578" w:type="dxa"/>
            <w:shd w:val="clear" w:color="auto" w:fill="1F4E79"/>
          </w:tcPr>
          <w:p w14:paraId="42AF2B3D">
            <w:pPr>
              <w:spacing w:before="30" w:after="30" w:line="240" w:lineRule="auto"/>
            </w:pPr>
            <w:r>
              <w:rPr>
                <w:rFonts w:ascii="Calibri" w:hAnsi="Calibri"/>
                <w:b/>
                <w:color w:val="FFFFFF"/>
                <w:sz w:val="17"/>
              </w:rPr>
              <w:t>Offre marchande</w:t>
            </w:r>
          </w:p>
        </w:tc>
        <w:tc>
          <w:tcPr>
            <w:tcW w:w="2578" w:type="dxa"/>
            <w:shd w:val="clear" w:color="auto" w:fill="1F4E79"/>
          </w:tcPr>
          <w:p w14:paraId="23F93FA9">
            <w:pPr>
              <w:spacing w:before="30" w:after="30" w:line="240" w:lineRule="auto"/>
            </w:pPr>
            <w:r>
              <w:rPr>
                <w:rFonts w:ascii="Calibri" w:hAnsi="Calibri"/>
                <w:b/>
                <w:color w:val="FFFFFF"/>
                <w:sz w:val="17"/>
              </w:rPr>
              <w:t xml:space="preserve">Délai d'obtention </w:t>
            </w:r>
            <w:r>
              <w:rPr>
                <w:rFonts w:ascii="Consolas" w:hAnsi="Consolas"/>
                <w:b/>
                <w:color w:val="FFFFFF"/>
                <w:sz w:val="17"/>
              </w:rPr>
              <w:t>[À CONFIRMER]</w:t>
            </w:r>
          </w:p>
        </w:tc>
        <w:tc>
          <w:tcPr>
            <w:tcW w:w="2578" w:type="dxa"/>
            <w:shd w:val="clear" w:color="auto" w:fill="1F4E79"/>
          </w:tcPr>
          <w:p w14:paraId="661E78D3">
            <w:pPr>
              <w:spacing w:before="30" w:after="30" w:line="240" w:lineRule="auto"/>
            </w:pPr>
            <w:r>
              <w:rPr>
                <w:rFonts w:ascii="Calibri" w:hAnsi="Calibri"/>
                <w:b/>
                <w:color w:val="FFFFFF"/>
                <w:sz w:val="17"/>
              </w:rPr>
              <w:t>Intégration</w:t>
            </w:r>
          </w:p>
        </w:tc>
      </w:tr>
      <w:tr w14:paraId="3657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AB78828">
            <w:pPr>
              <w:spacing w:before="30" w:after="30" w:line="240" w:lineRule="auto"/>
            </w:pPr>
            <w:r>
              <w:rPr>
                <w:rFonts w:ascii="Calibri" w:hAnsi="Calibri"/>
                <w:b/>
                <w:color w:val="1F1F1F"/>
                <w:sz w:val="17"/>
              </w:rPr>
              <w:t>Orange Money</w:t>
            </w:r>
          </w:p>
        </w:tc>
        <w:tc>
          <w:tcPr>
            <w:tcW w:w="2578" w:type="dxa"/>
          </w:tcPr>
          <w:p w14:paraId="50524ACF">
            <w:pPr>
              <w:spacing w:before="30" w:after="30" w:line="240" w:lineRule="auto"/>
            </w:pPr>
            <w:r>
              <w:rPr>
                <w:rFonts w:ascii="Calibri" w:hAnsi="Calibri"/>
                <w:color w:val="1F1F1F"/>
                <w:sz w:val="17"/>
              </w:rPr>
              <w:t>API marchand + Web Payment</w:t>
            </w:r>
          </w:p>
        </w:tc>
        <w:tc>
          <w:tcPr>
            <w:tcW w:w="2578" w:type="dxa"/>
          </w:tcPr>
          <w:p w14:paraId="6B170F5E">
            <w:pPr>
              <w:spacing w:before="30" w:after="30" w:line="240" w:lineRule="auto"/>
            </w:pPr>
            <w:r>
              <w:rPr>
                <w:rFonts w:ascii="Consolas" w:hAnsi="Consolas"/>
                <w:color w:val="A31D2E"/>
                <w:sz w:val="14"/>
              </w:rPr>
              <w:t>[À CONFIRMER]</w:t>
            </w:r>
          </w:p>
        </w:tc>
        <w:tc>
          <w:tcPr>
            <w:tcW w:w="2578" w:type="dxa"/>
          </w:tcPr>
          <w:p w14:paraId="61A8291C">
            <w:pPr>
              <w:spacing w:before="30" w:after="30" w:line="240" w:lineRule="auto"/>
            </w:pPr>
            <w:r>
              <w:rPr>
                <w:rFonts w:ascii="Calibri" w:hAnsi="Calibri"/>
                <w:color w:val="1F1F1F"/>
                <w:sz w:val="17"/>
              </w:rPr>
              <w:t>Web Payment (virement en ligne) + push API</w:t>
            </w:r>
          </w:p>
        </w:tc>
      </w:tr>
      <w:tr w14:paraId="5596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5EA585B">
            <w:pPr>
              <w:spacing w:before="30" w:after="30" w:line="240" w:lineRule="auto"/>
            </w:pPr>
            <w:r>
              <w:rPr>
                <w:rFonts w:ascii="Calibri" w:hAnsi="Calibri"/>
                <w:b/>
                <w:color w:val="1F1F1F"/>
                <w:sz w:val="17"/>
              </w:rPr>
              <w:t>MTN Money</w:t>
            </w:r>
          </w:p>
        </w:tc>
        <w:tc>
          <w:tcPr>
            <w:tcW w:w="2578" w:type="dxa"/>
            <w:shd w:val="clear" w:color="auto" w:fill="FAFBFC"/>
          </w:tcPr>
          <w:p w14:paraId="6D0B4FCF">
            <w:pPr>
              <w:spacing w:before="30" w:after="30" w:line="240" w:lineRule="auto"/>
            </w:pPr>
            <w:r>
              <w:rPr>
                <w:rFonts w:ascii="Calibri" w:hAnsi="Calibri"/>
                <w:color w:val="1F1F1F"/>
                <w:sz w:val="17"/>
              </w:rPr>
              <w:t>API marchand</w:t>
            </w:r>
          </w:p>
        </w:tc>
        <w:tc>
          <w:tcPr>
            <w:tcW w:w="2578" w:type="dxa"/>
            <w:shd w:val="clear" w:color="auto" w:fill="FAFBFC"/>
          </w:tcPr>
          <w:p w14:paraId="729B6DAB">
            <w:pPr>
              <w:spacing w:before="30" w:after="30" w:line="240" w:lineRule="auto"/>
            </w:pPr>
            <w:r>
              <w:rPr>
                <w:rFonts w:ascii="Consolas" w:hAnsi="Consolas"/>
                <w:color w:val="A31D2E"/>
                <w:sz w:val="14"/>
              </w:rPr>
              <w:t>[À CONFIRMER]</w:t>
            </w:r>
          </w:p>
        </w:tc>
        <w:tc>
          <w:tcPr>
            <w:tcW w:w="2578" w:type="dxa"/>
            <w:shd w:val="clear" w:color="auto" w:fill="FAFBFC"/>
          </w:tcPr>
          <w:p w14:paraId="54F46C85">
            <w:pPr>
              <w:spacing w:before="30" w:after="30" w:line="240" w:lineRule="auto"/>
            </w:pPr>
            <w:r>
              <w:rPr>
                <w:rFonts w:ascii="Calibri" w:hAnsi="Calibri"/>
                <w:color w:val="1F1F1F"/>
                <w:sz w:val="17"/>
              </w:rPr>
              <w:t>Checkout + callback serveur</w:t>
            </w:r>
          </w:p>
        </w:tc>
      </w:tr>
      <w:tr w14:paraId="3562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6D1CFDB">
            <w:pPr>
              <w:spacing w:before="30" w:after="30" w:line="240" w:lineRule="auto"/>
            </w:pPr>
            <w:r>
              <w:rPr>
                <w:rFonts w:ascii="Calibri" w:hAnsi="Calibri"/>
                <w:b/>
                <w:color w:val="1F1F1F"/>
                <w:sz w:val="17"/>
              </w:rPr>
              <w:t>Wave</w:t>
            </w:r>
          </w:p>
        </w:tc>
        <w:tc>
          <w:tcPr>
            <w:tcW w:w="2578" w:type="dxa"/>
          </w:tcPr>
          <w:p w14:paraId="3CE63AE2">
            <w:pPr>
              <w:spacing w:before="30" w:after="30" w:line="240" w:lineRule="auto"/>
            </w:pPr>
            <w:r>
              <w:rPr>
                <w:rFonts w:ascii="Calibri" w:hAnsi="Calibri"/>
                <w:color w:val="1F1F1F"/>
                <w:sz w:val="17"/>
              </w:rPr>
              <w:t>API marchand</w:t>
            </w:r>
          </w:p>
        </w:tc>
        <w:tc>
          <w:tcPr>
            <w:tcW w:w="2578" w:type="dxa"/>
          </w:tcPr>
          <w:p w14:paraId="14FB6D3F">
            <w:pPr>
              <w:spacing w:before="30" w:after="30" w:line="240" w:lineRule="auto"/>
            </w:pPr>
            <w:r>
              <w:rPr>
                <w:rFonts w:ascii="Consolas" w:hAnsi="Consolas"/>
                <w:color w:val="A31D2E"/>
                <w:sz w:val="14"/>
              </w:rPr>
              <w:t>[À CONFIRMER]</w:t>
            </w:r>
          </w:p>
        </w:tc>
        <w:tc>
          <w:tcPr>
            <w:tcW w:w="2578" w:type="dxa"/>
          </w:tcPr>
          <w:p w14:paraId="04B0954B">
            <w:pPr>
              <w:spacing w:before="30" w:after="30" w:line="240" w:lineRule="auto"/>
            </w:pPr>
            <w:r>
              <w:rPr>
                <w:rFonts w:ascii="Calibri" w:hAnsi="Calibri"/>
                <w:color w:val="1F1F1F"/>
                <w:sz w:val="17"/>
              </w:rPr>
              <w:t>Checkout + webhook</w:t>
            </w:r>
          </w:p>
        </w:tc>
      </w:tr>
      <w:tr w14:paraId="38BC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D65CFD2">
            <w:pPr>
              <w:spacing w:before="30" w:after="30" w:line="240" w:lineRule="auto"/>
            </w:pPr>
            <w:r>
              <w:rPr>
                <w:rFonts w:ascii="Calibri" w:hAnsi="Calibri"/>
                <w:b/>
                <w:color w:val="1F1F1F"/>
                <w:sz w:val="17"/>
              </w:rPr>
              <w:t>Moov Money</w:t>
            </w:r>
          </w:p>
        </w:tc>
        <w:tc>
          <w:tcPr>
            <w:tcW w:w="2578" w:type="dxa"/>
            <w:shd w:val="clear" w:color="auto" w:fill="FAFBFC"/>
          </w:tcPr>
          <w:p w14:paraId="38FF0F22">
            <w:pPr>
              <w:spacing w:before="30" w:after="30" w:line="240" w:lineRule="auto"/>
            </w:pPr>
            <w:r>
              <w:rPr>
                <w:rFonts w:ascii="Calibri" w:hAnsi="Calibri"/>
                <w:color w:val="1F1F1F"/>
                <w:sz w:val="17"/>
              </w:rPr>
              <w:t>API marchand</w:t>
            </w:r>
          </w:p>
        </w:tc>
        <w:tc>
          <w:tcPr>
            <w:tcW w:w="2578" w:type="dxa"/>
            <w:shd w:val="clear" w:color="auto" w:fill="FAFBFC"/>
          </w:tcPr>
          <w:p w14:paraId="6C35CE5E">
            <w:pPr>
              <w:spacing w:before="30" w:after="30" w:line="240" w:lineRule="auto"/>
            </w:pPr>
            <w:r>
              <w:rPr>
                <w:rFonts w:ascii="Consolas" w:hAnsi="Consolas"/>
                <w:color w:val="A31D2E"/>
                <w:sz w:val="14"/>
              </w:rPr>
              <w:t>[À CONFIRMER]</w:t>
            </w:r>
          </w:p>
        </w:tc>
        <w:tc>
          <w:tcPr>
            <w:tcW w:w="2578" w:type="dxa"/>
            <w:shd w:val="clear" w:color="auto" w:fill="FAFBFC"/>
          </w:tcPr>
          <w:p w14:paraId="3064F41A">
            <w:pPr>
              <w:spacing w:before="30" w:after="30" w:line="240" w:lineRule="auto"/>
            </w:pPr>
            <w:r>
              <w:rPr>
                <w:rFonts w:ascii="Calibri" w:hAnsi="Calibri"/>
                <w:color w:val="1F1F1F"/>
                <w:sz w:val="17"/>
              </w:rPr>
              <w:t>Web Payment + callback</w:t>
            </w:r>
          </w:p>
        </w:tc>
      </w:tr>
    </w:tbl>
    <w:p w14:paraId="5A9C1387">
      <w:pPr>
        <w:spacing w:after="40"/>
      </w:pPr>
    </w:p>
    <w:p w14:paraId="7E605FC8">
      <w:r>
        <w:rPr>
          <w:rFonts w:ascii="Calibri" w:hAnsi="Calibri"/>
          <w:b/>
          <w:color w:val="1F4E79"/>
        </w:rPr>
        <w:t>Contraintes [MUST] :</w:t>
      </w:r>
    </w:p>
    <w:p w14:paraId="57CC990F">
      <w:pPr>
        <w:spacing w:after="40"/>
        <w:ind w:left="369" w:hanging="369"/>
      </w:pPr>
      <w:r>
        <w:rPr>
          <w:rFonts w:ascii="Calibri" w:hAnsi="Calibri"/>
        </w:rPr>
        <w:t xml:space="preserve">1.  Chaque opérateur = </w:t>
      </w:r>
      <w:r>
        <w:rPr>
          <w:rFonts w:ascii="Calibri" w:hAnsi="Calibri"/>
          <w:b/>
          <w:color w:val="1F4E79"/>
        </w:rPr>
        <w:t>un contrat marchand</w:t>
      </w:r>
      <w:r>
        <w:rPr>
          <w:rFonts w:ascii="Calibri" w:hAnsi="Calibri"/>
        </w:rPr>
        <w:t xml:space="preserve"> + </w:t>
      </w:r>
      <w:r>
        <w:rPr>
          <w:rFonts w:ascii="Calibri" w:hAnsi="Calibri"/>
          <w:b/>
          <w:color w:val="1F4E79"/>
        </w:rPr>
        <w:t>une phase de certification/test</w:t>
      </w:r>
      <w:r>
        <w:rPr>
          <w:rFonts w:ascii="Calibri" w:hAnsi="Calibri"/>
        </w:rPr>
        <w:t xml:space="preserve"> avec l'opérateur. Les cycles sont indépendants et non simultanés.</w:t>
      </w:r>
    </w:p>
    <w:p w14:paraId="1EE30DBE">
      <w:pPr>
        <w:spacing w:after="40"/>
        <w:ind w:left="369" w:hanging="369"/>
      </w:pPr>
      <w:r>
        <w:rPr>
          <w:rFonts w:ascii="Calibri" w:hAnsi="Calibri"/>
        </w:rPr>
        <w:t xml:space="preserve">2.  Aucun élément de l'API d'un opérateur ne doit fuiter dans un autre : </w:t>
      </w:r>
      <w:r>
        <w:rPr>
          <w:rFonts w:ascii="Calibri" w:hAnsi="Calibri"/>
          <w:b/>
          <w:color w:val="1F4E79"/>
        </w:rPr>
        <w:t>classe d'implémentation par opérateur</w:t>
      </w:r>
      <w:r>
        <w:rPr>
          <w:rFonts w:ascii="Calibri" w:hAnsi="Calibri"/>
        </w:rPr>
        <w:t>, tests distincts.</w:t>
      </w:r>
    </w:p>
    <w:p w14:paraId="05C28851">
      <w:pPr>
        <w:spacing w:after="40"/>
        <w:ind w:left="369" w:hanging="369"/>
      </w:pPr>
      <w:r>
        <w:rPr>
          <w:rFonts w:ascii="Calibri" w:hAnsi="Calibri"/>
        </w:rPr>
        <w:t xml:space="preserve">3.  Les retours utilisateur ne font </w:t>
      </w:r>
      <w:r>
        <w:rPr>
          <w:rFonts w:ascii="Calibri" w:hAnsi="Calibri"/>
          <w:b/>
          <w:color w:val="1F4E79"/>
        </w:rPr>
        <w:t>jamais</w:t>
      </w:r>
      <w:r>
        <w:rPr>
          <w:rFonts w:ascii="Calibri" w:hAnsi="Calibri"/>
        </w:rPr>
        <w:t xml:space="preserve"> foi : la confirmation de paiement provient </w:t>
      </w:r>
      <w:r>
        <w:rPr>
          <w:rFonts w:ascii="Calibri" w:hAnsi="Calibri"/>
          <w:b/>
          <w:color w:val="1F4E79"/>
        </w:rPr>
        <w:t>toujours</w:t>
      </w:r>
      <w:r>
        <w:rPr>
          <w:rFonts w:ascii="Calibri" w:hAnsi="Calibri"/>
        </w:rPr>
        <w:t xml:space="preserve"> d'un appel serveur ou d'un webhook signé.</w:t>
      </w:r>
    </w:p>
    <w:p w14:paraId="55AE9A8D">
      <w:pPr>
        <w:spacing w:after="40"/>
        <w:ind w:left="369" w:hanging="369"/>
      </w:pPr>
      <w:r>
        <w:rPr>
          <w:rFonts w:ascii="Calibri" w:hAnsi="Calibri"/>
        </w:rPr>
        <w:t xml:space="preserve">4.  Une </w:t>
      </w:r>
      <w:r>
        <w:rPr>
          <w:rFonts w:ascii="Calibri" w:hAnsi="Calibri"/>
          <w:b/>
          <w:color w:val="1F4E79"/>
        </w:rPr>
        <w:t>file de réconciliation</w:t>
      </w:r>
      <w:r>
        <w:rPr>
          <w:rFonts w:ascii="Calibri" w:hAnsi="Calibri"/>
        </w:rPr>
        <w:t xml:space="preserve"> compare transactions PSP ↔ transactions plateforme et alerte sur les écarts.</w:t>
      </w:r>
    </w:p>
    <w:p w14:paraId="5A5391AF">
      <w:r>
        <w:rPr>
          <w:rFonts w:ascii="Calibri" w:hAnsi="Calibri"/>
          <w:b/>
          <w:color w:val="1F4E79"/>
        </w:rPr>
        <w:t>Décision [TBD — arbitrage 02]</w:t>
      </w:r>
      <w:r>
        <w:rPr>
          <w:rFonts w:ascii="Calibri" w:hAnsi="Calibri"/>
        </w:rPr>
        <w:t xml:space="preserve"> : </w:t>
      </w:r>
      <w:r>
        <w:rPr>
          <w:rFonts w:ascii="Calibri" w:hAnsi="Calibri"/>
          <w:b/>
          <w:color w:val="1F4E79"/>
        </w:rPr>
        <w:t>quel opérateur est l'intégration P1 ?</w:t>
      </w:r>
      <w:r>
        <w:rPr>
          <w:rFonts w:ascii="Calibri" w:hAnsi="Calibri"/>
        </w:rPr>
        <w:t xml:space="preserve"> Le choix doit résulter d'une analyse de couverture et de coût, pas d'une préférence technique.</w:t>
      </w:r>
    </w:p>
    <w:p w14:paraId="473F94DA">
      <w:pPr>
        <w:pStyle w:val="3"/>
      </w:pPr>
      <w:bookmarkStart w:id="112" w:name="_Toc18108"/>
      <w:r>
        <w:rPr>
          <w:rFonts w:ascii="Calibri" w:hAnsi="Calibri"/>
        </w:rPr>
        <w:t>14.3 Point critique : paiement par carte</w:t>
      </w:r>
      <w:bookmarkEnd w:id="112"/>
    </w:p>
    <w:p w14:paraId="18991595">
      <w:r>
        <w:rPr>
          <w:rFonts w:ascii="Calibri" w:hAnsi="Calibri"/>
        </w:rPr>
        <w:t xml:space="preserve">Le CDC v1 mentionne « Stripe si disponible ». </w:t>
      </w:r>
      <w:r>
        <w:rPr>
          <w:rFonts w:ascii="Calibri" w:hAnsi="Calibri"/>
          <w:b/>
          <w:color w:val="1F4E79"/>
        </w:rPr>
        <w:t>À corriger</w:t>
      </w:r>
      <w:r>
        <w:rPr>
          <w:rFonts w:ascii="Calibri" w:hAnsi="Calibri"/>
        </w:rPr>
        <w:t xml:space="preserve"> :</w:t>
      </w:r>
    </w:p>
    <w:p w14:paraId="6301EA6A">
      <w:pPr>
        <w:pStyle w:val="35"/>
        <w:spacing w:after="40"/>
        <w:ind w:left="397"/>
      </w:pPr>
      <w:r>
        <w:rPr>
          <w:rFonts w:ascii="Calibri" w:hAnsi="Calibri"/>
        </w:rPr>
        <w:t xml:space="preserve">Stripe n'ouvre pas de compte marchand aux entités basées en Côte d'Ivoire </w:t>
      </w:r>
      <w:r>
        <w:rPr>
          <w:rFonts w:ascii="Consolas" w:hAnsi="Consolas"/>
          <w:color w:val="A31D2E"/>
          <w:sz w:val="18"/>
        </w:rPr>
        <w:t>[À CONFIRMER]</w:t>
      </w:r>
      <w:r>
        <w:rPr>
          <w:rFonts w:ascii="Calibri" w:hAnsi="Calibri"/>
        </w:rPr>
        <w:t>.</w:t>
      </w:r>
    </w:p>
    <w:p w14:paraId="78D75B0A">
      <w:pPr>
        <w:pStyle w:val="35"/>
        <w:spacing w:after="40"/>
        <w:ind w:left="397"/>
      </w:pPr>
      <w:r>
        <w:rPr>
          <w:rFonts w:ascii="Calibri" w:hAnsi="Calibri"/>
        </w:rPr>
        <w:t xml:space="preserve">Solution : un </w:t>
      </w:r>
      <w:r>
        <w:rPr>
          <w:rFonts w:ascii="Calibri" w:hAnsi="Calibri"/>
          <w:b/>
          <w:color w:val="1F4E79"/>
        </w:rPr>
        <w:t>acquéreur local</w:t>
      </w:r>
      <w:r>
        <w:rPr>
          <w:rFonts w:ascii="Calibri" w:hAnsi="Calibri"/>
        </w:rPr>
        <w:t xml:space="preserve"> (banque, ou PSP régional), ou une </w:t>
      </w:r>
      <w:r>
        <w:rPr>
          <w:rFonts w:ascii="Calibri" w:hAnsi="Calibri"/>
          <w:b/>
          <w:color w:val="1F4E79"/>
        </w:rPr>
        <w:t>solution de paiement fractionné</w:t>
      </w:r>
      <w:r>
        <w:rPr>
          <w:rFonts w:ascii="Calibri" w:hAnsi="Calibri"/>
        </w:rPr>
        <w:t xml:space="preserve"> intégrée au flux Mobile Money.</w:t>
      </w:r>
    </w:p>
    <w:p w14:paraId="344FA5E6">
      <w:pPr>
        <w:pStyle w:val="35"/>
        <w:spacing w:after="40"/>
        <w:ind w:left="397"/>
      </w:pPr>
      <w:r>
        <w:rPr>
          <w:rFonts w:ascii="Calibri" w:hAnsi="Calibri"/>
        </w:rPr>
        <w:t xml:space="preserve">Action : sélectionner </w:t>
      </w:r>
      <w:r>
        <w:rPr>
          <w:rFonts w:ascii="Calibri" w:hAnsi="Calibri"/>
          <w:b/>
          <w:color w:val="1F4E79"/>
        </w:rPr>
        <w:t>deux</w:t>
      </w:r>
      <w:r>
        <w:rPr>
          <w:rFonts w:ascii="Calibri" w:hAnsi="Calibri"/>
        </w:rPr>
        <w:t xml:space="preserve"> prestataires locaux et obtenir une démonstration technique avant l'engagement </w:t>
      </w:r>
      <w:r>
        <w:rPr>
          <w:rFonts w:ascii="Consolas" w:hAnsi="Consolas"/>
          <w:color w:val="A31D2E"/>
          <w:sz w:val="18"/>
        </w:rPr>
        <w:t>[TBD]</w:t>
      </w:r>
      <w:r>
        <w:rPr>
          <w:rFonts w:ascii="Calibri" w:hAnsi="Calibri"/>
        </w:rPr>
        <w:t>.</w:t>
      </w:r>
    </w:p>
    <w:p w14:paraId="472C8A3C">
      <w:pPr>
        <w:pStyle w:val="3"/>
      </w:pPr>
      <w:bookmarkStart w:id="113" w:name="_Toc4439"/>
      <w:r>
        <w:rPr>
          <w:rFonts w:ascii="Calibri" w:hAnsi="Calibri"/>
        </w:rPr>
        <w:t>14.4 Point critique : Google Maps</w:t>
      </w:r>
      <w:bookmarkEnd w:id="113"/>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A4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22937ECC">
            <w:pPr>
              <w:spacing w:before="30" w:after="30" w:line="240" w:lineRule="auto"/>
            </w:pPr>
            <w:r>
              <w:rPr>
                <w:rFonts w:ascii="Calibri" w:hAnsi="Calibri"/>
                <w:b/>
                <w:color w:val="FFFFFF"/>
                <w:sz w:val="17"/>
              </w:rPr>
              <w:t>Risque</w:t>
            </w:r>
          </w:p>
        </w:tc>
        <w:tc>
          <w:tcPr>
            <w:tcW w:w="5156" w:type="dxa"/>
            <w:shd w:val="clear" w:color="auto" w:fill="1F4E79"/>
          </w:tcPr>
          <w:p w14:paraId="659D6A83">
            <w:pPr>
              <w:spacing w:before="30" w:after="30" w:line="240" w:lineRule="auto"/>
            </w:pPr>
            <w:r>
              <w:rPr>
                <w:rFonts w:ascii="Calibri" w:hAnsi="Calibri"/>
                <w:b/>
                <w:color w:val="FFFFFF"/>
                <w:sz w:val="17"/>
              </w:rPr>
              <w:t>Contrôle</w:t>
            </w:r>
          </w:p>
        </w:tc>
      </w:tr>
      <w:tr w14:paraId="42C0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EF521C3">
            <w:pPr>
              <w:spacing w:before="30" w:after="30" w:line="240" w:lineRule="auto"/>
            </w:pPr>
            <w:r>
              <w:rPr>
                <w:rFonts w:ascii="Calibri" w:hAnsi="Calibri"/>
                <w:color w:val="1F1F1F"/>
                <w:sz w:val="17"/>
              </w:rPr>
              <w:t>Coût par appel incontrôlé</w:t>
            </w:r>
          </w:p>
        </w:tc>
        <w:tc>
          <w:tcPr>
            <w:tcW w:w="5156" w:type="dxa"/>
          </w:tcPr>
          <w:p w14:paraId="7D0945C0">
            <w:pPr>
              <w:spacing w:before="30" w:after="30" w:line="240" w:lineRule="auto"/>
            </w:pPr>
            <w:r>
              <w:rPr>
                <w:rFonts w:ascii="Calibri" w:hAnsi="Calibri"/>
                <w:b/>
                <w:color w:val="1F1F1F"/>
                <w:sz w:val="17"/>
              </w:rPr>
              <w:t>Plafond de budget mensuel, alertes à 50/75/90 %</w:t>
            </w:r>
            <w:r>
              <w:rPr>
                <w:rFonts w:ascii="Calibri" w:hAnsi="Calibri"/>
                <w:color w:val="1F1F1F"/>
                <w:sz w:val="17"/>
              </w:rPr>
              <w:t>, quotas par clé</w:t>
            </w:r>
          </w:p>
        </w:tc>
      </w:tr>
      <w:tr w14:paraId="5E16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EB27647">
            <w:pPr>
              <w:spacing w:before="30" w:after="30" w:line="240" w:lineRule="auto"/>
            </w:pPr>
            <w:r>
              <w:rPr>
                <w:rFonts w:ascii="Calibri" w:hAnsi="Calibri"/>
                <w:color w:val="1F1F1F"/>
                <w:sz w:val="17"/>
              </w:rPr>
              <w:t>Requêtes répétitives</w:t>
            </w:r>
          </w:p>
        </w:tc>
        <w:tc>
          <w:tcPr>
            <w:tcW w:w="5156" w:type="dxa"/>
            <w:shd w:val="clear" w:color="auto" w:fill="FAFBFC"/>
          </w:tcPr>
          <w:p w14:paraId="279E2C7E">
            <w:pPr>
              <w:spacing w:before="30" w:after="30" w:line="240" w:lineRule="auto"/>
            </w:pPr>
            <w:r>
              <w:rPr>
                <w:rFonts w:ascii="Calibri" w:hAnsi="Calibri"/>
                <w:color w:val="1F1F1F"/>
                <w:sz w:val="17"/>
              </w:rPr>
              <w:t>Cache serveur des géocodages et distances (TTL 7 j)</w:t>
            </w:r>
          </w:p>
        </w:tc>
      </w:tr>
      <w:tr w14:paraId="4854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2A3B5FB">
            <w:pPr>
              <w:spacing w:before="30" w:after="30" w:line="240" w:lineRule="auto"/>
            </w:pPr>
            <w:r>
              <w:rPr>
                <w:rFonts w:ascii="Calibri" w:hAnsi="Calibri"/>
                <w:color w:val="1F1F1F"/>
                <w:sz w:val="17"/>
              </w:rPr>
              <w:t>Indisponibilité</w:t>
            </w:r>
          </w:p>
        </w:tc>
        <w:tc>
          <w:tcPr>
            <w:tcW w:w="5156" w:type="dxa"/>
          </w:tcPr>
          <w:p w14:paraId="6FC33984">
            <w:pPr>
              <w:spacing w:before="30" w:after="30" w:line="240" w:lineRule="auto"/>
            </w:pPr>
            <w:r>
              <w:rPr>
                <w:rFonts w:ascii="Calibri" w:hAnsi="Calibri"/>
                <w:color w:val="1F1F1F"/>
                <w:sz w:val="17"/>
              </w:rPr>
              <w:t>Adaptation possible vers une autre source de cartes</w:t>
            </w:r>
          </w:p>
        </w:tc>
      </w:tr>
      <w:tr w14:paraId="02D3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48BE391">
            <w:pPr>
              <w:spacing w:before="30" w:after="30" w:line="240" w:lineRule="auto"/>
            </w:pPr>
            <w:r>
              <w:rPr>
                <w:rFonts w:ascii="Calibri" w:hAnsi="Calibri"/>
                <w:color w:val="1F1F1F"/>
                <w:sz w:val="17"/>
              </w:rPr>
              <w:t>Volume estimé</w:t>
            </w:r>
          </w:p>
        </w:tc>
        <w:tc>
          <w:tcPr>
            <w:tcW w:w="5156" w:type="dxa"/>
            <w:shd w:val="clear" w:color="auto" w:fill="FAFBFC"/>
          </w:tcPr>
          <w:p w14:paraId="4C414B4C">
            <w:pPr>
              <w:spacing w:before="30" w:after="30" w:line="240" w:lineRule="auto"/>
            </w:pPr>
            <w:r>
              <w:rPr>
                <w:rFonts w:ascii="Consolas" w:hAnsi="Consolas"/>
                <w:color w:val="A31D2E"/>
                <w:sz w:val="14"/>
              </w:rPr>
              <w:t>[PLACEHOLDER]</w:t>
            </w:r>
            <w:r>
              <w:rPr>
                <w:rFonts w:ascii="Calibri" w:hAnsi="Calibri"/>
                <w:color w:val="1F1F1F"/>
                <w:sz w:val="17"/>
              </w:rPr>
              <w:t xml:space="preserve"> — à estimer après la phase pilote</w:t>
            </w:r>
          </w:p>
        </w:tc>
      </w:tr>
    </w:tbl>
    <w:p w14:paraId="4D5169D4">
      <w:pPr>
        <w:spacing w:after="40"/>
      </w:pPr>
    </w:p>
    <w:p w14:paraId="725F8DB9">
      <w:pPr>
        <w:pStyle w:val="3"/>
      </w:pPr>
      <w:bookmarkStart w:id="114" w:name="_Toc30465"/>
      <w:r>
        <w:rPr>
          <w:rFonts w:ascii="Calibri" w:hAnsi="Calibri"/>
        </w:rPr>
        <w:t>14.5 Notification : stratégie de repli</w:t>
      </w:r>
      <w:bookmarkEnd w:id="114"/>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74C3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06594ED3">
            <w:pPr>
              <w:spacing w:before="30" w:after="30" w:line="240" w:lineRule="auto"/>
            </w:pPr>
            <w:r>
              <w:rPr>
                <w:rFonts w:ascii="Calibri" w:hAnsi="Calibri"/>
                <w:b/>
                <w:color w:val="FFFFFF"/>
                <w:sz w:val="17"/>
              </w:rPr>
              <w:t>Canal</w:t>
            </w:r>
          </w:p>
        </w:tc>
        <w:tc>
          <w:tcPr>
            <w:tcW w:w="3437" w:type="dxa"/>
            <w:shd w:val="clear" w:color="auto" w:fill="1F4E79"/>
          </w:tcPr>
          <w:p w14:paraId="56F3906A">
            <w:pPr>
              <w:spacing w:before="30" w:after="30" w:line="240" w:lineRule="auto"/>
            </w:pPr>
            <w:r>
              <w:rPr>
                <w:rFonts w:ascii="Calibri" w:hAnsi="Calibri"/>
                <w:b/>
                <w:color w:val="FFFFFF"/>
                <w:sz w:val="17"/>
              </w:rPr>
              <w:t>Rôle</w:t>
            </w:r>
          </w:p>
        </w:tc>
        <w:tc>
          <w:tcPr>
            <w:tcW w:w="3437" w:type="dxa"/>
            <w:shd w:val="clear" w:color="auto" w:fill="1F4E79"/>
          </w:tcPr>
          <w:p w14:paraId="2CA5702B">
            <w:pPr>
              <w:spacing w:before="30" w:after="30" w:line="240" w:lineRule="auto"/>
            </w:pPr>
            <w:r>
              <w:rPr>
                <w:rFonts w:ascii="Calibri" w:hAnsi="Calibri"/>
                <w:b/>
                <w:color w:val="FFFFFF"/>
                <w:sz w:val="17"/>
              </w:rPr>
              <w:t>Repli</w:t>
            </w:r>
          </w:p>
        </w:tc>
      </w:tr>
      <w:tr w14:paraId="06CD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8703612">
            <w:pPr>
              <w:spacing w:before="30" w:after="30" w:line="240" w:lineRule="auto"/>
            </w:pPr>
            <w:r>
              <w:rPr>
                <w:rFonts w:ascii="Calibri" w:hAnsi="Calibri"/>
                <w:color w:val="1F1F1F"/>
                <w:sz w:val="17"/>
              </w:rPr>
              <w:t>E-mail</w:t>
            </w:r>
          </w:p>
        </w:tc>
        <w:tc>
          <w:tcPr>
            <w:tcW w:w="3437" w:type="dxa"/>
          </w:tcPr>
          <w:p w14:paraId="202A3E48">
            <w:pPr>
              <w:spacing w:before="30" w:after="30" w:line="240" w:lineRule="auto"/>
            </w:pPr>
            <w:r>
              <w:rPr>
                <w:rFonts w:ascii="Calibri" w:hAnsi="Calibri"/>
                <w:color w:val="1F1F1F"/>
                <w:sz w:val="17"/>
              </w:rPr>
              <w:t>Non urgent</w:t>
            </w:r>
          </w:p>
        </w:tc>
        <w:tc>
          <w:tcPr>
            <w:tcW w:w="3437" w:type="dxa"/>
          </w:tcPr>
          <w:p w14:paraId="65BECAD2">
            <w:pPr>
              <w:spacing w:before="30" w:after="30" w:line="240" w:lineRule="auto"/>
            </w:pPr>
            <w:r>
              <w:rPr>
                <w:rFonts w:ascii="Calibri" w:hAnsi="Calibri"/>
                <w:color w:val="1F1F1F"/>
                <w:sz w:val="17"/>
              </w:rPr>
              <w:t>—</w:t>
            </w:r>
          </w:p>
        </w:tc>
      </w:tr>
      <w:tr w14:paraId="3DAE7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D1F3669">
            <w:pPr>
              <w:spacing w:before="30" w:after="30" w:line="240" w:lineRule="auto"/>
            </w:pPr>
            <w:r>
              <w:rPr>
                <w:rFonts w:ascii="Calibri" w:hAnsi="Calibri"/>
                <w:b/>
                <w:color w:val="1F1F1F"/>
                <w:sz w:val="17"/>
              </w:rPr>
              <w:t>SMS</w:t>
            </w:r>
          </w:p>
        </w:tc>
        <w:tc>
          <w:tcPr>
            <w:tcW w:w="3437" w:type="dxa"/>
            <w:shd w:val="clear" w:color="auto" w:fill="FAFBFC"/>
          </w:tcPr>
          <w:p w14:paraId="7BBE8794">
            <w:pPr>
              <w:spacing w:before="30" w:after="30" w:line="240" w:lineRule="auto"/>
            </w:pPr>
            <w:r>
              <w:rPr>
                <w:rFonts w:ascii="Calibri" w:hAnsi="Calibri"/>
                <w:b/>
                <w:color w:val="1F1F1F"/>
                <w:sz w:val="17"/>
              </w:rPr>
              <w:t>Critique</w:t>
            </w:r>
            <w:r>
              <w:rPr>
                <w:rFonts w:ascii="Calibri" w:hAnsi="Calibri"/>
                <w:color w:val="1F1F1F"/>
                <w:sz w:val="17"/>
              </w:rPr>
              <w:t xml:space="preserve"> (confirmation, paiement, rappel)</w:t>
            </w:r>
          </w:p>
        </w:tc>
        <w:tc>
          <w:tcPr>
            <w:tcW w:w="3437" w:type="dxa"/>
            <w:shd w:val="clear" w:color="auto" w:fill="FAFBFC"/>
          </w:tcPr>
          <w:p w14:paraId="33EC03A2">
            <w:pPr>
              <w:spacing w:before="30" w:after="30" w:line="240" w:lineRule="auto"/>
            </w:pPr>
            <w:r>
              <w:rPr>
                <w:rFonts w:ascii="Calibri" w:hAnsi="Calibri"/>
                <w:color w:val="1F1F1F"/>
                <w:sz w:val="17"/>
              </w:rPr>
              <w:t>E-mail</w:t>
            </w:r>
          </w:p>
        </w:tc>
      </w:tr>
      <w:tr w14:paraId="421E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898D3AC">
            <w:pPr>
              <w:spacing w:before="30" w:after="30" w:line="240" w:lineRule="auto"/>
            </w:pPr>
            <w:r>
              <w:rPr>
                <w:rFonts w:ascii="Calibri" w:hAnsi="Calibri"/>
                <w:color w:val="1F1F1F"/>
                <w:sz w:val="17"/>
              </w:rPr>
              <w:t>Push</w:t>
            </w:r>
          </w:p>
        </w:tc>
        <w:tc>
          <w:tcPr>
            <w:tcW w:w="3437" w:type="dxa"/>
          </w:tcPr>
          <w:p w14:paraId="48436F5C">
            <w:pPr>
              <w:spacing w:before="30" w:after="30" w:line="240" w:lineRule="auto"/>
            </w:pPr>
            <w:r>
              <w:rPr>
                <w:rFonts w:ascii="Calibri" w:hAnsi="Calibri"/>
                <w:color w:val="1F1F1F"/>
                <w:sz w:val="17"/>
              </w:rPr>
              <w:t>Engagement utilisateur</w:t>
            </w:r>
          </w:p>
        </w:tc>
        <w:tc>
          <w:tcPr>
            <w:tcW w:w="3437" w:type="dxa"/>
          </w:tcPr>
          <w:p w14:paraId="72DC544B">
            <w:pPr>
              <w:spacing w:before="30" w:after="30" w:line="240" w:lineRule="auto"/>
            </w:pPr>
            <w:r>
              <w:rPr>
                <w:rFonts w:ascii="Calibri" w:hAnsi="Calibri"/>
                <w:b/>
                <w:color w:val="1F1F1F"/>
                <w:sz w:val="17"/>
              </w:rPr>
              <w:t>SMS</w:t>
            </w:r>
          </w:p>
        </w:tc>
      </w:tr>
      <w:tr w14:paraId="1F9C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31D189A">
            <w:pPr>
              <w:spacing w:before="30" w:after="30" w:line="240" w:lineRule="auto"/>
            </w:pPr>
            <w:r>
              <w:rPr>
                <w:rFonts w:ascii="Calibri" w:hAnsi="Calibri"/>
                <w:color w:val="1F1F1F"/>
                <w:sz w:val="17"/>
              </w:rPr>
              <w:t>WhatsApp</w:t>
            </w:r>
          </w:p>
        </w:tc>
        <w:tc>
          <w:tcPr>
            <w:tcW w:w="3437" w:type="dxa"/>
            <w:shd w:val="clear" w:color="auto" w:fill="FAFBFC"/>
          </w:tcPr>
          <w:p w14:paraId="4581A327">
            <w:pPr>
              <w:spacing w:before="30" w:after="30" w:line="240" w:lineRule="auto"/>
            </w:pPr>
            <w:r>
              <w:rPr>
                <w:rFonts w:ascii="Calibri" w:hAnsi="Calibri"/>
                <w:color w:val="1F1F1F"/>
                <w:sz w:val="17"/>
              </w:rPr>
              <w:t>Marketing et rappel</w:t>
            </w:r>
          </w:p>
        </w:tc>
        <w:tc>
          <w:tcPr>
            <w:tcW w:w="3437" w:type="dxa"/>
            <w:shd w:val="clear" w:color="auto" w:fill="FAFBFC"/>
          </w:tcPr>
          <w:p w14:paraId="68340D3A">
            <w:pPr>
              <w:spacing w:before="30" w:after="30" w:line="240" w:lineRule="auto"/>
            </w:pPr>
            <w:r>
              <w:rPr>
                <w:rFonts w:ascii="Calibri" w:hAnsi="Calibri"/>
                <w:color w:val="1F1F1F"/>
                <w:sz w:val="17"/>
              </w:rPr>
              <w:t>SMS</w:t>
            </w:r>
          </w:p>
        </w:tc>
      </w:tr>
    </w:tbl>
    <w:p w14:paraId="04DA0E84">
      <w:pPr>
        <w:spacing w:after="40"/>
      </w:pPr>
    </w:p>
    <w:p w14:paraId="5C785125">
      <w:pPr>
        <w:pBdr>
          <w:left w:val="single" w:color="1F4E79" w:sz="18" w:space="8"/>
        </w:pBdr>
        <w:shd w:val="clear" w:color="auto" w:fill="F2F7FB"/>
        <w:spacing w:before="120" w:after="160"/>
        <w:ind w:left="340"/>
      </w:pPr>
      <w:r>
        <w:rPr>
          <w:rFonts w:ascii="Calibri" w:hAnsi="Calibri"/>
          <w:b/>
          <w:color w:val="1A334D"/>
        </w:rPr>
        <w:t>Règle [MUST]</w:t>
      </w:r>
      <w:r>
        <w:rPr>
          <w:rFonts w:ascii="Calibri" w:hAnsi="Calibri"/>
          <w:color w:val="1A334D"/>
        </w:rPr>
        <w:t xml:space="preserve"> : tout événement critique (réservation confirmée, paiement reçu, restitution) est envoyé par </w:t>
      </w:r>
      <w:r>
        <w:rPr>
          <w:rFonts w:ascii="Calibri" w:hAnsi="Calibri"/>
          <w:b/>
          <w:color w:val="1A334D"/>
        </w:rPr>
        <w:t>SMS</w:t>
      </w:r>
      <w:r>
        <w:rPr>
          <w:rFonts w:ascii="Calibri" w:hAnsi="Calibri"/>
          <w:color w:val="1A334D"/>
        </w:rPr>
        <w:t>, sans dépendance au push.</w:t>
      </w:r>
    </w:p>
    <w:p w14:paraId="4001C0D6">
      <w:pPr>
        <w:pStyle w:val="3"/>
      </w:pPr>
      <w:bookmarkStart w:id="115" w:name="_Toc27973"/>
      <w:r>
        <w:rPr>
          <w:rFonts w:ascii="Calibri" w:hAnsi="Calibri"/>
        </w:rPr>
        <w:t>14.6 Prestataires à sélectionner</w:t>
      </w:r>
      <w:bookmarkEnd w:id="11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2D42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49FF92F9">
            <w:pPr>
              <w:spacing w:before="30" w:after="30" w:line="240" w:lineRule="auto"/>
            </w:pPr>
            <w:r>
              <w:rPr>
                <w:rFonts w:ascii="Calibri" w:hAnsi="Calibri"/>
                <w:b/>
                <w:color w:val="FFFFFF"/>
                <w:sz w:val="17"/>
              </w:rPr>
              <w:t>Catégorie</w:t>
            </w:r>
          </w:p>
        </w:tc>
        <w:tc>
          <w:tcPr>
            <w:tcW w:w="3437" w:type="dxa"/>
            <w:shd w:val="clear" w:color="auto" w:fill="1F4E79"/>
          </w:tcPr>
          <w:p w14:paraId="106B9650">
            <w:pPr>
              <w:spacing w:before="30" w:after="30" w:line="240" w:lineRule="auto"/>
            </w:pPr>
            <w:r>
              <w:rPr>
                <w:rFonts w:ascii="Calibri" w:hAnsi="Calibri"/>
                <w:b/>
                <w:color w:val="FFFFFF"/>
                <w:sz w:val="17"/>
              </w:rPr>
              <w:t>Critère de sélection</w:t>
            </w:r>
          </w:p>
        </w:tc>
        <w:tc>
          <w:tcPr>
            <w:tcW w:w="3437" w:type="dxa"/>
            <w:shd w:val="clear" w:color="auto" w:fill="1F4E79"/>
          </w:tcPr>
          <w:p w14:paraId="245AE42B">
            <w:pPr>
              <w:spacing w:before="30" w:after="30" w:line="240" w:lineRule="auto"/>
            </w:pPr>
            <w:r>
              <w:rPr>
                <w:rFonts w:ascii="Calibri" w:hAnsi="Calibri"/>
                <w:b/>
                <w:color w:val="FFFFFF"/>
                <w:sz w:val="17"/>
              </w:rPr>
              <w:t>Statut</w:t>
            </w:r>
          </w:p>
        </w:tc>
      </w:tr>
      <w:tr w14:paraId="00F9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ED1C976">
            <w:pPr>
              <w:spacing w:before="30" w:after="30" w:line="240" w:lineRule="auto"/>
            </w:pPr>
            <w:r>
              <w:rPr>
                <w:rFonts w:ascii="Calibri" w:hAnsi="Calibri"/>
                <w:color w:val="1F1F1F"/>
                <w:sz w:val="17"/>
              </w:rPr>
              <w:t>Hébergement cloud</w:t>
            </w:r>
          </w:p>
        </w:tc>
        <w:tc>
          <w:tcPr>
            <w:tcW w:w="3437" w:type="dxa"/>
          </w:tcPr>
          <w:p w14:paraId="2321E514">
            <w:pPr>
              <w:spacing w:before="30" w:after="30" w:line="240" w:lineRule="auto"/>
            </w:pPr>
            <w:r>
              <w:rPr>
                <w:rFonts w:ascii="Calibri" w:hAnsi="Calibri"/>
                <w:color w:val="1F1F1F"/>
                <w:sz w:val="17"/>
              </w:rPr>
              <w:t>Non-exclusion d'un fournisseur, SLA, localisation des données</w:t>
            </w:r>
          </w:p>
        </w:tc>
        <w:tc>
          <w:tcPr>
            <w:tcW w:w="3437" w:type="dxa"/>
          </w:tcPr>
          <w:p w14:paraId="58BAEC23">
            <w:pPr>
              <w:spacing w:before="30" w:after="30" w:line="240" w:lineRule="auto"/>
            </w:pPr>
            <w:r>
              <w:rPr>
                <w:rFonts w:ascii="Consolas" w:hAnsi="Consolas"/>
                <w:color w:val="A31D2E"/>
                <w:sz w:val="14"/>
              </w:rPr>
              <w:t>[TBD]</w:t>
            </w:r>
          </w:p>
        </w:tc>
      </w:tr>
      <w:tr w14:paraId="7394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2279652">
            <w:pPr>
              <w:spacing w:before="30" w:after="30" w:line="240" w:lineRule="auto"/>
            </w:pPr>
            <w:r>
              <w:rPr>
                <w:rFonts w:ascii="Calibri" w:hAnsi="Calibri"/>
                <w:color w:val="1F1F1F"/>
                <w:sz w:val="17"/>
              </w:rPr>
              <w:t>PSP / acquéreur</w:t>
            </w:r>
          </w:p>
        </w:tc>
        <w:tc>
          <w:tcPr>
            <w:tcW w:w="3437" w:type="dxa"/>
            <w:shd w:val="clear" w:color="auto" w:fill="FAFBFC"/>
          </w:tcPr>
          <w:p w14:paraId="36888FFE">
            <w:pPr>
              <w:spacing w:before="30" w:after="30" w:line="240" w:lineRule="auto"/>
            </w:pPr>
            <w:r>
              <w:rPr>
                <w:rFonts w:ascii="Calibri" w:hAnsi="Calibri"/>
                <w:color w:val="1F1F1F"/>
                <w:sz w:val="17"/>
              </w:rPr>
              <w:t>Support des Mobile Money, couverture CI, coûts</w:t>
            </w:r>
          </w:p>
        </w:tc>
        <w:tc>
          <w:tcPr>
            <w:tcW w:w="3437" w:type="dxa"/>
            <w:shd w:val="clear" w:color="auto" w:fill="FAFBFC"/>
          </w:tcPr>
          <w:p w14:paraId="6F0CD2DE">
            <w:pPr>
              <w:spacing w:before="30" w:after="30" w:line="240" w:lineRule="auto"/>
            </w:pPr>
            <w:r>
              <w:rPr>
                <w:rFonts w:ascii="Consolas" w:hAnsi="Consolas"/>
                <w:color w:val="A31D2E"/>
                <w:sz w:val="14"/>
              </w:rPr>
              <w:t>[TBD]</w:t>
            </w:r>
          </w:p>
        </w:tc>
      </w:tr>
      <w:tr w14:paraId="7C13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7C69798">
            <w:pPr>
              <w:spacing w:before="30" w:after="30" w:line="240" w:lineRule="auto"/>
            </w:pPr>
            <w:r>
              <w:rPr>
                <w:rFonts w:ascii="Calibri" w:hAnsi="Calibri"/>
                <w:color w:val="1F1F1F"/>
                <w:sz w:val="17"/>
              </w:rPr>
              <w:t>SMS</w:t>
            </w:r>
          </w:p>
        </w:tc>
        <w:tc>
          <w:tcPr>
            <w:tcW w:w="3437" w:type="dxa"/>
          </w:tcPr>
          <w:p w14:paraId="7D57C25C">
            <w:pPr>
              <w:spacing w:before="30" w:after="30" w:line="240" w:lineRule="auto"/>
            </w:pPr>
            <w:r>
              <w:rPr>
                <w:rFonts w:ascii="Calibri" w:hAnsi="Calibri"/>
                <w:color w:val="1F1F1F"/>
                <w:sz w:val="17"/>
              </w:rPr>
              <w:t>Couverture nationale, coût par message, API</w:t>
            </w:r>
          </w:p>
        </w:tc>
        <w:tc>
          <w:tcPr>
            <w:tcW w:w="3437" w:type="dxa"/>
          </w:tcPr>
          <w:p w14:paraId="4F93A3B1">
            <w:pPr>
              <w:spacing w:before="30" w:after="30" w:line="240" w:lineRule="auto"/>
            </w:pPr>
            <w:r>
              <w:rPr>
                <w:rFonts w:ascii="Consolas" w:hAnsi="Consolas"/>
                <w:color w:val="A31D2E"/>
                <w:sz w:val="14"/>
              </w:rPr>
              <w:t>[TBD]</w:t>
            </w:r>
          </w:p>
        </w:tc>
      </w:tr>
      <w:tr w14:paraId="57FFC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DF066A0">
            <w:pPr>
              <w:spacing w:before="30" w:after="30" w:line="240" w:lineRule="auto"/>
            </w:pPr>
            <w:r>
              <w:rPr>
                <w:rFonts w:ascii="Calibri" w:hAnsi="Calibri"/>
                <w:color w:val="1F1F1F"/>
                <w:sz w:val="17"/>
              </w:rPr>
              <w:t>E-mail</w:t>
            </w:r>
          </w:p>
        </w:tc>
        <w:tc>
          <w:tcPr>
            <w:tcW w:w="3437" w:type="dxa"/>
            <w:shd w:val="clear" w:color="auto" w:fill="FAFBFC"/>
          </w:tcPr>
          <w:p w14:paraId="7CD2E567">
            <w:pPr>
              <w:spacing w:before="30" w:after="30" w:line="240" w:lineRule="auto"/>
            </w:pPr>
            <w:r>
              <w:rPr>
                <w:rFonts w:ascii="Calibri" w:hAnsi="Calibri"/>
                <w:color w:val="1F1F1F"/>
                <w:sz w:val="17"/>
              </w:rPr>
              <w:t>Délivérabilité, envoi transactionnel</w:t>
            </w:r>
          </w:p>
        </w:tc>
        <w:tc>
          <w:tcPr>
            <w:tcW w:w="3437" w:type="dxa"/>
            <w:shd w:val="clear" w:color="auto" w:fill="FAFBFC"/>
          </w:tcPr>
          <w:p w14:paraId="4A9AE6B8">
            <w:pPr>
              <w:spacing w:before="30" w:after="30" w:line="240" w:lineRule="auto"/>
            </w:pPr>
            <w:r>
              <w:rPr>
                <w:rFonts w:ascii="Consolas" w:hAnsi="Consolas"/>
                <w:color w:val="A31D2E"/>
                <w:sz w:val="14"/>
              </w:rPr>
              <w:t>[TBD]</w:t>
            </w:r>
          </w:p>
        </w:tc>
      </w:tr>
      <w:tr w14:paraId="27128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0E0C7E7">
            <w:pPr>
              <w:spacing w:before="30" w:after="30" w:line="240" w:lineRule="auto"/>
            </w:pPr>
            <w:r>
              <w:rPr>
                <w:rFonts w:ascii="Calibri" w:hAnsi="Calibri"/>
                <w:color w:val="1F1F1F"/>
                <w:sz w:val="17"/>
              </w:rPr>
              <w:t>Signature électronique</w:t>
            </w:r>
          </w:p>
        </w:tc>
        <w:tc>
          <w:tcPr>
            <w:tcW w:w="3437" w:type="dxa"/>
          </w:tcPr>
          <w:p w14:paraId="56645DF0">
            <w:pPr>
              <w:spacing w:before="30" w:after="30" w:line="240" w:lineRule="auto"/>
            </w:pPr>
            <w:r>
              <w:rPr>
                <w:rFonts w:ascii="Calibri" w:hAnsi="Calibri"/>
                <w:color w:val="1F1F1F"/>
                <w:sz w:val="17"/>
              </w:rPr>
              <w:t>Conformité locale, horodatage</w:t>
            </w:r>
          </w:p>
        </w:tc>
        <w:tc>
          <w:tcPr>
            <w:tcW w:w="3437" w:type="dxa"/>
          </w:tcPr>
          <w:p w14:paraId="341265C0">
            <w:pPr>
              <w:spacing w:before="30" w:after="30" w:line="240" w:lineRule="auto"/>
            </w:pPr>
            <w:r>
              <w:rPr>
                <w:rFonts w:ascii="Consolas" w:hAnsi="Consolas"/>
                <w:color w:val="A31D2E"/>
                <w:sz w:val="14"/>
              </w:rPr>
              <w:t>[TBD]</w:t>
            </w:r>
          </w:p>
        </w:tc>
      </w:tr>
      <w:tr w14:paraId="4008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9BE51D5">
            <w:pPr>
              <w:spacing w:before="30" w:after="30" w:line="240" w:lineRule="auto"/>
            </w:pPr>
            <w:r>
              <w:rPr>
                <w:rFonts w:ascii="Calibri" w:hAnsi="Calibri"/>
                <w:color w:val="1F1F1F"/>
                <w:sz w:val="17"/>
              </w:rPr>
              <w:t>Supervision</w:t>
            </w:r>
          </w:p>
        </w:tc>
        <w:tc>
          <w:tcPr>
            <w:tcW w:w="3437" w:type="dxa"/>
            <w:shd w:val="clear" w:color="auto" w:fill="FAFBFC"/>
          </w:tcPr>
          <w:p w14:paraId="1F68C59A">
            <w:pPr>
              <w:spacing w:before="30" w:after="30" w:line="240" w:lineRule="auto"/>
            </w:pPr>
            <w:r>
              <w:rPr>
                <w:rFonts w:ascii="Calibri" w:hAnsi="Calibri"/>
                <w:color w:val="1F1F1F"/>
                <w:sz w:val="17"/>
              </w:rPr>
              <w:t>Coût, Functions vs Self-hosted</w:t>
            </w:r>
          </w:p>
        </w:tc>
        <w:tc>
          <w:tcPr>
            <w:tcW w:w="3437" w:type="dxa"/>
            <w:shd w:val="clear" w:color="auto" w:fill="FAFBFC"/>
          </w:tcPr>
          <w:p w14:paraId="182810B2">
            <w:pPr>
              <w:spacing w:before="30" w:after="30" w:line="240" w:lineRule="auto"/>
            </w:pPr>
            <w:r>
              <w:rPr>
                <w:rFonts w:ascii="Consolas" w:hAnsi="Consolas"/>
                <w:color w:val="A31D2E"/>
                <w:sz w:val="14"/>
              </w:rPr>
              <w:t>[TBD]</w:t>
            </w:r>
          </w:p>
        </w:tc>
      </w:tr>
    </w:tbl>
    <w:p w14:paraId="1FD2321C">
      <w:pPr>
        <w:spacing w:after="40"/>
      </w:pPr>
    </w:p>
    <w:p w14:paraId="7B6451F3">
      <w:pPr>
        <w:pStyle w:val="2"/>
      </w:pPr>
      <w:bookmarkStart w:id="116" w:name="_Toc28066"/>
      <w:r>
        <w:rPr>
          <w:rFonts w:ascii="Calibri" w:hAnsi="Calibri"/>
        </w:rPr>
        <w:t>15. Plan de livraison, jalons et équipe</w:t>
      </w:r>
      <w:bookmarkEnd w:id="116"/>
    </w:p>
    <w:p w14:paraId="7328CF8D">
      <w:pPr>
        <w:pStyle w:val="3"/>
      </w:pPr>
      <w:bookmarkStart w:id="117" w:name="_Toc30777"/>
      <w:r>
        <w:rPr>
          <w:rFonts w:ascii="Calibri" w:hAnsi="Calibri"/>
        </w:rPr>
        <w:t>15.1 Découpage en phases</w:t>
      </w:r>
      <w:bookmarkEnd w:id="117"/>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503D8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6268331C">
            <w:pPr>
              <w:spacing w:before="30" w:after="30" w:line="240" w:lineRule="auto"/>
            </w:pPr>
            <w:r>
              <w:rPr>
                <w:rFonts w:ascii="Calibri" w:hAnsi="Calibri"/>
                <w:b/>
                <w:color w:val="FFFFFF"/>
                <w:sz w:val="17"/>
              </w:rPr>
              <w:t>Phase</w:t>
            </w:r>
          </w:p>
        </w:tc>
        <w:tc>
          <w:tcPr>
            <w:tcW w:w="2578" w:type="dxa"/>
            <w:shd w:val="clear" w:color="auto" w:fill="1F4E79"/>
          </w:tcPr>
          <w:p w14:paraId="163FD125">
            <w:pPr>
              <w:spacing w:before="30" w:after="30" w:line="240" w:lineRule="auto"/>
            </w:pPr>
            <w:r>
              <w:rPr>
                <w:rFonts w:ascii="Calibri" w:hAnsi="Calibri"/>
                <w:b/>
                <w:color w:val="FFFFFF"/>
                <w:sz w:val="17"/>
              </w:rPr>
              <w:t>Période</w:t>
            </w:r>
          </w:p>
        </w:tc>
        <w:tc>
          <w:tcPr>
            <w:tcW w:w="2578" w:type="dxa"/>
            <w:shd w:val="clear" w:color="auto" w:fill="1F4E79"/>
          </w:tcPr>
          <w:p w14:paraId="36F2617F">
            <w:pPr>
              <w:spacing w:before="30" w:after="30" w:line="240" w:lineRule="auto"/>
            </w:pPr>
            <w:r>
              <w:rPr>
                <w:rFonts w:ascii="Calibri" w:hAnsi="Calibri"/>
                <w:b/>
                <w:color w:val="FFFFFF"/>
                <w:sz w:val="17"/>
              </w:rPr>
              <w:t>Contenu</w:t>
            </w:r>
          </w:p>
        </w:tc>
        <w:tc>
          <w:tcPr>
            <w:tcW w:w="2578" w:type="dxa"/>
            <w:shd w:val="clear" w:color="auto" w:fill="1F4E79"/>
          </w:tcPr>
          <w:p w14:paraId="630191DC">
            <w:pPr>
              <w:spacing w:before="30" w:after="30" w:line="240" w:lineRule="auto"/>
            </w:pPr>
            <w:r>
              <w:rPr>
                <w:rFonts w:ascii="Calibri" w:hAnsi="Calibri"/>
                <w:b/>
                <w:color w:val="FFFFFF"/>
                <w:sz w:val="17"/>
              </w:rPr>
              <w:t>Critère de sortie</w:t>
            </w:r>
          </w:p>
        </w:tc>
      </w:tr>
      <w:tr w14:paraId="26CB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51CF84D">
            <w:pPr>
              <w:spacing w:before="30" w:after="30" w:line="240" w:lineRule="auto"/>
            </w:pPr>
            <w:r>
              <w:rPr>
                <w:rFonts w:ascii="Calibri" w:hAnsi="Calibri"/>
                <w:b/>
                <w:color w:val="1F1F1F"/>
                <w:sz w:val="17"/>
              </w:rPr>
              <w:t>P0 — Socle</w:t>
            </w:r>
          </w:p>
        </w:tc>
        <w:tc>
          <w:tcPr>
            <w:tcW w:w="2578" w:type="dxa"/>
          </w:tcPr>
          <w:p w14:paraId="05BE65EC">
            <w:pPr>
              <w:spacing w:before="30" w:after="30" w:line="240" w:lineRule="auto"/>
            </w:pPr>
            <w:r>
              <w:rPr>
                <w:rFonts w:ascii="Calibri" w:hAnsi="Calibri"/>
                <w:color w:val="1F1F1F"/>
                <w:sz w:val="17"/>
              </w:rPr>
              <w:t>M1–M3</w:t>
            </w:r>
          </w:p>
        </w:tc>
        <w:tc>
          <w:tcPr>
            <w:tcW w:w="2578" w:type="dxa"/>
          </w:tcPr>
          <w:p w14:paraId="47661FF8">
            <w:pPr>
              <w:spacing w:before="30" w:after="30" w:line="240" w:lineRule="auto"/>
            </w:pPr>
            <w:r>
              <w:rPr>
                <w:rFonts w:ascii="Calibri" w:hAnsi="Calibri"/>
                <w:color w:val="1F1F1F"/>
                <w:sz w:val="17"/>
              </w:rPr>
              <w:t>Infra, CI/CD, DB, auth, RBAC, back-office minimal, maquettes validées</w:t>
            </w:r>
          </w:p>
        </w:tc>
        <w:tc>
          <w:tcPr>
            <w:tcW w:w="2578" w:type="dxa"/>
          </w:tcPr>
          <w:p w14:paraId="07F7E194">
            <w:pPr>
              <w:spacing w:before="30" w:after="30" w:line="240" w:lineRule="auto"/>
            </w:pPr>
            <w:r>
              <w:rPr>
                <w:rFonts w:ascii="Calibri" w:hAnsi="Calibri"/>
                <w:color w:val="1F1F1F"/>
                <w:sz w:val="17"/>
              </w:rPr>
              <w:t>Un utilisateur inscrit et connecté sur un environnement de staging</w:t>
            </w:r>
          </w:p>
        </w:tc>
      </w:tr>
      <w:tr w14:paraId="1584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89177AC">
            <w:pPr>
              <w:spacing w:before="30" w:after="30" w:line="240" w:lineRule="auto"/>
            </w:pPr>
            <w:r>
              <w:rPr>
                <w:rFonts w:ascii="Calibri" w:hAnsi="Calibri"/>
                <w:b/>
                <w:color w:val="1F1F1F"/>
                <w:sz w:val="17"/>
              </w:rPr>
              <w:t>P1 — MVP commercial</w:t>
            </w:r>
          </w:p>
        </w:tc>
        <w:tc>
          <w:tcPr>
            <w:tcW w:w="2578" w:type="dxa"/>
            <w:shd w:val="clear" w:color="auto" w:fill="FAFBFC"/>
          </w:tcPr>
          <w:p w14:paraId="5F18DF85">
            <w:pPr>
              <w:spacing w:before="30" w:after="30" w:line="240" w:lineRule="auto"/>
            </w:pPr>
            <w:r>
              <w:rPr>
                <w:rFonts w:ascii="Calibri" w:hAnsi="Calibri"/>
                <w:color w:val="1F1F1F"/>
                <w:sz w:val="17"/>
              </w:rPr>
              <w:t>M4–M8</w:t>
            </w:r>
          </w:p>
        </w:tc>
        <w:tc>
          <w:tcPr>
            <w:tcW w:w="2578" w:type="dxa"/>
            <w:shd w:val="clear" w:color="auto" w:fill="FAFBFC"/>
          </w:tcPr>
          <w:p w14:paraId="7759F71A">
            <w:pPr>
              <w:spacing w:before="30" w:after="30" w:line="240" w:lineRule="auto"/>
            </w:pPr>
            <w:r>
              <w:rPr>
                <w:rFonts w:ascii="Calibri" w:hAnsi="Calibri"/>
                <w:color w:val="1F1F1F"/>
                <w:sz w:val="17"/>
              </w:rPr>
              <w:t>Recherche, fiche, réservation, 1 paiement, notifications, publication de véhicules, admin de validation</w:t>
            </w:r>
          </w:p>
        </w:tc>
        <w:tc>
          <w:tcPr>
            <w:tcW w:w="2578" w:type="dxa"/>
            <w:shd w:val="clear" w:color="auto" w:fill="FAFBFC"/>
          </w:tcPr>
          <w:p w14:paraId="40E8B589">
            <w:pPr>
              <w:spacing w:before="30" w:after="30" w:line="240" w:lineRule="auto"/>
            </w:pPr>
            <w:r>
              <w:rPr>
                <w:rFonts w:ascii="Calibri" w:hAnsi="Calibri"/>
                <w:b/>
                <w:color w:val="1F1F1F"/>
                <w:sz w:val="17"/>
              </w:rPr>
              <w:t>Parcours complet : inscription → recherche → réservation → paiement → confirmation</w:t>
            </w:r>
            <w:r>
              <w:rPr>
                <w:rFonts w:ascii="Calibri" w:hAnsi="Calibri"/>
                <w:color w:val="1F1F1F"/>
                <w:sz w:val="17"/>
              </w:rPr>
              <w:t>, testé en production</w:t>
            </w:r>
          </w:p>
        </w:tc>
      </w:tr>
      <w:tr w14:paraId="1237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70F7543">
            <w:pPr>
              <w:spacing w:before="30" w:after="30" w:line="240" w:lineRule="auto"/>
            </w:pPr>
            <w:r>
              <w:rPr>
                <w:rFonts w:ascii="Calibri" w:hAnsi="Calibri"/>
                <w:b/>
                <w:color w:val="1F1F1F"/>
                <w:sz w:val="17"/>
              </w:rPr>
              <w:t>P2 — v1 complète</w:t>
            </w:r>
          </w:p>
        </w:tc>
        <w:tc>
          <w:tcPr>
            <w:tcW w:w="2578" w:type="dxa"/>
          </w:tcPr>
          <w:p w14:paraId="5BED728C">
            <w:pPr>
              <w:spacing w:before="30" w:after="30" w:line="240" w:lineRule="auto"/>
            </w:pPr>
            <w:r>
              <w:rPr>
                <w:rFonts w:ascii="Calibri" w:hAnsi="Calibri"/>
                <w:color w:val="1F1F1F"/>
                <w:sz w:val="17"/>
              </w:rPr>
              <w:t>M9–M13</w:t>
            </w:r>
          </w:p>
        </w:tc>
        <w:tc>
          <w:tcPr>
            <w:tcW w:w="2578" w:type="dxa"/>
          </w:tcPr>
          <w:p w14:paraId="29B4C134">
            <w:pPr>
              <w:spacing w:before="30" w:after="30" w:line="240" w:lineRule="auto"/>
            </w:pPr>
            <w:r>
              <w:rPr>
                <w:rFonts w:ascii="Calibri" w:hAnsi="Calibri"/>
                <w:color w:val="1F1F1F"/>
                <w:sz w:val="17"/>
              </w:rPr>
              <w:t>PSP cartes, caution, contrats et signature, avis, dashboards propriétaire/agence, facturation, app Android</w:t>
            </w:r>
          </w:p>
        </w:tc>
        <w:tc>
          <w:tcPr>
            <w:tcW w:w="2578" w:type="dxa"/>
          </w:tcPr>
          <w:p w14:paraId="083E431D">
            <w:pPr>
              <w:spacing w:before="30" w:after="30" w:line="240" w:lineRule="auto"/>
            </w:pPr>
            <w:r>
              <w:rPr>
                <w:rFonts w:ascii="Calibri" w:hAnsi="Calibri"/>
                <w:color w:val="1F1F1F"/>
                <w:sz w:val="17"/>
              </w:rPr>
              <w:t>Recette fonctionnelle validée sur les parcours P1 et P2</w:t>
            </w:r>
          </w:p>
        </w:tc>
      </w:tr>
      <w:tr w14:paraId="44EEF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B1FFCA4">
            <w:pPr>
              <w:spacing w:before="30" w:after="30" w:line="240" w:lineRule="auto"/>
            </w:pPr>
            <w:r>
              <w:rPr>
                <w:rFonts w:ascii="Calibri" w:hAnsi="Calibri"/>
                <w:b/>
                <w:color w:val="1F1F1F"/>
                <w:sz w:val="17"/>
              </w:rPr>
              <w:t>P3 — Écosystème</w:t>
            </w:r>
          </w:p>
        </w:tc>
        <w:tc>
          <w:tcPr>
            <w:tcW w:w="2578" w:type="dxa"/>
            <w:shd w:val="clear" w:color="auto" w:fill="FAFBFC"/>
          </w:tcPr>
          <w:p w14:paraId="7659A332">
            <w:pPr>
              <w:spacing w:before="30" w:after="30" w:line="240" w:lineRule="auto"/>
            </w:pPr>
            <w:r>
              <w:rPr>
                <w:rFonts w:ascii="Calibri" w:hAnsi="Calibri"/>
                <w:color w:val="1F1F1F"/>
                <w:sz w:val="17"/>
              </w:rPr>
              <w:t>M14–M17</w:t>
            </w:r>
          </w:p>
        </w:tc>
        <w:tc>
          <w:tcPr>
            <w:tcW w:w="2578" w:type="dxa"/>
            <w:shd w:val="clear" w:color="auto" w:fill="FAFBFC"/>
          </w:tcPr>
          <w:p w14:paraId="5F49F138">
            <w:pPr>
              <w:spacing w:before="30" w:after="30" w:line="240" w:lineRule="auto"/>
            </w:pPr>
            <w:r>
              <w:rPr>
                <w:rFonts w:ascii="Calibri" w:hAnsi="Calibri"/>
                <w:color w:val="1F1F1F"/>
                <w:sz w:val="17"/>
              </w:rPr>
              <w:t>App iOS, temps réel, messagerie, espace chauffeur, géolocalisation avancée, push, multilingue</w:t>
            </w:r>
          </w:p>
        </w:tc>
        <w:tc>
          <w:tcPr>
            <w:tcW w:w="2578" w:type="dxa"/>
            <w:shd w:val="clear" w:color="auto" w:fill="FAFBFC"/>
          </w:tcPr>
          <w:p w14:paraId="1F471869">
            <w:pPr>
              <w:spacing w:before="30" w:after="30" w:line="240" w:lineRule="auto"/>
            </w:pPr>
            <w:r>
              <w:rPr>
                <w:rFonts w:ascii="Calibri" w:hAnsi="Calibri"/>
                <w:color w:val="1F1F1F"/>
                <w:sz w:val="17"/>
              </w:rPr>
              <w:t>Recette P3 validée</w:t>
            </w:r>
          </w:p>
        </w:tc>
      </w:tr>
      <w:tr w14:paraId="4CA0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5D9E2D2">
            <w:pPr>
              <w:spacing w:before="30" w:after="30" w:line="240" w:lineRule="auto"/>
            </w:pPr>
            <w:r>
              <w:rPr>
                <w:rFonts w:ascii="Calibri" w:hAnsi="Calibri"/>
                <w:b/>
                <w:color w:val="1F1F1F"/>
                <w:sz w:val="17"/>
              </w:rPr>
              <w:t>P4 — IA &amp; expansion</w:t>
            </w:r>
          </w:p>
        </w:tc>
        <w:tc>
          <w:tcPr>
            <w:tcW w:w="2578" w:type="dxa"/>
          </w:tcPr>
          <w:p w14:paraId="123BE3A6">
            <w:pPr>
              <w:spacing w:before="30" w:after="30" w:line="240" w:lineRule="auto"/>
            </w:pPr>
            <w:r>
              <w:rPr>
                <w:rFonts w:ascii="Calibri" w:hAnsi="Calibri"/>
                <w:color w:val="1F1F1F"/>
                <w:sz w:val="17"/>
              </w:rPr>
              <w:t>M18–M24</w:t>
            </w:r>
          </w:p>
        </w:tc>
        <w:tc>
          <w:tcPr>
            <w:tcW w:w="2578" w:type="dxa"/>
          </w:tcPr>
          <w:p w14:paraId="3EC5A0A3">
            <w:pPr>
              <w:spacing w:before="30" w:after="30" w:line="240" w:lineRule="auto"/>
            </w:pPr>
            <w:r>
              <w:rPr>
                <w:rFonts w:ascii="Calibri" w:hAnsi="Calibri"/>
                <w:color w:val="1F1F1F"/>
                <w:sz w:val="17"/>
              </w:rPr>
              <w:t>Module IA, multi-pays, location longue durée</w:t>
            </w:r>
          </w:p>
        </w:tc>
        <w:tc>
          <w:tcPr>
            <w:tcW w:w="2578" w:type="dxa"/>
          </w:tcPr>
          <w:p w14:paraId="1E8A8D89">
            <w:pPr>
              <w:spacing w:before="30" w:after="30" w:line="240" w:lineRule="auto"/>
            </w:pPr>
            <w:r>
              <w:rPr>
                <w:rFonts w:ascii="Calibri" w:hAnsi="Calibri"/>
                <w:color w:val="1F1F1F"/>
                <w:sz w:val="17"/>
              </w:rPr>
              <w:t>Hors engagement de la version 2</w:t>
            </w:r>
          </w:p>
        </w:tc>
      </w:tr>
    </w:tbl>
    <w:p w14:paraId="55E29EF7">
      <w:pPr>
        <w:spacing w:after="40"/>
      </w:pPr>
    </w:p>
    <w:p w14:paraId="243EF906">
      <w:pPr>
        <w:pBdr>
          <w:left w:val="single" w:color="1F4E79" w:sz="18" w:space="8"/>
        </w:pBdr>
        <w:shd w:val="clear" w:color="auto" w:fill="F2F7FB"/>
        <w:spacing w:before="120" w:after="160"/>
        <w:ind w:left="340"/>
      </w:pPr>
      <w:r>
        <w:rPr>
          <w:rFonts w:ascii="Calibri" w:hAnsi="Calibri"/>
          <w:b/>
          <w:color w:val="1A334D"/>
        </w:rPr>
        <w:t>Chaque phase est un jalon de recette indépendant.</w:t>
      </w:r>
      <w:r>
        <w:rPr>
          <w:rFonts w:ascii="Calibri" w:hAnsi="Calibri"/>
          <w:color w:val="1A334D"/>
        </w:rPr>
        <w:t xml:space="preserve"> En cas de dépassement, la priorité est de </w:t>
      </w:r>
      <w:r>
        <w:rPr>
          <w:rFonts w:ascii="Calibri" w:hAnsi="Calibri"/>
          <w:b/>
          <w:color w:val="1A334D"/>
        </w:rPr>
        <w:t>livrer la phase en cours</w:t>
      </w:r>
      <w:r>
        <w:rPr>
          <w:rFonts w:ascii="Calibri" w:hAnsi="Calibri"/>
          <w:color w:val="1A334D"/>
        </w:rPr>
        <w:t>, jamais d'entamer la suivante.</w:t>
      </w:r>
    </w:p>
    <w:p w14:paraId="774F0E1C">
      <w:pPr>
        <w:pStyle w:val="3"/>
      </w:pPr>
      <w:bookmarkStart w:id="118" w:name="_Toc21981"/>
      <w:r>
        <w:rPr>
          <w:rFonts w:ascii="Calibri" w:hAnsi="Calibri"/>
        </w:rPr>
        <w:t>15.2 Environments</w:t>
      </w:r>
      <w:bookmarkEnd w:id="11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2277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56B3A011">
            <w:pPr>
              <w:spacing w:before="30" w:after="30" w:line="240" w:lineRule="auto"/>
            </w:pPr>
            <w:r>
              <w:rPr>
                <w:rFonts w:ascii="Calibri" w:hAnsi="Calibri"/>
                <w:b/>
                <w:color w:val="FFFFFF"/>
                <w:sz w:val="17"/>
              </w:rPr>
              <w:t>Environnement</w:t>
            </w:r>
          </w:p>
        </w:tc>
        <w:tc>
          <w:tcPr>
            <w:tcW w:w="2578" w:type="dxa"/>
            <w:shd w:val="clear" w:color="auto" w:fill="1F4E79"/>
          </w:tcPr>
          <w:p w14:paraId="13B83F38">
            <w:pPr>
              <w:spacing w:before="30" w:after="30" w:line="240" w:lineRule="auto"/>
            </w:pPr>
            <w:r>
              <w:rPr>
                <w:rFonts w:ascii="Calibri" w:hAnsi="Calibri"/>
                <w:b/>
                <w:color w:val="FFFFFF"/>
                <w:sz w:val="17"/>
              </w:rPr>
              <w:t>Usage</w:t>
            </w:r>
          </w:p>
        </w:tc>
        <w:tc>
          <w:tcPr>
            <w:tcW w:w="2578" w:type="dxa"/>
            <w:shd w:val="clear" w:color="auto" w:fill="1F4E79"/>
          </w:tcPr>
          <w:p w14:paraId="51E3B918">
            <w:pPr>
              <w:spacing w:before="30" w:after="30" w:line="240" w:lineRule="auto"/>
            </w:pPr>
            <w:r>
              <w:rPr>
                <w:rFonts w:ascii="Calibri" w:hAnsi="Calibri"/>
                <w:b/>
                <w:color w:val="FFFFFF"/>
                <w:sz w:val="17"/>
              </w:rPr>
              <w:t>Données</w:t>
            </w:r>
          </w:p>
        </w:tc>
        <w:tc>
          <w:tcPr>
            <w:tcW w:w="2578" w:type="dxa"/>
            <w:shd w:val="clear" w:color="auto" w:fill="1F4E79"/>
          </w:tcPr>
          <w:p w14:paraId="2CB54DE4">
            <w:pPr>
              <w:spacing w:before="30" w:after="30" w:line="240" w:lineRule="auto"/>
            </w:pPr>
            <w:r>
              <w:rPr>
                <w:rFonts w:ascii="Calibri" w:hAnsi="Calibri"/>
                <w:b/>
                <w:color w:val="FFFFFF"/>
                <w:sz w:val="17"/>
              </w:rPr>
              <w:t>Accès</w:t>
            </w:r>
          </w:p>
        </w:tc>
      </w:tr>
      <w:tr w14:paraId="1A45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3905B87">
            <w:pPr>
              <w:spacing w:before="30" w:after="30" w:line="240" w:lineRule="auto"/>
            </w:pPr>
            <w:r>
              <w:rPr>
                <w:rFonts w:ascii="Calibri" w:hAnsi="Calibri"/>
                <w:b/>
                <w:color w:val="1F1F1F"/>
                <w:sz w:val="17"/>
              </w:rPr>
              <w:t>Local</w:t>
            </w:r>
          </w:p>
        </w:tc>
        <w:tc>
          <w:tcPr>
            <w:tcW w:w="2578" w:type="dxa"/>
          </w:tcPr>
          <w:p w14:paraId="6CA94BF6">
            <w:pPr>
              <w:spacing w:before="30" w:after="30" w:line="240" w:lineRule="auto"/>
            </w:pPr>
            <w:r>
              <w:rPr>
                <w:rFonts w:ascii="Calibri" w:hAnsi="Calibri"/>
                <w:color w:val="1F1F1F"/>
                <w:sz w:val="17"/>
              </w:rPr>
              <w:t>Développement</w:t>
            </w:r>
          </w:p>
        </w:tc>
        <w:tc>
          <w:tcPr>
            <w:tcW w:w="2578" w:type="dxa"/>
          </w:tcPr>
          <w:p w14:paraId="4FCBECF3">
            <w:pPr>
              <w:spacing w:before="30" w:after="30" w:line="240" w:lineRule="auto"/>
            </w:pPr>
            <w:r>
              <w:rPr>
                <w:rFonts w:ascii="Calibri" w:hAnsi="Calibri"/>
                <w:color w:val="1F1F1F"/>
                <w:sz w:val="17"/>
              </w:rPr>
              <w:t>Jeu de fixtures</w:t>
            </w:r>
          </w:p>
        </w:tc>
        <w:tc>
          <w:tcPr>
            <w:tcW w:w="2578" w:type="dxa"/>
          </w:tcPr>
          <w:p w14:paraId="322ED003">
            <w:pPr>
              <w:spacing w:before="30" w:after="30" w:line="240" w:lineRule="auto"/>
            </w:pPr>
            <w:r>
              <w:rPr>
                <w:rFonts w:ascii="Calibri" w:hAnsi="Calibri"/>
                <w:color w:val="1F1F1F"/>
                <w:sz w:val="17"/>
              </w:rPr>
              <w:t>Équipe</w:t>
            </w:r>
          </w:p>
        </w:tc>
      </w:tr>
      <w:tr w14:paraId="33E3E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63F262B">
            <w:pPr>
              <w:spacing w:before="30" w:after="30" w:line="240" w:lineRule="auto"/>
            </w:pPr>
            <w:r>
              <w:rPr>
                <w:rFonts w:ascii="Calibri" w:hAnsi="Calibri"/>
                <w:b/>
                <w:color w:val="1F1F1F"/>
                <w:sz w:val="17"/>
              </w:rPr>
              <w:t>CI</w:t>
            </w:r>
            <w:r>
              <w:rPr>
                <w:rFonts w:ascii="Calibri" w:hAnsi="Calibri"/>
                <w:color w:val="1F1F1F"/>
                <w:sz w:val="17"/>
              </w:rPr>
              <w:t xml:space="preserve"> (intégration continue)</w:t>
            </w:r>
          </w:p>
        </w:tc>
        <w:tc>
          <w:tcPr>
            <w:tcW w:w="2578" w:type="dxa"/>
            <w:shd w:val="clear" w:color="auto" w:fill="FAFBFC"/>
          </w:tcPr>
          <w:p w14:paraId="507AED37">
            <w:pPr>
              <w:spacing w:before="30" w:after="30" w:line="240" w:lineRule="auto"/>
            </w:pPr>
            <w:r>
              <w:rPr>
                <w:rFonts w:ascii="Calibri" w:hAnsi="Calibri"/>
                <w:color w:val="1F1F1F"/>
                <w:sz w:val="17"/>
              </w:rPr>
              <w:t>Tests automatisés</w:t>
            </w:r>
          </w:p>
        </w:tc>
        <w:tc>
          <w:tcPr>
            <w:tcW w:w="2578" w:type="dxa"/>
            <w:shd w:val="clear" w:color="auto" w:fill="FAFBFC"/>
          </w:tcPr>
          <w:p w14:paraId="42F73122">
            <w:pPr>
              <w:spacing w:before="30" w:after="30" w:line="240" w:lineRule="auto"/>
            </w:pPr>
            <w:r>
              <w:rPr>
                <w:rFonts w:ascii="Calibri" w:hAnsi="Calibri"/>
                <w:color w:val="1F1F1F"/>
                <w:sz w:val="17"/>
              </w:rPr>
              <w:t>Fixtures</w:t>
            </w:r>
          </w:p>
        </w:tc>
        <w:tc>
          <w:tcPr>
            <w:tcW w:w="2578" w:type="dxa"/>
            <w:shd w:val="clear" w:color="auto" w:fill="FAFBFC"/>
          </w:tcPr>
          <w:p w14:paraId="14D45C74">
            <w:pPr>
              <w:spacing w:before="30" w:after="30" w:line="240" w:lineRule="auto"/>
            </w:pPr>
            <w:r>
              <w:rPr>
                <w:rFonts w:ascii="Calibri" w:hAnsi="Calibri"/>
                <w:color w:val="1F1F1F"/>
                <w:sz w:val="17"/>
              </w:rPr>
              <w:t>Équipe</w:t>
            </w:r>
          </w:p>
        </w:tc>
      </w:tr>
      <w:tr w14:paraId="2A55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A6AC870">
            <w:pPr>
              <w:spacing w:before="30" w:after="30" w:line="240" w:lineRule="auto"/>
            </w:pPr>
            <w:r>
              <w:rPr>
                <w:rFonts w:ascii="Calibri" w:hAnsi="Calibri"/>
                <w:b/>
                <w:color w:val="1F1F1F"/>
                <w:sz w:val="17"/>
              </w:rPr>
              <w:t>Staging</w:t>
            </w:r>
          </w:p>
        </w:tc>
        <w:tc>
          <w:tcPr>
            <w:tcW w:w="2578" w:type="dxa"/>
          </w:tcPr>
          <w:p w14:paraId="25F20396">
            <w:pPr>
              <w:spacing w:before="30" w:after="30" w:line="240" w:lineRule="auto"/>
            </w:pPr>
            <w:r>
              <w:rPr>
                <w:rFonts w:ascii="Calibri" w:hAnsi="Calibri"/>
                <w:color w:val="1F1F1F"/>
                <w:sz w:val="17"/>
              </w:rPr>
              <w:t>Recette</w:t>
            </w:r>
          </w:p>
        </w:tc>
        <w:tc>
          <w:tcPr>
            <w:tcW w:w="2578" w:type="dxa"/>
          </w:tcPr>
          <w:p w14:paraId="224F788A">
            <w:pPr>
              <w:spacing w:before="30" w:after="30" w:line="240" w:lineRule="auto"/>
            </w:pPr>
            <w:r>
              <w:rPr>
                <w:rFonts w:ascii="Calibri" w:hAnsi="Calibri"/>
                <w:color w:val="1F1F1F"/>
                <w:sz w:val="17"/>
              </w:rPr>
              <w:t>Données de démonstration réalistes</w:t>
            </w:r>
          </w:p>
        </w:tc>
        <w:tc>
          <w:tcPr>
            <w:tcW w:w="2578" w:type="dxa"/>
          </w:tcPr>
          <w:p w14:paraId="0C3E2CA8">
            <w:pPr>
              <w:spacing w:before="30" w:after="30" w:line="240" w:lineRule="auto"/>
            </w:pPr>
            <w:r>
              <w:rPr>
                <w:rFonts w:ascii="Calibri" w:hAnsi="Calibri"/>
                <w:color w:val="1F1F1F"/>
                <w:sz w:val="17"/>
              </w:rPr>
              <w:t>Équipe + commanditaire</w:t>
            </w:r>
          </w:p>
        </w:tc>
      </w:tr>
      <w:tr w14:paraId="69E6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D764E62">
            <w:pPr>
              <w:spacing w:before="30" w:after="30" w:line="240" w:lineRule="auto"/>
            </w:pPr>
            <w:r>
              <w:rPr>
                <w:rFonts w:ascii="Calibri" w:hAnsi="Calibri"/>
                <w:b/>
                <w:color w:val="1F1F1F"/>
                <w:sz w:val="17"/>
              </w:rPr>
              <w:t>Production</w:t>
            </w:r>
          </w:p>
        </w:tc>
        <w:tc>
          <w:tcPr>
            <w:tcW w:w="2578" w:type="dxa"/>
            <w:shd w:val="clear" w:color="auto" w:fill="FAFBFC"/>
          </w:tcPr>
          <w:p w14:paraId="1C3761A8">
            <w:pPr>
              <w:spacing w:before="30" w:after="30" w:line="240" w:lineRule="auto"/>
            </w:pPr>
            <w:r>
              <w:rPr>
                <w:rFonts w:ascii="Calibri" w:hAnsi="Calibri"/>
                <w:color w:val="1F1F1F"/>
                <w:sz w:val="17"/>
              </w:rPr>
              <w:t>Exploitation</w:t>
            </w:r>
          </w:p>
        </w:tc>
        <w:tc>
          <w:tcPr>
            <w:tcW w:w="2578" w:type="dxa"/>
            <w:shd w:val="clear" w:color="auto" w:fill="FAFBFC"/>
          </w:tcPr>
          <w:p w14:paraId="310AB548">
            <w:pPr>
              <w:spacing w:before="30" w:after="30" w:line="240" w:lineRule="auto"/>
            </w:pPr>
            <w:r>
              <w:rPr>
                <w:rFonts w:ascii="Calibri" w:hAnsi="Calibri"/>
                <w:color w:val="1F1F1F"/>
                <w:sz w:val="17"/>
              </w:rPr>
              <w:t>Réelles</w:t>
            </w:r>
          </w:p>
        </w:tc>
        <w:tc>
          <w:tcPr>
            <w:tcW w:w="2578" w:type="dxa"/>
            <w:shd w:val="clear" w:color="auto" w:fill="FAFBFC"/>
          </w:tcPr>
          <w:p w14:paraId="300776BF">
            <w:pPr>
              <w:spacing w:before="30" w:after="30" w:line="240" w:lineRule="auto"/>
            </w:pPr>
            <w:r>
              <w:rPr>
                <w:rFonts w:ascii="Calibri" w:hAnsi="Calibri"/>
                <w:color w:val="1F1F1F"/>
                <w:sz w:val="17"/>
              </w:rPr>
              <w:t>Restreint</w:t>
            </w:r>
          </w:p>
        </w:tc>
      </w:tr>
    </w:tbl>
    <w:p w14:paraId="2EFA2E53">
      <w:pPr>
        <w:spacing w:after="40"/>
      </w:pPr>
    </w:p>
    <w:p w14:paraId="1937DAAA">
      <w:r>
        <w:rPr>
          <w:rFonts w:ascii="Calibri" w:hAnsi="Calibri"/>
          <w:b/>
          <w:color w:val="1F4E79"/>
        </w:rPr>
        <w:t>Exigences :</w:t>
      </w:r>
    </w:p>
    <w:p w14:paraId="7DFE8C31">
      <w:pPr>
        <w:pStyle w:val="35"/>
        <w:spacing w:after="40"/>
        <w:ind w:left="397"/>
      </w:pPr>
      <w:r>
        <w:rPr>
          <w:rFonts w:ascii="Calibri" w:hAnsi="Calibri"/>
        </w:rPr>
        <w:t>Base de données éphémère par exécution de tests (aucun état partagé).</w:t>
      </w:r>
    </w:p>
    <w:p w14:paraId="03322DF7">
      <w:pPr>
        <w:pStyle w:val="35"/>
        <w:spacing w:after="40"/>
        <w:ind w:left="397"/>
      </w:pPr>
      <w:r>
        <w:rPr>
          <w:rFonts w:ascii="Calibri" w:hAnsi="Calibri"/>
        </w:rPr>
        <w:t xml:space="preserve">Données de staging </w:t>
      </w:r>
      <w:r>
        <w:rPr>
          <w:rFonts w:ascii="Calibri" w:hAnsi="Calibri"/>
          <w:b/>
          <w:color w:val="1F4E79"/>
        </w:rPr>
        <w:t>non réelles</w:t>
      </w:r>
      <w:r>
        <w:rPr>
          <w:rFonts w:ascii="Calibri" w:hAnsi="Calibri"/>
        </w:rPr>
        <w:t xml:space="preserve"> (données synthétiques).</w:t>
      </w:r>
    </w:p>
    <w:p w14:paraId="3DA4C6A2">
      <w:pPr>
        <w:pStyle w:val="35"/>
        <w:spacing w:after="40"/>
        <w:ind w:left="397"/>
      </w:pPr>
      <w:r>
        <w:rPr>
          <w:rFonts w:ascii="Calibri" w:hAnsi="Calibri"/>
        </w:rPr>
        <w:t>Aucun accès direct à la production en dehors d'une procédure d'urgence tracée.</w:t>
      </w:r>
    </w:p>
    <w:p w14:paraId="3409D673">
      <w:pPr>
        <w:pStyle w:val="3"/>
      </w:pPr>
      <w:bookmarkStart w:id="119" w:name="_Toc9064"/>
      <w:r>
        <w:rPr>
          <w:rFonts w:ascii="Calibri" w:hAnsi="Calibri"/>
        </w:rPr>
        <w:t>15.3 Équipe type</w:t>
      </w:r>
      <w:bookmarkEnd w:id="119"/>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564D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0A7EA1A4">
            <w:pPr>
              <w:spacing w:before="30" w:after="30" w:line="240" w:lineRule="auto"/>
            </w:pPr>
            <w:r>
              <w:rPr>
                <w:rFonts w:ascii="Calibri" w:hAnsi="Calibri"/>
                <w:b/>
                <w:color w:val="FFFFFF"/>
                <w:sz w:val="17"/>
              </w:rPr>
              <w:t>Rôle</w:t>
            </w:r>
          </w:p>
        </w:tc>
        <w:tc>
          <w:tcPr>
            <w:tcW w:w="3437" w:type="dxa"/>
            <w:shd w:val="clear" w:color="auto" w:fill="1F4E79"/>
          </w:tcPr>
          <w:p w14:paraId="4900B53E">
            <w:pPr>
              <w:spacing w:before="30" w:after="30" w:line="240" w:lineRule="auto"/>
            </w:pPr>
            <w:r>
              <w:rPr>
                <w:rFonts w:ascii="Calibri" w:hAnsi="Calibri"/>
                <w:b/>
                <w:color w:val="FFFFFF"/>
                <w:sz w:val="17"/>
              </w:rPr>
              <w:t>Charge</w:t>
            </w:r>
          </w:p>
        </w:tc>
        <w:tc>
          <w:tcPr>
            <w:tcW w:w="3437" w:type="dxa"/>
            <w:shd w:val="clear" w:color="auto" w:fill="1F4E79"/>
          </w:tcPr>
          <w:p w14:paraId="484C88BD">
            <w:pPr>
              <w:spacing w:before="30" w:after="30" w:line="240" w:lineRule="auto"/>
            </w:pPr>
            <w:r>
              <w:rPr>
                <w:rFonts w:ascii="Calibri" w:hAnsi="Calibri"/>
                <w:b/>
                <w:color w:val="FFFFFF"/>
                <w:sz w:val="17"/>
              </w:rPr>
              <w:t>Phase</w:t>
            </w:r>
          </w:p>
        </w:tc>
      </w:tr>
      <w:tr w14:paraId="6FAC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A4E5956">
            <w:pPr>
              <w:spacing w:before="30" w:after="30" w:line="240" w:lineRule="auto"/>
            </w:pPr>
            <w:r>
              <w:rPr>
                <w:rFonts w:ascii="Calibri" w:hAnsi="Calibri"/>
                <w:color w:val="1F1F1F"/>
                <w:sz w:val="17"/>
              </w:rPr>
              <w:t>Chef de projet</w:t>
            </w:r>
          </w:p>
        </w:tc>
        <w:tc>
          <w:tcPr>
            <w:tcW w:w="3437" w:type="dxa"/>
          </w:tcPr>
          <w:p w14:paraId="6348BD50">
            <w:pPr>
              <w:spacing w:before="30" w:after="30" w:line="240" w:lineRule="auto"/>
            </w:pPr>
            <w:r>
              <w:rPr>
                <w:rFonts w:ascii="Calibri" w:hAnsi="Calibri"/>
                <w:color w:val="1F1F1F"/>
                <w:sz w:val="17"/>
              </w:rPr>
              <w:t>0,5 ETP</w:t>
            </w:r>
          </w:p>
        </w:tc>
        <w:tc>
          <w:tcPr>
            <w:tcW w:w="3437" w:type="dxa"/>
          </w:tcPr>
          <w:p w14:paraId="199702FD">
            <w:pPr>
              <w:spacing w:before="30" w:after="30" w:line="240" w:lineRule="auto"/>
            </w:pPr>
            <w:r>
              <w:rPr>
                <w:rFonts w:ascii="Calibri" w:hAnsi="Calibri"/>
                <w:color w:val="1F1F1F"/>
                <w:sz w:val="17"/>
              </w:rPr>
              <w:t>Toutes</w:t>
            </w:r>
          </w:p>
        </w:tc>
      </w:tr>
      <w:tr w14:paraId="2B8F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E84A9BD">
            <w:pPr>
              <w:spacing w:before="30" w:after="30" w:line="240" w:lineRule="auto"/>
            </w:pPr>
            <w:r>
              <w:rPr>
                <w:rFonts w:ascii="Calibri" w:hAnsi="Calibri"/>
                <w:color w:val="1F1F1F"/>
                <w:sz w:val="17"/>
              </w:rPr>
              <w:t>Développeur backend senior</w:t>
            </w:r>
          </w:p>
        </w:tc>
        <w:tc>
          <w:tcPr>
            <w:tcW w:w="3437" w:type="dxa"/>
            <w:shd w:val="clear" w:color="auto" w:fill="FAFBFC"/>
          </w:tcPr>
          <w:p w14:paraId="3458A571">
            <w:pPr>
              <w:spacing w:before="30" w:after="30" w:line="240" w:lineRule="auto"/>
            </w:pPr>
            <w:r>
              <w:rPr>
                <w:rFonts w:ascii="Calibri" w:hAnsi="Calibri"/>
                <w:color w:val="1F1F1F"/>
                <w:sz w:val="17"/>
              </w:rPr>
              <w:t>1 ETP</w:t>
            </w:r>
          </w:p>
        </w:tc>
        <w:tc>
          <w:tcPr>
            <w:tcW w:w="3437" w:type="dxa"/>
            <w:shd w:val="clear" w:color="auto" w:fill="FAFBFC"/>
          </w:tcPr>
          <w:p w14:paraId="7422061C">
            <w:pPr>
              <w:spacing w:before="30" w:after="30" w:line="240" w:lineRule="auto"/>
            </w:pPr>
            <w:r>
              <w:rPr>
                <w:rFonts w:ascii="Calibri" w:hAnsi="Calibri"/>
                <w:color w:val="1F1F1F"/>
                <w:sz w:val="17"/>
              </w:rPr>
              <w:t>Toutes</w:t>
            </w:r>
          </w:p>
        </w:tc>
      </w:tr>
      <w:tr w14:paraId="36D79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5B424BB">
            <w:pPr>
              <w:spacing w:before="30" w:after="30" w:line="240" w:lineRule="auto"/>
            </w:pPr>
            <w:r>
              <w:rPr>
                <w:rFonts w:ascii="Calibri" w:hAnsi="Calibri"/>
                <w:color w:val="1F1F1F"/>
                <w:sz w:val="17"/>
              </w:rPr>
              <w:t>Développeur backend</w:t>
            </w:r>
          </w:p>
        </w:tc>
        <w:tc>
          <w:tcPr>
            <w:tcW w:w="3437" w:type="dxa"/>
          </w:tcPr>
          <w:p w14:paraId="1686DCDD">
            <w:pPr>
              <w:spacing w:before="30" w:after="30" w:line="240" w:lineRule="auto"/>
            </w:pPr>
            <w:r>
              <w:rPr>
                <w:rFonts w:ascii="Calibri" w:hAnsi="Calibri"/>
                <w:color w:val="1F1F1F"/>
                <w:sz w:val="17"/>
              </w:rPr>
              <w:t>1 ETP</w:t>
            </w:r>
          </w:p>
        </w:tc>
        <w:tc>
          <w:tcPr>
            <w:tcW w:w="3437" w:type="dxa"/>
          </w:tcPr>
          <w:p w14:paraId="67C03F6C">
            <w:pPr>
              <w:spacing w:before="30" w:after="30" w:line="240" w:lineRule="auto"/>
            </w:pPr>
            <w:r>
              <w:rPr>
                <w:rFonts w:ascii="Calibri" w:hAnsi="Calibri"/>
                <w:color w:val="1F1F1F"/>
                <w:sz w:val="17"/>
              </w:rPr>
              <w:t>P1–P3</w:t>
            </w:r>
          </w:p>
        </w:tc>
      </w:tr>
      <w:tr w14:paraId="5557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3F9AE23">
            <w:pPr>
              <w:spacing w:before="30" w:after="30" w:line="240" w:lineRule="auto"/>
            </w:pPr>
            <w:r>
              <w:rPr>
                <w:rFonts w:ascii="Calibri" w:hAnsi="Calibri"/>
                <w:color w:val="1F1F1F"/>
                <w:sz w:val="17"/>
              </w:rPr>
              <w:t>Développeur frontend senior</w:t>
            </w:r>
          </w:p>
        </w:tc>
        <w:tc>
          <w:tcPr>
            <w:tcW w:w="3437" w:type="dxa"/>
            <w:shd w:val="clear" w:color="auto" w:fill="FAFBFC"/>
          </w:tcPr>
          <w:p w14:paraId="2D328451">
            <w:pPr>
              <w:spacing w:before="30" w:after="30" w:line="240" w:lineRule="auto"/>
            </w:pPr>
            <w:r>
              <w:rPr>
                <w:rFonts w:ascii="Calibri" w:hAnsi="Calibri"/>
                <w:color w:val="1F1F1F"/>
                <w:sz w:val="17"/>
              </w:rPr>
              <w:t>1 ETP</w:t>
            </w:r>
          </w:p>
        </w:tc>
        <w:tc>
          <w:tcPr>
            <w:tcW w:w="3437" w:type="dxa"/>
            <w:shd w:val="clear" w:color="auto" w:fill="FAFBFC"/>
          </w:tcPr>
          <w:p w14:paraId="46DA19D4">
            <w:pPr>
              <w:spacing w:before="30" w:after="30" w:line="240" w:lineRule="auto"/>
            </w:pPr>
            <w:r>
              <w:rPr>
                <w:rFonts w:ascii="Calibri" w:hAnsi="Calibri"/>
                <w:color w:val="1F1F1F"/>
                <w:sz w:val="17"/>
              </w:rPr>
              <w:t>Toutes</w:t>
            </w:r>
          </w:p>
        </w:tc>
      </w:tr>
      <w:tr w14:paraId="5E24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C852889">
            <w:pPr>
              <w:spacing w:before="30" w:after="30" w:line="240" w:lineRule="auto"/>
            </w:pPr>
            <w:r>
              <w:rPr>
                <w:rFonts w:ascii="Calibri" w:hAnsi="Calibri"/>
                <w:color w:val="1F1F1F"/>
                <w:sz w:val="17"/>
              </w:rPr>
              <w:t>Développeur mobile (Flutter)</w:t>
            </w:r>
          </w:p>
        </w:tc>
        <w:tc>
          <w:tcPr>
            <w:tcW w:w="3437" w:type="dxa"/>
          </w:tcPr>
          <w:p w14:paraId="03AC8361">
            <w:pPr>
              <w:spacing w:before="30" w:after="30" w:line="240" w:lineRule="auto"/>
            </w:pPr>
            <w:r>
              <w:rPr>
                <w:rFonts w:ascii="Calibri" w:hAnsi="Calibri"/>
                <w:color w:val="1F1F1F"/>
                <w:sz w:val="17"/>
              </w:rPr>
              <w:t>1 ETP</w:t>
            </w:r>
          </w:p>
        </w:tc>
        <w:tc>
          <w:tcPr>
            <w:tcW w:w="3437" w:type="dxa"/>
          </w:tcPr>
          <w:p w14:paraId="39010659">
            <w:pPr>
              <w:spacing w:before="30" w:after="30" w:line="240" w:lineRule="auto"/>
            </w:pPr>
            <w:r>
              <w:rPr>
                <w:rFonts w:ascii="Calibri" w:hAnsi="Calibri"/>
                <w:color w:val="1F1F1F"/>
                <w:sz w:val="17"/>
              </w:rPr>
              <w:t>P2–P3</w:t>
            </w:r>
          </w:p>
        </w:tc>
      </w:tr>
      <w:tr w14:paraId="4F765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BC0D0E4">
            <w:pPr>
              <w:spacing w:before="30" w:after="30" w:line="240" w:lineRule="auto"/>
            </w:pPr>
            <w:r>
              <w:rPr>
                <w:rFonts w:ascii="Calibri" w:hAnsi="Calibri"/>
                <w:color w:val="1F1F1F"/>
                <w:sz w:val="17"/>
              </w:rPr>
              <w:t>DevOps / SRE</w:t>
            </w:r>
          </w:p>
        </w:tc>
        <w:tc>
          <w:tcPr>
            <w:tcW w:w="3437" w:type="dxa"/>
            <w:shd w:val="clear" w:color="auto" w:fill="FAFBFC"/>
          </w:tcPr>
          <w:p w14:paraId="310A835E">
            <w:pPr>
              <w:spacing w:before="30" w:after="30" w:line="240" w:lineRule="auto"/>
            </w:pPr>
            <w:r>
              <w:rPr>
                <w:rFonts w:ascii="Calibri" w:hAnsi="Calibri"/>
                <w:color w:val="1F1F1F"/>
                <w:sz w:val="17"/>
              </w:rPr>
              <w:t>0,5 ETP</w:t>
            </w:r>
          </w:p>
        </w:tc>
        <w:tc>
          <w:tcPr>
            <w:tcW w:w="3437" w:type="dxa"/>
            <w:shd w:val="clear" w:color="auto" w:fill="FAFBFC"/>
          </w:tcPr>
          <w:p w14:paraId="36B6F1EB">
            <w:pPr>
              <w:spacing w:before="30" w:after="30" w:line="240" w:lineRule="auto"/>
            </w:pPr>
            <w:r>
              <w:rPr>
                <w:rFonts w:ascii="Calibri" w:hAnsi="Calibri"/>
                <w:color w:val="1F1F1F"/>
                <w:sz w:val="17"/>
              </w:rPr>
              <w:t>Toutes</w:t>
            </w:r>
          </w:p>
        </w:tc>
      </w:tr>
      <w:tr w14:paraId="3BA3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2F36C4B">
            <w:pPr>
              <w:spacing w:before="30" w:after="30" w:line="240" w:lineRule="auto"/>
            </w:pPr>
            <w:r>
              <w:rPr>
                <w:rFonts w:ascii="Calibri" w:hAnsi="Calibri"/>
                <w:color w:val="1F1F1F"/>
                <w:sz w:val="17"/>
              </w:rPr>
              <w:t>QA / recette</w:t>
            </w:r>
          </w:p>
        </w:tc>
        <w:tc>
          <w:tcPr>
            <w:tcW w:w="3437" w:type="dxa"/>
          </w:tcPr>
          <w:p w14:paraId="22FCAFE3">
            <w:pPr>
              <w:spacing w:before="30" w:after="30" w:line="240" w:lineRule="auto"/>
            </w:pPr>
            <w:r>
              <w:rPr>
                <w:rFonts w:ascii="Calibri" w:hAnsi="Calibri"/>
                <w:color w:val="1F1F1F"/>
                <w:sz w:val="17"/>
              </w:rPr>
              <w:t>0,5–1 ETP</w:t>
            </w:r>
          </w:p>
        </w:tc>
        <w:tc>
          <w:tcPr>
            <w:tcW w:w="3437" w:type="dxa"/>
          </w:tcPr>
          <w:p w14:paraId="24410F04">
            <w:pPr>
              <w:spacing w:before="30" w:after="30" w:line="240" w:lineRule="auto"/>
            </w:pPr>
            <w:r>
              <w:rPr>
                <w:rFonts w:ascii="Calibri" w:hAnsi="Calibri"/>
                <w:color w:val="1F1F1F"/>
                <w:sz w:val="17"/>
              </w:rPr>
              <w:t>Toutes</w:t>
            </w:r>
          </w:p>
        </w:tc>
      </w:tr>
      <w:tr w14:paraId="73A3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DA43C3C">
            <w:pPr>
              <w:spacing w:before="30" w:after="30" w:line="240" w:lineRule="auto"/>
            </w:pPr>
            <w:r>
              <w:rPr>
                <w:rFonts w:ascii="Calibri" w:hAnsi="Calibri"/>
                <w:color w:val="1F1F1F"/>
                <w:sz w:val="17"/>
              </w:rPr>
              <w:t>Designer UI/UX</w:t>
            </w:r>
          </w:p>
        </w:tc>
        <w:tc>
          <w:tcPr>
            <w:tcW w:w="3437" w:type="dxa"/>
            <w:shd w:val="clear" w:color="auto" w:fill="FAFBFC"/>
          </w:tcPr>
          <w:p w14:paraId="0617E92E">
            <w:pPr>
              <w:spacing w:before="30" w:after="30" w:line="240" w:lineRule="auto"/>
            </w:pPr>
            <w:r>
              <w:rPr>
                <w:rFonts w:ascii="Calibri" w:hAnsi="Calibri"/>
                <w:color w:val="1F1F1F"/>
                <w:sz w:val="17"/>
              </w:rPr>
              <w:t>0,5 ETP</w:t>
            </w:r>
          </w:p>
        </w:tc>
        <w:tc>
          <w:tcPr>
            <w:tcW w:w="3437" w:type="dxa"/>
            <w:shd w:val="clear" w:color="auto" w:fill="FAFBFC"/>
          </w:tcPr>
          <w:p w14:paraId="5C730101">
            <w:pPr>
              <w:spacing w:before="30" w:after="30" w:line="240" w:lineRule="auto"/>
            </w:pPr>
            <w:r>
              <w:rPr>
                <w:rFonts w:ascii="Calibri" w:hAnsi="Calibri"/>
                <w:color w:val="1F1F1F"/>
                <w:sz w:val="17"/>
              </w:rPr>
              <w:t>P0–P1</w:t>
            </w:r>
          </w:p>
        </w:tc>
      </w:tr>
    </w:tbl>
    <w:p w14:paraId="51232517">
      <w:pPr>
        <w:spacing w:after="40"/>
      </w:pPr>
    </w:p>
    <w:p w14:paraId="1F0999D4">
      <w:r>
        <w:rPr>
          <w:rFonts w:ascii="Calibri" w:hAnsi="Calibri"/>
          <w:b/>
          <w:color w:val="1F4E79"/>
        </w:rPr>
        <w:t>Estimations :</w:t>
      </w:r>
      <w:r>
        <w:rPr>
          <w:rFonts w:ascii="Calibri" w:hAnsi="Calibri"/>
        </w:rPr>
        <w:t xml:space="preserve"> P0–P3 ≈ </w:t>
      </w:r>
      <w:r>
        <w:rPr>
          <w:rFonts w:ascii="Calibri" w:hAnsi="Calibri"/>
          <w:b/>
          <w:color w:val="1F4E79"/>
        </w:rPr>
        <w:t>17 mois</w:t>
      </w:r>
      <w:r>
        <w:rPr>
          <w:rFonts w:ascii="Calibri" w:hAnsi="Calibri"/>
        </w:rPr>
        <w:t xml:space="preserve"> avec cette équipe ; P1 seul ≈ </w:t>
      </w:r>
      <w:r>
        <w:rPr>
          <w:rFonts w:ascii="Calibri" w:hAnsi="Calibri"/>
          <w:b/>
          <w:color w:val="1F4E79"/>
        </w:rPr>
        <w:t>8 mois</w:t>
      </w:r>
      <w:r>
        <w:rPr>
          <w:rFonts w:ascii="Calibri" w:hAnsi="Calibri"/>
        </w:rPr>
        <w:t>.</w:t>
      </w:r>
    </w:p>
    <w:p w14:paraId="19F954E5">
      <w:r>
        <w:rPr>
          <w:rFonts w:ascii="Consolas" w:hAnsi="Consolas"/>
          <w:color w:val="A31D2E"/>
          <w:sz w:val="18"/>
        </w:rPr>
        <w:t>[PLACEHOLDER]</w:t>
      </w:r>
      <w:r>
        <w:rPr>
          <w:rFonts w:ascii="Calibri" w:hAnsi="Calibri"/>
        </w:rPr>
        <w:t xml:space="preserve"> Effort en jours-homme à confirmer après chiffrage.</w:t>
      </w:r>
    </w:p>
    <w:p w14:paraId="130E0CCE">
      <w:pPr>
        <w:pStyle w:val="3"/>
      </w:pPr>
      <w:bookmarkStart w:id="120" w:name="_Toc11087"/>
      <w:r>
        <w:rPr>
          <w:rFonts w:ascii="Calibri" w:hAnsi="Calibri"/>
        </w:rPr>
        <w:t>15.4 CI/CD</w:t>
      </w:r>
      <w:bookmarkEnd w:id="12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591B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0CDF1FC6">
            <w:pPr>
              <w:spacing w:before="30" w:after="30" w:line="240" w:lineRule="auto"/>
            </w:pPr>
            <w:r>
              <w:rPr>
                <w:rFonts w:ascii="Calibri" w:hAnsi="Calibri"/>
                <w:b/>
                <w:color w:val="FFFFFF"/>
                <w:sz w:val="17"/>
              </w:rPr>
              <w:t>Étape</w:t>
            </w:r>
          </w:p>
        </w:tc>
        <w:tc>
          <w:tcPr>
            <w:tcW w:w="3437" w:type="dxa"/>
            <w:shd w:val="clear" w:color="auto" w:fill="1F4E79"/>
          </w:tcPr>
          <w:p w14:paraId="2686F2C9">
            <w:pPr>
              <w:spacing w:before="30" w:after="30" w:line="240" w:lineRule="auto"/>
            </w:pPr>
            <w:r>
              <w:rPr>
                <w:rFonts w:ascii="Calibri" w:hAnsi="Calibri"/>
                <w:b/>
                <w:color w:val="FFFFFF"/>
                <w:sz w:val="17"/>
              </w:rPr>
              <w:t>Outil</w:t>
            </w:r>
          </w:p>
        </w:tc>
        <w:tc>
          <w:tcPr>
            <w:tcW w:w="3437" w:type="dxa"/>
            <w:shd w:val="clear" w:color="auto" w:fill="1F4E79"/>
          </w:tcPr>
          <w:p w14:paraId="5E42DFDA">
            <w:pPr>
              <w:spacing w:before="30" w:after="30" w:line="240" w:lineRule="auto"/>
            </w:pPr>
            <w:r>
              <w:rPr>
                <w:rFonts w:ascii="Calibri" w:hAnsi="Calibri"/>
                <w:b/>
                <w:color w:val="FFFFFF"/>
                <w:sz w:val="17"/>
              </w:rPr>
              <w:t>Blocage</w:t>
            </w:r>
          </w:p>
        </w:tc>
      </w:tr>
      <w:tr w14:paraId="153D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BCC83D0">
            <w:pPr>
              <w:spacing w:before="30" w:after="30" w:line="240" w:lineRule="auto"/>
            </w:pPr>
            <w:r>
              <w:rPr>
                <w:rFonts w:ascii="Calibri" w:hAnsi="Calibri"/>
                <w:color w:val="1F1F1F"/>
                <w:sz w:val="17"/>
              </w:rPr>
              <w:t>Analyse statique + types</w:t>
            </w:r>
          </w:p>
        </w:tc>
        <w:tc>
          <w:tcPr>
            <w:tcW w:w="3437" w:type="dxa"/>
          </w:tcPr>
          <w:p w14:paraId="504BC38A">
            <w:pPr>
              <w:spacing w:before="30" w:after="30" w:line="240" w:lineRule="auto"/>
            </w:pPr>
            <w:r>
              <w:rPr>
                <w:rFonts w:ascii="Calibri" w:hAnsi="Calibri"/>
                <w:color w:val="1F1F1F"/>
                <w:sz w:val="17"/>
              </w:rPr>
              <w:t xml:space="preserve">ESLint + </w:t>
            </w:r>
            <w:r>
              <w:rPr>
                <w:rFonts w:ascii="Consolas" w:hAnsi="Consolas"/>
                <w:color w:val="A31D2E"/>
                <w:sz w:val="14"/>
              </w:rPr>
              <w:t>tsc</w:t>
            </w:r>
            <w:r>
              <w:rPr>
                <w:rFonts w:ascii="Calibri" w:hAnsi="Calibri"/>
                <w:color w:val="1F1F1F"/>
                <w:sz w:val="17"/>
              </w:rPr>
              <w:t xml:space="preserve"> + analyse Flutter</w:t>
            </w:r>
          </w:p>
        </w:tc>
        <w:tc>
          <w:tcPr>
            <w:tcW w:w="3437" w:type="dxa"/>
          </w:tcPr>
          <w:p w14:paraId="47241D25">
            <w:pPr>
              <w:spacing w:before="30" w:after="30" w:line="240" w:lineRule="auto"/>
            </w:pPr>
            <w:r>
              <w:rPr>
                <w:rFonts w:ascii="Calibri" w:hAnsi="Calibri"/>
                <w:color w:val="1F1F1F"/>
                <w:sz w:val="17"/>
              </w:rPr>
              <w:t>Oui</w:t>
            </w:r>
          </w:p>
        </w:tc>
      </w:tr>
      <w:tr w14:paraId="018A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A2B0BBB">
            <w:pPr>
              <w:spacing w:before="30" w:after="30" w:line="240" w:lineRule="auto"/>
            </w:pPr>
            <w:r>
              <w:rPr>
                <w:rFonts w:ascii="Calibri" w:hAnsi="Calibri"/>
                <w:color w:val="1F1F1F"/>
                <w:sz w:val="17"/>
              </w:rPr>
              <w:t>Tests unitaires</w:t>
            </w:r>
          </w:p>
        </w:tc>
        <w:tc>
          <w:tcPr>
            <w:tcW w:w="3437" w:type="dxa"/>
            <w:shd w:val="clear" w:color="auto" w:fill="FAFBFC"/>
          </w:tcPr>
          <w:p w14:paraId="0DA1B297">
            <w:pPr>
              <w:spacing w:before="30" w:after="30" w:line="240" w:lineRule="auto"/>
            </w:pPr>
            <w:r>
              <w:rPr>
                <w:rFonts w:ascii="Calibri" w:hAnsi="Calibri"/>
                <w:color w:val="1F1F1F"/>
                <w:sz w:val="17"/>
              </w:rPr>
              <w:t>Jest / test</w:t>
            </w:r>
          </w:p>
        </w:tc>
        <w:tc>
          <w:tcPr>
            <w:tcW w:w="3437" w:type="dxa"/>
            <w:shd w:val="clear" w:color="auto" w:fill="FAFBFC"/>
          </w:tcPr>
          <w:p w14:paraId="3D0755C9">
            <w:pPr>
              <w:spacing w:before="30" w:after="30" w:line="240" w:lineRule="auto"/>
            </w:pPr>
            <w:r>
              <w:rPr>
                <w:rFonts w:ascii="Calibri" w:hAnsi="Calibri"/>
                <w:color w:val="1F1F1F"/>
                <w:sz w:val="17"/>
              </w:rPr>
              <w:t>Oui sous le seuil de couverture</w:t>
            </w:r>
          </w:p>
        </w:tc>
      </w:tr>
      <w:tr w14:paraId="6E2C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A137295">
            <w:pPr>
              <w:spacing w:before="30" w:after="30" w:line="240" w:lineRule="auto"/>
            </w:pPr>
            <w:r>
              <w:rPr>
                <w:rFonts w:ascii="Calibri" w:hAnsi="Calibri"/>
                <w:color w:val="1F1F1F"/>
                <w:sz w:val="17"/>
              </w:rPr>
              <w:t>Tests fonctionnels</w:t>
            </w:r>
          </w:p>
        </w:tc>
        <w:tc>
          <w:tcPr>
            <w:tcW w:w="3437" w:type="dxa"/>
          </w:tcPr>
          <w:p w14:paraId="72527F01">
            <w:pPr>
              <w:spacing w:before="30" w:after="30" w:line="240" w:lineRule="auto"/>
            </w:pPr>
            <w:r>
              <w:rPr>
                <w:rFonts w:ascii="Calibri" w:hAnsi="Calibri"/>
                <w:color w:val="1F1F1F"/>
                <w:sz w:val="17"/>
              </w:rPr>
              <w:t>Playwright / integration</w:t>
            </w:r>
          </w:p>
        </w:tc>
        <w:tc>
          <w:tcPr>
            <w:tcW w:w="3437" w:type="dxa"/>
          </w:tcPr>
          <w:p w14:paraId="16673E80">
            <w:pPr>
              <w:spacing w:before="30" w:after="30" w:line="240" w:lineRule="auto"/>
            </w:pPr>
            <w:r>
              <w:rPr>
                <w:rFonts w:ascii="Calibri" w:hAnsi="Calibri"/>
                <w:color w:val="1F1F1F"/>
                <w:sz w:val="17"/>
              </w:rPr>
              <w:t>Oui</w:t>
            </w:r>
          </w:p>
        </w:tc>
      </w:tr>
      <w:tr w14:paraId="31C5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9F09E4F">
            <w:pPr>
              <w:spacing w:before="30" w:after="30" w:line="240" w:lineRule="auto"/>
            </w:pPr>
            <w:r>
              <w:rPr>
                <w:rFonts w:ascii="Calibri" w:hAnsi="Calibri"/>
                <w:color w:val="1F1F1F"/>
                <w:sz w:val="17"/>
              </w:rPr>
              <w:t>Analyse de sécurité des dépendances</w:t>
            </w:r>
          </w:p>
        </w:tc>
        <w:tc>
          <w:tcPr>
            <w:tcW w:w="3437" w:type="dxa"/>
            <w:shd w:val="clear" w:color="auto" w:fill="FAFBFC"/>
          </w:tcPr>
          <w:p w14:paraId="79D92F6D">
            <w:pPr>
              <w:spacing w:before="30" w:after="30" w:line="240" w:lineRule="auto"/>
            </w:pPr>
            <w:r>
              <w:rPr>
                <w:rFonts w:ascii="Consolas" w:hAnsi="Consolas"/>
                <w:color w:val="A31D2E"/>
                <w:sz w:val="14"/>
              </w:rPr>
              <w:t>npm audit</w:t>
            </w:r>
            <w:r>
              <w:rPr>
                <w:rFonts w:ascii="Calibri" w:hAnsi="Calibri"/>
                <w:color w:val="1F1F1F"/>
                <w:sz w:val="17"/>
              </w:rPr>
              <w:t>, CodeQL</w:t>
            </w:r>
          </w:p>
        </w:tc>
        <w:tc>
          <w:tcPr>
            <w:tcW w:w="3437" w:type="dxa"/>
            <w:shd w:val="clear" w:color="auto" w:fill="FAFBFC"/>
          </w:tcPr>
          <w:p w14:paraId="12EF4C0B">
            <w:pPr>
              <w:spacing w:before="30" w:after="30" w:line="240" w:lineRule="auto"/>
            </w:pPr>
            <w:r>
              <w:rPr>
                <w:rFonts w:ascii="Calibri" w:hAnsi="Calibri"/>
                <w:color w:val="1F1F1F"/>
                <w:sz w:val="17"/>
              </w:rPr>
              <w:t>Oui sur vulnérabilité haute</w:t>
            </w:r>
          </w:p>
        </w:tc>
      </w:tr>
      <w:tr w14:paraId="77A0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AF8C014">
            <w:pPr>
              <w:spacing w:before="30" w:after="30" w:line="240" w:lineRule="auto"/>
            </w:pPr>
            <w:r>
              <w:rPr>
                <w:rFonts w:ascii="Calibri" w:hAnsi="Calibri"/>
                <w:color w:val="1F1F1F"/>
                <w:sz w:val="17"/>
              </w:rPr>
              <w:t>Construction des images</w:t>
            </w:r>
          </w:p>
        </w:tc>
        <w:tc>
          <w:tcPr>
            <w:tcW w:w="3437" w:type="dxa"/>
          </w:tcPr>
          <w:p w14:paraId="25392F20">
            <w:pPr>
              <w:spacing w:before="30" w:after="30" w:line="240" w:lineRule="auto"/>
            </w:pPr>
            <w:r>
              <w:rPr>
                <w:rFonts w:ascii="Calibri" w:hAnsi="Calibri"/>
                <w:color w:val="1F1F1F"/>
                <w:sz w:val="17"/>
              </w:rPr>
              <w:t>Docker multi-stage</w:t>
            </w:r>
          </w:p>
        </w:tc>
        <w:tc>
          <w:tcPr>
            <w:tcW w:w="3437" w:type="dxa"/>
          </w:tcPr>
          <w:p w14:paraId="1C24311D">
            <w:pPr>
              <w:spacing w:before="30" w:after="30" w:line="240" w:lineRule="auto"/>
            </w:pPr>
            <w:r>
              <w:rPr>
                <w:rFonts w:ascii="Calibri" w:hAnsi="Calibri"/>
                <w:color w:val="1F1F1F"/>
                <w:sz w:val="17"/>
              </w:rPr>
              <w:t>Oui</w:t>
            </w:r>
          </w:p>
        </w:tc>
      </w:tr>
      <w:tr w14:paraId="1A25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138A76F">
            <w:pPr>
              <w:spacing w:before="30" w:after="30" w:line="240" w:lineRule="auto"/>
            </w:pPr>
            <w:r>
              <w:rPr>
                <w:rFonts w:ascii="Calibri" w:hAnsi="Calibri"/>
                <w:color w:val="1F1F1F"/>
                <w:sz w:val="17"/>
              </w:rPr>
              <w:t>Déploiement staging</w:t>
            </w:r>
          </w:p>
        </w:tc>
        <w:tc>
          <w:tcPr>
            <w:tcW w:w="3437" w:type="dxa"/>
            <w:shd w:val="clear" w:color="auto" w:fill="FAFBFC"/>
          </w:tcPr>
          <w:p w14:paraId="2D026724">
            <w:pPr>
              <w:spacing w:before="30" w:after="30" w:line="240" w:lineRule="auto"/>
            </w:pPr>
            <w:r>
              <w:rPr>
                <w:rFonts w:ascii="Calibri" w:hAnsi="Calibri"/>
                <w:color w:val="1F1F1F"/>
                <w:sz w:val="17"/>
              </w:rPr>
              <w:t>Automatique</w:t>
            </w:r>
          </w:p>
        </w:tc>
        <w:tc>
          <w:tcPr>
            <w:tcW w:w="3437" w:type="dxa"/>
            <w:shd w:val="clear" w:color="auto" w:fill="FAFBFC"/>
          </w:tcPr>
          <w:p w14:paraId="477A7FFB">
            <w:pPr>
              <w:spacing w:before="30" w:after="30" w:line="240" w:lineRule="auto"/>
            </w:pPr>
            <w:r>
              <w:rPr>
                <w:rFonts w:ascii="Calibri" w:hAnsi="Calibri"/>
                <w:color w:val="1F1F1F"/>
                <w:sz w:val="17"/>
              </w:rPr>
              <w:t>—</w:t>
            </w:r>
          </w:p>
        </w:tc>
      </w:tr>
      <w:tr w14:paraId="41D8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F446461">
            <w:pPr>
              <w:spacing w:before="30" w:after="30" w:line="240" w:lineRule="auto"/>
            </w:pPr>
            <w:r>
              <w:rPr>
                <w:rFonts w:ascii="Calibri" w:hAnsi="Calibri"/>
                <w:color w:val="1F1F1F"/>
                <w:sz w:val="17"/>
              </w:rPr>
              <w:t>Déploiement production</w:t>
            </w:r>
          </w:p>
        </w:tc>
        <w:tc>
          <w:tcPr>
            <w:tcW w:w="3437" w:type="dxa"/>
          </w:tcPr>
          <w:p w14:paraId="5F93A580">
            <w:pPr>
              <w:spacing w:before="30" w:after="30" w:line="240" w:lineRule="auto"/>
            </w:pPr>
            <w:r>
              <w:rPr>
                <w:rFonts w:ascii="Calibri" w:hAnsi="Calibri"/>
                <w:b/>
                <w:color w:val="1F1F1F"/>
                <w:sz w:val="17"/>
              </w:rPr>
              <w:t>Manuel, sur validation</w:t>
            </w:r>
          </w:p>
        </w:tc>
        <w:tc>
          <w:tcPr>
            <w:tcW w:w="3437" w:type="dxa"/>
          </w:tcPr>
          <w:p w14:paraId="1319654E">
            <w:pPr>
              <w:spacing w:before="30" w:after="30" w:line="240" w:lineRule="auto"/>
            </w:pPr>
            <w:r>
              <w:rPr>
                <w:rFonts w:ascii="Calibri" w:hAnsi="Calibri"/>
                <w:color w:val="1F1F1F"/>
                <w:sz w:val="17"/>
              </w:rPr>
              <w:t>—</w:t>
            </w:r>
          </w:p>
        </w:tc>
      </w:tr>
      <w:tr w14:paraId="6700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435BA950">
            <w:pPr>
              <w:spacing w:before="30" w:after="30" w:line="240" w:lineRule="auto"/>
            </w:pPr>
            <w:r>
              <w:rPr>
                <w:rFonts w:ascii="Calibri" w:hAnsi="Calibri"/>
                <w:color w:val="1F1F1F"/>
                <w:sz w:val="17"/>
              </w:rPr>
              <w:t>Migration de base</w:t>
            </w:r>
          </w:p>
        </w:tc>
        <w:tc>
          <w:tcPr>
            <w:tcW w:w="3437" w:type="dxa"/>
            <w:shd w:val="clear" w:color="auto" w:fill="FAFBFC"/>
          </w:tcPr>
          <w:p w14:paraId="595D91CE">
            <w:pPr>
              <w:spacing w:before="30" w:after="30" w:line="240" w:lineRule="auto"/>
            </w:pPr>
            <w:r>
              <w:rPr>
                <w:rFonts w:ascii="Calibri" w:hAnsi="Calibri"/>
                <w:color w:val="1F1F1F"/>
                <w:sz w:val="17"/>
              </w:rPr>
              <w:t>Prisma migrate, versionnée, avec script de retour</w:t>
            </w:r>
          </w:p>
        </w:tc>
        <w:tc>
          <w:tcPr>
            <w:tcW w:w="3437" w:type="dxa"/>
            <w:shd w:val="clear" w:color="auto" w:fill="FAFBFC"/>
          </w:tcPr>
          <w:p w14:paraId="133F4F61">
            <w:pPr>
              <w:spacing w:before="30" w:after="30" w:line="240" w:lineRule="auto"/>
            </w:pPr>
            <w:r>
              <w:rPr>
                <w:rFonts w:ascii="Calibri" w:hAnsi="Calibri"/>
                <w:color w:val="1F1F1F"/>
                <w:sz w:val="17"/>
              </w:rPr>
              <w:t>—</w:t>
            </w:r>
          </w:p>
        </w:tc>
      </w:tr>
    </w:tbl>
    <w:p w14:paraId="75ACE8D2">
      <w:pPr>
        <w:spacing w:after="40"/>
      </w:pPr>
    </w:p>
    <w:p w14:paraId="4B319339">
      <w:r>
        <w:rPr>
          <w:rFonts w:ascii="Calibri" w:hAnsi="Calibri"/>
          <w:b/>
          <w:color w:val="1F4E79"/>
        </w:rPr>
        <w:t>Politique de versionnage :</w:t>
      </w:r>
      <w:r>
        <w:rPr>
          <w:rFonts w:ascii="Calibri" w:hAnsi="Calibri"/>
        </w:rPr>
        <w:t xml:space="preserve"> Semantic Versioning. Toute modification d'API publique incompatible est versionnée et documentée. Les migrations sont </w:t>
      </w:r>
      <w:r>
        <w:rPr>
          <w:rFonts w:ascii="Calibri" w:hAnsi="Calibri"/>
          <w:b/>
          <w:color w:val="1F4E79"/>
        </w:rPr>
        <w:t>non destructives</w:t>
      </w:r>
      <w:r>
        <w:rPr>
          <w:rFonts w:ascii="Calibri" w:hAnsi="Calibri"/>
        </w:rPr>
        <w:t xml:space="preserve"> en production.</w:t>
      </w:r>
    </w:p>
    <w:p w14:paraId="56B3ABCA">
      <w:pPr>
        <w:pStyle w:val="2"/>
      </w:pPr>
      <w:bookmarkStart w:id="121" w:name="_Toc5686"/>
      <w:r>
        <w:rPr>
          <w:rFonts w:ascii="Calibri" w:hAnsi="Calibri"/>
        </w:rPr>
        <w:t>16. Stratégie de tests et recette</w:t>
      </w:r>
      <w:bookmarkEnd w:id="121"/>
    </w:p>
    <w:p w14:paraId="2AE77F76">
      <w:pPr>
        <w:pStyle w:val="3"/>
      </w:pPr>
      <w:bookmarkStart w:id="122" w:name="_Toc4386"/>
      <w:r>
        <w:rPr>
          <w:rFonts w:ascii="Calibri" w:hAnsi="Calibri"/>
        </w:rPr>
        <w:t>16.1 Pyramide de tests</w:t>
      </w:r>
      <w:bookmarkEnd w:id="122"/>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2656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3E54170B">
            <w:pPr>
              <w:spacing w:before="30" w:after="30" w:line="240" w:lineRule="auto"/>
            </w:pPr>
            <w:r>
              <w:rPr>
                <w:rFonts w:ascii="Calibri" w:hAnsi="Calibri"/>
                <w:b/>
                <w:color w:val="FFFFFF"/>
                <w:sz w:val="17"/>
              </w:rPr>
              <w:t>Niveau</w:t>
            </w:r>
          </w:p>
        </w:tc>
        <w:tc>
          <w:tcPr>
            <w:tcW w:w="2578" w:type="dxa"/>
            <w:shd w:val="clear" w:color="auto" w:fill="1F4E79"/>
          </w:tcPr>
          <w:p w14:paraId="0A958E52">
            <w:pPr>
              <w:spacing w:before="30" w:after="30" w:line="240" w:lineRule="auto"/>
            </w:pPr>
            <w:r>
              <w:rPr>
                <w:rFonts w:ascii="Calibri" w:hAnsi="Calibri"/>
                <w:b/>
                <w:color w:val="FFFFFF"/>
                <w:sz w:val="17"/>
              </w:rPr>
              <w:t>Périmètre</w:t>
            </w:r>
          </w:p>
        </w:tc>
        <w:tc>
          <w:tcPr>
            <w:tcW w:w="2578" w:type="dxa"/>
            <w:shd w:val="clear" w:color="auto" w:fill="1F4E79"/>
          </w:tcPr>
          <w:p w14:paraId="2F363CB6">
            <w:pPr>
              <w:spacing w:before="30" w:after="30" w:line="240" w:lineRule="auto"/>
            </w:pPr>
            <w:r>
              <w:rPr>
                <w:rFonts w:ascii="Calibri" w:hAnsi="Calibri"/>
                <w:b/>
                <w:color w:val="FFFFFF"/>
                <w:sz w:val="17"/>
              </w:rPr>
              <w:t>Cible</w:t>
            </w:r>
          </w:p>
        </w:tc>
        <w:tc>
          <w:tcPr>
            <w:tcW w:w="2578" w:type="dxa"/>
            <w:shd w:val="clear" w:color="auto" w:fill="1F4E79"/>
          </w:tcPr>
          <w:p w14:paraId="64F1904A">
            <w:pPr>
              <w:spacing w:before="30" w:after="30" w:line="240" w:lineRule="auto"/>
            </w:pPr>
            <w:r>
              <w:rPr>
                <w:rFonts w:ascii="Calibri" w:hAnsi="Calibri"/>
                <w:b/>
                <w:color w:val="FFFFFF"/>
                <w:sz w:val="17"/>
              </w:rPr>
              <w:t>Outil</w:t>
            </w:r>
          </w:p>
        </w:tc>
      </w:tr>
      <w:tr w14:paraId="1101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BA4CA7B">
            <w:pPr>
              <w:spacing w:before="30" w:after="30" w:line="240" w:lineRule="auto"/>
            </w:pPr>
            <w:r>
              <w:rPr>
                <w:rFonts w:ascii="Calibri" w:hAnsi="Calibri"/>
                <w:b/>
                <w:color w:val="1F1F1F"/>
                <w:sz w:val="17"/>
              </w:rPr>
              <w:t>Unitaires</w:t>
            </w:r>
          </w:p>
        </w:tc>
        <w:tc>
          <w:tcPr>
            <w:tcW w:w="2578" w:type="dxa"/>
          </w:tcPr>
          <w:p w14:paraId="160114EC">
            <w:pPr>
              <w:spacing w:before="30" w:after="30" w:line="240" w:lineRule="auto"/>
            </w:pPr>
            <w:r>
              <w:rPr>
                <w:rFonts w:ascii="Calibri" w:hAnsi="Calibri"/>
                <w:color w:val="1F1F1F"/>
                <w:sz w:val="17"/>
              </w:rPr>
              <w:t>Logique métier : tarifs, commissions, transitions, chevauchement</w:t>
            </w:r>
          </w:p>
        </w:tc>
        <w:tc>
          <w:tcPr>
            <w:tcW w:w="2578" w:type="dxa"/>
          </w:tcPr>
          <w:p w14:paraId="5EF2DFD1">
            <w:pPr>
              <w:spacing w:before="30" w:after="30" w:line="240" w:lineRule="auto"/>
            </w:pPr>
            <w:r>
              <w:rPr>
                <w:rFonts w:ascii="Calibri" w:hAnsi="Calibri"/>
                <w:color w:val="1F1F1F"/>
                <w:sz w:val="17"/>
              </w:rPr>
              <w:t>≥ 70 %</w:t>
            </w:r>
          </w:p>
        </w:tc>
        <w:tc>
          <w:tcPr>
            <w:tcW w:w="2578" w:type="dxa"/>
          </w:tcPr>
          <w:p w14:paraId="2E7B3097">
            <w:pPr>
              <w:spacing w:before="30" w:after="30" w:line="240" w:lineRule="auto"/>
            </w:pPr>
            <w:r>
              <w:rPr>
                <w:rFonts w:ascii="Calibri" w:hAnsi="Calibri"/>
                <w:color w:val="1F1F1F"/>
                <w:sz w:val="17"/>
              </w:rPr>
              <w:t>Jest</w:t>
            </w:r>
          </w:p>
        </w:tc>
      </w:tr>
      <w:tr w14:paraId="13D2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FF99027">
            <w:pPr>
              <w:spacing w:before="30" w:after="30" w:line="240" w:lineRule="auto"/>
            </w:pPr>
            <w:r>
              <w:rPr>
                <w:rFonts w:ascii="Calibri" w:hAnsi="Calibri"/>
                <w:b/>
                <w:color w:val="1F1F1F"/>
                <w:sz w:val="17"/>
              </w:rPr>
              <w:t>Intégration</w:t>
            </w:r>
          </w:p>
        </w:tc>
        <w:tc>
          <w:tcPr>
            <w:tcW w:w="2578" w:type="dxa"/>
            <w:shd w:val="clear" w:color="auto" w:fill="FAFBFC"/>
          </w:tcPr>
          <w:p w14:paraId="52712AE8">
            <w:pPr>
              <w:spacing w:before="30" w:after="30" w:line="240" w:lineRule="auto"/>
            </w:pPr>
            <w:r>
              <w:rPr>
                <w:rFonts w:ascii="Calibri" w:hAnsi="Calibri"/>
                <w:color w:val="1F1F1F"/>
                <w:sz w:val="17"/>
              </w:rPr>
              <w:t>API + base de données, files d'attente</w:t>
            </w:r>
          </w:p>
        </w:tc>
        <w:tc>
          <w:tcPr>
            <w:tcW w:w="2578" w:type="dxa"/>
            <w:shd w:val="clear" w:color="auto" w:fill="FAFBFC"/>
          </w:tcPr>
          <w:p w14:paraId="0A5E8AC5">
            <w:pPr>
              <w:spacing w:before="30" w:after="30" w:line="240" w:lineRule="auto"/>
            </w:pPr>
            <w:r>
              <w:rPr>
                <w:rFonts w:ascii="Calibri" w:hAnsi="Calibri"/>
                <w:color w:val="1F1F1F"/>
                <w:sz w:val="17"/>
              </w:rPr>
              <w:t>100 % des modules métier</w:t>
            </w:r>
          </w:p>
        </w:tc>
        <w:tc>
          <w:tcPr>
            <w:tcW w:w="2578" w:type="dxa"/>
            <w:shd w:val="clear" w:color="auto" w:fill="FAFBFC"/>
          </w:tcPr>
          <w:p w14:paraId="2826080A">
            <w:pPr>
              <w:spacing w:before="30" w:after="30" w:line="240" w:lineRule="auto"/>
            </w:pPr>
            <w:r>
              <w:rPr>
                <w:rFonts w:ascii="Calibri" w:hAnsi="Calibri"/>
                <w:color w:val="1F1F1F"/>
                <w:sz w:val="17"/>
              </w:rPr>
              <w:t>Jest + testcontainers</w:t>
            </w:r>
          </w:p>
        </w:tc>
      </w:tr>
      <w:tr w14:paraId="26A85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BB0BFB9">
            <w:pPr>
              <w:spacing w:before="30" w:after="30" w:line="240" w:lineRule="auto"/>
            </w:pPr>
            <w:r>
              <w:rPr>
                <w:rFonts w:ascii="Calibri" w:hAnsi="Calibri"/>
                <w:b/>
                <w:color w:val="1F1F1F"/>
                <w:sz w:val="17"/>
              </w:rPr>
              <w:t>Fonctionnels (E2E)</w:t>
            </w:r>
          </w:p>
        </w:tc>
        <w:tc>
          <w:tcPr>
            <w:tcW w:w="2578" w:type="dxa"/>
          </w:tcPr>
          <w:p w14:paraId="58D9FF6F">
            <w:pPr>
              <w:spacing w:before="30" w:after="30" w:line="240" w:lineRule="auto"/>
            </w:pPr>
            <w:r>
              <w:rPr>
                <w:rFonts w:ascii="Calibri" w:hAnsi="Calibri"/>
                <w:color w:val="1F1F1F"/>
                <w:sz w:val="17"/>
              </w:rPr>
              <w:t>Parcours P1 complets</w:t>
            </w:r>
          </w:p>
        </w:tc>
        <w:tc>
          <w:tcPr>
            <w:tcW w:w="2578" w:type="dxa"/>
          </w:tcPr>
          <w:p w14:paraId="43E0697E">
            <w:pPr>
              <w:spacing w:before="30" w:after="30" w:line="240" w:lineRule="auto"/>
            </w:pPr>
            <w:r>
              <w:rPr>
                <w:rFonts w:ascii="Calibri" w:hAnsi="Calibri"/>
                <w:color w:val="1F1F1F"/>
                <w:sz w:val="17"/>
              </w:rPr>
              <w:t>100 % des parcours P1</w:t>
            </w:r>
          </w:p>
        </w:tc>
        <w:tc>
          <w:tcPr>
            <w:tcW w:w="2578" w:type="dxa"/>
          </w:tcPr>
          <w:p w14:paraId="2754C650">
            <w:pPr>
              <w:spacing w:before="30" w:after="30" w:line="240" w:lineRule="auto"/>
            </w:pPr>
            <w:r>
              <w:rPr>
                <w:rFonts w:ascii="Calibri" w:hAnsi="Calibri"/>
                <w:color w:val="1F1F1F"/>
                <w:sz w:val="17"/>
              </w:rPr>
              <w:t>Playwright</w:t>
            </w:r>
          </w:p>
        </w:tc>
      </w:tr>
      <w:tr w14:paraId="14B02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7D801DE">
            <w:pPr>
              <w:spacing w:before="30" w:after="30" w:line="240" w:lineRule="auto"/>
            </w:pPr>
            <w:r>
              <w:rPr>
                <w:rFonts w:ascii="Calibri" w:hAnsi="Calibri"/>
                <w:b/>
                <w:color w:val="1F1F1F"/>
                <w:sz w:val="17"/>
              </w:rPr>
              <w:t>Mobile</w:t>
            </w:r>
          </w:p>
        </w:tc>
        <w:tc>
          <w:tcPr>
            <w:tcW w:w="2578" w:type="dxa"/>
            <w:shd w:val="clear" w:color="auto" w:fill="FAFBFC"/>
          </w:tcPr>
          <w:p w14:paraId="09B2766E">
            <w:pPr>
              <w:spacing w:before="30" w:after="30" w:line="240" w:lineRule="auto"/>
            </w:pPr>
            <w:r>
              <w:rPr>
                <w:rFonts w:ascii="Calibri" w:hAnsi="Calibri"/>
                <w:color w:val="1F1F1F"/>
                <w:sz w:val="17"/>
              </w:rPr>
              <w:t>Parcours critiques Android/iOS</w:t>
            </w:r>
          </w:p>
        </w:tc>
        <w:tc>
          <w:tcPr>
            <w:tcW w:w="2578" w:type="dxa"/>
            <w:shd w:val="clear" w:color="auto" w:fill="FAFBFC"/>
          </w:tcPr>
          <w:p w14:paraId="53169FFD">
            <w:pPr>
              <w:spacing w:before="30" w:after="30" w:line="240" w:lineRule="auto"/>
            </w:pPr>
            <w:r>
              <w:rPr>
                <w:rFonts w:ascii="Calibri" w:hAnsi="Calibri"/>
                <w:color w:val="1F1F1F"/>
                <w:sz w:val="17"/>
              </w:rPr>
              <w:t>8 parcours</w:t>
            </w:r>
          </w:p>
        </w:tc>
        <w:tc>
          <w:tcPr>
            <w:tcW w:w="2578" w:type="dxa"/>
            <w:shd w:val="clear" w:color="auto" w:fill="FAFBFC"/>
          </w:tcPr>
          <w:p w14:paraId="2214BE84">
            <w:pPr>
              <w:spacing w:before="30" w:after="30" w:line="240" w:lineRule="auto"/>
            </w:pPr>
            <w:r>
              <w:rPr>
                <w:rFonts w:ascii="Calibri" w:hAnsi="Calibri"/>
                <w:color w:val="1F1F1F"/>
                <w:sz w:val="17"/>
              </w:rPr>
              <w:t>Widget + tests d'intégration</w:t>
            </w:r>
          </w:p>
        </w:tc>
      </w:tr>
      <w:tr w14:paraId="4D44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6FBFB33">
            <w:pPr>
              <w:spacing w:before="30" w:after="30" w:line="240" w:lineRule="auto"/>
            </w:pPr>
            <w:r>
              <w:rPr>
                <w:rFonts w:ascii="Calibri" w:hAnsi="Calibri"/>
                <w:b/>
                <w:color w:val="1F1F1F"/>
                <w:sz w:val="17"/>
              </w:rPr>
              <w:t>Non fonctionnels</w:t>
            </w:r>
          </w:p>
        </w:tc>
        <w:tc>
          <w:tcPr>
            <w:tcW w:w="2578" w:type="dxa"/>
          </w:tcPr>
          <w:p w14:paraId="03D7B957">
            <w:pPr>
              <w:spacing w:before="30" w:after="30" w:line="240" w:lineRule="auto"/>
            </w:pPr>
            <w:r>
              <w:rPr>
                <w:rFonts w:ascii="Calibri" w:hAnsi="Calibri"/>
                <w:color w:val="1F1F1F"/>
                <w:sz w:val="17"/>
              </w:rPr>
              <w:t>Charge, sécurité, résilience</w:t>
            </w:r>
          </w:p>
        </w:tc>
        <w:tc>
          <w:tcPr>
            <w:tcW w:w="2578" w:type="dxa"/>
          </w:tcPr>
          <w:p w14:paraId="3946FD7A">
            <w:pPr>
              <w:spacing w:before="30" w:after="30" w:line="240" w:lineRule="auto"/>
            </w:pPr>
            <w:r>
              <w:rPr>
                <w:rFonts w:ascii="Calibri" w:hAnsi="Calibri"/>
                <w:color w:val="1F1F1F"/>
                <w:sz w:val="17"/>
              </w:rPr>
              <w:t>Avant chaque jalon</w:t>
            </w:r>
          </w:p>
        </w:tc>
        <w:tc>
          <w:tcPr>
            <w:tcW w:w="2578" w:type="dxa"/>
          </w:tcPr>
          <w:p w14:paraId="09394BE0">
            <w:pPr>
              <w:spacing w:before="30" w:after="30" w:line="240" w:lineRule="auto"/>
            </w:pPr>
            <w:r>
              <w:rPr>
                <w:rFonts w:ascii="Calibri" w:hAnsi="Calibri"/>
                <w:color w:val="1F1F1F"/>
                <w:sz w:val="17"/>
              </w:rPr>
              <w:t>k6, OWASP ZAP</w:t>
            </w:r>
          </w:p>
        </w:tc>
      </w:tr>
      <w:tr w14:paraId="2727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56D0A4F">
            <w:pPr>
              <w:spacing w:before="30" w:after="30" w:line="240" w:lineRule="auto"/>
            </w:pPr>
            <w:r>
              <w:rPr>
                <w:rFonts w:ascii="Calibri" w:hAnsi="Calibri"/>
                <w:b/>
                <w:color w:val="1F1F1F"/>
                <w:sz w:val="17"/>
              </w:rPr>
              <w:t>Accessibilité</w:t>
            </w:r>
          </w:p>
        </w:tc>
        <w:tc>
          <w:tcPr>
            <w:tcW w:w="2578" w:type="dxa"/>
            <w:shd w:val="clear" w:color="auto" w:fill="FAFBFC"/>
          </w:tcPr>
          <w:p w14:paraId="017B8DA9">
            <w:pPr>
              <w:spacing w:before="30" w:after="30" w:line="240" w:lineRule="auto"/>
            </w:pPr>
            <w:r>
              <w:rPr>
                <w:rFonts w:ascii="Calibri" w:hAnsi="Calibri"/>
                <w:color w:val="1F1F1F"/>
                <w:sz w:val="17"/>
              </w:rPr>
              <w:t>Parcours de réservation</w:t>
            </w:r>
          </w:p>
        </w:tc>
        <w:tc>
          <w:tcPr>
            <w:tcW w:w="2578" w:type="dxa"/>
            <w:shd w:val="clear" w:color="auto" w:fill="FAFBFC"/>
          </w:tcPr>
          <w:p w14:paraId="0480D027">
            <w:pPr>
              <w:spacing w:before="30" w:after="30" w:line="240" w:lineRule="auto"/>
            </w:pPr>
            <w:r>
              <w:rPr>
                <w:rFonts w:ascii="Calibri" w:hAnsi="Calibri"/>
                <w:color w:val="1F1F1F"/>
                <w:sz w:val="17"/>
              </w:rPr>
              <w:t>AA</w:t>
            </w:r>
          </w:p>
        </w:tc>
        <w:tc>
          <w:tcPr>
            <w:tcW w:w="2578" w:type="dxa"/>
            <w:shd w:val="clear" w:color="auto" w:fill="FAFBFC"/>
          </w:tcPr>
          <w:p w14:paraId="30F5DE16">
            <w:pPr>
              <w:spacing w:before="30" w:after="30" w:line="240" w:lineRule="auto"/>
            </w:pPr>
            <w:r>
              <w:rPr>
                <w:rFonts w:ascii="Calibri" w:hAnsi="Calibri"/>
                <w:color w:val="1F1F1F"/>
                <w:sz w:val="17"/>
              </w:rPr>
              <w:t>axe-core</w:t>
            </w:r>
          </w:p>
        </w:tc>
      </w:tr>
      <w:tr w14:paraId="24B3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A531301">
            <w:pPr>
              <w:spacing w:before="30" w:after="30" w:line="240" w:lineRule="auto"/>
            </w:pPr>
            <w:r>
              <w:rPr>
                <w:rFonts w:ascii="Calibri" w:hAnsi="Calibri"/>
                <w:b/>
                <w:color w:val="1F1F1F"/>
                <w:sz w:val="17"/>
              </w:rPr>
              <w:t>Terrain</w:t>
            </w:r>
          </w:p>
        </w:tc>
        <w:tc>
          <w:tcPr>
            <w:tcW w:w="2578" w:type="dxa"/>
          </w:tcPr>
          <w:p w14:paraId="1CF4AF80">
            <w:pPr>
              <w:spacing w:before="30" w:after="30" w:line="240" w:lineRule="auto"/>
            </w:pPr>
            <w:r>
              <w:rPr>
                <w:rFonts w:ascii="Calibri" w:hAnsi="Calibri"/>
                <w:color w:val="1F1F1F"/>
                <w:sz w:val="17"/>
              </w:rPr>
              <w:t>Utilisation réelle Abidjan</w:t>
            </w:r>
          </w:p>
        </w:tc>
        <w:tc>
          <w:tcPr>
            <w:tcW w:w="2578" w:type="dxa"/>
          </w:tcPr>
          <w:p w14:paraId="789F531F">
            <w:pPr>
              <w:spacing w:before="30" w:after="30" w:line="240" w:lineRule="auto"/>
            </w:pPr>
            <w:r>
              <w:rPr>
                <w:rFonts w:ascii="Calibri" w:hAnsi="Calibri"/>
                <w:color w:val="1F1F1F"/>
                <w:sz w:val="17"/>
              </w:rPr>
              <w:t>1 semaine par phase</w:t>
            </w:r>
          </w:p>
        </w:tc>
        <w:tc>
          <w:tcPr>
            <w:tcW w:w="2578" w:type="dxa"/>
          </w:tcPr>
          <w:p w14:paraId="234C90B4">
            <w:pPr>
              <w:spacing w:before="30" w:after="30" w:line="240" w:lineRule="auto"/>
            </w:pPr>
            <w:r>
              <w:rPr>
                <w:rFonts w:ascii="Calibri" w:hAnsi="Calibri"/>
                <w:color w:val="1F1F1F"/>
                <w:sz w:val="17"/>
              </w:rPr>
              <w:t>Utilisateurs pilotes</w:t>
            </w:r>
          </w:p>
        </w:tc>
      </w:tr>
    </w:tbl>
    <w:p w14:paraId="0220AAA9">
      <w:pPr>
        <w:spacing w:after="40"/>
      </w:pPr>
    </w:p>
    <w:p w14:paraId="045097AD">
      <w:pPr>
        <w:pStyle w:val="3"/>
      </w:pPr>
      <w:bookmarkStart w:id="123" w:name="_Toc25385"/>
      <w:r>
        <w:rPr>
          <w:rFonts w:ascii="Calibri" w:hAnsi="Calibri"/>
        </w:rPr>
        <w:t>16.2 Cas de test critiques à couvrir obligatoirement</w:t>
      </w:r>
      <w:bookmarkEnd w:id="123"/>
    </w:p>
    <w:p w14:paraId="4AE2F02B">
      <w:pPr>
        <w:spacing w:after="40"/>
        <w:ind w:left="369" w:hanging="369"/>
      </w:pPr>
      <w:r>
        <w:rPr>
          <w:rFonts w:ascii="Calibri" w:hAnsi="Calibri"/>
        </w:rPr>
        <w:t xml:space="preserve">1.  Deux réservations concurrentes sur les mêmes dates → </w:t>
      </w:r>
      <w:r>
        <w:rPr>
          <w:rFonts w:ascii="Calibri" w:hAnsi="Calibri"/>
          <w:b/>
          <w:color w:val="1F4E79"/>
        </w:rPr>
        <w:t>une seule</w:t>
      </w:r>
      <w:r>
        <w:rPr>
          <w:rFonts w:ascii="Calibri" w:hAnsi="Calibri"/>
        </w:rPr>
        <w:t xml:space="preserve"> aboutit.</w:t>
      </w:r>
    </w:p>
    <w:p w14:paraId="0CDE087E">
      <w:pPr>
        <w:spacing w:after="40"/>
        <w:ind w:left="369" w:hanging="369"/>
      </w:pPr>
      <w:r>
        <w:rPr>
          <w:rFonts w:ascii="Calibri" w:hAnsi="Calibri"/>
        </w:rPr>
        <w:t xml:space="preserve">2.  Double callback de paiement → </w:t>
      </w:r>
      <w:r>
        <w:rPr>
          <w:rFonts w:ascii="Calibri" w:hAnsi="Calibri"/>
          <w:b/>
          <w:color w:val="1F4E79"/>
        </w:rPr>
        <w:t>un seul</w:t>
      </w:r>
      <w:r>
        <w:rPr>
          <w:rFonts w:ascii="Calibri" w:hAnsi="Calibri"/>
        </w:rPr>
        <w:t xml:space="preserve"> débit, un seul crédit.</w:t>
      </w:r>
    </w:p>
    <w:p w14:paraId="0DF230FB">
      <w:pPr>
        <w:spacing w:after="40"/>
        <w:ind w:left="369" w:hanging="369"/>
      </w:pPr>
      <w:r>
        <w:rPr>
          <w:rFonts w:ascii="Calibri" w:hAnsi="Calibri"/>
        </w:rPr>
        <w:t>3.  Expiration d'une réservation non payée → véhicule libéré automatiquement.</w:t>
      </w:r>
    </w:p>
    <w:p w14:paraId="1F4C27E3">
      <w:pPr>
        <w:spacing w:after="40"/>
        <w:ind w:left="369" w:hanging="369"/>
      </w:pPr>
      <w:r>
        <w:rPr>
          <w:rFonts w:ascii="Calibri" w:hAnsi="Calibri"/>
        </w:rPr>
        <w:t xml:space="preserve">4.  Utilisateur tentant de modifier un véhicule d'un autre propriétaire → </w:t>
      </w:r>
      <w:r>
        <w:rPr>
          <w:rFonts w:ascii="Consolas" w:hAnsi="Consolas"/>
          <w:color w:val="A31D2E"/>
          <w:sz w:val="18"/>
        </w:rPr>
        <w:t>403</w:t>
      </w:r>
      <w:r>
        <w:rPr>
          <w:rFonts w:ascii="Calibri" w:hAnsi="Calibri"/>
        </w:rPr>
        <w:t>.</w:t>
      </w:r>
    </w:p>
    <w:p w14:paraId="5EC9E533">
      <w:pPr>
        <w:spacing w:after="40"/>
        <w:ind w:left="369" w:hanging="369"/>
      </w:pPr>
      <w:r>
        <w:rPr>
          <w:rFonts w:ascii="Calibri" w:hAnsi="Calibri"/>
        </w:rPr>
        <w:t>5.  Tentative de réservation sur un véhicule dont les documents sont expirés → refusée.</w:t>
      </w:r>
    </w:p>
    <w:p w14:paraId="25AA00C3">
      <w:pPr>
        <w:spacing w:after="40"/>
        <w:ind w:left="369" w:hanging="369"/>
      </w:pPr>
      <w:r>
        <w:rPr>
          <w:rFonts w:ascii="Calibri" w:hAnsi="Calibri"/>
        </w:rPr>
        <w:t>6.  Annulation tardive → bonne pénalité appliquée, bonne notification.</w:t>
      </w:r>
    </w:p>
    <w:p w14:paraId="736B9225">
      <w:pPr>
        <w:spacing w:after="40"/>
        <w:ind w:left="369" w:hanging="369"/>
      </w:pPr>
      <w:r>
        <w:rPr>
          <w:rFonts w:ascii="Calibri" w:hAnsi="Calibri"/>
        </w:rPr>
        <w:t>7.  Captage de caution → contestable par le client, arbitré par l'admin.</w:t>
      </w:r>
    </w:p>
    <w:p w14:paraId="129F1D94">
      <w:pPr>
        <w:spacing w:after="40"/>
        <w:ind w:left="369" w:hanging="369"/>
      </w:pPr>
      <w:r>
        <w:rPr>
          <w:rFonts w:ascii="Calibri" w:hAnsi="Calibri"/>
        </w:rPr>
        <w:t>8.  Panne du PSP en cours de paiement → reprise sans double débit.</w:t>
      </w:r>
    </w:p>
    <w:p w14:paraId="26B4D6D7">
      <w:pPr>
        <w:spacing w:after="40"/>
        <w:ind w:left="369" w:hanging="369"/>
      </w:pPr>
      <w:r>
        <w:rPr>
          <w:rFonts w:ascii="Calibri" w:hAnsi="Calibri"/>
        </w:rPr>
        <w:t>9.  Coupure réseau pendant la soumission d'une réservation → reprise sans perte.</w:t>
      </w:r>
    </w:p>
    <w:p w14:paraId="71648892">
      <w:pPr>
        <w:spacing w:after="40"/>
        <w:ind w:left="369" w:hanging="369"/>
      </w:pPr>
      <w:r>
        <w:rPr>
          <w:rFonts w:ascii="Calibri" w:hAnsi="Calibri"/>
        </w:rPr>
        <w:t>10.  Restauration de la base depuis une sauvegarde → intégrité vérifiée.</w:t>
      </w:r>
    </w:p>
    <w:p w14:paraId="4D4986B9">
      <w:pPr>
        <w:pStyle w:val="3"/>
      </w:pPr>
      <w:bookmarkStart w:id="124" w:name="_Toc930"/>
      <w:r>
        <w:rPr>
          <w:rFonts w:ascii="Calibri" w:hAnsi="Calibri"/>
        </w:rPr>
        <w:t>16.3 Recette (UAT)</w:t>
      </w:r>
      <w:bookmarkEnd w:id="124"/>
    </w:p>
    <w:p w14:paraId="08501C54">
      <w:pPr>
        <w:pStyle w:val="35"/>
        <w:spacing w:after="40"/>
        <w:ind w:left="397"/>
      </w:pPr>
      <w:r>
        <w:rPr>
          <w:rFonts w:ascii="Calibri" w:hAnsi="Calibri"/>
        </w:rPr>
        <w:t>Scénarios métier écrits par le commanditaire, exécutables sur staging.</w:t>
      </w:r>
    </w:p>
    <w:p w14:paraId="6359324C">
      <w:pPr>
        <w:pStyle w:val="35"/>
        <w:spacing w:after="40"/>
        <w:ind w:left="397"/>
      </w:pPr>
      <w:r>
        <w:rPr>
          <w:rFonts w:ascii="Calibri" w:hAnsi="Calibri"/>
          <w:b/>
          <w:color w:val="1F4E79"/>
        </w:rPr>
        <w:t>Critères d'acceptation formels</w:t>
      </w:r>
      <w:r>
        <w:rPr>
          <w:rFonts w:ascii="Calibri" w:hAnsi="Calibri"/>
        </w:rPr>
        <w:t xml:space="preserve"> par phase, signés avant passage à la phase suivante.</w:t>
      </w:r>
    </w:p>
    <w:p w14:paraId="2DE5B6A2">
      <w:pPr>
        <w:pStyle w:val="35"/>
        <w:spacing w:after="40"/>
        <w:ind w:left="397"/>
      </w:pPr>
      <w:r>
        <w:rPr>
          <w:rFonts w:ascii="Calibri" w:hAnsi="Calibri"/>
        </w:rPr>
        <w:t xml:space="preserve">Un blocage de recette est traité comme un </w:t>
      </w:r>
      <w:r>
        <w:rPr>
          <w:rFonts w:ascii="Calibri" w:hAnsi="Calibri"/>
          <w:b/>
          <w:color w:val="1F4E79"/>
        </w:rPr>
        <w:t>écart</w:t>
      </w:r>
      <w:r>
        <w:rPr>
          <w:rFonts w:ascii="Calibri" w:hAnsi="Calibri"/>
        </w:rPr>
        <w:t xml:space="preserve"> (bug, improvement, hors périmètre) avec une gravité et une priorité.</w:t>
      </w:r>
    </w:p>
    <w:p w14:paraId="5F85123F">
      <w:pPr>
        <w:pStyle w:val="35"/>
        <w:spacing w:after="40"/>
        <w:ind w:left="397"/>
      </w:pPr>
      <w:r>
        <w:rPr>
          <w:rFonts w:ascii="Calibri" w:hAnsi="Calibri"/>
          <w:b/>
          <w:color w:val="1F4E79"/>
        </w:rPr>
        <w:t>Aucun jalon n'est facturé ni clos avec des écarts bloquants ouverts.</w:t>
      </w:r>
    </w:p>
    <w:p w14:paraId="4B47066B">
      <w:pPr>
        <w:pStyle w:val="3"/>
      </w:pPr>
      <w:bookmarkStart w:id="125" w:name="_Toc442"/>
      <w:r>
        <w:rPr>
          <w:rFonts w:ascii="Calibri" w:hAnsi="Calibri"/>
        </w:rPr>
        <w:t>16.4 Suivi des anomalies</w:t>
      </w:r>
      <w:bookmarkEnd w:id="12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1CED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11B33235">
            <w:pPr>
              <w:spacing w:before="30" w:after="30" w:line="240" w:lineRule="auto"/>
            </w:pPr>
            <w:r>
              <w:rPr>
                <w:rFonts w:ascii="Calibri" w:hAnsi="Calibri"/>
                <w:b/>
                <w:color w:val="FFFFFF"/>
                <w:sz w:val="17"/>
              </w:rPr>
              <w:t>Gravité</w:t>
            </w:r>
          </w:p>
        </w:tc>
        <w:tc>
          <w:tcPr>
            <w:tcW w:w="3437" w:type="dxa"/>
            <w:shd w:val="clear" w:color="auto" w:fill="1F4E79"/>
          </w:tcPr>
          <w:p w14:paraId="73274349">
            <w:pPr>
              <w:spacing w:before="30" w:after="30" w:line="240" w:lineRule="auto"/>
            </w:pPr>
            <w:r>
              <w:rPr>
                <w:rFonts w:ascii="Calibri" w:hAnsi="Calibri"/>
                <w:b/>
                <w:color w:val="FFFFFF"/>
                <w:sz w:val="17"/>
              </w:rPr>
              <w:t>Définition</w:t>
            </w:r>
          </w:p>
        </w:tc>
        <w:tc>
          <w:tcPr>
            <w:tcW w:w="3437" w:type="dxa"/>
            <w:shd w:val="clear" w:color="auto" w:fill="1F4E79"/>
          </w:tcPr>
          <w:p w14:paraId="6CA218E8">
            <w:pPr>
              <w:spacing w:before="30" w:after="30" w:line="240" w:lineRule="auto"/>
            </w:pPr>
            <w:r>
              <w:rPr>
                <w:rFonts w:ascii="Calibri" w:hAnsi="Calibri"/>
                <w:b/>
                <w:color w:val="FFFFFF"/>
                <w:sz w:val="17"/>
              </w:rPr>
              <w:t>Délai de correction</w:t>
            </w:r>
          </w:p>
        </w:tc>
      </w:tr>
      <w:tr w14:paraId="3A35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B16D9EF">
            <w:pPr>
              <w:spacing w:before="30" w:after="30" w:line="240" w:lineRule="auto"/>
            </w:pPr>
            <w:r>
              <w:rPr>
                <w:rFonts w:ascii="Calibri" w:hAnsi="Calibri"/>
                <w:b/>
                <w:color w:val="1F1F1F"/>
                <w:sz w:val="17"/>
              </w:rPr>
              <w:t>Bloquante</w:t>
            </w:r>
          </w:p>
        </w:tc>
        <w:tc>
          <w:tcPr>
            <w:tcW w:w="3437" w:type="dxa"/>
          </w:tcPr>
          <w:p w14:paraId="1AA3A23D">
            <w:pPr>
              <w:spacing w:before="30" w:after="30" w:line="240" w:lineRule="auto"/>
            </w:pPr>
            <w:r>
              <w:rPr>
                <w:rFonts w:ascii="Calibri" w:hAnsi="Calibri"/>
                <w:color w:val="1F1F1F"/>
                <w:sz w:val="17"/>
              </w:rPr>
              <w:t>Empêche l'usage d'un parcours cœur</w:t>
            </w:r>
          </w:p>
        </w:tc>
        <w:tc>
          <w:tcPr>
            <w:tcW w:w="3437" w:type="dxa"/>
          </w:tcPr>
          <w:p w14:paraId="25600795">
            <w:pPr>
              <w:spacing w:before="30" w:after="30" w:line="240" w:lineRule="auto"/>
            </w:pPr>
            <w:r>
              <w:rPr>
                <w:rFonts w:ascii="Calibri" w:hAnsi="Calibri"/>
                <w:color w:val="1F1F1F"/>
                <w:sz w:val="17"/>
              </w:rPr>
              <w:t>48 h</w:t>
            </w:r>
          </w:p>
        </w:tc>
      </w:tr>
      <w:tr w14:paraId="2024F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135E773">
            <w:pPr>
              <w:spacing w:before="30" w:after="30" w:line="240" w:lineRule="auto"/>
            </w:pPr>
            <w:r>
              <w:rPr>
                <w:rFonts w:ascii="Calibri" w:hAnsi="Calibri"/>
                <w:b/>
                <w:color w:val="1F1F1F"/>
                <w:sz w:val="17"/>
              </w:rPr>
              <w:t>Majeure</w:t>
            </w:r>
          </w:p>
        </w:tc>
        <w:tc>
          <w:tcPr>
            <w:tcW w:w="3437" w:type="dxa"/>
            <w:shd w:val="clear" w:color="auto" w:fill="FAFBFC"/>
          </w:tcPr>
          <w:p w14:paraId="54C64FFE">
            <w:pPr>
              <w:spacing w:before="30" w:after="30" w:line="240" w:lineRule="auto"/>
            </w:pPr>
            <w:r>
              <w:rPr>
                <w:rFonts w:ascii="Calibri" w:hAnsi="Calibri"/>
                <w:color w:val="1F1F1F"/>
                <w:sz w:val="17"/>
              </w:rPr>
              <w:t>Fonction dégradée, contournement possible</w:t>
            </w:r>
          </w:p>
        </w:tc>
        <w:tc>
          <w:tcPr>
            <w:tcW w:w="3437" w:type="dxa"/>
            <w:shd w:val="clear" w:color="auto" w:fill="FAFBFC"/>
          </w:tcPr>
          <w:p w14:paraId="6DB75610">
            <w:pPr>
              <w:spacing w:before="30" w:after="30" w:line="240" w:lineRule="auto"/>
            </w:pPr>
            <w:r>
              <w:rPr>
                <w:rFonts w:ascii="Calibri" w:hAnsi="Calibri"/>
                <w:color w:val="1F1F1F"/>
                <w:sz w:val="17"/>
              </w:rPr>
              <w:t>5 jours</w:t>
            </w:r>
          </w:p>
        </w:tc>
      </w:tr>
      <w:tr w14:paraId="63C4A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74514FF6">
            <w:pPr>
              <w:spacing w:before="30" w:after="30" w:line="240" w:lineRule="auto"/>
            </w:pPr>
            <w:r>
              <w:rPr>
                <w:rFonts w:ascii="Calibri" w:hAnsi="Calibri"/>
                <w:b/>
                <w:color w:val="1F1F1F"/>
                <w:sz w:val="17"/>
              </w:rPr>
              <w:t>Mineure</w:t>
            </w:r>
          </w:p>
        </w:tc>
        <w:tc>
          <w:tcPr>
            <w:tcW w:w="3437" w:type="dxa"/>
          </w:tcPr>
          <w:p w14:paraId="1FB222BE">
            <w:pPr>
              <w:spacing w:before="30" w:after="30" w:line="240" w:lineRule="auto"/>
            </w:pPr>
            <w:r>
              <w:rPr>
                <w:rFonts w:ascii="Calibri" w:hAnsi="Calibri"/>
                <w:color w:val="1F1F1F"/>
                <w:sz w:val="17"/>
              </w:rPr>
              <w:t>Gêne visuelle ou mineure</w:t>
            </w:r>
          </w:p>
        </w:tc>
        <w:tc>
          <w:tcPr>
            <w:tcW w:w="3437" w:type="dxa"/>
          </w:tcPr>
          <w:p w14:paraId="1A412921">
            <w:pPr>
              <w:spacing w:before="30" w:after="30" w:line="240" w:lineRule="auto"/>
            </w:pPr>
            <w:r>
              <w:rPr>
                <w:rFonts w:ascii="Calibri" w:hAnsi="Calibri"/>
                <w:color w:val="1F1F1F"/>
                <w:sz w:val="17"/>
              </w:rPr>
              <w:t>Version suivante</w:t>
            </w:r>
          </w:p>
        </w:tc>
      </w:tr>
      <w:tr w14:paraId="7408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3EBC47BA">
            <w:pPr>
              <w:spacing w:before="30" w:after="30" w:line="240" w:lineRule="auto"/>
            </w:pPr>
            <w:r>
              <w:rPr>
                <w:rFonts w:ascii="Calibri" w:hAnsi="Calibri"/>
                <w:b/>
                <w:color w:val="1F1F1F"/>
                <w:sz w:val="17"/>
              </w:rPr>
              <w:t>Mineure</w:t>
            </w:r>
          </w:p>
        </w:tc>
        <w:tc>
          <w:tcPr>
            <w:tcW w:w="3437" w:type="dxa"/>
            <w:shd w:val="clear" w:color="auto" w:fill="FAFBFC"/>
          </w:tcPr>
          <w:p w14:paraId="34FD2E35">
            <w:pPr>
              <w:spacing w:before="30" w:after="30" w:line="240" w:lineRule="auto"/>
            </w:pPr>
            <w:r>
              <w:rPr>
                <w:rFonts w:ascii="Calibri" w:hAnsi="Calibri"/>
                <w:color w:val="1F1F1F"/>
                <w:sz w:val="17"/>
              </w:rPr>
              <w:t>Cosmétique</w:t>
            </w:r>
          </w:p>
        </w:tc>
        <w:tc>
          <w:tcPr>
            <w:tcW w:w="3437" w:type="dxa"/>
            <w:shd w:val="clear" w:color="auto" w:fill="FAFBFC"/>
          </w:tcPr>
          <w:p w14:paraId="66CF5650">
            <w:pPr>
              <w:spacing w:before="30" w:after="30" w:line="240" w:lineRule="auto"/>
            </w:pPr>
            <w:r>
              <w:rPr>
                <w:rFonts w:ascii="Calibri" w:hAnsi="Calibri"/>
                <w:color w:val="1F1F1F"/>
                <w:sz w:val="17"/>
              </w:rPr>
              <w:t>Backlog</w:t>
            </w:r>
          </w:p>
        </w:tc>
      </w:tr>
    </w:tbl>
    <w:p w14:paraId="3198CCBC">
      <w:pPr>
        <w:spacing w:after="40"/>
      </w:pPr>
    </w:p>
    <w:p w14:paraId="06C8DC29">
      <w:pPr>
        <w:pStyle w:val="2"/>
      </w:pPr>
      <w:bookmarkStart w:id="126" w:name="_Toc16217"/>
      <w:r>
        <w:rPr>
          <w:rFonts w:ascii="Calibri" w:hAnsi="Calibri"/>
        </w:rPr>
        <w:t>17. Livrables attendus</w:t>
      </w:r>
      <w:bookmarkEnd w:id="126"/>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4475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66B735C3">
            <w:pPr>
              <w:spacing w:before="30" w:after="30" w:line="240" w:lineRule="auto"/>
            </w:pPr>
            <w:r>
              <w:rPr>
                <w:rFonts w:ascii="Calibri" w:hAnsi="Calibri"/>
                <w:b/>
                <w:color w:val="FFFFFF"/>
                <w:sz w:val="17"/>
              </w:rPr>
              <w:t>#</w:t>
            </w:r>
          </w:p>
        </w:tc>
        <w:tc>
          <w:tcPr>
            <w:tcW w:w="2578" w:type="dxa"/>
            <w:shd w:val="clear" w:color="auto" w:fill="1F4E79"/>
          </w:tcPr>
          <w:p w14:paraId="4AB9A9A5">
            <w:pPr>
              <w:spacing w:before="30" w:after="30" w:line="240" w:lineRule="auto"/>
            </w:pPr>
            <w:r>
              <w:rPr>
                <w:rFonts w:ascii="Calibri" w:hAnsi="Calibri"/>
                <w:b/>
                <w:color w:val="FFFFFF"/>
                <w:sz w:val="17"/>
              </w:rPr>
              <w:t>Livrable</w:t>
            </w:r>
          </w:p>
        </w:tc>
        <w:tc>
          <w:tcPr>
            <w:tcW w:w="2578" w:type="dxa"/>
            <w:shd w:val="clear" w:color="auto" w:fill="1F4E79"/>
          </w:tcPr>
          <w:p w14:paraId="75F99AB4">
            <w:pPr>
              <w:spacing w:before="30" w:after="30" w:line="240" w:lineRule="auto"/>
            </w:pPr>
            <w:r>
              <w:rPr>
                <w:rFonts w:ascii="Calibri" w:hAnsi="Calibri"/>
                <w:b/>
                <w:color w:val="FFFFFF"/>
                <w:sz w:val="17"/>
              </w:rPr>
              <w:t>Phase</w:t>
            </w:r>
          </w:p>
        </w:tc>
        <w:tc>
          <w:tcPr>
            <w:tcW w:w="2578" w:type="dxa"/>
            <w:shd w:val="clear" w:color="auto" w:fill="1F4E79"/>
          </w:tcPr>
          <w:p w14:paraId="711BD7A6">
            <w:pPr>
              <w:spacing w:before="30" w:after="30" w:line="240" w:lineRule="auto"/>
            </w:pPr>
            <w:r>
              <w:rPr>
                <w:rFonts w:ascii="Calibri" w:hAnsi="Calibri"/>
                <w:b/>
                <w:color w:val="FFFFFF"/>
                <w:sz w:val="17"/>
              </w:rPr>
              <w:t>Formats</w:t>
            </w:r>
          </w:p>
        </w:tc>
      </w:tr>
      <w:tr w14:paraId="1FC0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C272E56">
            <w:pPr>
              <w:spacing w:before="30" w:after="30" w:line="240" w:lineRule="auto"/>
            </w:pPr>
            <w:r>
              <w:rPr>
                <w:rFonts w:ascii="Calibri" w:hAnsi="Calibri"/>
                <w:color w:val="1F1F1F"/>
                <w:sz w:val="17"/>
              </w:rPr>
              <w:t>L-01</w:t>
            </w:r>
          </w:p>
        </w:tc>
        <w:tc>
          <w:tcPr>
            <w:tcW w:w="2578" w:type="dxa"/>
          </w:tcPr>
          <w:p w14:paraId="388D3CF2">
            <w:pPr>
              <w:spacing w:before="30" w:after="30" w:line="240" w:lineRule="auto"/>
            </w:pPr>
            <w:r>
              <w:rPr>
                <w:rFonts w:ascii="Calibri" w:hAnsi="Calibri"/>
                <w:color w:val="1F1F1F"/>
                <w:sz w:val="17"/>
              </w:rPr>
              <w:t>Documentation fonctionnelle complète</w:t>
            </w:r>
          </w:p>
        </w:tc>
        <w:tc>
          <w:tcPr>
            <w:tcW w:w="2578" w:type="dxa"/>
          </w:tcPr>
          <w:p w14:paraId="7FD2350D">
            <w:pPr>
              <w:spacing w:before="30" w:after="30" w:line="240" w:lineRule="auto"/>
            </w:pPr>
            <w:r>
              <w:rPr>
                <w:rFonts w:ascii="Calibri" w:hAnsi="Calibri"/>
                <w:color w:val="1F1F1F"/>
                <w:sz w:val="17"/>
              </w:rPr>
              <w:t>P0–P1</w:t>
            </w:r>
          </w:p>
        </w:tc>
        <w:tc>
          <w:tcPr>
            <w:tcW w:w="2578" w:type="dxa"/>
          </w:tcPr>
          <w:p w14:paraId="6DCA3978">
            <w:pPr>
              <w:spacing w:before="30" w:after="30" w:line="240" w:lineRule="auto"/>
            </w:pPr>
            <w:r>
              <w:rPr>
                <w:rFonts w:ascii="Calibri" w:hAnsi="Calibri"/>
                <w:color w:val="1F1F1F"/>
                <w:sz w:val="17"/>
              </w:rPr>
              <w:t>Markdown / PDF</w:t>
            </w:r>
          </w:p>
        </w:tc>
      </w:tr>
      <w:tr w14:paraId="76FE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F58A65D">
            <w:pPr>
              <w:spacing w:before="30" w:after="30" w:line="240" w:lineRule="auto"/>
            </w:pPr>
            <w:r>
              <w:rPr>
                <w:rFonts w:ascii="Calibri" w:hAnsi="Calibri"/>
                <w:color w:val="1F1F1F"/>
                <w:sz w:val="17"/>
              </w:rPr>
              <w:t>L-02</w:t>
            </w:r>
          </w:p>
        </w:tc>
        <w:tc>
          <w:tcPr>
            <w:tcW w:w="2578" w:type="dxa"/>
            <w:shd w:val="clear" w:color="auto" w:fill="FAFBFC"/>
          </w:tcPr>
          <w:p w14:paraId="054075E4">
            <w:pPr>
              <w:spacing w:before="30" w:after="30" w:line="240" w:lineRule="auto"/>
            </w:pPr>
            <w:r>
              <w:rPr>
                <w:rFonts w:ascii="Calibri" w:hAnsi="Calibri"/>
                <w:color w:val="1F1F1F"/>
                <w:sz w:val="17"/>
              </w:rPr>
              <w:t>Maquettes UI/UX (mobile + desktop)</w:t>
            </w:r>
          </w:p>
        </w:tc>
        <w:tc>
          <w:tcPr>
            <w:tcW w:w="2578" w:type="dxa"/>
            <w:shd w:val="clear" w:color="auto" w:fill="FAFBFC"/>
          </w:tcPr>
          <w:p w14:paraId="6829527F">
            <w:pPr>
              <w:spacing w:before="30" w:after="30" w:line="240" w:lineRule="auto"/>
            </w:pPr>
            <w:r>
              <w:rPr>
                <w:rFonts w:ascii="Calibri" w:hAnsi="Calibri"/>
                <w:color w:val="1F1F1F"/>
                <w:sz w:val="17"/>
              </w:rPr>
              <w:t>P0</w:t>
            </w:r>
          </w:p>
        </w:tc>
        <w:tc>
          <w:tcPr>
            <w:tcW w:w="2578" w:type="dxa"/>
            <w:shd w:val="clear" w:color="auto" w:fill="FAFBFC"/>
          </w:tcPr>
          <w:p w14:paraId="484DDB3E">
            <w:pPr>
              <w:spacing w:before="30" w:after="30" w:line="240" w:lineRule="auto"/>
            </w:pPr>
            <w:r>
              <w:rPr>
                <w:rFonts w:ascii="Calibri" w:hAnsi="Calibri"/>
                <w:color w:val="1F1F1F"/>
                <w:sz w:val="17"/>
              </w:rPr>
              <w:t>Figma</w:t>
            </w:r>
          </w:p>
        </w:tc>
      </w:tr>
      <w:tr w14:paraId="251D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9A0CD8B">
            <w:pPr>
              <w:spacing w:before="30" w:after="30" w:line="240" w:lineRule="auto"/>
            </w:pPr>
            <w:r>
              <w:rPr>
                <w:rFonts w:ascii="Calibri" w:hAnsi="Calibri"/>
                <w:color w:val="1F1F1F"/>
                <w:sz w:val="17"/>
              </w:rPr>
              <w:t>L-03</w:t>
            </w:r>
          </w:p>
        </w:tc>
        <w:tc>
          <w:tcPr>
            <w:tcW w:w="2578" w:type="dxa"/>
          </w:tcPr>
          <w:p w14:paraId="522D80DE">
            <w:pPr>
              <w:spacing w:before="30" w:after="30" w:line="240" w:lineRule="auto"/>
            </w:pPr>
            <w:r>
              <w:rPr>
                <w:rFonts w:ascii="Calibri" w:hAnsi="Calibri"/>
                <w:color w:val="1F1F1F"/>
                <w:sz w:val="17"/>
              </w:rPr>
              <w:t>Design system documenté</w:t>
            </w:r>
          </w:p>
        </w:tc>
        <w:tc>
          <w:tcPr>
            <w:tcW w:w="2578" w:type="dxa"/>
          </w:tcPr>
          <w:p w14:paraId="11915FB0">
            <w:pPr>
              <w:spacing w:before="30" w:after="30" w:line="240" w:lineRule="auto"/>
            </w:pPr>
            <w:r>
              <w:rPr>
                <w:rFonts w:ascii="Calibri" w:hAnsi="Calibri"/>
                <w:color w:val="1F1F1F"/>
                <w:sz w:val="17"/>
              </w:rPr>
              <w:t>P0–P1</w:t>
            </w:r>
          </w:p>
        </w:tc>
        <w:tc>
          <w:tcPr>
            <w:tcW w:w="2578" w:type="dxa"/>
          </w:tcPr>
          <w:p w14:paraId="7E41BBE4">
            <w:pPr>
              <w:spacing w:before="30" w:after="30" w:line="240" w:lineRule="auto"/>
            </w:pPr>
            <w:r>
              <w:rPr>
                <w:rFonts w:ascii="Calibri" w:hAnsi="Calibri"/>
                <w:color w:val="1F1F1F"/>
                <w:sz w:val="17"/>
              </w:rPr>
              <w:t>Figma + Storybook</w:t>
            </w:r>
          </w:p>
        </w:tc>
      </w:tr>
      <w:tr w14:paraId="1C21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CC7DC55">
            <w:pPr>
              <w:spacing w:before="30" w:after="30" w:line="240" w:lineRule="auto"/>
            </w:pPr>
            <w:r>
              <w:rPr>
                <w:rFonts w:ascii="Calibri" w:hAnsi="Calibri"/>
                <w:color w:val="1F1F1F"/>
                <w:sz w:val="17"/>
              </w:rPr>
              <w:t>L-04</w:t>
            </w:r>
          </w:p>
        </w:tc>
        <w:tc>
          <w:tcPr>
            <w:tcW w:w="2578" w:type="dxa"/>
            <w:shd w:val="clear" w:color="auto" w:fill="FAFBFC"/>
          </w:tcPr>
          <w:p w14:paraId="7E92D19C">
            <w:pPr>
              <w:spacing w:before="30" w:after="30" w:line="240" w:lineRule="auto"/>
            </w:pPr>
            <w:r>
              <w:rPr>
                <w:rFonts w:ascii="Calibri" w:hAnsi="Calibri"/>
                <w:color w:val="1F1F1F"/>
                <w:sz w:val="17"/>
              </w:rPr>
              <w:t>Schéma de base de données</w:t>
            </w:r>
          </w:p>
        </w:tc>
        <w:tc>
          <w:tcPr>
            <w:tcW w:w="2578" w:type="dxa"/>
            <w:shd w:val="clear" w:color="auto" w:fill="FAFBFC"/>
          </w:tcPr>
          <w:p w14:paraId="4EA10767">
            <w:pPr>
              <w:spacing w:before="30" w:after="30" w:line="240" w:lineRule="auto"/>
            </w:pPr>
            <w:r>
              <w:rPr>
                <w:rFonts w:ascii="Calibri" w:hAnsi="Calibri"/>
                <w:color w:val="1F1F1F"/>
                <w:sz w:val="17"/>
              </w:rPr>
              <w:t>P0</w:t>
            </w:r>
          </w:p>
        </w:tc>
        <w:tc>
          <w:tcPr>
            <w:tcW w:w="2578" w:type="dxa"/>
            <w:shd w:val="clear" w:color="auto" w:fill="FAFBFC"/>
          </w:tcPr>
          <w:p w14:paraId="4959AA0A">
            <w:pPr>
              <w:spacing w:before="30" w:after="30" w:line="240" w:lineRule="auto"/>
            </w:pPr>
            <w:r>
              <w:rPr>
                <w:rFonts w:ascii="Calibri" w:hAnsi="Calibri"/>
                <w:color w:val="1F1F1F"/>
                <w:sz w:val="17"/>
              </w:rPr>
              <w:t>Diagramme + DDL versionné</w:t>
            </w:r>
          </w:p>
        </w:tc>
      </w:tr>
      <w:tr w14:paraId="395E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8D8AAFA">
            <w:pPr>
              <w:spacing w:before="30" w:after="30" w:line="240" w:lineRule="auto"/>
            </w:pPr>
            <w:r>
              <w:rPr>
                <w:rFonts w:ascii="Calibri" w:hAnsi="Calibri"/>
                <w:color w:val="1F1F1F"/>
                <w:sz w:val="17"/>
              </w:rPr>
              <w:t>L-05</w:t>
            </w:r>
          </w:p>
        </w:tc>
        <w:tc>
          <w:tcPr>
            <w:tcW w:w="2578" w:type="dxa"/>
          </w:tcPr>
          <w:p w14:paraId="56DB6A4E">
            <w:pPr>
              <w:spacing w:before="30" w:after="30" w:line="240" w:lineRule="auto"/>
            </w:pPr>
            <w:r>
              <w:rPr>
                <w:rFonts w:ascii="Calibri" w:hAnsi="Calibri"/>
                <w:color w:val="1F1F1F"/>
                <w:sz w:val="17"/>
              </w:rPr>
              <w:t>Documentation API (OpenAPI)</w:t>
            </w:r>
          </w:p>
        </w:tc>
        <w:tc>
          <w:tcPr>
            <w:tcW w:w="2578" w:type="dxa"/>
          </w:tcPr>
          <w:p w14:paraId="3F8A93A3">
            <w:pPr>
              <w:spacing w:before="30" w:after="30" w:line="240" w:lineRule="auto"/>
            </w:pPr>
            <w:r>
              <w:rPr>
                <w:rFonts w:ascii="Calibri" w:hAnsi="Calibri"/>
                <w:color w:val="1F1F1F"/>
                <w:sz w:val="17"/>
              </w:rPr>
              <w:t>Toutes</w:t>
            </w:r>
          </w:p>
        </w:tc>
        <w:tc>
          <w:tcPr>
            <w:tcW w:w="2578" w:type="dxa"/>
          </w:tcPr>
          <w:p w14:paraId="5066FE55">
            <w:pPr>
              <w:spacing w:before="30" w:after="30" w:line="240" w:lineRule="auto"/>
            </w:pPr>
            <w:r>
              <w:rPr>
                <w:rFonts w:ascii="Calibri" w:hAnsi="Calibri"/>
                <w:color w:val="1F1F1F"/>
                <w:sz w:val="17"/>
              </w:rPr>
              <w:t>HTML auto-généré</w:t>
            </w:r>
          </w:p>
        </w:tc>
      </w:tr>
      <w:tr w14:paraId="0A33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0012A1F">
            <w:pPr>
              <w:spacing w:before="30" w:after="30" w:line="240" w:lineRule="auto"/>
            </w:pPr>
            <w:r>
              <w:rPr>
                <w:rFonts w:ascii="Calibri" w:hAnsi="Calibri"/>
                <w:color w:val="1F1F1F"/>
                <w:sz w:val="17"/>
              </w:rPr>
              <w:t>L-06</w:t>
            </w:r>
          </w:p>
        </w:tc>
        <w:tc>
          <w:tcPr>
            <w:tcW w:w="2578" w:type="dxa"/>
            <w:shd w:val="clear" w:color="auto" w:fill="FAFBFC"/>
          </w:tcPr>
          <w:p w14:paraId="0B928882">
            <w:pPr>
              <w:spacing w:before="30" w:after="30" w:line="240" w:lineRule="auto"/>
            </w:pPr>
            <w:r>
              <w:rPr>
                <w:rFonts w:ascii="Calibri" w:hAnsi="Calibri"/>
                <w:color w:val="1F1F1F"/>
                <w:sz w:val="17"/>
              </w:rPr>
              <w:t>Code source complet</w:t>
            </w:r>
          </w:p>
        </w:tc>
        <w:tc>
          <w:tcPr>
            <w:tcW w:w="2578" w:type="dxa"/>
            <w:shd w:val="clear" w:color="auto" w:fill="FAFBFC"/>
          </w:tcPr>
          <w:p w14:paraId="502EE591">
            <w:pPr>
              <w:spacing w:before="30" w:after="30" w:line="240" w:lineRule="auto"/>
            </w:pPr>
            <w:r>
              <w:rPr>
                <w:rFonts w:ascii="Calibri" w:hAnsi="Calibri"/>
                <w:color w:val="1F1F1F"/>
                <w:sz w:val="17"/>
              </w:rPr>
              <w:t>Toutes</w:t>
            </w:r>
          </w:p>
        </w:tc>
        <w:tc>
          <w:tcPr>
            <w:tcW w:w="2578" w:type="dxa"/>
            <w:shd w:val="clear" w:color="auto" w:fill="FAFBFC"/>
          </w:tcPr>
          <w:p w14:paraId="3F7CD02A">
            <w:pPr>
              <w:spacing w:before="30" w:after="30" w:line="240" w:lineRule="auto"/>
            </w:pPr>
            <w:r>
              <w:rPr>
                <w:rFonts w:ascii="Calibri" w:hAnsi="Calibri"/>
                <w:color w:val="1F1F1F"/>
                <w:sz w:val="17"/>
              </w:rPr>
              <w:t>Dépôt Git, monorepo</w:t>
            </w:r>
          </w:p>
        </w:tc>
      </w:tr>
      <w:tr w14:paraId="56C0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CCBEBB4">
            <w:pPr>
              <w:spacing w:before="30" w:after="30" w:line="240" w:lineRule="auto"/>
            </w:pPr>
            <w:r>
              <w:rPr>
                <w:rFonts w:ascii="Calibri" w:hAnsi="Calibri"/>
                <w:color w:val="1F1F1F"/>
                <w:sz w:val="17"/>
              </w:rPr>
              <w:t>L-07</w:t>
            </w:r>
          </w:p>
        </w:tc>
        <w:tc>
          <w:tcPr>
            <w:tcW w:w="2578" w:type="dxa"/>
          </w:tcPr>
          <w:p w14:paraId="63FF4682">
            <w:pPr>
              <w:spacing w:before="30" w:after="30" w:line="240" w:lineRule="auto"/>
            </w:pPr>
            <w:r>
              <w:rPr>
                <w:rFonts w:ascii="Calibri" w:hAnsi="Calibri"/>
                <w:color w:val="1F1F1F"/>
                <w:sz w:val="17"/>
              </w:rPr>
              <w:t>Site web responsive</w:t>
            </w:r>
          </w:p>
        </w:tc>
        <w:tc>
          <w:tcPr>
            <w:tcW w:w="2578" w:type="dxa"/>
          </w:tcPr>
          <w:p w14:paraId="64F0B0E8">
            <w:pPr>
              <w:spacing w:before="30" w:after="30" w:line="240" w:lineRule="auto"/>
            </w:pPr>
            <w:r>
              <w:rPr>
                <w:rFonts w:ascii="Calibri" w:hAnsi="Calibri"/>
                <w:color w:val="1F1F1F"/>
                <w:sz w:val="17"/>
              </w:rPr>
              <w:t>P1</w:t>
            </w:r>
          </w:p>
        </w:tc>
        <w:tc>
          <w:tcPr>
            <w:tcW w:w="2578" w:type="dxa"/>
          </w:tcPr>
          <w:p w14:paraId="410090FC">
            <w:pPr>
              <w:spacing w:before="30" w:after="30" w:line="240" w:lineRule="auto"/>
            </w:pPr>
            <w:r>
              <w:rPr>
                <w:rFonts w:ascii="Calibri" w:hAnsi="Calibri"/>
                <w:color w:val="1F1F1F"/>
                <w:sz w:val="17"/>
              </w:rPr>
              <w:t>Déploiement</w:t>
            </w:r>
          </w:p>
        </w:tc>
      </w:tr>
      <w:tr w14:paraId="3BAD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DECCCEF">
            <w:pPr>
              <w:spacing w:before="30" w:after="30" w:line="240" w:lineRule="auto"/>
            </w:pPr>
            <w:r>
              <w:rPr>
                <w:rFonts w:ascii="Calibri" w:hAnsi="Calibri"/>
                <w:color w:val="1F1F1F"/>
                <w:sz w:val="17"/>
              </w:rPr>
              <w:t>L-08</w:t>
            </w:r>
          </w:p>
        </w:tc>
        <w:tc>
          <w:tcPr>
            <w:tcW w:w="2578" w:type="dxa"/>
            <w:shd w:val="clear" w:color="auto" w:fill="FAFBFC"/>
          </w:tcPr>
          <w:p w14:paraId="4441926A">
            <w:pPr>
              <w:spacing w:before="30" w:after="30" w:line="240" w:lineRule="auto"/>
            </w:pPr>
            <w:r>
              <w:rPr>
                <w:rFonts w:ascii="Calibri" w:hAnsi="Calibri"/>
                <w:color w:val="1F1F1F"/>
                <w:sz w:val="17"/>
              </w:rPr>
              <w:t>Back-office (Admin / Agence / Propriétaire)</w:t>
            </w:r>
          </w:p>
        </w:tc>
        <w:tc>
          <w:tcPr>
            <w:tcW w:w="2578" w:type="dxa"/>
            <w:shd w:val="clear" w:color="auto" w:fill="FAFBFC"/>
          </w:tcPr>
          <w:p w14:paraId="2071ADB4">
            <w:pPr>
              <w:spacing w:before="30" w:after="30" w:line="240" w:lineRule="auto"/>
            </w:pPr>
            <w:r>
              <w:rPr>
                <w:rFonts w:ascii="Calibri" w:hAnsi="Calibri"/>
                <w:color w:val="1F1F1F"/>
                <w:sz w:val="17"/>
              </w:rPr>
              <w:t>P1–P2</w:t>
            </w:r>
          </w:p>
        </w:tc>
        <w:tc>
          <w:tcPr>
            <w:tcW w:w="2578" w:type="dxa"/>
            <w:shd w:val="clear" w:color="auto" w:fill="FAFBFC"/>
          </w:tcPr>
          <w:p w14:paraId="68B66DDA">
            <w:pPr>
              <w:spacing w:before="30" w:after="30" w:line="240" w:lineRule="auto"/>
            </w:pPr>
            <w:r>
              <w:rPr>
                <w:rFonts w:ascii="Calibri" w:hAnsi="Calibri"/>
                <w:color w:val="1F1F1F"/>
                <w:sz w:val="17"/>
              </w:rPr>
              <w:t>Déploiement</w:t>
            </w:r>
          </w:p>
        </w:tc>
      </w:tr>
      <w:tr w14:paraId="65C7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A121F5D">
            <w:pPr>
              <w:spacing w:before="30" w:after="30" w:line="240" w:lineRule="auto"/>
            </w:pPr>
            <w:r>
              <w:rPr>
                <w:rFonts w:ascii="Calibri" w:hAnsi="Calibri"/>
                <w:color w:val="1F1F1F"/>
                <w:sz w:val="17"/>
              </w:rPr>
              <w:t>L-09</w:t>
            </w:r>
          </w:p>
        </w:tc>
        <w:tc>
          <w:tcPr>
            <w:tcW w:w="2578" w:type="dxa"/>
          </w:tcPr>
          <w:p w14:paraId="6E0C395B">
            <w:pPr>
              <w:spacing w:before="30" w:after="30" w:line="240" w:lineRule="auto"/>
            </w:pPr>
            <w:r>
              <w:rPr>
                <w:rFonts w:ascii="Calibri" w:hAnsi="Calibri"/>
                <w:color w:val="1F1F1F"/>
                <w:sz w:val="17"/>
              </w:rPr>
              <w:t>Application Android</w:t>
            </w:r>
          </w:p>
        </w:tc>
        <w:tc>
          <w:tcPr>
            <w:tcW w:w="2578" w:type="dxa"/>
          </w:tcPr>
          <w:p w14:paraId="522A68A3">
            <w:pPr>
              <w:spacing w:before="30" w:after="30" w:line="240" w:lineRule="auto"/>
            </w:pPr>
            <w:r>
              <w:rPr>
                <w:rFonts w:ascii="Calibri" w:hAnsi="Calibri"/>
                <w:color w:val="1F1F1F"/>
                <w:sz w:val="17"/>
              </w:rPr>
              <w:t>P2</w:t>
            </w:r>
          </w:p>
        </w:tc>
        <w:tc>
          <w:tcPr>
            <w:tcW w:w="2578" w:type="dxa"/>
          </w:tcPr>
          <w:p w14:paraId="2FC8D441">
            <w:pPr>
              <w:spacing w:before="30" w:after="30" w:line="240" w:lineRule="auto"/>
            </w:pPr>
            <w:r>
              <w:rPr>
                <w:rFonts w:ascii="Calibri" w:hAnsi="Calibri"/>
                <w:color w:val="1F1F1F"/>
                <w:sz w:val="17"/>
              </w:rPr>
              <w:t>APK / AAB + Play Store</w:t>
            </w:r>
          </w:p>
        </w:tc>
      </w:tr>
      <w:tr w14:paraId="0D624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0CAF111">
            <w:pPr>
              <w:spacing w:before="30" w:after="30" w:line="240" w:lineRule="auto"/>
            </w:pPr>
            <w:r>
              <w:rPr>
                <w:rFonts w:ascii="Calibri" w:hAnsi="Calibri"/>
                <w:color w:val="1F1F1F"/>
                <w:sz w:val="17"/>
              </w:rPr>
              <w:t>L-10</w:t>
            </w:r>
          </w:p>
        </w:tc>
        <w:tc>
          <w:tcPr>
            <w:tcW w:w="2578" w:type="dxa"/>
            <w:shd w:val="clear" w:color="auto" w:fill="FAFBFC"/>
          </w:tcPr>
          <w:p w14:paraId="07FF4E65">
            <w:pPr>
              <w:spacing w:before="30" w:after="30" w:line="240" w:lineRule="auto"/>
            </w:pPr>
            <w:r>
              <w:rPr>
                <w:rFonts w:ascii="Calibri" w:hAnsi="Calibri"/>
                <w:color w:val="1F1F1F"/>
                <w:sz w:val="17"/>
              </w:rPr>
              <w:t>Application iOS</w:t>
            </w:r>
          </w:p>
        </w:tc>
        <w:tc>
          <w:tcPr>
            <w:tcW w:w="2578" w:type="dxa"/>
            <w:shd w:val="clear" w:color="auto" w:fill="FAFBFC"/>
          </w:tcPr>
          <w:p w14:paraId="25E5C7AD">
            <w:pPr>
              <w:spacing w:before="30" w:after="30" w:line="240" w:lineRule="auto"/>
            </w:pPr>
            <w:r>
              <w:rPr>
                <w:rFonts w:ascii="Calibri" w:hAnsi="Calibri"/>
                <w:color w:val="1F1F1F"/>
                <w:sz w:val="17"/>
              </w:rPr>
              <w:t>P3</w:t>
            </w:r>
          </w:p>
        </w:tc>
        <w:tc>
          <w:tcPr>
            <w:tcW w:w="2578" w:type="dxa"/>
            <w:shd w:val="clear" w:color="auto" w:fill="FAFBFC"/>
          </w:tcPr>
          <w:p w14:paraId="24615AA4">
            <w:pPr>
              <w:spacing w:before="30" w:after="30" w:line="240" w:lineRule="auto"/>
            </w:pPr>
            <w:r>
              <w:rPr>
                <w:rFonts w:ascii="Calibri" w:hAnsi="Calibri"/>
                <w:color w:val="1F1F1F"/>
                <w:sz w:val="17"/>
              </w:rPr>
              <w:t>IPA + TestFlight / App Store</w:t>
            </w:r>
          </w:p>
        </w:tc>
      </w:tr>
      <w:tr w14:paraId="5A8B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290D9CA">
            <w:pPr>
              <w:spacing w:before="30" w:after="30" w:line="240" w:lineRule="auto"/>
            </w:pPr>
            <w:r>
              <w:rPr>
                <w:rFonts w:ascii="Calibri" w:hAnsi="Calibri"/>
                <w:color w:val="1F1F1F"/>
                <w:sz w:val="17"/>
              </w:rPr>
              <w:t>L-11</w:t>
            </w:r>
          </w:p>
        </w:tc>
        <w:tc>
          <w:tcPr>
            <w:tcW w:w="2578" w:type="dxa"/>
          </w:tcPr>
          <w:p w14:paraId="457C6A35">
            <w:pPr>
              <w:spacing w:before="30" w:after="30" w:line="240" w:lineRule="auto"/>
            </w:pPr>
            <w:r>
              <w:rPr>
                <w:rFonts w:ascii="Calibri" w:hAnsi="Calibri"/>
                <w:color w:val="1F1F1F"/>
                <w:sz w:val="17"/>
              </w:rPr>
              <w:t>Base de code mobile (Flutter)</w:t>
            </w:r>
          </w:p>
        </w:tc>
        <w:tc>
          <w:tcPr>
            <w:tcW w:w="2578" w:type="dxa"/>
          </w:tcPr>
          <w:p w14:paraId="019EA1E5">
            <w:pPr>
              <w:spacing w:before="30" w:after="30" w:line="240" w:lineRule="auto"/>
            </w:pPr>
            <w:r>
              <w:rPr>
                <w:rFonts w:ascii="Calibri" w:hAnsi="Calibri"/>
                <w:color w:val="1F1F1F"/>
                <w:sz w:val="17"/>
              </w:rPr>
              <w:t>P2–P3</w:t>
            </w:r>
          </w:p>
        </w:tc>
        <w:tc>
          <w:tcPr>
            <w:tcW w:w="2578" w:type="dxa"/>
          </w:tcPr>
          <w:p w14:paraId="0D96991B">
            <w:pPr>
              <w:spacing w:before="30" w:after="30" w:line="240" w:lineRule="auto"/>
            </w:pPr>
            <w:r>
              <w:rPr>
                <w:rFonts w:ascii="Calibri" w:hAnsi="Calibri"/>
                <w:color w:val="1F1F1F"/>
                <w:sz w:val="17"/>
              </w:rPr>
              <w:t>Dépôt Git</w:t>
            </w:r>
          </w:p>
        </w:tc>
      </w:tr>
      <w:tr w14:paraId="3E34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37EDE9A">
            <w:pPr>
              <w:spacing w:before="30" w:after="30" w:line="240" w:lineRule="auto"/>
            </w:pPr>
            <w:r>
              <w:rPr>
                <w:rFonts w:ascii="Calibri" w:hAnsi="Calibri"/>
                <w:color w:val="1F1F1F"/>
                <w:sz w:val="17"/>
              </w:rPr>
              <w:t>L-12</w:t>
            </w:r>
          </w:p>
        </w:tc>
        <w:tc>
          <w:tcPr>
            <w:tcW w:w="2578" w:type="dxa"/>
            <w:shd w:val="clear" w:color="auto" w:fill="FAFBFC"/>
          </w:tcPr>
          <w:p w14:paraId="311CA579">
            <w:pPr>
              <w:spacing w:before="30" w:after="30" w:line="240" w:lineRule="auto"/>
            </w:pPr>
            <w:r>
              <w:rPr>
                <w:rFonts w:ascii="Calibri" w:hAnsi="Calibri"/>
                <w:color w:val="1F1F1F"/>
                <w:sz w:val="17"/>
              </w:rPr>
              <w:t>Scripts de déploiement Docker + IaC</w:t>
            </w:r>
          </w:p>
        </w:tc>
        <w:tc>
          <w:tcPr>
            <w:tcW w:w="2578" w:type="dxa"/>
            <w:shd w:val="clear" w:color="auto" w:fill="FAFBFC"/>
          </w:tcPr>
          <w:p w14:paraId="6F803786">
            <w:pPr>
              <w:spacing w:before="30" w:after="30" w:line="240" w:lineRule="auto"/>
            </w:pPr>
            <w:r>
              <w:rPr>
                <w:rFonts w:ascii="Calibri" w:hAnsi="Calibri"/>
                <w:color w:val="1F1F1F"/>
                <w:sz w:val="17"/>
              </w:rPr>
              <w:t>P0</w:t>
            </w:r>
          </w:p>
        </w:tc>
        <w:tc>
          <w:tcPr>
            <w:tcW w:w="2578" w:type="dxa"/>
            <w:shd w:val="clear" w:color="auto" w:fill="FAFBFC"/>
          </w:tcPr>
          <w:p w14:paraId="67904886">
            <w:pPr>
              <w:spacing w:before="30" w:after="30" w:line="240" w:lineRule="auto"/>
            </w:pPr>
            <w:r>
              <w:rPr>
                <w:rFonts w:ascii="Calibri" w:hAnsi="Calibri"/>
                <w:color w:val="1F1F1F"/>
                <w:sz w:val="17"/>
              </w:rPr>
              <w:t>Dépôt Git</w:t>
            </w:r>
          </w:p>
        </w:tc>
      </w:tr>
      <w:tr w14:paraId="0FE2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721DDD2">
            <w:pPr>
              <w:spacing w:before="30" w:after="30" w:line="240" w:lineRule="auto"/>
            </w:pPr>
            <w:r>
              <w:rPr>
                <w:rFonts w:ascii="Calibri" w:hAnsi="Calibri"/>
                <w:color w:val="1F1F1F"/>
                <w:sz w:val="17"/>
              </w:rPr>
              <w:t>L-13</w:t>
            </w:r>
          </w:p>
        </w:tc>
        <w:tc>
          <w:tcPr>
            <w:tcW w:w="2578" w:type="dxa"/>
          </w:tcPr>
          <w:p w14:paraId="754A2B1A">
            <w:pPr>
              <w:spacing w:before="30" w:after="30" w:line="240" w:lineRule="auto"/>
            </w:pPr>
            <w:r>
              <w:rPr>
                <w:rFonts w:ascii="Calibri" w:hAnsi="Calibri"/>
                <w:color w:val="1F1F1F"/>
                <w:sz w:val="17"/>
              </w:rPr>
              <w:t>Documentation d'installation</w:t>
            </w:r>
          </w:p>
        </w:tc>
        <w:tc>
          <w:tcPr>
            <w:tcW w:w="2578" w:type="dxa"/>
          </w:tcPr>
          <w:p w14:paraId="09AC850D">
            <w:pPr>
              <w:spacing w:before="30" w:after="30" w:line="240" w:lineRule="auto"/>
            </w:pPr>
            <w:r>
              <w:rPr>
                <w:rFonts w:ascii="Calibri" w:hAnsi="Calibri"/>
                <w:color w:val="1F1F1F"/>
                <w:sz w:val="17"/>
              </w:rPr>
              <w:t>P0–P1</w:t>
            </w:r>
          </w:p>
        </w:tc>
        <w:tc>
          <w:tcPr>
            <w:tcW w:w="2578" w:type="dxa"/>
          </w:tcPr>
          <w:p w14:paraId="0D66099D">
            <w:pPr>
              <w:spacing w:before="30" w:after="30" w:line="240" w:lineRule="auto"/>
            </w:pPr>
            <w:r>
              <w:rPr>
                <w:rFonts w:ascii="Calibri" w:hAnsi="Calibri"/>
                <w:color w:val="1F1F1F"/>
                <w:sz w:val="17"/>
              </w:rPr>
              <w:t>Markdown</w:t>
            </w:r>
          </w:p>
        </w:tc>
      </w:tr>
      <w:tr w14:paraId="0E09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F6B7D0D">
            <w:pPr>
              <w:spacing w:before="30" w:after="30" w:line="240" w:lineRule="auto"/>
            </w:pPr>
            <w:r>
              <w:rPr>
                <w:rFonts w:ascii="Calibri" w:hAnsi="Calibri"/>
                <w:color w:val="1F1F1F"/>
                <w:sz w:val="17"/>
              </w:rPr>
              <w:t>L-14</w:t>
            </w:r>
          </w:p>
        </w:tc>
        <w:tc>
          <w:tcPr>
            <w:tcW w:w="2578" w:type="dxa"/>
            <w:shd w:val="clear" w:color="auto" w:fill="FAFBFC"/>
          </w:tcPr>
          <w:p w14:paraId="647A7003">
            <w:pPr>
              <w:spacing w:before="30" w:after="30" w:line="240" w:lineRule="auto"/>
            </w:pPr>
            <w:r>
              <w:rPr>
                <w:rFonts w:ascii="Calibri" w:hAnsi="Calibri"/>
                <w:color w:val="1F1F1F"/>
                <w:sz w:val="17"/>
              </w:rPr>
              <w:t>Documentation d'exploitation / runbook</w:t>
            </w:r>
          </w:p>
        </w:tc>
        <w:tc>
          <w:tcPr>
            <w:tcW w:w="2578" w:type="dxa"/>
            <w:shd w:val="clear" w:color="auto" w:fill="FAFBFC"/>
          </w:tcPr>
          <w:p w14:paraId="6AEFFB5F">
            <w:pPr>
              <w:spacing w:before="30" w:after="30" w:line="240" w:lineRule="auto"/>
            </w:pPr>
            <w:r>
              <w:rPr>
                <w:rFonts w:ascii="Calibri" w:hAnsi="Calibri"/>
                <w:color w:val="1F1F1F"/>
                <w:sz w:val="17"/>
              </w:rPr>
              <w:t>P1</w:t>
            </w:r>
          </w:p>
        </w:tc>
        <w:tc>
          <w:tcPr>
            <w:tcW w:w="2578" w:type="dxa"/>
            <w:shd w:val="clear" w:color="auto" w:fill="FAFBFC"/>
          </w:tcPr>
          <w:p w14:paraId="6A996F9C">
            <w:pPr>
              <w:spacing w:before="30" w:after="30" w:line="240" w:lineRule="auto"/>
            </w:pPr>
            <w:r>
              <w:rPr>
                <w:rFonts w:ascii="Calibri" w:hAnsi="Calibri"/>
                <w:color w:val="1F1F1F"/>
                <w:sz w:val="17"/>
              </w:rPr>
              <w:t>Markdown</w:t>
            </w:r>
          </w:p>
        </w:tc>
      </w:tr>
      <w:tr w14:paraId="48A5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207BAF6">
            <w:pPr>
              <w:spacing w:before="30" w:after="30" w:line="240" w:lineRule="auto"/>
            </w:pPr>
            <w:r>
              <w:rPr>
                <w:rFonts w:ascii="Calibri" w:hAnsi="Calibri"/>
                <w:color w:val="1F1F1F"/>
                <w:sz w:val="17"/>
              </w:rPr>
              <w:t>L-15</w:t>
            </w:r>
          </w:p>
        </w:tc>
        <w:tc>
          <w:tcPr>
            <w:tcW w:w="2578" w:type="dxa"/>
          </w:tcPr>
          <w:p w14:paraId="025B7AEC">
            <w:pPr>
              <w:spacing w:before="30" w:after="30" w:line="240" w:lineRule="auto"/>
            </w:pPr>
            <w:r>
              <w:rPr>
                <w:rFonts w:ascii="Calibri" w:hAnsi="Calibri"/>
                <w:color w:val="1F1F1F"/>
                <w:sz w:val="17"/>
              </w:rPr>
              <w:t>Manuel utilisateur (FR)</w:t>
            </w:r>
          </w:p>
        </w:tc>
        <w:tc>
          <w:tcPr>
            <w:tcW w:w="2578" w:type="dxa"/>
          </w:tcPr>
          <w:p w14:paraId="2378D495">
            <w:pPr>
              <w:spacing w:before="30" w:after="30" w:line="240" w:lineRule="auto"/>
            </w:pPr>
            <w:r>
              <w:rPr>
                <w:rFonts w:ascii="Calibri" w:hAnsi="Calibri"/>
                <w:color w:val="1F1F1F"/>
                <w:sz w:val="17"/>
              </w:rPr>
              <w:t>P2</w:t>
            </w:r>
          </w:p>
        </w:tc>
        <w:tc>
          <w:tcPr>
            <w:tcW w:w="2578" w:type="dxa"/>
          </w:tcPr>
          <w:p w14:paraId="1CA25D83">
            <w:pPr>
              <w:spacing w:before="30" w:after="30" w:line="240" w:lineRule="auto"/>
            </w:pPr>
            <w:r>
              <w:rPr>
                <w:rFonts w:ascii="Calibri" w:hAnsi="Calibri"/>
                <w:color w:val="1F1F1F"/>
                <w:sz w:val="17"/>
              </w:rPr>
              <w:t>PDF</w:t>
            </w:r>
          </w:p>
        </w:tc>
      </w:tr>
      <w:tr w14:paraId="1F86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C842351">
            <w:pPr>
              <w:spacing w:before="30" w:after="30" w:line="240" w:lineRule="auto"/>
            </w:pPr>
            <w:r>
              <w:rPr>
                <w:rFonts w:ascii="Calibri" w:hAnsi="Calibri"/>
                <w:color w:val="1F1F1F"/>
                <w:sz w:val="17"/>
              </w:rPr>
              <w:t>L-16</w:t>
            </w:r>
          </w:p>
        </w:tc>
        <w:tc>
          <w:tcPr>
            <w:tcW w:w="2578" w:type="dxa"/>
            <w:shd w:val="clear" w:color="auto" w:fill="FAFBFC"/>
          </w:tcPr>
          <w:p w14:paraId="37A46B4A">
            <w:pPr>
              <w:spacing w:before="30" w:after="30" w:line="240" w:lineRule="auto"/>
            </w:pPr>
            <w:r>
              <w:rPr>
                <w:rFonts w:ascii="Calibri" w:hAnsi="Calibri"/>
                <w:color w:val="1F1F1F"/>
                <w:sz w:val="17"/>
              </w:rPr>
              <w:t>Guide administrateur</w:t>
            </w:r>
          </w:p>
        </w:tc>
        <w:tc>
          <w:tcPr>
            <w:tcW w:w="2578" w:type="dxa"/>
            <w:shd w:val="clear" w:color="auto" w:fill="FAFBFC"/>
          </w:tcPr>
          <w:p w14:paraId="478E12B1">
            <w:pPr>
              <w:spacing w:before="30" w:after="30" w:line="240" w:lineRule="auto"/>
            </w:pPr>
            <w:r>
              <w:rPr>
                <w:rFonts w:ascii="Calibri" w:hAnsi="Calibri"/>
                <w:color w:val="1F1F1F"/>
                <w:sz w:val="17"/>
              </w:rPr>
              <w:t>P2</w:t>
            </w:r>
          </w:p>
        </w:tc>
        <w:tc>
          <w:tcPr>
            <w:tcW w:w="2578" w:type="dxa"/>
            <w:shd w:val="clear" w:color="auto" w:fill="FAFBFC"/>
          </w:tcPr>
          <w:p w14:paraId="4C662733">
            <w:pPr>
              <w:spacing w:before="30" w:after="30" w:line="240" w:lineRule="auto"/>
            </w:pPr>
            <w:r>
              <w:rPr>
                <w:rFonts w:ascii="Calibri" w:hAnsi="Calibri"/>
                <w:color w:val="1F1F1F"/>
                <w:sz w:val="17"/>
              </w:rPr>
              <w:t>PDF</w:t>
            </w:r>
          </w:p>
        </w:tc>
      </w:tr>
      <w:tr w14:paraId="3CCC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2C05345">
            <w:pPr>
              <w:spacing w:before="30" w:after="30" w:line="240" w:lineRule="auto"/>
            </w:pPr>
            <w:r>
              <w:rPr>
                <w:rFonts w:ascii="Calibri" w:hAnsi="Calibri"/>
                <w:color w:val="1F1F1F"/>
                <w:sz w:val="17"/>
              </w:rPr>
              <w:t>L-17</w:t>
            </w:r>
          </w:p>
        </w:tc>
        <w:tc>
          <w:tcPr>
            <w:tcW w:w="2578" w:type="dxa"/>
          </w:tcPr>
          <w:p w14:paraId="31B2C395">
            <w:pPr>
              <w:spacing w:before="30" w:after="30" w:line="240" w:lineRule="auto"/>
            </w:pPr>
            <w:r>
              <w:rPr>
                <w:rFonts w:ascii="Calibri" w:hAnsi="Calibri"/>
                <w:color w:val="1F1F1F"/>
                <w:sz w:val="17"/>
              </w:rPr>
              <w:t>Rapports de tests</w:t>
            </w:r>
          </w:p>
        </w:tc>
        <w:tc>
          <w:tcPr>
            <w:tcW w:w="2578" w:type="dxa"/>
          </w:tcPr>
          <w:p w14:paraId="364090BE">
            <w:pPr>
              <w:spacing w:before="30" w:after="30" w:line="240" w:lineRule="auto"/>
            </w:pPr>
            <w:r>
              <w:rPr>
                <w:rFonts w:ascii="Calibri" w:hAnsi="Calibri"/>
                <w:color w:val="1F1F1F"/>
                <w:sz w:val="17"/>
              </w:rPr>
              <w:t>P1–P3</w:t>
            </w:r>
          </w:p>
        </w:tc>
        <w:tc>
          <w:tcPr>
            <w:tcW w:w="2578" w:type="dxa"/>
          </w:tcPr>
          <w:p w14:paraId="16EF8CCB">
            <w:pPr>
              <w:spacing w:before="30" w:after="30" w:line="240" w:lineRule="auto"/>
            </w:pPr>
            <w:r>
              <w:rPr>
                <w:rFonts w:ascii="Calibri" w:hAnsi="Calibri"/>
                <w:color w:val="1F1F1F"/>
                <w:sz w:val="17"/>
              </w:rPr>
              <w:t>JUnit + rapport</w:t>
            </w:r>
          </w:p>
        </w:tc>
      </w:tr>
      <w:tr w14:paraId="55E8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CED3518">
            <w:pPr>
              <w:spacing w:before="30" w:after="30" w:line="240" w:lineRule="auto"/>
            </w:pPr>
            <w:r>
              <w:rPr>
                <w:rFonts w:ascii="Calibri" w:hAnsi="Calibri"/>
                <w:color w:val="1F1F1F"/>
                <w:sz w:val="17"/>
              </w:rPr>
              <w:t>L-18</w:t>
            </w:r>
          </w:p>
        </w:tc>
        <w:tc>
          <w:tcPr>
            <w:tcW w:w="2578" w:type="dxa"/>
            <w:shd w:val="clear" w:color="auto" w:fill="FAFBFC"/>
          </w:tcPr>
          <w:p w14:paraId="73EB2C3C">
            <w:pPr>
              <w:spacing w:before="30" w:after="30" w:line="240" w:lineRule="auto"/>
            </w:pPr>
            <w:r>
              <w:rPr>
                <w:rFonts w:ascii="Calibri" w:hAnsi="Calibri"/>
                <w:color w:val="1F1F1F"/>
                <w:sz w:val="17"/>
              </w:rPr>
              <w:t>Documentation de sécurité</w:t>
            </w:r>
          </w:p>
        </w:tc>
        <w:tc>
          <w:tcPr>
            <w:tcW w:w="2578" w:type="dxa"/>
            <w:shd w:val="clear" w:color="auto" w:fill="FAFBFC"/>
          </w:tcPr>
          <w:p w14:paraId="309E248B">
            <w:pPr>
              <w:spacing w:before="30" w:after="30" w:line="240" w:lineRule="auto"/>
            </w:pPr>
            <w:r>
              <w:rPr>
                <w:rFonts w:ascii="Calibri" w:hAnsi="Calibri"/>
                <w:color w:val="1F1F1F"/>
                <w:sz w:val="17"/>
              </w:rPr>
              <w:t>P1</w:t>
            </w:r>
          </w:p>
        </w:tc>
        <w:tc>
          <w:tcPr>
            <w:tcW w:w="2578" w:type="dxa"/>
            <w:shd w:val="clear" w:color="auto" w:fill="FAFBFC"/>
          </w:tcPr>
          <w:p w14:paraId="16E92129">
            <w:pPr>
              <w:spacing w:before="30" w:after="30" w:line="240" w:lineRule="auto"/>
            </w:pPr>
            <w:r>
              <w:rPr>
                <w:rFonts w:ascii="Calibri" w:hAnsi="Calibri"/>
                <w:color w:val="1F1F1F"/>
                <w:sz w:val="17"/>
              </w:rPr>
              <w:t>Markdown</w:t>
            </w:r>
          </w:p>
        </w:tc>
      </w:tr>
      <w:tr w14:paraId="444E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74BE2C8">
            <w:pPr>
              <w:spacing w:before="30" w:after="30" w:line="240" w:lineRule="auto"/>
            </w:pPr>
            <w:r>
              <w:rPr>
                <w:rFonts w:ascii="Calibri" w:hAnsi="Calibri"/>
                <w:color w:val="1F1F1F"/>
                <w:sz w:val="17"/>
              </w:rPr>
              <w:t>L-19</w:t>
            </w:r>
          </w:p>
        </w:tc>
        <w:tc>
          <w:tcPr>
            <w:tcW w:w="2578" w:type="dxa"/>
          </w:tcPr>
          <w:p w14:paraId="60975316">
            <w:pPr>
              <w:spacing w:before="30" w:after="30" w:line="240" w:lineRule="auto"/>
            </w:pPr>
            <w:r>
              <w:rPr>
                <w:rFonts w:ascii="Calibri" w:hAnsi="Calibri"/>
                <w:color w:val="1F1F1F"/>
                <w:sz w:val="17"/>
              </w:rPr>
              <w:t>Registre des décisions d'architecture (ADR)</w:t>
            </w:r>
          </w:p>
        </w:tc>
        <w:tc>
          <w:tcPr>
            <w:tcW w:w="2578" w:type="dxa"/>
          </w:tcPr>
          <w:p w14:paraId="503D48DE">
            <w:pPr>
              <w:spacing w:before="30" w:after="30" w:line="240" w:lineRule="auto"/>
            </w:pPr>
            <w:r>
              <w:rPr>
                <w:rFonts w:ascii="Calibri" w:hAnsi="Calibri"/>
                <w:color w:val="1F1F1F"/>
                <w:sz w:val="17"/>
              </w:rPr>
              <w:t>Toutes</w:t>
            </w:r>
          </w:p>
        </w:tc>
        <w:tc>
          <w:tcPr>
            <w:tcW w:w="2578" w:type="dxa"/>
          </w:tcPr>
          <w:p w14:paraId="1096BA3E">
            <w:pPr>
              <w:spacing w:before="30" w:after="30" w:line="240" w:lineRule="auto"/>
            </w:pPr>
            <w:r>
              <w:rPr>
                <w:rFonts w:ascii="Calibri" w:hAnsi="Calibri"/>
                <w:color w:val="1F1F1F"/>
                <w:sz w:val="17"/>
              </w:rPr>
              <w:t>Dépôt Git</w:t>
            </w:r>
          </w:p>
        </w:tc>
      </w:tr>
      <w:tr w14:paraId="1AA8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B56A3A4">
            <w:pPr>
              <w:spacing w:before="30" w:after="30" w:line="240" w:lineRule="auto"/>
            </w:pPr>
            <w:r>
              <w:rPr>
                <w:rFonts w:ascii="Calibri" w:hAnsi="Calibri"/>
                <w:color w:val="1F1F1F"/>
                <w:sz w:val="17"/>
              </w:rPr>
              <w:t>L-20</w:t>
            </w:r>
          </w:p>
        </w:tc>
        <w:tc>
          <w:tcPr>
            <w:tcW w:w="2578" w:type="dxa"/>
            <w:shd w:val="clear" w:color="auto" w:fill="FAFBFC"/>
          </w:tcPr>
          <w:p w14:paraId="723ACB0C">
            <w:pPr>
              <w:spacing w:before="30" w:after="30" w:line="240" w:lineRule="auto"/>
            </w:pPr>
            <w:r>
              <w:rPr>
                <w:rFonts w:ascii="Calibri" w:hAnsi="Calibri"/>
                <w:color w:val="1F1F1F"/>
                <w:sz w:val="17"/>
              </w:rPr>
              <w:t>Procédure de réversibilité et restitution des données</w:t>
            </w:r>
          </w:p>
        </w:tc>
        <w:tc>
          <w:tcPr>
            <w:tcW w:w="2578" w:type="dxa"/>
            <w:shd w:val="clear" w:color="auto" w:fill="FAFBFC"/>
          </w:tcPr>
          <w:p w14:paraId="473CFC61">
            <w:pPr>
              <w:spacing w:before="30" w:after="30" w:line="240" w:lineRule="auto"/>
            </w:pPr>
            <w:r>
              <w:rPr>
                <w:rFonts w:ascii="Calibri" w:hAnsi="Calibri"/>
                <w:color w:val="1F1F1F"/>
                <w:sz w:val="17"/>
              </w:rPr>
              <w:t>P1</w:t>
            </w:r>
          </w:p>
        </w:tc>
        <w:tc>
          <w:tcPr>
            <w:tcW w:w="2578" w:type="dxa"/>
            <w:shd w:val="clear" w:color="auto" w:fill="FAFBFC"/>
          </w:tcPr>
          <w:p w14:paraId="0A0F3E61">
            <w:pPr>
              <w:spacing w:before="30" w:after="30" w:line="240" w:lineRule="auto"/>
            </w:pPr>
            <w:r>
              <w:rPr>
                <w:rFonts w:ascii="Calibri" w:hAnsi="Calibri"/>
                <w:color w:val="1F1F1F"/>
                <w:sz w:val="17"/>
              </w:rPr>
              <w:t>Markdown</w:t>
            </w:r>
          </w:p>
        </w:tc>
      </w:tr>
    </w:tbl>
    <w:p w14:paraId="4A7A4ECA">
      <w:pPr>
        <w:spacing w:after="40"/>
      </w:pPr>
    </w:p>
    <w:p w14:paraId="11050E7E">
      <w:pPr>
        <w:pStyle w:val="3"/>
      </w:pPr>
      <w:bookmarkStart w:id="127" w:name="_Toc7030"/>
      <w:r>
        <w:rPr>
          <w:rFonts w:ascii="Calibri" w:hAnsi="Calibri"/>
        </w:rPr>
        <w:t>17.1 Propriété intellectuelle et transfert</w:t>
      </w:r>
      <w:bookmarkEnd w:id="127"/>
    </w:p>
    <w:p w14:paraId="7EC49B3C">
      <w:pPr>
        <w:pStyle w:val="35"/>
        <w:spacing w:after="40"/>
        <w:ind w:left="397"/>
      </w:pPr>
      <w:r>
        <w:rPr>
          <w:rFonts w:ascii="Calibri" w:hAnsi="Calibri"/>
        </w:rPr>
        <w:t xml:space="preserve">Le code source est livré </w:t>
      </w:r>
      <w:r>
        <w:rPr>
          <w:rFonts w:ascii="Calibri" w:hAnsi="Calibri"/>
          <w:b/>
          <w:color w:val="1F4E79"/>
        </w:rPr>
        <w:t>en licence complète pour le commanditaire</w:t>
      </w:r>
      <w:r>
        <w:rPr>
          <w:rFonts w:ascii="Calibri" w:hAnsi="Calibri"/>
        </w:rPr>
        <w:t xml:space="preserve"> à la livraison de chaque phase </w:t>
      </w:r>
      <w:r>
        <w:rPr>
          <w:rFonts w:ascii="Consolas" w:hAnsi="Consolas"/>
          <w:color w:val="A31D2E"/>
          <w:sz w:val="18"/>
        </w:rPr>
        <w:t>[À CONFIRMER]</w:t>
      </w:r>
      <w:r>
        <w:rPr>
          <w:rFonts w:ascii="Calibri" w:hAnsi="Calibri"/>
        </w:rPr>
        <w:t>.</w:t>
      </w:r>
    </w:p>
    <w:p w14:paraId="1859A889">
      <w:pPr>
        <w:pStyle w:val="35"/>
        <w:spacing w:after="40"/>
        <w:ind w:left="397"/>
      </w:pPr>
      <w:r>
        <w:rPr>
          <w:rFonts w:ascii="Calibri" w:hAnsi="Calibri"/>
        </w:rPr>
        <w:t xml:space="preserve">Le prestataire garantit la </w:t>
      </w:r>
      <w:r>
        <w:rPr>
          <w:rFonts w:ascii="Calibri" w:hAnsi="Calibri"/>
          <w:b/>
          <w:color w:val="1F4E79"/>
        </w:rPr>
        <w:t>titularité</w:t>
      </w:r>
      <w:r>
        <w:rPr>
          <w:rFonts w:ascii="Calibri" w:hAnsi="Calibri"/>
        </w:rPr>
        <w:t xml:space="preserve"> des droits sur les dépendances et l'absence de code à copy-left obligatoire non déclaré.</w:t>
      </w:r>
    </w:p>
    <w:p w14:paraId="6D84FE9D">
      <w:pPr>
        <w:pStyle w:val="35"/>
        <w:spacing w:after="40"/>
        <w:ind w:left="397"/>
      </w:pPr>
      <w:r>
        <w:rPr>
          <w:rFonts w:ascii="Calibri" w:hAnsi="Calibri"/>
        </w:rPr>
        <w:t>Le prestataire ne réutilise aucun livrable pour un autre client.</w:t>
      </w:r>
    </w:p>
    <w:p w14:paraId="3805A45D">
      <w:pPr>
        <w:pStyle w:val="35"/>
        <w:spacing w:after="40"/>
        <w:ind w:left="397"/>
      </w:pPr>
      <w:r>
        <w:rPr>
          <w:rFonts w:ascii="Calibri" w:hAnsi="Calibri"/>
        </w:rPr>
        <w:t>Toute bibliothèque tierce est déclarée avec sa licence.</w:t>
      </w:r>
    </w:p>
    <w:p w14:paraId="4825726F">
      <w:pPr>
        <w:pStyle w:val="3"/>
      </w:pPr>
      <w:bookmarkStart w:id="128" w:name="_Toc21027"/>
      <w:r>
        <w:rPr>
          <w:rFonts w:ascii="Calibri" w:hAnsi="Calibri"/>
        </w:rPr>
        <w:t>17.2 Documentation obligatoire à la livraison</w:t>
      </w:r>
      <w:bookmarkEnd w:id="128"/>
    </w:p>
    <w:p w14:paraId="6C49E14C">
      <w:r>
        <w:rPr>
          <w:rFonts w:ascii="Calibri" w:hAnsi="Calibri"/>
        </w:rPr>
        <w:t>Procédures de : démarrage, sauvegarde et restauration, montée en charge, rotation des secrets, gestion des incidents, bascule d'opérateur de paiement, export des données.</w:t>
      </w:r>
    </w:p>
    <w:p w14:paraId="6B1325B2">
      <w:pPr>
        <w:pStyle w:val="2"/>
      </w:pPr>
      <w:bookmarkStart w:id="129" w:name="_Toc28482"/>
      <w:r>
        <w:rPr>
          <w:rFonts w:ascii="Calibri" w:hAnsi="Calibri"/>
        </w:rPr>
        <w:t>18. Hypothèses, dépendances et risques</w:t>
      </w:r>
      <w:bookmarkEnd w:id="129"/>
    </w:p>
    <w:p w14:paraId="056A3DD9">
      <w:pPr>
        <w:pStyle w:val="3"/>
      </w:pPr>
      <w:bookmarkStart w:id="130" w:name="_Toc11742"/>
      <w:r>
        <w:rPr>
          <w:rFonts w:ascii="Calibri" w:hAnsi="Calibri"/>
        </w:rPr>
        <w:t>18.1 Hypothèses</w:t>
      </w:r>
      <w:bookmarkEnd w:id="130"/>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3437"/>
        <w:gridCol w:w="3437"/>
      </w:tblGrid>
      <w:tr w14:paraId="0781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37" w:type="dxa"/>
            <w:shd w:val="clear" w:color="auto" w:fill="1F4E79"/>
          </w:tcPr>
          <w:p w14:paraId="4BB11D2C">
            <w:pPr>
              <w:spacing w:before="30" w:after="30" w:line="240" w:lineRule="auto"/>
            </w:pPr>
            <w:r>
              <w:rPr>
                <w:rFonts w:ascii="Calibri" w:hAnsi="Calibri"/>
                <w:b/>
                <w:color w:val="FFFFFF"/>
                <w:sz w:val="17"/>
              </w:rPr>
              <w:t>#</w:t>
            </w:r>
          </w:p>
        </w:tc>
        <w:tc>
          <w:tcPr>
            <w:tcW w:w="3437" w:type="dxa"/>
            <w:shd w:val="clear" w:color="auto" w:fill="1F4E79"/>
          </w:tcPr>
          <w:p w14:paraId="7E79948B">
            <w:pPr>
              <w:spacing w:before="30" w:after="30" w:line="240" w:lineRule="auto"/>
            </w:pPr>
            <w:r>
              <w:rPr>
                <w:rFonts w:ascii="Calibri" w:hAnsi="Calibri"/>
                <w:b/>
                <w:color w:val="FFFFFF"/>
                <w:sz w:val="17"/>
              </w:rPr>
              <w:t>Hypothèse</w:t>
            </w:r>
          </w:p>
        </w:tc>
        <w:tc>
          <w:tcPr>
            <w:tcW w:w="3437" w:type="dxa"/>
            <w:shd w:val="clear" w:color="auto" w:fill="1F4E79"/>
          </w:tcPr>
          <w:p w14:paraId="424599AD">
            <w:pPr>
              <w:spacing w:before="30" w:after="30" w:line="240" w:lineRule="auto"/>
            </w:pPr>
            <w:r>
              <w:rPr>
                <w:rFonts w:ascii="Calibri" w:hAnsi="Calibri"/>
                <w:b/>
                <w:color w:val="FFFFFF"/>
                <w:sz w:val="17"/>
              </w:rPr>
              <w:t>Conséquence si fausse</w:t>
            </w:r>
          </w:p>
        </w:tc>
      </w:tr>
      <w:tr w14:paraId="26F1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01C75D24">
            <w:pPr>
              <w:spacing w:before="30" w:after="30" w:line="240" w:lineRule="auto"/>
            </w:pPr>
            <w:r>
              <w:rPr>
                <w:rFonts w:ascii="Calibri" w:hAnsi="Calibri"/>
                <w:color w:val="1F1F1F"/>
                <w:sz w:val="17"/>
              </w:rPr>
              <w:t>H-01</w:t>
            </w:r>
          </w:p>
        </w:tc>
        <w:tc>
          <w:tcPr>
            <w:tcW w:w="3437" w:type="dxa"/>
          </w:tcPr>
          <w:p w14:paraId="51144A38">
            <w:pPr>
              <w:spacing w:before="30" w:after="30" w:line="240" w:lineRule="auto"/>
            </w:pPr>
            <w:r>
              <w:rPr>
                <w:rFonts w:ascii="Calibri" w:hAnsi="Calibri"/>
                <w:color w:val="1F1F1F"/>
                <w:sz w:val="17"/>
              </w:rPr>
              <w:t>Les agréments et assurances sont obtenus par le commanditaire</w:t>
            </w:r>
          </w:p>
        </w:tc>
        <w:tc>
          <w:tcPr>
            <w:tcW w:w="3437" w:type="dxa"/>
          </w:tcPr>
          <w:p w14:paraId="7D53CB5C">
            <w:pPr>
              <w:spacing w:before="30" w:after="30" w:line="240" w:lineRule="auto"/>
            </w:pPr>
            <w:r>
              <w:rPr>
                <w:rFonts w:ascii="Calibri" w:hAnsi="Calibri"/>
                <w:color w:val="1F1F1F"/>
                <w:sz w:val="17"/>
              </w:rPr>
              <w:t>Blocage de la mise en production</w:t>
            </w:r>
          </w:p>
        </w:tc>
      </w:tr>
      <w:tr w14:paraId="4B66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5BBA0E5A">
            <w:pPr>
              <w:spacing w:before="30" w:after="30" w:line="240" w:lineRule="auto"/>
            </w:pPr>
            <w:r>
              <w:rPr>
                <w:rFonts w:ascii="Calibri" w:hAnsi="Calibri"/>
                <w:color w:val="1F1F1F"/>
                <w:sz w:val="17"/>
              </w:rPr>
              <w:t>H-02</w:t>
            </w:r>
          </w:p>
        </w:tc>
        <w:tc>
          <w:tcPr>
            <w:tcW w:w="3437" w:type="dxa"/>
            <w:shd w:val="clear" w:color="auto" w:fill="FAFBFC"/>
          </w:tcPr>
          <w:p w14:paraId="38EC87F0">
            <w:pPr>
              <w:spacing w:before="30" w:after="30" w:line="240" w:lineRule="auto"/>
            </w:pPr>
            <w:r>
              <w:rPr>
                <w:rFonts w:ascii="Calibri" w:hAnsi="Calibri"/>
                <w:color w:val="1F1F1F"/>
                <w:sz w:val="17"/>
              </w:rPr>
              <w:t>Les contrats marchands Mobile Money sont signés avant P1 pour l'opérateur retenu</w:t>
            </w:r>
          </w:p>
        </w:tc>
        <w:tc>
          <w:tcPr>
            <w:tcW w:w="3437" w:type="dxa"/>
            <w:shd w:val="clear" w:color="auto" w:fill="FAFBFC"/>
          </w:tcPr>
          <w:p w14:paraId="7D43ABC7">
            <w:pPr>
              <w:spacing w:before="30" w:after="30" w:line="240" w:lineRule="auto"/>
            </w:pPr>
            <w:r>
              <w:rPr>
                <w:rFonts w:ascii="Calibri" w:hAnsi="Calibri"/>
                <w:color w:val="1F1F1F"/>
                <w:sz w:val="17"/>
              </w:rPr>
              <w:t>Report du MVP</w:t>
            </w:r>
          </w:p>
        </w:tc>
      </w:tr>
      <w:tr w14:paraId="6791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63D9DE85">
            <w:pPr>
              <w:spacing w:before="30" w:after="30" w:line="240" w:lineRule="auto"/>
            </w:pPr>
            <w:r>
              <w:rPr>
                <w:rFonts w:ascii="Calibri" w:hAnsi="Calibri"/>
                <w:color w:val="1F1F1F"/>
                <w:sz w:val="17"/>
              </w:rPr>
              <w:t>H-03</w:t>
            </w:r>
          </w:p>
        </w:tc>
        <w:tc>
          <w:tcPr>
            <w:tcW w:w="3437" w:type="dxa"/>
          </w:tcPr>
          <w:p w14:paraId="7AD4EAAF">
            <w:pPr>
              <w:spacing w:before="30" w:after="30" w:line="240" w:lineRule="auto"/>
            </w:pPr>
            <w:r>
              <w:rPr>
                <w:rFonts w:ascii="Calibri" w:hAnsi="Calibri"/>
                <w:color w:val="1F1F1F"/>
                <w:sz w:val="17"/>
              </w:rPr>
              <w:t>Des données de démonstration réalistes sont fournies pour la recette</w:t>
            </w:r>
          </w:p>
        </w:tc>
        <w:tc>
          <w:tcPr>
            <w:tcW w:w="3437" w:type="dxa"/>
          </w:tcPr>
          <w:p w14:paraId="59BBEBCD">
            <w:pPr>
              <w:spacing w:before="30" w:after="30" w:line="240" w:lineRule="auto"/>
            </w:pPr>
            <w:r>
              <w:rPr>
                <w:rFonts w:ascii="Calibri" w:hAnsi="Calibri"/>
                <w:color w:val="1F1F1F"/>
                <w:sz w:val="17"/>
              </w:rPr>
              <w:t>Retard de recette</w:t>
            </w:r>
          </w:p>
        </w:tc>
      </w:tr>
      <w:tr w14:paraId="544F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DCE2DE5">
            <w:pPr>
              <w:spacing w:before="30" w:after="30" w:line="240" w:lineRule="auto"/>
            </w:pPr>
            <w:r>
              <w:rPr>
                <w:rFonts w:ascii="Calibri" w:hAnsi="Calibri"/>
                <w:color w:val="1F1F1F"/>
                <w:sz w:val="17"/>
              </w:rPr>
              <w:t>H-04</w:t>
            </w:r>
          </w:p>
        </w:tc>
        <w:tc>
          <w:tcPr>
            <w:tcW w:w="3437" w:type="dxa"/>
            <w:shd w:val="clear" w:color="auto" w:fill="FAFBFC"/>
          </w:tcPr>
          <w:p w14:paraId="415BC094">
            <w:pPr>
              <w:spacing w:before="30" w:after="30" w:line="240" w:lineRule="auto"/>
            </w:pPr>
            <w:r>
              <w:rPr>
                <w:rFonts w:ascii="Calibri" w:hAnsi="Calibri"/>
                <w:color w:val="1F1F1F"/>
                <w:sz w:val="17"/>
              </w:rPr>
              <w:t>Un interlocuteur métier est disponible pour valider les maquettes</w:t>
            </w:r>
          </w:p>
        </w:tc>
        <w:tc>
          <w:tcPr>
            <w:tcW w:w="3437" w:type="dxa"/>
            <w:shd w:val="clear" w:color="auto" w:fill="FAFBFC"/>
          </w:tcPr>
          <w:p w14:paraId="0FBE4E3C">
            <w:pPr>
              <w:spacing w:before="30" w:after="30" w:line="240" w:lineRule="auto"/>
            </w:pPr>
            <w:r>
              <w:rPr>
                <w:rFonts w:ascii="Calibri" w:hAnsi="Calibri"/>
                <w:color w:val="1F1F1F"/>
                <w:sz w:val="17"/>
              </w:rPr>
              <w:t>Retard, decisions reportées</w:t>
            </w:r>
          </w:p>
        </w:tc>
      </w:tr>
      <w:tr w14:paraId="6F75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27E54A55">
            <w:pPr>
              <w:spacing w:before="30" w:after="30" w:line="240" w:lineRule="auto"/>
            </w:pPr>
            <w:r>
              <w:rPr>
                <w:rFonts w:ascii="Calibri" w:hAnsi="Calibri"/>
                <w:color w:val="1F1F1F"/>
                <w:sz w:val="17"/>
              </w:rPr>
              <w:t>H-05</w:t>
            </w:r>
          </w:p>
        </w:tc>
        <w:tc>
          <w:tcPr>
            <w:tcW w:w="3437" w:type="dxa"/>
          </w:tcPr>
          <w:p w14:paraId="6E9E5C50">
            <w:pPr>
              <w:spacing w:before="30" w:after="30" w:line="240" w:lineRule="auto"/>
            </w:pPr>
            <w:r>
              <w:rPr>
                <w:rFonts w:ascii="Calibri" w:hAnsi="Calibri"/>
                <w:color w:val="1F1F1F"/>
                <w:sz w:val="17"/>
              </w:rPr>
              <w:t>L'hébergement cloud retenu est conforme aux obligations locales</w:t>
            </w:r>
          </w:p>
        </w:tc>
        <w:tc>
          <w:tcPr>
            <w:tcW w:w="3437" w:type="dxa"/>
          </w:tcPr>
          <w:p w14:paraId="1285213A">
            <w:pPr>
              <w:spacing w:before="30" w:after="30" w:line="240" w:lineRule="auto"/>
            </w:pPr>
            <w:r>
              <w:rPr>
                <w:rFonts w:ascii="Calibri" w:hAnsi="Calibri"/>
                <w:color w:val="1F1F1F"/>
                <w:sz w:val="17"/>
              </w:rPr>
              <w:t>Non-conformité</w:t>
            </w:r>
          </w:p>
        </w:tc>
      </w:tr>
      <w:tr w14:paraId="2D8E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7" w:type="dxa"/>
            <w:shd w:val="clear" w:color="auto" w:fill="EDF2F7"/>
          </w:tcPr>
          <w:p w14:paraId="1C444850">
            <w:pPr>
              <w:spacing w:before="30" w:after="30" w:line="240" w:lineRule="auto"/>
            </w:pPr>
            <w:r>
              <w:rPr>
                <w:rFonts w:ascii="Calibri" w:hAnsi="Calibri"/>
                <w:color w:val="1F1F1F"/>
                <w:sz w:val="17"/>
              </w:rPr>
              <w:t>H-06</w:t>
            </w:r>
          </w:p>
        </w:tc>
        <w:tc>
          <w:tcPr>
            <w:tcW w:w="3437" w:type="dxa"/>
            <w:shd w:val="clear" w:color="auto" w:fill="FAFBFC"/>
          </w:tcPr>
          <w:p w14:paraId="45D38403">
            <w:pPr>
              <w:spacing w:before="30" w:after="30" w:line="240" w:lineRule="auto"/>
            </w:pPr>
            <w:r>
              <w:rPr>
                <w:rFonts w:ascii="Calibri" w:hAnsi="Calibri"/>
                <w:color w:val="1F1F1F"/>
                <w:sz w:val="17"/>
              </w:rPr>
              <w:t>Un moyen de paiement alternatif au PSP principal est identifié</w:t>
            </w:r>
          </w:p>
        </w:tc>
        <w:tc>
          <w:tcPr>
            <w:tcW w:w="3437" w:type="dxa"/>
            <w:shd w:val="clear" w:color="auto" w:fill="FAFBFC"/>
          </w:tcPr>
          <w:p w14:paraId="6E7DF123">
            <w:pPr>
              <w:spacing w:before="30" w:after="30" w:line="240" w:lineRule="auto"/>
            </w:pPr>
            <w:r>
              <w:rPr>
                <w:rFonts w:ascii="Calibri" w:hAnsi="Calibri"/>
                <w:color w:val="1F1F1F"/>
                <w:sz w:val="17"/>
              </w:rPr>
              <w:t>Blocage des paiements cartes</w:t>
            </w:r>
          </w:p>
        </w:tc>
      </w:tr>
    </w:tbl>
    <w:p w14:paraId="19E2C3A1">
      <w:pPr>
        <w:spacing w:after="40"/>
      </w:pPr>
    </w:p>
    <w:p w14:paraId="7E1B74F4">
      <w:pPr>
        <w:pStyle w:val="3"/>
      </w:pPr>
      <w:bookmarkStart w:id="131" w:name="_Toc25550"/>
      <w:r>
        <w:rPr>
          <w:rFonts w:ascii="Calibri" w:hAnsi="Calibri"/>
        </w:rPr>
        <w:t>18.2 Dépendances externes</w:t>
      </w:r>
      <w:bookmarkEnd w:id="131"/>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7FB0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1E7FD704">
            <w:pPr>
              <w:spacing w:before="30" w:after="30" w:line="240" w:lineRule="auto"/>
            </w:pPr>
            <w:r>
              <w:rPr>
                <w:rFonts w:ascii="Calibri" w:hAnsi="Calibri"/>
                <w:b/>
                <w:color w:val="FFFFFF"/>
                <w:sz w:val="17"/>
              </w:rPr>
              <w:t>Dépendance</w:t>
            </w:r>
          </w:p>
        </w:tc>
        <w:tc>
          <w:tcPr>
            <w:tcW w:w="5156" w:type="dxa"/>
            <w:shd w:val="clear" w:color="auto" w:fill="1F4E79"/>
          </w:tcPr>
          <w:p w14:paraId="77EE47AC">
            <w:pPr>
              <w:spacing w:before="30" w:after="30" w:line="240" w:lineRule="auto"/>
            </w:pPr>
            <w:r>
              <w:rPr>
                <w:rFonts w:ascii="Calibri" w:hAnsi="Calibri"/>
                <w:b/>
                <w:color w:val="FFFFFF"/>
                <w:sz w:val="17"/>
              </w:rPr>
              <w:t>Contrôle</w:t>
            </w:r>
          </w:p>
        </w:tc>
      </w:tr>
      <w:tr w14:paraId="1C14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AD30E61">
            <w:pPr>
              <w:spacing w:before="30" w:after="30" w:line="240" w:lineRule="auto"/>
            </w:pPr>
            <w:r>
              <w:rPr>
                <w:rFonts w:ascii="Calibri" w:hAnsi="Calibri"/>
                <w:color w:val="1F1F1F"/>
                <w:sz w:val="17"/>
              </w:rPr>
              <w:t>Opérateurs Mobile Money</w:t>
            </w:r>
          </w:p>
        </w:tc>
        <w:tc>
          <w:tcPr>
            <w:tcW w:w="5156" w:type="dxa"/>
          </w:tcPr>
          <w:p w14:paraId="4EBF4016">
            <w:pPr>
              <w:spacing w:before="30" w:after="30" w:line="240" w:lineRule="auto"/>
            </w:pPr>
            <w:r>
              <w:rPr>
                <w:rFonts w:ascii="Calibri" w:hAnsi="Calibri"/>
                <w:color w:val="1F1F1F"/>
                <w:sz w:val="17"/>
              </w:rPr>
              <w:t>Suivi commercial actif, point d'escalade</w:t>
            </w:r>
          </w:p>
        </w:tc>
      </w:tr>
      <w:tr w14:paraId="229D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2FF3847">
            <w:pPr>
              <w:spacing w:before="30" w:after="30" w:line="240" w:lineRule="auto"/>
            </w:pPr>
            <w:r>
              <w:rPr>
                <w:rFonts w:ascii="Calibri" w:hAnsi="Calibri"/>
                <w:color w:val="1F1F1F"/>
                <w:sz w:val="17"/>
              </w:rPr>
              <w:t>Hébergeur cloud</w:t>
            </w:r>
          </w:p>
        </w:tc>
        <w:tc>
          <w:tcPr>
            <w:tcW w:w="5156" w:type="dxa"/>
            <w:shd w:val="clear" w:color="auto" w:fill="FAFBFC"/>
          </w:tcPr>
          <w:p w14:paraId="3F1D1D8E">
            <w:pPr>
              <w:spacing w:before="30" w:after="30" w:line="240" w:lineRule="auto"/>
            </w:pPr>
            <w:r>
              <w:rPr>
                <w:rFonts w:ascii="Calibri" w:hAnsi="Calibri"/>
                <w:color w:val="1F1F1F"/>
                <w:sz w:val="17"/>
              </w:rPr>
              <w:t>SLA contractuel</w:t>
            </w:r>
          </w:p>
        </w:tc>
      </w:tr>
      <w:tr w14:paraId="07D12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2B9DF7D">
            <w:pPr>
              <w:spacing w:before="30" w:after="30" w:line="240" w:lineRule="auto"/>
            </w:pPr>
            <w:r>
              <w:rPr>
                <w:rFonts w:ascii="Calibri" w:hAnsi="Calibri"/>
                <w:color w:val="1F1F1F"/>
                <w:sz w:val="17"/>
              </w:rPr>
              <w:t>Nom de domaine et e-mail de service</w:t>
            </w:r>
          </w:p>
        </w:tc>
        <w:tc>
          <w:tcPr>
            <w:tcW w:w="5156" w:type="dxa"/>
          </w:tcPr>
          <w:p w14:paraId="49063A87">
            <w:pPr>
              <w:spacing w:before="30" w:after="30" w:line="240" w:lineRule="auto"/>
            </w:pPr>
            <w:r>
              <w:rPr>
                <w:rFonts w:ascii="Calibri" w:hAnsi="Calibri"/>
                <w:color w:val="1F1F1F"/>
                <w:sz w:val="17"/>
              </w:rPr>
              <w:t>Configurés dès P0 (SPF/DKIM/DMARC)</w:t>
            </w:r>
          </w:p>
        </w:tc>
      </w:tr>
      <w:tr w14:paraId="2687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43DEDED">
            <w:pPr>
              <w:spacing w:before="30" w:after="30" w:line="240" w:lineRule="auto"/>
            </w:pPr>
            <w:r>
              <w:rPr>
                <w:rFonts w:ascii="Calibri" w:hAnsi="Calibri"/>
                <w:color w:val="1F1F1F"/>
                <w:sz w:val="17"/>
              </w:rPr>
              <w:t>Compte développeur Apple</w:t>
            </w:r>
          </w:p>
        </w:tc>
        <w:tc>
          <w:tcPr>
            <w:tcW w:w="5156" w:type="dxa"/>
            <w:shd w:val="clear" w:color="auto" w:fill="FAFBFC"/>
          </w:tcPr>
          <w:p w14:paraId="6BA81629">
            <w:pPr>
              <w:spacing w:before="30" w:after="30" w:line="240" w:lineRule="auto"/>
            </w:pPr>
            <w:r>
              <w:rPr>
                <w:rFonts w:ascii="Calibri" w:hAnsi="Calibri"/>
                <w:color w:val="1F1F1F"/>
                <w:sz w:val="17"/>
              </w:rPr>
              <w:t>À commander avant P3 (délai d'approbation)</w:t>
            </w:r>
          </w:p>
        </w:tc>
      </w:tr>
      <w:tr w14:paraId="5C63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CF941E0">
            <w:pPr>
              <w:spacing w:before="30" w:after="30" w:line="240" w:lineRule="auto"/>
            </w:pPr>
            <w:r>
              <w:rPr>
                <w:rFonts w:ascii="Calibri" w:hAnsi="Calibri"/>
                <w:color w:val="1F1F1F"/>
                <w:sz w:val="17"/>
              </w:rPr>
              <w:t>Compte développeur Google Play</w:t>
            </w:r>
          </w:p>
        </w:tc>
        <w:tc>
          <w:tcPr>
            <w:tcW w:w="5156" w:type="dxa"/>
          </w:tcPr>
          <w:p w14:paraId="26FC2CE3">
            <w:pPr>
              <w:spacing w:before="30" w:after="30" w:line="240" w:lineRule="auto"/>
            </w:pPr>
            <w:r>
              <w:rPr>
                <w:rFonts w:ascii="Calibri" w:hAnsi="Calibri"/>
                <w:color w:val="1F1F1F"/>
                <w:sz w:val="17"/>
              </w:rPr>
              <w:t>À ouvrir avant P2</w:t>
            </w:r>
          </w:p>
        </w:tc>
      </w:tr>
      <w:tr w14:paraId="7416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1C9962A">
            <w:pPr>
              <w:spacing w:before="30" w:after="30" w:line="240" w:lineRule="auto"/>
            </w:pPr>
            <w:r>
              <w:rPr>
                <w:rFonts w:ascii="Calibri" w:hAnsi="Calibri"/>
                <w:color w:val="1F1F1F"/>
                <w:sz w:val="17"/>
              </w:rPr>
              <w:t>Compte Meta Business (WhatsApp)</w:t>
            </w:r>
          </w:p>
        </w:tc>
        <w:tc>
          <w:tcPr>
            <w:tcW w:w="5156" w:type="dxa"/>
            <w:shd w:val="clear" w:color="auto" w:fill="FAFBFC"/>
          </w:tcPr>
          <w:p w14:paraId="6B911B7E">
            <w:pPr>
              <w:spacing w:before="30" w:after="30" w:line="240" w:lineRule="auto"/>
            </w:pPr>
            <w:r>
              <w:rPr>
                <w:rFonts w:ascii="Calibri" w:hAnsi="Calibri"/>
                <w:color w:val="1F1F1F"/>
                <w:sz w:val="17"/>
              </w:rPr>
              <w:t>À ouvrir avant P3</w:t>
            </w:r>
          </w:p>
        </w:tc>
      </w:tr>
    </w:tbl>
    <w:p w14:paraId="30D5E607">
      <w:pPr>
        <w:spacing w:after="40"/>
      </w:pPr>
    </w:p>
    <w:p w14:paraId="40BC9D4A">
      <w:pPr>
        <w:pStyle w:val="3"/>
      </w:pPr>
      <w:bookmarkStart w:id="132" w:name="_Toc4514"/>
      <w:r>
        <w:rPr>
          <w:rFonts w:ascii="Calibri" w:hAnsi="Calibri"/>
        </w:rPr>
        <w:t>18.3 Registre de risques</w:t>
      </w:r>
      <w:bookmarkEnd w:id="132"/>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062"/>
        <w:gridCol w:w="2062"/>
        <w:gridCol w:w="2062"/>
        <w:gridCol w:w="2062"/>
      </w:tblGrid>
      <w:tr w14:paraId="5D27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62" w:type="dxa"/>
            <w:shd w:val="clear" w:color="auto" w:fill="1F4E79"/>
          </w:tcPr>
          <w:p w14:paraId="1BFD20AE">
            <w:pPr>
              <w:spacing w:before="30" w:after="30" w:line="240" w:lineRule="auto"/>
            </w:pPr>
            <w:r>
              <w:rPr>
                <w:rFonts w:ascii="Calibri" w:hAnsi="Calibri"/>
                <w:b/>
                <w:color w:val="FFFFFF"/>
                <w:sz w:val="17"/>
              </w:rPr>
              <w:t>#</w:t>
            </w:r>
          </w:p>
        </w:tc>
        <w:tc>
          <w:tcPr>
            <w:tcW w:w="2062" w:type="dxa"/>
            <w:shd w:val="clear" w:color="auto" w:fill="1F4E79"/>
          </w:tcPr>
          <w:p w14:paraId="1E60E6D3">
            <w:pPr>
              <w:spacing w:before="30" w:after="30" w:line="240" w:lineRule="auto"/>
            </w:pPr>
            <w:r>
              <w:rPr>
                <w:rFonts w:ascii="Calibri" w:hAnsi="Calibri"/>
                <w:b/>
                <w:color w:val="FFFFFF"/>
                <w:sz w:val="17"/>
              </w:rPr>
              <w:t>Risque</w:t>
            </w:r>
          </w:p>
        </w:tc>
        <w:tc>
          <w:tcPr>
            <w:tcW w:w="2062" w:type="dxa"/>
            <w:shd w:val="clear" w:color="auto" w:fill="1F4E79"/>
          </w:tcPr>
          <w:p w14:paraId="3A31202F">
            <w:pPr>
              <w:spacing w:before="30" w:after="30" w:line="240" w:lineRule="auto"/>
            </w:pPr>
            <w:r>
              <w:rPr>
                <w:rFonts w:ascii="Calibri" w:hAnsi="Calibri"/>
                <w:b/>
                <w:color w:val="FFFFFF"/>
                <w:sz w:val="17"/>
              </w:rPr>
              <w:t>Prob.</w:t>
            </w:r>
          </w:p>
        </w:tc>
        <w:tc>
          <w:tcPr>
            <w:tcW w:w="2062" w:type="dxa"/>
            <w:shd w:val="clear" w:color="auto" w:fill="1F4E79"/>
          </w:tcPr>
          <w:p w14:paraId="79DBA01F">
            <w:pPr>
              <w:spacing w:before="30" w:after="30" w:line="240" w:lineRule="auto"/>
            </w:pPr>
            <w:r>
              <w:rPr>
                <w:rFonts w:ascii="Calibri" w:hAnsi="Calibri"/>
                <w:b/>
                <w:color w:val="FFFFFF"/>
                <w:sz w:val="17"/>
              </w:rPr>
              <w:t>Impact</w:t>
            </w:r>
          </w:p>
        </w:tc>
        <w:tc>
          <w:tcPr>
            <w:tcW w:w="2062" w:type="dxa"/>
            <w:shd w:val="clear" w:color="auto" w:fill="1F4E79"/>
          </w:tcPr>
          <w:p w14:paraId="357AE624">
            <w:pPr>
              <w:spacing w:before="30" w:after="30" w:line="240" w:lineRule="auto"/>
            </w:pPr>
            <w:r>
              <w:rPr>
                <w:rFonts w:ascii="Calibri" w:hAnsi="Calibri"/>
                <w:b/>
                <w:color w:val="FFFFFF"/>
                <w:sz w:val="17"/>
              </w:rPr>
              <w:t>Réponse</w:t>
            </w:r>
          </w:p>
        </w:tc>
      </w:tr>
      <w:tr w14:paraId="00D90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402D02B">
            <w:pPr>
              <w:spacing w:before="30" w:after="30" w:line="240" w:lineRule="auto"/>
            </w:pPr>
            <w:r>
              <w:rPr>
                <w:rFonts w:ascii="Calibri" w:hAnsi="Calibri"/>
                <w:color w:val="1F1F1F"/>
                <w:sz w:val="17"/>
              </w:rPr>
              <w:t>R-01</w:t>
            </w:r>
          </w:p>
        </w:tc>
        <w:tc>
          <w:tcPr>
            <w:tcW w:w="2062" w:type="dxa"/>
          </w:tcPr>
          <w:p w14:paraId="77A01B9D">
            <w:pPr>
              <w:spacing w:before="30" w:after="30" w:line="240" w:lineRule="auto"/>
            </w:pPr>
            <w:r>
              <w:rPr>
                <w:rFonts w:ascii="Calibri" w:hAnsi="Calibri"/>
                <w:color w:val="1F1F1F"/>
                <w:sz w:val="17"/>
              </w:rPr>
              <w:t>Retard ou refus d'un contrat marchand Mobile Money</w:t>
            </w:r>
          </w:p>
        </w:tc>
        <w:tc>
          <w:tcPr>
            <w:tcW w:w="2062" w:type="dxa"/>
          </w:tcPr>
          <w:p w14:paraId="7ACD5763">
            <w:pPr>
              <w:spacing w:before="30" w:after="30" w:line="240" w:lineRule="auto"/>
            </w:pPr>
            <w:r>
              <w:rPr>
                <w:rFonts w:ascii="Calibri" w:hAnsi="Calibri"/>
                <w:color w:val="1F1F1F"/>
                <w:sz w:val="17"/>
              </w:rPr>
              <w:t>Élevée</w:t>
            </w:r>
          </w:p>
        </w:tc>
        <w:tc>
          <w:tcPr>
            <w:tcW w:w="2062" w:type="dxa"/>
          </w:tcPr>
          <w:p w14:paraId="6C51F55E">
            <w:pPr>
              <w:spacing w:before="30" w:after="30" w:line="240" w:lineRule="auto"/>
            </w:pPr>
            <w:r>
              <w:rPr>
                <w:rFonts w:ascii="Calibri" w:hAnsi="Calibri"/>
                <w:color w:val="1F1F1F"/>
                <w:sz w:val="17"/>
              </w:rPr>
              <w:t>Élevé</w:t>
            </w:r>
          </w:p>
        </w:tc>
        <w:tc>
          <w:tcPr>
            <w:tcW w:w="2062" w:type="dxa"/>
          </w:tcPr>
          <w:p w14:paraId="6BBF19FB">
            <w:pPr>
              <w:spacing w:before="30" w:after="30" w:line="240" w:lineRule="auto"/>
            </w:pPr>
            <w:r>
              <w:rPr>
                <w:rFonts w:ascii="Calibri" w:hAnsi="Calibri"/>
                <w:color w:val="1F1F1F"/>
                <w:sz w:val="17"/>
              </w:rPr>
              <w:t>Démarcher les 5 en parallèle ; démarrer P1 sur le plus advanced</w:t>
            </w:r>
          </w:p>
        </w:tc>
      </w:tr>
      <w:tr w14:paraId="46B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58D8C920">
            <w:pPr>
              <w:spacing w:before="30" w:after="30" w:line="240" w:lineRule="auto"/>
            </w:pPr>
            <w:r>
              <w:rPr>
                <w:rFonts w:ascii="Calibri" w:hAnsi="Calibri"/>
                <w:color w:val="1F1F1F"/>
                <w:sz w:val="17"/>
              </w:rPr>
              <w:t>R-02</w:t>
            </w:r>
          </w:p>
        </w:tc>
        <w:tc>
          <w:tcPr>
            <w:tcW w:w="2062" w:type="dxa"/>
            <w:shd w:val="clear" w:color="auto" w:fill="FAFBFC"/>
          </w:tcPr>
          <w:p w14:paraId="25A56A59">
            <w:pPr>
              <w:spacing w:before="30" w:after="30" w:line="240" w:lineRule="auto"/>
            </w:pPr>
            <w:r>
              <w:rPr>
                <w:rFonts w:ascii="Calibri" w:hAnsi="Calibri"/>
                <w:color w:val="1F1F1F"/>
                <w:sz w:val="17"/>
              </w:rPr>
              <w:t>Aucune solution de paiement carte disponible</w:t>
            </w:r>
          </w:p>
        </w:tc>
        <w:tc>
          <w:tcPr>
            <w:tcW w:w="2062" w:type="dxa"/>
            <w:shd w:val="clear" w:color="auto" w:fill="FAFBFC"/>
          </w:tcPr>
          <w:p w14:paraId="386D9F0C">
            <w:pPr>
              <w:spacing w:before="30" w:after="30" w:line="240" w:lineRule="auto"/>
            </w:pPr>
            <w:r>
              <w:rPr>
                <w:rFonts w:ascii="Calibri" w:hAnsi="Calibri"/>
                <w:color w:val="1F1F1F"/>
                <w:sz w:val="17"/>
              </w:rPr>
              <w:t>Moyenne</w:t>
            </w:r>
          </w:p>
        </w:tc>
        <w:tc>
          <w:tcPr>
            <w:tcW w:w="2062" w:type="dxa"/>
            <w:shd w:val="clear" w:color="auto" w:fill="FAFBFC"/>
          </w:tcPr>
          <w:p w14:paraId="0AA53946">
            <w:pPr>
              <w:spacing w:before="30" w:after="30" w:line="240" w:lineRule="auto"/>
            </w:pPr>
            <w:r>
              <w:rPr>
                <w:rFonts w:ascii="Calibri" w:hAnsi="Calibri"/>
                <w:color w:val="1F1F1F"/>
                <w:sz w:val="17"/>
              </w:rPr>
              <w:t>Élevé</w:t>
            </w:r>
          </w:p>
        </w:tc>
        <w:tc>
          <w:tcPr>
            <w:tcW w:w="2062" w:type="dxa"/>
            <w:shd w:val="clear" w:color="auto" w:fill="FAFBFC"/>
          </w:tcPr>
          <w:p w14:paraId="5008EC3A">
            <w:pPr>
              <w:spacing w:before="30" w:after="30" w:line="240" w:lineRule="auto"/>
            </w:pPr>
            <w:r>
              <w:rPr>
                <w:rFonts w:ascii="Calibri" w:hAnsi="Calibri"/>
                <w:color w:val="1F1F1F"/>
                <w:sz w:val="17"/>
              </w:rPr>
              <w:t>Report de F-33 ; renforcer le paiement fractionné Mobile Money</w:t>
            </w:r>
          </w:p>
        </w:tc>
      </w:tr>
      <w:tr w14:paraId="646B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013DDFE7">
            <w:pPr>
              <w:spacing w:before="30" w:after="30" w:line="240" w:lineRule="auto"/>
            </w:pPr>
            <w:r>
              <w:rPr>
                <w:rFonts w:ascii="Calibri" w:hAnsi="Calibri"/>
                <w:color w:val="1F1F1F"/>
                <w:sz w:val="17"/>
              </w:rPr>
              <w:t>R-03</w:t>
            </w:r>
          </w:p>
        </w:tc>
        <w:tc>
          <w:tcPr>
            <w:tcW w:w="2062" w:type="dxa"/>
          </w:tcPr>
          <w:p w14:paraId="12900FC3">
            <w:pPr>
              <w:spacing w:before="30" w:after="30" w:line="240" w:lineRule="auto"/>
            </w:pPr>
            <w:r>
              <w:rPr>
                <w:rFonts w:ascii="Calibri" w:hAnsi="Calibri"/>
                <w:color w:val="1F1F1F"/>
                <w:sz w:val="17"/>
              </w:rPr>
              <w:t>Dérive du périmètre (ajouts non arbitrés)</w:t>
            </w:r>
          </w:p>
        </w:tc>
        <w:tc>
          <w:tcPr>
            <w:tcW w:w="2062" w:type="dxa"/>
          </w:tcPr>
          <w:p w14:paraId="3DEB22C4">
            <w:pPr>
              <w:spacing w:before="30" w:after="30" w:line="240" w:lineRule="auto"/>
            </w:pPr>
            <w:r>
              <w:rPr>
                <w:rFonts w:ascii="Calibri" w:hAnsi="Calibri"/>
                <w:color w:val="1F1F1F"/>
                <w:sz w:val="17"/>
              </w:rPr>
              <w:t>Élevée</w:t>
            </w:r>
          </w:p>
        </w:tc>
        <w:tc>
          <w:tcPr>
            <w:tcW w:w="2062" w:type="dxa"/>
          </w:tcPr>
          <w:p w14:paraId="527FB8B5">
            <w:pPr>
              <w:spacing w:before="30" w:after="30" w:line="240" w:lineRule="auto"/>
            </w:pPr>
            <w:r>
              <w:rPr>
                <w:rFonts w:ascii="Calibri" w:hAnsi="Calibri"/>
                <w:color w:val="1F1F1F"/>
                <w:sz w:val="17"/>
              </w:rPr>
              <w:t>Élevé</w:t>
            </w:r>
          </w:p>
        </w:tc>
        <w:tc>
          <w:tcPr>
            <w:tcW w:w="2062" w:type="dxa"/>
          </w:tcPr>
          <w:p w14:paraId="7C60D1F0">
            <w:pPr>
              <w:spacing w:before="30" w:after="30" w:line="240" w:lineRule="auto"/>
            </w:pPr>
            <w:r>
              <w:rPr>
                <w:rFonts w:ascii="Calibri" w:hAnsi="Calibri"/>
                <w:color w:val="1F1F1F"/>
                <w:sz w:val="17"/>
              </w:rPr>
              <w:t>Registre de changements + validation formelle de toute évolution</w:t>
            </w:r>
          </w:p>
        </w:tc>
      </w:tr>
      <w:tr w14:paraId="318D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87821A2">
            <w:pPr>
              <w:spacing w:before="30" w:after="30" w:line="240" w:lineRule="auto"/>
            </w:pPr>
            <w:r>
              <w:rPr>
                <w:rFonts w:ascii="Calibri" w:hAnsi="Calibri"/>
                <w:color w:val="1F1F1F"/>
                <w:sz w:val="17"/>
              </w:rPr>
              <w:t>R-04</w:t>
            </w:r>
          </w:p>
        </w:tc>
        <w:tc>
          <w:tcPr>
            <w:tcW w:w="2062" w:type="dxa"/>
            <w:shd w:val="clear" w:color="auto" w:fill="FAFBFC"/>
          </w:tcPr>
          <w:p w14:paraId="45427244">
            <w:pPr>
              <w:spacing w:before="30" w:after="30" w:line="240" w:lineRule="auto"/>
            </w:pPr>
            <w:r>
              <w:rPr>
                <w:rFonts w:ascii="Calibri" w:hAnsi="Calibri"/>
                <w:color w:val="1F1F1F"/>
                <w:sz w:val="17"/>
              </w:rPr>
              <w:t>Sous-performance sur réseau lent</w:t>
            </w:r>
          </w:p>
        </w:tc>
        <w:tc>
          <w:tcPr>
            <w:tcW w:w="2062" w:type="dxa"/>
            <w:shd w:val="clear" w:color="auto" w:fill="FAFBFC"/>
          </w:tcPr>
          <w:p w14:paraId="69E8F2AC">
            <w:pPr>
              <w:spacing w:before="30" w:after="30" w:line="240" w:lineRule="auto"/>
            </w:pPr>
            <w:r>
              <w:rPr>
                <w:rFonts w:ascii="Calibri" w:hAnsi="Calibri"/>
                <w:color w:val="1F1F1F"/>
                <w:sz w:val="17"/>
              </w:rPr>
              <w:t>Moyenne</w:t>
            </w:r>
          </w:p>
        </w:tc>
        <w:tc>
          <w:tcPr>
            <w:tcW w:w="2062" w:type="dxa"/>
            <w:shd w:val="clear" w:color="auto" w:fill="FAFBFC"/>
          </w:tcPr>
          <w:p w14:paraId="772C4455">
            <w:pPr>
              <w:spacing w:before="30" w:after="30" w:line="240" w:lineRule="auto"/>
            </w:pPr>
            <w:r>
              <w:rPr>
                <w:rFonts w:ascii="Calibri" w:hAnsi="Calibri"/>
                <w:color w:val="1F1F1F"/>
                <w:sz w:val="17"/>
              </w:rPr>
              <w:t>Élevé</w:t>
            </w:r>
          </w:p>
        </w:tc>
        <w:tc>
          <w:tcPr>
            <w:tcW w:w="2062" w:type="dxa"/>
            <w:shd w:val="clear" w:color="auto" w:fill="FAFBFC"/>
          </w:tcPr>
          <w:p w14:paraId="02623F2A">
            <w:pPr>
              <w:spacing w:before="30" w:after="30" w:line="240" w:lineRule="auto"/>
            </w:pPr>
            <w:r>
              <w:rPr>
                <w:rFonts w:ascii="Calibri" w:hAnsi="Calibri"/>
                <w:color w:val="1F1F1F"/>
                <w:sz w:val="17"/>
              </w:rPr>
              <w:t>Budget de poids, tests terrain, cache</w:t>
            </w:r>
          </w:p>
        </w:tc>
      </w:tr>
      <w:tr w14:paraId="7C57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3074D0C7">
            <w:pPr>
              <w:spacing w:before="30" w:after="30" w:line="240" w:lineRule="auto"/>
            </w:pPr>
            <w:r>
              <w:rPr>
                <w:rFonts w:ascii="Calibri" w:hAnsi="Calibri"/>
                <w:color w:val="1F1F1F"/>
                <w:sz w:val="17"/>
              </w:rPr>
              <w:t>R-05</w:t>
            </w:r>
          </w:p>
        </w:tc>
        <w:tc>
          <w:tcPr>
            <w:tcW w:w="2062" w:type="dxa"/>
          </w:tcPr>
          <w:p w14:paraId="6A80D312">
            <w:pPr>
              <w:spacing w:before="30" w:after="30" w:line="240" w:lineRule="auto"/>
            </w:pPr>
            <w:r>
              <w:rPr>
                <w:rFonts w:ascii="Calibri" w:hAnsi="Calibri"/>
                <w:color w:val="1F1F1F"/>
                <w:sz w:val="17"/>
              </w:rPr>
              <w:t>Coût Google Maps supérieur au prévu</w:t>
            </w:r>
          </w:p>
        </w:tc>
        <w:tc>
          <w:tcPr>
            <w:tcW w:w="2062" w:type="dxa"/>
          </w:tcPr>
          <w:p w14:paraId="2EEE3139">
            <w:pPr>
              <w:spacing w:before="30" w:after="30" w:line="240" w:lineRule="auto"/>
            </w:pPr>
            <w:r>
              <w:rPr>
                <w:rFonts w:ascii="Calibri" w:hAnsi="Calibri"/>
                <w:color w:val="1F1F1F"/>
                <w:sz w:val="17"/>
              </w:rPr>
              <w:t>Moyenne</w:t>
            </w:r>
          </w:p>
        </w:tc>
        <w:tc>
          <w:tcPr>
            <w:tcW w:w="2062" w:type="dxa"/>
          </w:tcPr>
          <w:p w14:paraId="0655C361">
            <w:pPr>
              <w:spacing w:before="30" w:after="30" w:line="240" w:lineRule="auto"/>
            </w:pPr>
            <w:r>
              <w:rPr>
                <w:rFonts w:ascii="Calibri" w:hAnsi="Calibri"/>
                <w:color w:val="1F1F1F"/>
                <w:sz w:val="17"/>
              </w:rPr>
              <w:t>Moyen</w:t>
            </w:r>
          </w:p>
        </w:tc>
        <w:tc>
          <w:tcPr>
            <w:tcW w:w="2062" w:type="dxa"/>
          </w:tcPr>
          <w:p w14:paraId="1E4D313E">
            <w:pPr>
              <w:spacing w:before="30" w:after="30" w:line="240" w:lineRule="auto"/>
            </w:pPr>
            <w:r>
              <w:rPr>
                <w:rFonts w:ascii="Calibri" w:hAnsi="Calibri"/>
                <w:color w:val="1F1F1F"/>
                <w:sz w:val="17"/>
              </w:rPr>
              <w:t>Plafond, cache, alertes</w:t>
            </w:r>
          </w:p>
        </w:tc>
      </w:tr>
      <w:tr w14:paraId="2803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DE96331">
            <w:pPr>
              <w:spacing w:before="30" w:after="30" w:line="240" w:lineRule="auto"/>
            </w:pPr>
            <w:r>
              <w:rPr>
                <w:rFonts w:ascii="Calibri" w:hAnsi="Calibri"/>
                <w:color w:val="1F1F1F"/>
                <w:sz w:val="17"/>
              </w:rPr>
              <w:t>R-06</w:t>
            </w:r>
          </w:p>
        </w:tc>
        <w:tc>
          <w:tcPr>
            <w:tcW w:w="2062" w:type="dxa"/>
            <w:shd w:val="clear" w:color="auto" w:fill="FAFBFC"/>
          </w:tcPr>
          <w:p w14:paraId="0CDEED8F">
            <w:pPr>
              <w:spacing w:before="30" w:after="30" w:line="240" w:lineRule="auto"/>
            </w:pPr>
            <w:r>
              <w:rPr>
                <w:rFonts w:ascii="Calibri" w:hAnsi="Calibri"/>
                <w:color w:val="1F1F1F"/>
                <w:sz w:val="17"/>
              </w:rPr>
              <w:t>Insuffisance de moyens en phase pilote</w:t>
            </w:r>
          </w:p>
        </w:tc>
        <w:tc>
          <w:tcPr>
            <w:tcW w:w="2062" w:type="dxa"/>
            <w:shd w:val="clear" w:color="auto" w:fill="FAFBFC"/>
          </w:tcPr>
          <w:p w14:paraId="39F1FEFF">
            <w:pPr>
              <w:spacing w:before="30" w:after="30" w:line="240" w:lineRule="auto"/>
            </w:pPr>
            <w:r>
              <w:rPr>
                <w:rFonts w:ascii="Calibri" w:hAnsi="Calibri"/>
                <w:color w:val="1F1F1F"/>
                <w:sz w:val="17"/>
              </w:rPr>
              <w:t>Moyenne</w:t>
            </w:r>
          </w:p>
        </w:tc>
        <w:tc>
          <w:tcPr>
            <w:tcW w:w="2062" w:type="dxa"/>
            <w:shd w:val="clear" w:color="auto" w:fill="FAFBFC"/>
          </w:tcPr>
          <w:p w14:paraId="1AC41AEC">
            <w:pPr>
              <w:spacing w:before="30" w:after="30" w:line="240" w:lineRule="auto"/>
            </w:pPr>
            <w:r>
              <w:rPr>
                <w:rFonts w:ascii="Calibri" w:hAnsi="Calibri"/>
                <w:color w:val="1F1F1F"/>
                <w:sz w:val="17"/>
              </w:rPr>
              <w:t>Élevé</w:t>
            </w:r>
          </w:p>
        </w:tc>
        <w:tc>
          <w:tcPr>
            <w:tcW w:w="2062" w:type="dxa"/>
            <w:shd w:val="clear" w:color="auto" w:fill="FAFBFC"/>
          </w:tcPr>
          <w:p w14:paraId="055B9F57">
            <w:pPr>
              <w:spacing w:before="30" w:after="30" w:line="240" w:lineRule="auto"/>
            </w:pPr>
            <w:r>
              <w:rPr>
                <w:rFonts w:ascii="Calibri" w:hAnsi="Calibri"/>
                <w:color w:val="1F1F1F"/>
                <w:sz w:val="17"/>
              </w:rPr>
              <w:t>Recette formelle ; utilisateurs pilotes dès P1</w:t>
            </w:r>
          </w:p>
        </w:tc>
      </w:tr>
      <w:tr w14:paraId="0E4A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38F31261">
            <w:pPr>
              <w:spacing w:before="30" w:after="30" w:line="240" w:lineRule="auto"/>
            </w:pPr>
            <w:r>
              <w:rPr>
                <w:rFonts w:ascii="Calibri" w:hAnsi="Calibri"/>
                <w:color w:val="1F1F1F"/>
                <w:sz w:val="17"/>
              </w:rPr>
              <w:t>R-07</w:t>
            </w:r>
          </w:p>
        </w:tc>
        <w:tc>
          <w:tcPr>
            <w:tcW w:w="2062" w:type="dxa"/>
          </w:tcPr>
          <w:p w14:paraId="25D500CE">
            <w:pPr>
              <w:spacing w:before="30" w:after="30" w:line="240" w:lineRule="auto"/>
            </w:pPr>
            <w:r>
              <w:rPr>
                <w:rFonts w:ascii="Calibri" w:hAnsi="Calibri"/>
                <w:color w:val="1F1F1F"/>
                <w:sz w:val="17"/>
              </w:rPr>
              <w:t>Fuite ou usage détourné de données</w:t>
            </w:r>
          </w:p>
        </w:tc>
        <w:tc>
          <w:tcPr>
            <w:tcW w:w="2062" w:type="dxa"/>
          </w:tcPr>
          <w:p w14:paraId="16D7BDBC">
            <w:pPr>
              <w:spacing w:before="30" w:after="30" w:line="240" w:lineRule="auto"/>
            </w:pPr>
            <w:r>
              <w:rPr>
                <w:rFonts w:ascii="Calibri" w:hAnsi="Calibri"/>
                <w:color w:val="1F1F1F"/>
                <w:sz w:val="17"/>
              </w:rPr>
              <w:t>Faible</w:t>
            </w:r>
          </w:p>
        </w:tc>
        <w:tc>
          <w:tcPr>
            <w:tcW w:w="2062" w:type="dxa"/>
          </w:tcPr>
          <w:p w14:paraId="6FB9127C">
            <w:pPr>
              <w:spacing w:before="30" w:after="30" w:line="240" w:lineRule="auto"/>
            </w:pPr>
            <w:r>
              <w:rPr>
                <w:rFonts w:ascii="Calibri" w:hAnsi="Calibri"/>
                <w:b/>
                <w:color w:val="1F1F1F"/>
                <w:sz w:val="17"/>
              </w:rPr>
              <w:t>Critique</w:t>
            </w:r>
          </w:p>
        </w:tc>
        <w:tc>
          <w:tcPr>
            <w:tcW w:w="2062" w:type="dxa"/>
          </w:tcPr>
          <w:p w14:paraId="02401C6B">
            <w:pPr>
              <w:spacing w:before="30" w:after="30" w:line="240" w:lineRule="auto"/>
            </w:pPr>
            <w:r>
              <w:rPr>
                <w:rFonts w:ascii="Calibri" w:hAnsi="Calibri"/>
                <w:color w:val="1F1F1F"/>
                <w:sz w:val="17"/>
              </w:rPr>
              <w:t>Chiffrement, audit, revue de code, tests d'intrusion</w:t>
            </w:r>
          </w:p>
        </w:tc>
      </w:tr>
      <w:tr w14:paraId="728A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61CB42D">
            <w:pPr>
              <w:spacing w:before="30" w:after="30" w:line="240" w:lineRule="auto"/>
            </w:pPr>
            <w:r>
              <w:rPr>
                <w:rFonts w:ascii="Calibri" w:hAnsi="Calibri"/>
                <w:color w:val="1F1F1F"/>
                <w:sz w:val="17"/>
              </w:rPr>
              <w:t>R-08</w:t>
            </w:r>
          </w:p>
        </w:tc>
        <w:tc>
          <w:tcPr>
            <w:tcW w:w="2062" w:type="dxa"/>
            <w:shd w:val="clear" w:color="auto" w:fill="FAFBFC"/>
          </w:tcPr>
          <w:p w14:paraId="51784E5D">
            <w:pPr>
              <w:spacing w:before="30" w:after="30" w:line="240" w:lineRule="auto"/>
            </w:pPr>
            <w:r>
              <w:rPr>
                <w:rFonts w:ascii="Calibri" w:hAnsi="Calibri"/>
                <w:color w:val="1F1F1F"/>
                <w:sz w:val="17"/>
              </w:rPr>
              <w:t>Turnover de l'équipe prestataire</w:t>
            </w:r>
          </w:p>
        </w:tc>
        <w:tc>
          <w:tcPr>
            <w:tcW w:w="2062" w:type="dxa"/>
            <w:shd w:val="clear" w:color="auto" w:fill="FAFBFC"/>
          </w:tcPr>
          <w:p w14:paraId="4DA22D80">
            <w:pPr>
              <w:spacing w:before="30" w:after="30" w:line="240" w:lineRule="auto"/>
            </w:pPr>
            <w:r>
              <w:rPr>
                <w:rFonts w:ascii="Calibri" w:hAnsi="Calibri"/>
                <w:color w:val="1F1F1F"/>
                <w:sz w:val="17"/>
              </w:rPr>
              <w:t>Moyenne</w:t>
            </w:r>
          </w:p>
        </w:tc>
        <w:tc>
          <w:tcPr>
            <w:tcW w:w="2062" w:type="dxa"/>
            <w:shd w:val="clear" w:color="auto" w:fill="FAFBFC"/>
          </w:tcPr>
          <w:p w14:paraId="32732BE3">
            <w:pPr>
              <w:spacing w:before="30" w:after="30" w:line="240" w:lineRule="auto"/>
            </w:pPr>
            <w:r>
              <w:rPr>
                <w:rFonts w:ascii="Calibri" w:hAnsi="Calibri"/>
                <w:color w:val="1F1F1F"/>
                <w:sz w:val="17"/>
              </w:rPr>
              <w:t>Moyen</w:t>
            </w:r>
          </w:p>
        </w:tc>
        <w:tc>
          <w:tcPr>
            <w:tcW w:w="2062" w:type="dxa"/>
            <w:shd w:val="clear" w:color="auto" w:fill="FAFBFC"/>
          </w:tcPr>
          <w:p w14:paraId="7CE216C6">
            <w:pPr>
              <w:spacing w:before="30" w:after="30" w:line="240" w:lineRule="auto"/>
            </w:pPr>
            <w:r>
              <w:rPr>
                <w:rFonts w:ascii="Calibri" w:hAnsi="Calibri"/>
                <w:color w:val="1F1F1F"/>
                <w:sz w:val="17"/>
              </w:rPr>
              <w:t>Documentation continue, handover, engage de réversibilité</w:t>
            </w:r>
          </w:p>
        </w:tc>
      </w:tr>
      <w:tr w14:paraId="3B3D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648D9E5">
            <w:pPr>
              <w:spacing w:before="30" w:after="30" w:line="240" w:lineRule="auto"/>
            </w:pPr>
            <w:r>
              <w:rPr>
                <w:rFonts w:ascii="Calibri" w:hAnsi="Calibri"/>
                <w:color w:val="1F1F1F"/>
                <w:sz w:val="17"/>
              </w:rPr>
              <w:t>R-09</w:t>
            </w:r>
          </w:p>
        </w:tc>
        <w:tc>
          <w:tcPr>
            <w:tcW w:w="2062" w:type="dxa"/>
          </w:tcPr>
          <w:p w14:paraId="57A7DCEC">
            <w:pPr>
              <w:spacing w:before="30" w:after="30" w:line="240" w:lineRule="auto"/>
            </w:pPr>
            <w:r>
              <w:rPr>
                <w:rFonts w:ascii="Calibri" w:hAnsi="Calibri"/>
                <w:color w:val="1F1F1F"/>
                <w:sz w:val="17"/>
              </w:rPr>
              <w:t>Indisponibilité d'un opérateur réseau</w:t>
            </w:r>
          </w:p>
        </w:tc>
        <w:tc>
          <w:tcPr>
            <w:tcW w:w="2062" w:type="dxa"/>
          </w:tcPr>
          <w:p w14:paraId="5B2A1B5C">
            <w:pPr>
              <w:spacing w:before="30" w:after="30" w:line="240" w:lineRule="auto"/>
            </w:pPr>
            <w:r>
              <w:rPr>
                <w:rFonts w:ascii="Calibri" w:hAnsi="Calibri"/>
                <w:color w:val="1F1F1F"/>
                <w:sz w:val="17"/>
              </w:rPr>
              <w:t>Moyenne</w:t>
            </w:r>
          </w:p>
        </w:tc>
        <w:tc>
          <w:tcPr>
            <w:tcW w:w="2062" w:type="dxa"/>
          </w:tcPr>
          <w:p w14:paraId="5FCF829F">
            <w:pPr>
              <w:spacing w:before="30" w:after="30" w:line="240" w:lineRule="auto"/>
            </w:pPr>
            <w:r>
              <w:rPr>
                <w:rFonts w:ascii="Calibri" w:hAnsi="Calibri"/>
                <w:color w:val="1F1F1F"/>
                <w:sz w:val="17"/>
              </w:rPr>
              <w:t>Moyen</w:t>
            </w:r>
          </w:p>
        </w:tc>
        <w:tc>
          <w:tcPr>
            <w:tcW w:w="2062" w:type="dxa"/>
          </w:tcPr>
          <w:p w14:paraId="5E24A445">
            <w:pPr>
              <w:spacing w:before="30" w:after="30" w:line="240" w:lineRule="auto"/>
            </w:pPr>
            <w:r>
              <w:rPr>
                <w:rFonts w:ascii="Calibri" w:hAnsi="Calibri"/>
                <w:color w:val="1F1F1F"/>
                <w:sz w:val="17"/>
              </w:rPr>
              <w:t>Repli SMS, mode dégradé</w:t>
            </w:r>
          </w:p>
        </w:tc>
      </w:tr>
      <w:tr w14:paraId="0F57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0A07110B">
            <w:pPr>
              <w:spacing w:before="30" w:after="30" w:line="240" w:lineRule="auto"/>
            </w:pPr>
            <w:r>
              <w:rPr>
                <w:rFonts w:ascii="Calibri" w:hAnsi="Calibri"/>
                <w:color w:val="1F1F1F"/>
                <w:sz w:val="17"/>
              </w:rPr>
              <w:t>R-10</w:t>
            </w:r>
          </w:p>
        </w:tc>
        <w:tc>
          <w:tcPr>
            <w:tcW w:w="2062" w:type="dxa"/>
            <w:shd w:val="clear" w:color="auto" w:fill="FAFBFC"/>
          </w:tcPr>
          <w:p w14:paraId="40B23D54">
            <w:pPr>
              <w:spacing w:before="30" w:after="30" w:line="240" w:lineRule="auto"/>
            </w:pPr>
            <w:r>
              <w:rPr>
                <w:rFonts w:ascii="Calibri" w:hAnsi="Calibri"/>
                <w:color w:val="1F1F1F"/>
                <w:sz w:val="17"/>
              </w:rPr>
              <w:t>Non-conformité réglementaire</w:t>
            </w:r>
          </w:p>
        </w:tc>
        <w:tc>
          <w:tcPr>
            <w:tcW w:w="2062" w:type="dxa"/>
            <w:shd w:val="clear" w:color="auto" w:fill="FAFBFC"/>
          </w:tcPr>
          <w:p w14:paraId="0658CA74">
            <w:pPr>
              <w:spacing w:before="30" w:after="30" w:line="240" w:lineRule="auto"/>
            </w:pPr>
            <w:r>
              <w:rPr>
                <w:rFonts w:ascii="Calibri" w:hAnsi="Calibri"/>
                <w:color w:val="1F1F1F"/>
                <w:sz w:val="17"/>
              </w:rPr>
              <w:t>Moyenne</w:t>
            </w:r>
          </w:p>
        </w:tc>
        <w:tc>
          <w:tcPr>
            <w:tcW w:w="2062" w:type="dxa"/>
            <w:shd w:val="clear" w:color="auto" w:fill="FAFBFC"/>
          </w:tcPr>
          <w:p w14:paraId="7465D081">
            <w:pPr>
              <w:spacing w:before="30" w:after="30" w:line="240" w:lineRule="auto"/>
            </w:pPr>
            <w:r>
              <w:rPr>
                <w:rFonts w:ascii="Calibri" w:hAnsi="Calibri"/>
                <w:b/>
                <w:color w:val="1F1F1F"/>
                <w:sz w:val="17"/>
              </w:rPr>
              <w:t>Critique</w:t>
            </w:r>
          </w:p>
        </w:tc>
        <w:tc>
          <w:tcPr>
            <w:tcW w:w="2062" w:type="dxa"/>
            <w:shd w:val="clear" w:color="auto" w:fill="FAFBFC"/>
          </w:tcPr>
          <w:p w14:paraId="10EF4D57">
            <w:pPr>
              <w:spacing w:before="30" w:after="30" w:line="240" w:lineRule="auto"/>
            </w:pPr>
            <w:r>
              <w:rPr>
                <w:rFonts w:ascii="Calibri" w:hAnsi="Calibri"/>
                <w:color w:val="1F1F1F"/>
                <w:sz w:val="17"/>
              </w:rPr>
              <w:t>Validation juridique avant lancement (§3)</w:t>
            </w:r>
          </w:p>
        </w:tc>
      </w:tr>
    </w:tbl>
    <w:p w14:paraId="42B27178">
      <w:pPr>
        <w:spacing w:after="40"/>
      </w:pPr>
    </w:p>
    <w:p w14:paraId="31FAA6BC">
      <w:pPr>
        <w:pStyle w:val="2"/>
      </w:pPr>
      <w:bookmarkStart w:id="133" w:name="_Toc27247"/>
      <w:r>
        <w:rPr>
          <w:rFonts w:ascii="Calibri" w:hAnsi="Calibri"/>
        </w:rPr>
        <w:t>19. Décisions à trancher</w:t>
      </w:r>
      <w:bookmarkEnd w:id="133"/>
    </w:p>
    <w:p w14:paraId="5FF4204D">
      <w:pPr>
        <w:pBdr>
          <w:left w:val="single" w:color="1F4E79" w:sz="18" w:space="8"/>
        </w:pBdr>
        <w:shd w:val="clear" w:color="auto" w:fill="F2F7FB"/>
        <w:spacing w:before="120" w:after="160"/>
        <w:ind w:left="340"/>
      </w:pPr>
      <w:r>
        <w:rPr>
          <w:rFonts w:ascii="Calibri" w:hAnsi="Calibri"/>
          <w:b/>
          <w:color w:val="1A334D"/>
        </w:rPr>
        <w:t>Ces 16 arbitrages doivent être clos avant le chiffrage définitif.</w:t>
      </w:r>
      <w:r>
        <w:rPr>
          <w:rFonts w:ascii="Calibri" w:hAnsi="Calibri"/>
          <w:color w:val="1A334D"/>
        </w:rPr>
        <w:t xml:space="preserve"> Chaque ligne non tranchée est un risque contractuel.</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062"/>
        <w:gridCol w:w="2062"/>
        <w:gridCol w:w="2062"/>
        <w:gridCol w:w="2062"/>
      </w:tblGrid>
      <w:tr w14:paraId="42AC7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62" w:type="dxa"/>
            <w:shd w:val="clear" w:color="auto" w:fill="1F4E79"/>
          </w:tcPr>
          <w:p w14:paraId="16EC006E">
            <w:pPr>
              <w:spacing w:before="30" w:after="30" w:line="240" w:lineRule="auto"/>
            </w:pPr>
            <w:r>
              <w:rPr>
                <w:rFonts w:ascii="Calibri" w:hAnsi="Calibri"/>
                <w:b/>
                <w:color w:val="FFFFFF"/>
                <w:sz w:val="17"/>
              </w:rPr>
              <w:t>#</w:t>
            </w:r>
          </w:p>
        </w:tc>
        <w:tc>
          <w:tcPr>
            <w:tcW w:w="2062" w:type="dxa"/>
            <w:shd w:val="clear" w:color="auto" w:fill="1F4E79"/>
          </w:tcPr>
          <w:p w14:paraId="0172169D">
            <w:pPr>
              <w:spacing w:before="30" w:after="30" w:line="240" w:lineRule="auto"/>
            </w:pPr>
            <w:r>
              <w:rPr>
                <w:rFonts w:ascii="Calibri" w:hAnsi="Calibri"/>
                <w:b/>
                <w:color w:val="FFFFFF"/>
                <w:sz w:val="17"/>
              </w:rPr>
              <w:t>Décision</w:t>
            </w:r>
          </w:p>
        </w:tc>
        <w:tc>
          <w:tcPr>
            <w:tcW w:w="2062" w:type="dxa"/>
            <w:shd w:val="clear" w:color="auto" w:fill="1F4E79"/>
          </w:tcPr>
          <w:p w14:paraId="4D269C74">
            <w:pPr>
              <w:spacing w:before="30" w:after="30" w:line="240" w:lineRule="auto"/>
            </w:pPr>
            <w:r>
              <w:rPr>
                <w:rFonts w:ascii="Calibri" w:hAnsi="Calibri"/>
                <w:b/>
                <w:color w:val="FFFFFF"/>
                <w:sz w:val="17"/>
              </w:rPr>
              <w:t>Impact</w:t>
            </w:r>
          </w:p>
        </w:tc>
        <w:tc>
          <w:tcPr>
            <w:tcW w:w="2062" w:type="dxa"/>
            <w:shd w:val="clear" w:color="auto" w:fill="1F4E79"/>
          </w:tcPr>
          <w:p w14:paraId="73B181E2">
            <w:pPr>
              <w:spacing w:before="30" w:after="30" w:line="240" w:lineRule="auto"/>
            </w:pPr>
            <w:r>
              <w:rPr>
                <w:rFonts w:ascii="Calibri" w:hAnsi="Calibri"/>
                <w:b/>
                <w:color w:val="FFFFFF"/>
                <w:sz w:val="17"/>
              </w:rPr>
              <w:t>Responsable</w:t>
            </w:r>
          </w:p>
        </w:tc>
        <w:tc>
          <w:tcPr>
            <w:tcW w:w="2062" w:type="dxa"/>
            <w:shd w:val="clear" w:color="auto" w:fill="1F4E79"/>
          </w:tcPr>
          <w:p w14:paraId="0B64A594">
            <w:pPr>
              <w:spacing w:before="30" w:after="30" w:line="240" w:lineRule="auto"/>
            </w:pPr>
            <w:r>
              <w:rPr>
                <w:rFonts w:ascii="Calibri" w:hAnsi="Calibri"/>
                <w:b/>
                <w:color w:val="FFFFFF"/>
                <w:sz w:val="17"/>
              </w:rPr>
              <w:t>Échéance</w:t>
            </w:r>
          </w:p>
        </w:tc>
      </w:tr>
      <w:tr w14:paraId="01BD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279015D">
            <w:pPr>
              <w:spacing w:before="30" w:after="30" w:line="240" w:lineRule="auto"/>
            </w:pPr>
            <w:r>
              <w:rPr>
                <w:rFonts w:ascii="Calibri" w:hAnsi="Calibri"/>
                <w:color w:val="1F1F1F"/>
                <w:sz w:val="17"/>
              </w:rPr>
              <w:t>~~</w:t>
            </w:r>
            <w:r>
              <w:rPr>
                <w:rFonts w:ascii="Calibri" w:hAnsi="Calibri"/>
                <w:b/>
                <w:color w:val="1F1F1F"/>
                <w:sz w:val="17"/>
              </w:rPr>
              <w:t>A-01</w:t>
            </w:r>
            <w:r>
              <w:rPr>
                <w:rFonts w:ascii="Calibri" w:hAnsi="Calibri"/>
                <w:color w:val="1F1F1F"/>
                <w:sz w:val="17"/>
              </w:rPr>
              <w:t xml:space="preserve">~~ </w:t>
            </w:r>
            <w:r>
              <w:rPr>
                <w:rFonts w:ascii="Calibri" w:hAnsi="Calibri"/>
                <w:b/>
                <w:color w:val="1F1F1F"/>
                <w:sz w:val="17"/>
              </w:rPr>
              <w:t>RÉSOLU 03/10</w:t>
            </w:r>
          </w:p>
        </w:tc>
        <w:tc>
          <w:tcPr>
            <w:tcW w:w="2062" w:type="dxa"/>
          </w:tcPr>
          <w:p w14:paraId="4FE7501C">
            <w:pPr>
              <w:spacing w:before="30" w:after="30" w:line="240" w:lineRule="auto"/>
            </w:pPr>
            <w:r>
              <w:rPr>
                <w:rFonts w:ascii="Calibri" w:hAnsi="Calibri"/>
                <w:b/>
                <w:color w:val="1F1F1F"/>
                <w:sz w:val="17"/>
              </w:rPr>
              <w:t>Modèle B : la plateforme encaisse, détient, puis reverse au partenaire</w:t>
            </w:r>
            <w:r>
              <w:rPr>
                <w:rFonts w:ascii="Calibri" w:hAnsi="Calibri"/>
                <w:color w:val="1F1F1F"/>
                <w:sz w:val="17"/>
              </w:rPr>
              <w:t xml:space="preserve"> (§4.2 bis)</w:t>
            </w:r>
          </w:p>
        </w:tc>
        <w:tc>
          <w:tcPr>
            <w:tcW w:w="2062" w:type="dxa"/>
          </w:tcPr>
          <w:p w14:paraId="1843940F">
            <w:pPr>
              <w:spacing w:before="30" w:after="30" w:line="240" w:lineRule="auto"/>
            </w:pPr>
            <w:r>
              <w:rPr>
                <w:rFonts w:ascii="Calibri" w:hAnsi="Calibri"/>
                <w:color w:val="1F1F1F"/>
                <w:sz w:val="17"/>
              </w:rPr>
              <w:t xml:space="preserve">Trésorerie, ségrégation des fonds, traitement TVA — </w:t>
            </w:r>
            <w:r>
              <w:rPr>
                <w:rFonts w:ascii="Calibri" w:hAnsi="Calibri"/>
                <w:b/>
                <w:color w:val="1F1F1F"/>
                <w:sz w:val="17"/>
              </w:rPr>
              <w:t>reste à confirmer par un fiscaliste</w:t>
            </w:r>
          </w:p>
        </w:tc>
        <w:tc>
          <w:tcPr>
            <w:tcW w:w="2062" w:type="dxa"/>
          </w:tcPr>
          <w:p w14:paraId="4CF4727E">
            <w:pPr>
              <w:spacing w:before="30" w:after="30" w:line="240" w:lineRule="auto"/>
            </w:pPr>
            <w:r>
              <w:rPr>
                <w:rFonts w:ascii="Calibri" w:hAnsi="Calibri"/>
                <w:b/>
                <w:color w:val="1F1F1F"/>
                <w:sz w:val="17"/>
              </w:rPr>
              <w:t>Fait</w:t>
            </w:r>
          </w:p>
        </w:tc>
        <w:tc>
          <w:tcPr>
            <w:tcW w:w="2062" w:type="dxa"/>
          </w:tcPr>
          <w:p w14:paraId="4ADBFCB3">
            <w:pPr>
              <w:spacing w:before="30" w:after="30" w:line="240" w:lineRule="auto"/>
            </w:pPr>
          </w:p>
        </w:tc>
      </w:tr>
      <w:tr w14:paraId="6798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DD2746E">
            <w:pPr>
              <w:spacing w:before="30" w:after="30" w:line="240" w:lineRule="auto"/>
            </w:pPr>
            <w:r>
              <w:rPr>
                <w:rFonts w:ascii="Calibri" w:hAnsi="Calibri"/>
                <w:b/>
                <w:color w:val="1F1F1F"/>
                <w:sz w:val="17"/>
              </w:rPr>
              <w:t>A-02</w:t>
            </w:r>
          </w:p>
        </w:tc>
        <w:tc>
          <w:tcPr>
            <w:tcW w:w="2062" w:type="dxa"/>
            <w:shd w:val="clear" w:color="auto" w:fill="FAFBFC"/>
          </w:tcPr>
          <w:p w14:paraId="0B459041">
            <w:pPr>
              <w:spacing w:before="30" w:after="30" w:line="240" w:lineRule="auto"/>
            </w:pPr>
            <w:r>
              <w:rPr>
                <w:rFonts w:ascii="Calibri" w:hAnsi="Calibri"/>
                <w:color w:val="1F1F1F"/>
                <w:sz w:val="17"/>
              </w:rPr>
              <w:t>Prestataire de paiement de référence + opérateur Mobile Money P1</w:t>
            </w:r>
          </w:p>
        </w:tc>
        <w:tc>
          <w:tcPr>
            <w:tcW w:w="2062" w:type="dxa"/>
            <w:shd w:val="clear" w:color="auto" w:fill="FAFBFC"/>
          </w:tcPr>
          <w:p w14:paraId="75685E12">
            <w:pPr>
              <w:spacing w:before="30" w:after="30" w:line="240" w:lineRule="auto"/>
            </w:pPr>
            <w:r>
              <w:rPr>
                <w:rFonts w:ascii="Calibri" w:hAnsi="Calibri"/>
                <w:b/>
                <w:color w:val="1F1F1F"/>
                <w:sz w:val="17"/>
              </w:rPr>
              <w:t>Critique</w:t>
            </w:r>
            <w:r>
              <w:rPr>
                <w:rFonts w:ascii="Calibri" w:hAnsi="Calibri"/>
                <w:color w:val="1F1F1F"/>
                <w:sz w:val="17"/>
              </w:rPr>
              <w:t xml:space="preserve"> — conditionne le MVP</w:t>
            </w:r>
          </w:p>
        </w:tc>
        <w:tc>
          <w:tcPr>
            <w:tcW w:w="2062" w:type="dxa"/>
            <w:shd w:val="clear" w:color="auto" w:fill="FAFBFC"/>
          </w:tcPr>
          <w:p w14:paraId="01CF9BAD">
            <w:pPr>
              <w:spacing w:before="30" w:after="30" w:line="240" w:lineRule="auto"/>
            </w:pPr>
            <w:r>
              <w:rPr>
                <w:rFonts w:ascii="Calibri" w:hAnsi="Calibri"/>
                <w:color w:val="1F1F1F"/>
                <w:sz w:val="17"/>
              </w:rPr>
              <w:t>Direction</w:t>
            </w:r>
          </w:p>
        </w:tc>
        <w:tc>
          <w:tcPr>
            <w:tcW w:w="2062" w:type="dxa"/>
            <w:shd w:val="clear" w:color="auto" w:fill="FAFBFC"/>
          </w:tcPr>
          <w:p w14:paraId="10CAE598">
            <w:pPr>
              <w:spacing w:before="30" w:after="30" w:line="240" w:lineRule="auto"/>
            </w:pPr>
            <w:r>
              <w:rPr>
                <w:rFonts w:ascii="Calibri" w:hAnsi="Calibri"/>
                <w:color w:val="1F1F1F"/>
                <w:sz w:val="17"/>
              </w:rPr>
              <w:t>Avant P0</w:t>
            </w:r>
          </w:p>
        </w:tc>
      </w:tr>
      <w:tr w14:paraId="51667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F99EBBE">
            <w:pPr>
              <w:spacing w:before="30" w:after="30" w:line="240" w:lineRule="auto"/>
            </w:pPr>
            <w:r>
              <w:rPr>
                <w:rFonts w:ascii="Calibri" w:hAnsi="Calibri"/>
                <w:b/>
                <w:color w:val="1F1F1F"/>
                <w:sz w:val="17"/>
              </w:rPr>
              <w:t>A-03</w:t>
            </w:r>
          </w:p>
        </w:tc>
        <w:tc>
          <w:tcPr>
            <w:tcW w:w="2062" w:type="dxa"/>
          </w:tcPr>
          <w:p w14:paraId="6F37433E">
            <w:pPr>
              <w:spacing w:before="30" w:after="30" w:line="240" w:lineRule="auto"/>
            </w:pPr>
            <w:r>
              <w:rPr>
                <w:rFonts w:ascii="Calibri" w:hAnsi="Calibri"/>
                <w:color w:val="1F1F1F"/>
                <w:sz w:val="17"/>
              </w:rPr>
              <w:t>Solution de paiement carte (acquéreur local)</w:t>
            </w:r>
          </w:p>
        </w:tc>
        <w:tc>
          <w:tcPr>
            <w:tcW w:w="2062" w:type="dxa"/>
          </w:tcPr>
          <w:p w14:paraId="5D66C3FB">
            <w:pPr>
              <w:spacing w:before="30" w:after="30" w:line="240" w:lineRule="auto"/>
            </w:pPr>
            <w:r>
              <w:rPr>
                <w:rFonts w:ascii="Calibri" w:hAnsi="Calibri"/>
                <w:color w:val="1F1F1F"/>
                <w:sz w:val="17"/>
              </w:rPr>
              <w:t>Élevé — F-33</w:t>
            </w:r>
          </w:p>
        </w:tc>
        <w:tc>
          <w:tcPr>
            <w:tcW w:w="2062" w:type="dxa"/>
          </w:tcPr>
          <w:p w14:paraId="21742984">
            <w:pPr>
              <w:spacing w:before="30" w:after="30" w:line="240" w:lineRule="auto"/>
            </w:pPr>
            <w:r>
              <w:rPr>
                <w:rFonts w:ascii="Calibri" w:hAnsi="Calibri"/>
                <w:color w:val="1F1F1F"/>
                <w:sz w:val="17"/>
              </w:rPr>
              <w:t>Direction</w:t>
            </w:r>
          </w:p>
        </w:tc>
        <w:tc>
          <w:tcPr>
            <w:tcW w:w="2062" w:type="dxa"/>
          </w:tcPr>
          <w:p w14:paraId="3FF0DA49">
            <w:pPr>
              <w:spacing w:before="30" w:after="30" w:line="240" w:lineRule="auto"/>
            </w:pPr>
            <w:r>
              <w:rPr>
                <w:rFonts w:ascii="Calibri" w:hAnsi="Calibri"/>
                <w:color w:val="1F1F1F"/>
                <w:sz w:val="17"/>
              </w:rPr>
              <w:t>Avant P1</w:t>
            </w:r>
          </w:p>
        </w:tc>
      </w:tr>
      <w:tr w14:paraId="2967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54B52463">
            <w:pPr>
              <w:spacing w:before="30" w:after="30" w:line="240" w:lineRule="auto"/>
            </w:pPr>
            <w:r>
              <w:rPr>
                <w:rFonts w:ascii="Calibri" w:hAnsi="Calibri"/>
                <w:b/>
                <w:color w:val="1F1F1F"/>
                <w:sz w:val="17"/>
              </w:rPr>
              <w:t>A-04</w:t>
            </w:r>
          </w:p>
        </w:tc>
        <w:tc>
          <w:tcPr>
            <w:tcW w:w="2062" w:type="dxa"/>
            <w:shd w:val="clear" w:color="auto" w:fill="FAFBFC"/>
          </w:tcPr>
          <w:p w14:paraId="2F7B7591">
            <w:pPr>
              <w:spacing w:before="30" w:after="30" w:line="240" w:lineRule="auto"/>
            </w:pPr>
            <w:r>
              <w:rPr>
                <w:rFonts w:ascii="Calibri" w:hAnsi="Calibri"/>
                <w:color w:val="1F1F1F"/>
                <w:sz w:val="17"/>
              </w:rPr>
              <w:t>Gestion de la caution (escrow, délais, Conditions)</w:t>
            </w:r>
          </w:p>
        </w:tc>
        <w:tc>
          <w:tcPr>
            <w:tcW w:w="2062" w:type="dxa"/>
            <w:shd w:val="clear" w:color="auto" w:fill="FAFBFC"/>
          </w:tcPr>
          <w:p w14:paraId="0717B437">
            <w:pPr>
              <w:spacing w:before="30" w:after="30" w:line="240" w:lineRule="auto"/>
            </w:pPr>
            <w:r>
              <w:rPr>
                <w:rFonts w:ascii="Calibri" w:hAnsi="Calibri"/>
                <w:b/>
                <w:color w:val="1F1F1F"/>
                <w:sz w:val="17"/>
              </w:rPr>
              <w:t>Critique</w:t>
            </w:r>
            <w:r>
              <w:rPr>
                <w:rFonts w:ascii="Calibri" w:hAnsi="Calibri"/>
                <w:color w:val="1F1F1F"/>
                <w:sz w:val="17"/>
              </w:rPr>
              <w:t xml:space="preserve"> — flux financier</w:t>
            </w:r>
          </w:p>
        </w:tc>
        <w:tc>
          <w:tcPr>
            <w:tcW w:w="2062" w:type="dxa"/>
            <w:shd w:val="clear" w:color="auto" w:fill="FAFBFC"/>
          </w:tcPr>
          <w:p w14:paraId="18CAE178">
            <w:pPr>
              <w:spacing w:before="30" w:after="30" w:line="240" w:lineRule="auto"/>
            </w:pPr>
            <w:r>
              <w:rPr>
                <w:rFonts w:ascii="Calibri" w:hAnsi="Calibri"/>
                <w:color w:val="1F1F1F"/>
                <w:sz w:val="17"/>
              </w:rPr>
              <w:t>Direction + juriste</w:t>
            </w:r>
          </w:p>
        </w:tc>
        <w:tc>
          <w:tcPr>
            <w:tcW w:w="2062" w:type="dxa"/>
            <w:shd w:val="clear" w:color="auto" w:fill="FAFBFC"/>
          </w:tcPr>
          <w:p w14:paraId="4C6C7A7D">
            <w:pPr>
              <w:spacing w:before="30" w:after="30" w:line="240" w:lineRule="auto"/>
            </w:pPr>
            <w:r>
              <w:rPr>
                <w:rFonts w:ascii="Calibri" w:hAnsi="Calibri"/>
                <w:color w:val="1F1F1F"/>
                <w:sz w:val="17"/>
              </w:rPr>
              <w:t>Avant P1</w:t>
            </w:r>
          </w:p>
        </w:tc>
      </w:tr>
      <w:tr w14:paraId="14EB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133117AC">
            <w:pPr>
              <w:spacing w:before="30" w:after="30" w:line="240" w:lineRule="auto"/>
            </w:pPr>
            <w:r>
              <w:rPr>
                <w:rFonts w:ascii="Calibri" w:hAnsi="Calibri"/>
                <w:color w:val="1F1F1F"/>
                <w:sz w:val="17"/>
              </w:rPr>
              <w:t>~~</w:t>
            </w:r>
            <w:r>
              <w:rPr>
                <w:rFonts w:ascii="Calibri" w:hAnsi="Calibri"/>
                <w:b/>
                <w:color w:val="1F1F1F"/>
                <w:sz w:val="17"/>
              </w:rPr>
              <w:t>A-05</w:t>
            </w:r>
            <w:r>
              <w:rPr>
                <w:rFonts w:ascii="Calibri" w:hAnsi="Calibri"/>
                <w:color w:val="1F1F1F"/>
                <w:sz w:val="17"/>
              </w:rPr>
              <w:t xml:space="preserve">~~ </w:t>
            </w:r>
            <w:r>
              <w:rPr>
                <w:rFonts w:ascii="Calibri" w:hAnsi="Calibri"/>
                <w:b/>
                <w:color w:val="1F1F1F"/>
                <w:sz w:val="17"/>
              </w:rPr>
              <w:t>RÉSOLU 03/10</w:t>
            </w:r>
          </w:p>
        </w:tc>
        <w:tc>
          <w:tcPr>
            <w:tcW w:w="2062" w:type="dxa"/>
          </w:tcPr>
          <w:p w14:paraId="07AF97E1">
            <w:pPr>
              <w:spacing w:before="30" w:after="30" w:line="240" w:lineRule="auto"/>
            </w:pPr>
            <w:r>
              <w:rPr>
                <w:rFonts w:ascii="Calibri" w:hAnsi="Calibri"/>
                <w:b/>
                <w:color w:val="1F1F1F"/>
                <w:sz w:val="17"/>
              </w:rPr>
              <w:t>Commissions variables par partenaire</w:t>
            </w:r>
            <w:r>
              <w:rPr>
                <w:rFonts w:ascii="Calibri" w:hAnsi="Calibri"/>
                <w:color w:val="1F1F1F"/>
                <w:sz w:val="17"/>
              </w:rPr>
              <w:t>, résolues par priorité puis figées sur la réservation (§4.4 bis)</w:t>
            </w:r>
          </w:p>
        </w:tc>
        <w:tc>
          <w:tcPr>
            <w:tcW w:w="2062" w:type="dxa"/>
          </w:tcPr>
          <w:p w14:paraId="7A4EDB98">
            <w:pPr>
              <w:spacing w:before="30" w:after="30" w:line="240" w:lineRule="auto"/>
            </w:pPr>
            <w:r>
              <w:rPr>
                <w:rFonts w:ascii="Calibri" w:hAnsi="Calibri"/>
                <w:color w:val="1F1F1F"/>
                <w:sz w:val="17"/>
              </w:rPr>
              <w:t>Grille commerciale finale et taux réels, à définir</w:t>
            </w:r>
          </w:p>
        </w:tc>
        <w:tc>
          <w:tcPr>
            <w:tcW w:w="2062" w:type="dxa"/>
          </w:tcPr>
          <w:p w14:paraId="41A3EB3C">
            <w:pPr>
              <w:spacing w:before="30" w:after="30" w:line="240" w:lineRule="auto"/>
            </w:pPr>
            <w:r>
              <w:rPr>
                <w:rFonts w:ascii="Calibri" w:hAnsi="Calibri"/>
                <w:b/>
                <w:color w:val="1F1F1F"/>
                <w:sz w:val="17"/>
              </w:rPr>
              <w:t>Fait</w:t>
            </w:r>
          </w:p>
        </w:tc>
        <w:tc>
          <w:tcPr>
            <w:tcW w:w="2062" w:type="dxa"/>
          </w:tcPr>
          <w:p w14:paraId="1260F4EA">
            <w:pPr>
              <w:spacing w:before="30" w:after="30" w:line="240" w:lineRule="auto"/>
            </w:pPr>
          </w:p>
        </w:tc>
      </w:tr>
      <w:tr w14:paraId="6367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73F3842C">
            <w:pPr>
              <w:spacing w:before="30" w:after="30" w:line="240" w:lineRule="auto"/>
            </w:pPr>
            <w:r>
              <w:rPr>
                <w:rFonts w:ascii="Calibri" w:hAnsi="Calibri"/>
                <w:b/>
                <w:color w:val="1F1F1F"/>
                <w:sz w:val="17"/>
              </w:rPr>
              <w:t>A-06</w:t>
            </w:r>
          </w:p>
        </w:tc>
        <w:tc>
          <w:tcPr>
            <w:tcW w:w="2062" w:type="dxa"/>
            <w:shd w:val="clear" w:color="auto" w:fill="FAFBFC"/>
          </w:tcPr>
          <w:p w14:paraId="6284F20A">
            <w:pPr>
              <w:spacing w:before="30" w:after="30" w:line="240" w:lineRule="auto"/>
            </w:pPr>
            <w:r>
              <w:rPr>
                <w:rFonts w:ascii="Calibri" w:hAnsi="Calibri"/>
                <w:color w:val="1F1F1F"/>
                <w:sz w:val="17"/>
              </w:rPr>
              <w:t>Nom de marque unique (AdkCars vs AutoKonnect)</w:t>
            </w:r>
          </w:p>
        </w:tc>
        <w:tc>
          <w:tcPr>
            <w:tcW w:w="2062" w:type="dxa"/>
            <w:shd w:val="clear" w:color="auto" w:fill="FAFBFC"/>
          </w:tcPr>
          <w:p w14:paraId="2B372065">
            <w:pPr>
              <w:spacing w:before="30" w:after="30" w:line="240" w:lineRule="auto"/>
            </w:pPr>
            <w:r>
              <w:rPr>
                <w:rFonts w:ascii="Calibri" w:hAnsi="Calibri"/>
                <w:color w:val="1F1F1F"/>
                <w:sz w:val="17"/>
              </w:rPr>
              <w:t>Moyen — store, SEO</w:t>
            </w:r>
          </w:p>
        </w:tc>
        <w:tc>
          <w:tcPr>
            <w:tcW w:w="2062" w:type="dxa"/>
            <w:shd w:val="clear" w:color="auto" w:fill="FAFBFC"/>
          </w:tcPr>
          <w:p w14:paraId="6A58BB47">
            <w:pPr>
              <w:spacing w:before="30" w:after="30" w:line="240" w:lineRule="auto"/>
            </w:pPr>
            <w:r>
              <w:rPr>
                <w:rFonts w:ascii="Calibri" w:hAnsi="Calibri"/>
                <w:color w:val="1F1F1F"/>
                <w:sz w:val="17"/>
              </w:rPr>
              <w:t>Direction</w:t>
            </w:r>
          </w:p>
        </w:tc>
        <w:tc>
          <w:tcPr>
            <w:tcW w:w="2062" w:type="dxa"/>
            <w:shd w:val="clear" w:color="auto" w:fill="FAFBFC"/>
          </w:tcPr>
          <w:p w14:paraId="6BD42EAF">
            <w:pPr>
              <w:spacing w:before="30" w:after="30" w:line="240" w:lineRule="auto"/>
            </w:pPr>
            <w:r>
              <w:rPr>
                <w:rFonts w:ascii="Calibri" w:hAnsi="Calibri"/>
                <w:color w:val="1F1F1F"/>
                <w:sz w:val="17"/>
              </w:rPr>
              <w:t>Avant P1</w:t>
            </w:r>
          </w:p>
        </w:tc>
      </w:tr>
      <w:tr w14:paraId="66F6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CB7FB96">
            <w:pPr>
              <w:spacing w:before="30" w:after="30" w:line="240" w:lineRule="auto"/>
            </w:pPr>
            <w:r>
              <w:rPr>
                <w:rFonts w:ascii="Calibri" w:hAnsi="Calibri"/>
                <w:b/>
                <w:color w:val="1F1F1F"/>
                <w:sz w:val="17"/>
              </w:rPr>
              <w:t>A-07</w:t>
            </w:r>
          </w:p>
        </w:tc>
        <w:tc>
          <w:tcPr>
            <w:tcW w:w="2062" w:type="dxa"/>
          </w:tcPr>
          <w:p w14:paraId="328F5AC9">
            <w:pPr>
              <w:spacing w:before="30" w:after="30" w:line="240" w:lineRule="auto"/>
            </w:pPr>
            <w:r>
              <w:rPr>
                <w:rFonts w:ascii="Calibri" w:hAnsi="Calibri"/>
                <w:color w:val="1F1F1F"/>
                <w:sz w:val="17"/>
              </w:rPr>
              <w:t>iOS en v1 ou reporté en P3</w:t>
            </w:r>
          </w:p>
        </w:tc>
        <w:tc>
          <w:tcPr>
            <w:tcW w:w="2062" w:type="dxa"/>
          </w:tcPr>
          <w:p w14:paraId="0814EAE9">
            <w:pPr>
              <w:spacing w:before="30" w:after="30" w:line="240" w:lineRule="auto"/>
            </w:pPr>
            <w:r>
              <w:rPr>
                <w:rFonts w:ascii="Calibri" w:hAnsi="Calibri"/>
                <w:b/>
                <w:color w:val="1F1F1F"/>
                <w:sz w:val="17"/>
              </w:rPr>
              <w:t>Élevé</w:t>
            </w:r>
            <w:r>
              <w:rPr>
                <w:rFonts w:ascii="Calibri" w:hAnsi="Calibri"/>
                <w:color w:val="1F1F1F"/>
                <w:sz w:val="17"/>
              </w:rPr>
              <w:t xml:space="preserve"> — coût et délai</w:t>
            </w:r>
          </w:p>
        </w:tc>
        <w:tc>
          <w:tcPr>
            <w:tcW w:w="2062" w:type="dxa"/>
          </w:tcPr>
          <w:p w14:paraId="3E9EDD31">
            <w:pPr>
              <w:spacing w:before="30" w:after="30" w:line="240" w:lineRule="auto"/>
            </w:pPr>
            <w:r>
              <w:rPr>
                <w:rFonts w:ascii="Calibri" w:hAnsi="Calibri"/>
                <w:color w:val="1F1F1F"/>
                <w:sz w:val="17"/>
              </w:rPr>
              <w:t>Direction</w:t>
            </w:r>
          </w:p>
        </w:tc>
        <w:tc>
          <w:tcPr>
            <w:tcW w:w="2062" w:type="dxa"/>
          </w:tcPr>
          <w:p w14:paraId="78AA51A4">
            <w:pPr>
              <w:spacing w:before="30" w:after="30" w:line="240" w:lineRule="auto"/>
            </w:pPr>
            <w:r>
              <w:rPr>
                <w:rFonts w:ascii="Calibri" w:hAnsi="Calibri"/>
                <w:color w:val="1F1F1F"/>
                <w:sz w:val="17"/>
              </w:rPr>
              <w:t>Avant P1</w:t>
            </w:r>
          </w:p>
        </w:tc>
      </w:tr>
      <w:tr w14:paraId="269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468B5AF">
            <w:pPr>
              <w:spacing w:before="30" w:after="30" w:line="240" w:lineRule="auto"/>
            </w:pPr>
            <w:r>
              <w:rPr>
                <w:rFonts w:ascii="Calibri" w:hAnsi="Calibri"/>
                <w:b/>
                <w:color w:val="1F1F1F"/>
                <w:sz w:val="17"/>
              </w:rPr>
              <w:t>A-08</w:t>
            </w:r>
          </w:p>
        </w:tc>
        <w:tc>
          <w:tcPr>
            <w:tcW w:w="2062" w:type="dxa"/>
            <w:shd w:val="clear" w:color="auto" w:fill="FAFBFC"/>
          </w:tcPr>
          <w:p w14:paraId="6CD8930D">
            <w:pPr>
              <w:spacing w:before="30" w:after="30" w:line="240" w:lineRule="auto"/>
            </w:pPr>
            <w:r>
              <w:rPr>
                <w:rFonts w:ascii="Calibri" w:hAnsi="Calibri"/>
                <w:color w:val="1F1F1F"/>
                <w:sz w:val="17"/>
              </w:rPr>
              <w:t>Langues de la v1 (FR seul ou FR+EN)</w:t>
            </w:r>
          </w:p>
        </w:tc>
        <w:tc>
          <w:tcPr>
            <w:tcW w:w="2062" w:type="dxa"/>
            <w:shd w:val="clear" w:color="auto" w:fill="FAFBFC"/>
          </w:tcPr>
          <w:p w14:paraId="6C3DACF0">
            <w:pPr>
              <w:spacing w:before="30" w:after="30" w:line="240" w:lineRule="auto"/>
            </w:pPr>
            <w:r>
              <w:rPr>
                <w:rFonts w:ascii="Calibri" w:hAnsi="Calibri"/>
                <w:color w:val="1F1F1F"/>
                <w:sz w:val="17"/>
              </w:rPr>
              <w:t>Moyen</w:t>
            </w:r>
          </w:p>
        </w:tc>
        <w:tc>
          <w:tcPr>
            <w:tcW w:w="2062" w:type="dxa"/>
            <w:shd w:val="clear" w:color="auto" w:fill="FAFBFC"/>
          </w:tcPr>
          <w:p w14:paraId="531B0E82">
            <w:pPr>
              <w:spacing w:before="30" w:after="30" w:line="240" w:lineRule="auto"/>
            </w:pPr>
            <w:r>
              <w:rPr>
                <w:rFonts w:ascii="Calibri" w:hAnsi="Calibri"/>
                <w:color w:val="1F1F1F"/>
                <w:sz w:val="17"/>
              </w:rPr>
              <w:t>Direction</w:t>
            </w:r>
          </w:p>
        </w:tc>
        <w:tc>
          <w:tcPr>
            <w:tcW w:w="2062" w:type="dxa"/>
            <w:shd w:val="clear" w:color="auto" w:fill="FAFBFC"/>
          </w:tcPr>
          <w:p w14:paraId="24090531">
            <w:pPr>
              <w:spacing w:before="30" w:after="30" w:line="240" w:lineRule="auto"/>
            </w:pPr>
            <w:r>
              <w:rPr>
                <w:rFonts w:ascii="Calibri" w:hAnsi="Calibri"/>
                <w:color w:val="1F1F1F"/>
                <w:sz w:val="17"/>
              </w:rPr>
              <w:t>Avant P1</w:t>
            </w:r>
          </w:p>
        </w:tc>
      </w:tr>
      <w:tr w14:paraId="24C8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51643806">
            <w:pPr>
              <w:spacing w:before="30" w:after="30" w:line="240" w:lineRule="auto"/>
            </w:pPr>
            <w:r>
              <w:rPr>
                <w:rFonts w:ascii="Calibri" w:hAnsi="Calibri"/>
                <w:b/>
                <w:color w:val="1F1F1F"/>
                <w:sz w:val="17"/>
              </w:rPr>
              <w:t>A-09</w:t>
            </w:r>
          </w:p>
        </w:tc>
        <w:tc>
          <w:tcPr>
            <w:tcW w:w="2062" w:type="dxa"/>
          </w:tcPr>
          <w:p w14:paraId="4EEBB7DA">
            <w:pPr>
              <w:spacing w:before="30" w:after="30" w:line="240" w:lineRule="auto"/>
            </w:pPr>
            <w:r>
              <w:rPr>
                <w:rFonts w:ascii="Calibri" w:hAnsi="Calibri"/>
                <w:color w:val="1F1F1F"/>
                <w:sz w:val="17"/>
              </w:rPr>
              <w:t>Back-office unique à rôles ou 3 applications séparées</w:t>
            </w:r>
          </w:p>
        </w:tc>
        <w:tc>
          <w:tcPr>
            <w:tcW w:w="2062" w:type="dxa"/>
          </w:tcPr>
          <w:p w14:paraId="17D84B68">
            <w:pPr>
              <w:spacing w:before="30" w:after="30" w:line="240" w:lineRule="auto"/>
            </w:pPr>
            <w:r>
              <w:rPr>
                <w:rFonts w:ascii="Calibri" w:hAnsi="Calibri"/>
                <w:b/>
                <w:color w:val="1F1F1F"/>
                <w:sz w:val="17"/>
              </w:rPr>
              <w:t>Élevé</w:t>
            </w:r>
            <w:r>
              <w:rPr>
                <w:rFonts w:ascii="Calibri" w:hAnsi="Calibri"/>
                <w:color w:val="1F1F1F"/>
                <w:sz w:val="17"/>
              </w:rPr>
              <w:t xml:space="preserve"> — écart de coût majeur</w:t>
            </w:r>
          </w:p>
        </w:tc>
        <w:tc>
          <w:tcPr>
            <w:tcW w:w="2062" w:type="dxa"/>
          </w:tcPr>
          <w:p w14:paraId="02E273C3">
            <w:pPr>
              <w:spacing w:before="30" w:after="30" w:line="240" w:lineRule="auto"/>
            </w:pPr>
            <w:r>
              <w:rPr>
                <w:rFonts w:ascii="Calibri" w:hAnsi="Calibri"/>
                <w:color w:val="1F1F1F"/>
                <w:sz w:val="17"/>
              </w:rPr>
              <w:t>Direction</w:t>
            </w:r>
          </w:p>
        </w:tc>
        <w:tc>
          <w:tcPr>
            <w:tcW w:w="2062" w:type="dxa"/>
          </w:tcPr>
          <w:p w14:paraId="432C3821">
            <w:pPr>
              <w:spacing w:before="30" w:after="30" w:line="240" w:lineRule="auto"/>
            </w:pPr>
            <w:r>
              <w:rPr>
                <w:rFonts w:ascii="Calibri" w:hAnsi="Calibri"/>
                <w:color w:val="1F1F1F"/>
                <w:sz w:val="17"/>
              </w:rPr>
              <w:t>Avant P0</w:t>
            </w:r>
          </w:p>
        </w:tc>
      </w:tr>
      <w:tr w14:paraId="295B0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27B8E3FA">
            <w:pPr>
              <w:spacing w:before="30" w:after="30" w:line="240" w:lineRule="auto"/>
            </w:pPr>
            <w:r>
              <w:rPr>
                <w:rFonts w:ascii="Calibri" w:hAnsi="Calibri"/>
                <w:b/>
                <w:color w:val="1F1F1F"/>
                <w:sz w:val="17"/>
              </w:rPr>
              <w:t>A-10</w:t>
            </w:r>
          </w:p>
        </w:tc>
        <w:tc>
          <w:tcPr>
            <w:tcW w:w="2062" w:type="dxa"/>
            <w:shd w:val="clear" w:color="auto" w:fill="FAFBFC"/>
          </w:tcPr>
          <w:p w14:paraId="5279E4E4">
            <w:pPr>
              <w:spacing w:before="30" w:after="30" w:line="240" w:lineRule="auto"/>
            </w:pPr>
            <w:r>
              <w:rPr>
                <w:rFonts w:ascii="Calibri" w:hAnsi="Calibri"/>
                <w:color w:val="1F1F1F"/>
                <w:sz w:val="17"/>
              </w:rPr>
              <w:t>Prestataire cloud + localisation des données</w:t>
            </w:r>
          </w:p>
        </w:tc>
        <w:tc>
          <w:tcPr>
            <w:tcW w:w="2062" w:type="dxa"/>
            <w:shd w:val="clear" w:color="auto" w:fill="FAFBFC"/>
          </w:tcPr>
          <w:p w14:paraId="7D549599">
            <w:pPr>
              <w:spacing w:before="30" w:after="30" w:line="240" w:lineRule="auto"/>
            </w:pPr>
            <w:r>
              <w:rPr>
                <w:rFonts w:ascii="Calibri" w:hAnsi="Calibri"/>
                <w:color w:val="1F1F1F"/>
                <w:sz w:val="17"/>
              </w:rPr>
              <w:t>Moyen</w:t>
            </w:r>
          </w:p>
        </w:tc>
        <w:tc>
          <w:tcPr>
            <w:tcW w:w="2062" w:type="dxa"/>
            <w:shd w:val="clear" w:color="auto" w:fill="FAFBFC"/>
          </w:tcPr>
          <w:p w14:paraId="12E3EB48">
            <w:pPr>
              <w:spacing w:before="30" w:after="30" w:line="240" w:lineRule="auto"/>
            </w:pPr>
            <w:r>
              <w:rPr>
                <w:rFonts w:ascii="Calibri" w:hAnsi="Calibri"/>
                <w:color w:val="1F1F1F"/>
                <w:sz w:val="17"/>
              </w:rPr>
              <w:t>Direction</w:t>
            </w:r>
          </w:p>
        </w:tc>
        <w:tc>
          <w:tcPr>
            <w:tcW w:w="2062" w:type="dxa"/>
            <w:shd w:val="clear" w:color="auto" w:fill="FAFBFC"/>
          </w:tcPr>
          <w:p w14:paraId="09A119A1">
            <w:pPr>
              <w:spacing w:before="30" w:after="30" w:line="240" w:lineRule="auto"/>
            </w:pPr>
            <w:r>
              <w:rPr>
                <w:rFonts w:ascii="Calibri" w:hAnsi="Calibri"/>
                <w:color w:val="1F1F1F"/>
                <w:sz w:val="17"/>
              </w:rPr>
              <w:t>Avant P0</w:t>
            </w:r>
          </w:p>
        </w:tc>
      </w:tr>
      <w:tr w14:paraId="363C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16B6732">
            <w:pPr>
              <w:spacing w:before="30" w:after="30" w:line="240" w:lineRule="auto"/>
            </w:pPr>
            <w:r>
              <w:rPr>
                <w:rFonts w:ascii="Calibri" w:hAnsi="Calibri"/>
                <w:b/>
                <w:color w:val="1F1F1F"/>
                <w:sz w:val="17"/>
              </w:rPr>
              <w:t>A-11</w:t>
            </w:r>
          </w:p>
        </w:tc>
        <w:tc>
          <w:tcPr>
            <w:tcW w:w="2062" w:type="dxa"/>
          </w:tcPr>
          <w:p w14:paraId="02651FA3">
            <w:pPr>
              <w:spacing w:before="30" w:after="30" w:line="240" w:lineRule="auto"/>
            </w:pPr>
            <w:r>
              <w:rPr>
                <w:rFonts w:ascii="Calibri" w:hAnsi="Calibri"/>
                <w:color w:val="1F1F1F"/>
                <w:sz w:val="17"/>
              </w:rPr>
              <w:t>Prestataires SMS, e-mail, WhatsApp</w:t>
            </w:r>
          </w:p>
        </w:tc>
        <w:tc>
          <w:tcPr>
            <w:tcW w:w="2062" w:type="dxa"/>
          </w:tcPr>
          <w:p w14:paraId="5F5683EC">
            <w:pPr>
              <w:spacing w:before="30" w:after="30" w:line="240" w:lineRule="auto"/>
            </w:pPr>
            <w:r>
              <w:rPr>
                <w:rFonts w:ascii="Calibri" w:hAnsi="Calibri"/>
                <w:color w:val="1F1F1F"/>
                <w:sz w:val="17"/>
              </w:rPr>
              <w:t>Moyen</w:t>
            </w:r>
          </w:p>
        </w:tc>
        <w:tc>
          <w:tcPr>
            <w:tcW w:w="2062" w:type="dxa"/>
          </w:tcPr>
          <w:p w14:paraId="488710FC">
            <w:pPr>
              <w:spacing w:before="30" w:after="30" w:line="240" w:lineRule="auto"/>
            </w:pPr>
            <w:r>
              <w:rPr>
                <w:rFonts w:ascii="Calibri" w:hAnsi="Calibri"/>
                <w:color w:val="1F1F1F"/>
                <w:sz w:val="17"/>
              </w:rPr>
              <w:t>Technique</w:t>
            </w:r>
          </w:p>
        </w:tc>
        <w:tc>
          <w:tcPr>
            <w:tcW w:w="2062" w:type="dxa"/>
          </w:tcPr>
          <w:p w14:paraId="7D7FA849">
            <w:pPr>
              <w:spacing w:before="30" w:after="30" w:line="240" w:lineRule="auto"/>
            </w:pPr>
            <w:r>
              <w:rPr>
                <w:rFonts w:ascii="Calibri" w:hAnsi="Calibri"/>
                <w:color w:val="1F1F1F"/>
                <w:sz w:val="17"/>
              </w:rPr>
              <w:t>Avant P1</w:t>
            </w:r>
          </w:p>
        </w:tc>
      </w:tr>
      <w:tr w14:paraId="0B1D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45D100EF">
            <w:pPr>
              <w:spacing w:before="30" w:after="30" w:line="240" w:lineRule="auto"/>
            </w:pPr>
            <w:r>
              <w:rPr>
                <w:rFonts w:ascii="Calibri" w:hAnsi="Calibri"/>
                <w:b/>
                <w:color w:val="1F1F1F"/>
                <w:sz w:val="17"/>
              </w:rPr>
              <w:t>A-12</w:t>
            </w:r>
          </w:p>
        </w:tc>
        <w:tc>
          <w:tcPr>
            <w:tcW w:w="2062" w:type="dxa"/>
            <w:shd w:val="clear" w:color="auto" w:fill="FAFBFC"/>
          </w:tcPr>
          <w:p w14:paraId="60E6DD28">
            <w:pPr>
              <w:spacing w:before="30" w:after="30" w:line="240" w:lineRule="auto"/>
            </w:pPr>
            <w:r>
              <w:rPr>
                <w:rFonts w:ascii="Calibri" w:hAnsi="Calibri"/>
                <w:color w:val="1F1F1F"/>
                <w:sz w:val="17"/>
              </w:rPr>
              <w:t>Niveau d'engagement d'accessibilité (AA ?)</w:t>
            </w:r>
          </w:p>
        </w:tc>
        <w:tc>
          <w:tcPr>
            <w:tcW w:w="2062" w:type="dxa"/>
            <w:shd w:val="clear" w:color="auto" w:fill="FAFBFC"/>
          </w:tcPr>
          <w:p w14:paraId="053C9BE8">
            <w:pPr>
              <w:spacing w:before="30" w:after="30" w:line="240" w:lineRule="auto"/>
            </w:pPr>
            <w:r>
              <w:rPr>
                <w:rFonts w:ascii="Calibri" w:hAnsi="Calibri"/>
                <w:color w:val="1F1F1F"/>
                <w:sz w:val="17"/>
              </w:rPr>
              <w:t>Moyen</w:t>
            </w:r>
          </w:p>
        </w:tc>
        <w:tc>
          <w:tcPr>
            <w:tcW w:w="2062" w:type="dxa"/>
            <w:shd w:val="clear" w:color="auto" w:fill="FAFBFC"/>
          </w:tcPr>
          <w:p w14:paraId="08C75628">
            <w:pPr>
              <w:spacing w:before="30" w:after="30" w:line="240" w:lineRule="auto"/>
            </w:pPr>
            <w:r>
              <w:rPr>
                <w:rFonts w:ascii="Calibri" w:hAnsi="Calibri"/>
                <w:color w:val="1F1F1F"/>
                <w:sz w:val="17"/>
              </w:rPr>
              <w:t>Direction</w:t>
            </w:r>
          </w:p>
        </w:tc>
        <w:tc>
          <w:tcPr>
            <w:tcW w:w="2062" w:type="dxa"/>
            <w:shd w:val="clear" w:color="auto" w:fill="FAFBFC"/>
          </w:tcPr>
          <w:p w14:paraId="21F73B70">
            <w:pPr>
              <w:spacing w:before="30" w:after="30" w:line="240" w:lineRule="auto"/>
            </w:pPr>
            <w:r>
              <w:rPr>
                <w:rFonts w:ascii="Calibri" w:hAnsi="Calibri"/>
                <w:color w:val="1F1F1F"/>
                <w:sz w:val="17"/>
              </w:rPr>
              <w:t>Avant P1</w:t>
            </w:r>
          </w:p>
        </w:tc>
      </w:tr>
      <w:tr w14:paraId="375E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18A9AF69">
            <w:pPr>
              <w:spacing w:before="30" w:after="30" w:line="240" w:lineRule="auto"/>
            </w:pPr>
            <w:r>
              <w:rPr>
                <w:rFonts w:ascii="Calibri" w:hAnsi="Calibri"/>
                <w:b/>
                <w:color w:val="1F1F1F"/>
                <w:sz w:val="17"/>
              </w:rPr>
              <w:t>A-13</w:t>
            </w:r>
          </w:p>
        </w:tc>
        <w:tc>
          <w:tcPr>
            <w:tcW w:w="2062" w:type="dxa"/>
          </w:tcPr>
          <w:p w14:paraId="22D02F68">
            <w:pPr>
              <w:spacing w:before="30" w:after="30" w:line="240" w:lineRule="auto"/>
            </w:pPr>
            <w:r>
              <w:rPr>
                <w:rFonts w:ascii="Calibri" w:hAnsi="Calibri"/>
                <w:color w:val="1F1F1F"/>
                <w:sz w:val="17"/>
              </w:rPr>
              <w:t>Périmètre exact de P4 (IA, multi-pays, longue durée)</w:t>
            </w:r>
          </w:p>
        </w:tc>
        <w:tc>
          <w:tcPr>
            <w:tcW w:w="2062" w:type="dxa"/>
          </w:tcPr>
          <w:p w14:paraId="2A50870E">
            <w:pPr>
              <w:spacing w:before="30" w:after="30" w:line="240" w:lineRule="auto"/>
            </w:pPr>
            <w:r>
              <w:rPr>
                <w:rFonts w:ascii="Calibri" w:hAnsi="Calibri"/>
                <w:color w:val="1F1F1F"/>
                <w:sz w:val="17"/>
              </w:rPr>
              <w:t>Élevé</w:t>
            </w:r>
          </w:p>
        </w:tc>
        <w:tc>
          <w:tcPr>
            <w:tcW w:w="2062" w:type="dxa"/>
          </w:tcPr>
          <w:p w14:paraId="61EF7FDD">
            <w:pPr>
              <w:spacing w:before="30" w:after="30" w:line="240" w:lineRule="auto"/>
            </w:pPr>
            <w:r>
              <w:rPr>
                <w:rFonts w:ascii="Calibri" w:hAnsi="Calibri"/>
                <w:color w:val="1F1F1F"/>
                <w:sz w:val="17"/>
              </w:rPr>
              <w:t>Direction</w:t>
            </w:r>
          </w:p>
        </w:tc>
        <w:tc>
          <w:tcPr>
            <w:tcW w:w="2062" w:type="dxa"/>
          </w:tcPr>
          <w:p w14:paraId="2526CE99">
            <w:pPr>
              <w:spacing w:before="30" w:after="30" w:line="240" w:lineRule="auto"/>
            </w:pPr>
            <w:r>
              <w:rPr>
                <w:rFonts w:ascii="Calibri" w:hAnsi="Calibri"/>
                <w:color w:val="1F1F1F"/>
                <w:sz w:val="17"/>
              </w:rPr>
              <w:t>Avant P3</w:t>
            </w:r>
          </w:p>
        </w:tc>
      </w:tr>
      <w:tr w14:paraId="4D3B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114BEFD7">
            <w:pPr>
              <w:spacing w:before="30" w:after="30" w:line="240" w:lineRule="auto"/>
            </w:pPr>
            <w:r>
              <w:rPr>
                <w:rFonts w:ascii="Calibri" w:hAnsi="Calibri"/>
                <w:b/>
                <w:color w:val="1F1F1F"/>
                <w:sz w:val="17"/>
              </w:rPr>
              <w:t>A-14</w:t>
            </w:r>
          </w:p>
        </w:tc>
        <w:tc>
          <w:tcPr>
            <w:tcW w:w="2062" w:type="dxa"/>
            <w:shd w:val="clear" w:color="auto" w:fill="FAFBFC"/>
          </w:tcPr>
          <w:p w14:paraId="5D81C1C7">
            <w:pPr>
              <w:spacing w:before="30" w:after="30" w:line="240" w:lineRule="auto"/>
            </w:pPr>
            <w:r>
              <w:rPr>
                <w:rFonts w:ascii="Calibri" w:hAnsi="Calibri"/>
                <w:color w:val="1F1F1F"/>
                <w:sz w:val="17"/>
              </w:rPr>
              <w:t>Ordre d'entrée des pays de phase 2</w:t>
            </w:r>
          </w:p>
        </w:tc>
        <w:tc>
          <w:tcPr>
            <w:tcW w:w="2062" w:type="dxa"/>
            <w:shd w:val="clear" w:color="auto" w:fill="FAFBFC"/>
          </w:tcPr>
          <w:p w14:paraId="51062C36">
            <w:pPr>
              <w:spacing w:before="30" w:after="30" w:line="240" w:lineRule="auto"/>
            </w:pPr>
            <w:r>
              <w:rPr>
                <w:rFonts w:ascii="Calibri" w:hAnsi="Calibri"/>
                <w:color w:val="1F1F1F"/>
                <w:sz w:val="17"/>
              </w:rPr>
              <w:t>Moyen</w:t>
            </w:r>
          </w:p>
        </w:tc>
        <w:tc>
          <w:tcPr>
            <w:tcW w:w="2062" w:type="dxa"/>
            <w:shd w:val="clear" w:color="auto" w:fill="FAFBFC"/>
          </w:tcPr>
          <w:p w14:paraId="7542677E">
            <w:pPr>
              <w:spacing w:before="30" w:after="30" w:line="240" w:lineRule="auto"/>
            </w:pPr>
            <w:r>
              <w:rPr>
                <w:rFonts w:ascii="Calibri" w:hAnsi="Calibri"/>
                <w:color w:val="1F1F1F"/>
                <w:sz w:val="17"/>
              </w:rPr>
              <w:t>Direction</w:t>
            </w:r>
          </w:p>
        </w:tc>
        <w:tc>
          <w:tcPr>
            <w:tcW w:w="2062" w:type="dxa"/>
            <w:shd w:val="clear" w:color="auto" w:fill="FAFBFC"/>
          </w:tcPr>
          <w:p w14:paraId="768EDCF1">
            <w:pPr>
              <w:spacing w:before="30" w:after="30" w:line="240" w:lineRule="auto"/>
            </w:pPr>
            <w:r>
              <w:rPr>
                <w:rFonts w:ascii="Calibri" w:hAnsi="Calibri"/>
                <w:color w:val="1F1F1F"/>
                <w:sz w:val="17"/>
              </w:rPr>
              <w:t>Avant P4</w:t>
            </w:r>
          </w:p>
        </w:tc>
      </w:tr>
      <w:tr w14:paraId="4F66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2B6DBB6">
            <w:pPr>
              <w:spacing w:before="30" w:after="30" w:line="240" w:lineRule="auto"/>
            </w:pPr>
            <w:r>
              <w:rPr>
                <w:rFonts w:ascii="Calibri" w:hAnsi="Calibri"/>
                <w:b/>
                <w:color w:val="1F1F1F"/>
                <w:sz w:val="17"/>
              </w:rPr>
              <w:t>A-15</w:t>
            </w:r>
          </w:p>
        </w:tc>
        <w:tc>
          <w:tcPr>
            <w:tcW w:w="2062" w:type="dxa"/>
          </w:tcPr>
          <w:p w14:paraId="6AEE1104">
            <w:pPr>
              <w:spacing w:before="30" w:after="30" w:line="240" w:lineRule="auto"/>
            </w:pPr>
            <w:r>
              <w:rPr>
                <w:rFonts w:ascii="Calibri" w:hAnsi="Calibri"/>
                <w:color w:val="1F1F1F"/>
                <w:sz w:val="17"/>
              </w:rPr>
              <w:t>Budget cible et modèle de financement</w:t>
            </w:r>
          </w:p>
        </w:tc>
        <w:tc>
          <w:tcPr>
            <w:tcW w:w="2062" w:type="dxa"/>
          </w:tcPr>
          <w:p w14:paraId="4F2CF1E2">
            <w:pPr>
              <w:spacing w:before="30" w:after="30" w:line="240" w:lineRule="auto"/>
            </w:pPr>
            <w:r>
              <w:rPr>
                <w:rFonts w:ascii="Calibri" w:hAnsi="Calibri"/>
                <w:b/>
                <w:color w:val="1F1F1F"/>
                <w:sz w:val="17"/>
              </w:rPr>
              <w:t>Critique</w:t>
            </w:r>
          </w:p>
        </w:tc>
        <w:tc>
          <w:tcPr>
            <w:tcW w:w="2062" w:type="dxa"/>
          </w:tcPr>
          <w:p w14:paraId="3570A946">
            <w:pPr>
              <w:spacing w:before="30" w:after="30" w:line="240" w:lineRule="auto"/>
            </w:pPr>
            <w:r>
              <w:rPr>
                <w:rFonts w:ascii="Calibri" w:hAnsi="Calibri"/>
                <w:color w:val="1F1F1F"/>
                <w:sz w:val="17"/>
              </w:rPr>
              <w:t>Direction</w:t>
            </w:r>
          </w:p>
        </w:tc>
        <w:tc>
          <w:tcPr>
            <w:tcW w:w="2062" w:type="dxa"/>
          </w:tcPr>
          <w:p w14:paraId="25A91B3F">
            <w:pPr>
              <w:spacing w:before="30" w:after="30" w:line="240" w:lineRule="auto"/>
            </w:pPr>
            <w:r>
              <w:rPr>
                <w:rFonts w:ascii="Calibri" w:hAnsi="Calibri"/>
                <w:color w:val="1F1F1F"/>
                <w:sz w:val="17"/>
              </w:rPr>
              <w:t>Avant P0</w:t>
            </w:r>
          </w:p>
        </w:tc>
      </w:tr>
      <w:tr w14:paraId="6D64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EDF2F7"/>
          </w:tcPr>
          <w:p w14:paraId="6049EDBF">
            <w:pPr>
              <w:spacing w:before="30" w:after="30" w:line="240" w:lineRule="auto"/>
            </w:pPr>
            <w:r>
              <w:rPr>
                <w:rFonts w:ascii="Calibri" w:hAnsi="Calibri"/>
                <w:b/>
                <w:color w:val="1F1F1F"/>
                <w:sz w:val="17"/>
              </w:rPr>
              <w:t>A-16</w:t>
            </w:r>
          </w:p>
        </w:tc>
        <w:tc>
          <w:tcPr>
            <w:tcW w:w="2062" w:type="dxa"/>
            <w:shd w:val="clear" w:color="auto" w:fill="FAFBFC"/>
          </w:tcPr>
          <w:p w14:paraId="343FA019">
            <w:pPr>
              <w:spacing w:before="30" w:after="30" w:line="240" w:lineRule="auto"/>
            </w:pPr>
            <w:r>
              <w:rPr>
                <w:rFonts w:ascii="Calibri" w:hAnsi="Calibri"/>
                <w:color w:val="1F1F1F"/>
                <w:sz w:val="17"/>
              </w:rPr>
              <w:t>Formalisation juridique des agréments, assurances et protection des données</w:t>
            </w:r>
          </w:p>
        </w:tc>
        <w:tc>
          <w:tcPr>
            <w:tcW w:w="2062" w:type="dxa"/>
            <w:shd w:val="clear" w:color="auto" w:fill="FAFBFC"/>
          </w:tcPr>
          <w:p w14:paraId="5F97DD2E">
            <w:pPr>
              <w:spacing w:before="30" w:after="30" w:line="240" w:lineRule="auto"/>
            </w:pPr>
            <w:r>
              <w:rPr>
                <w:rFonts w:ascii="Calibri" w:hAnsi="Calibri"/>
                <w:b/>
                <w:color w:val="1F1F1F"/>
                <w:sz w:val="17"/>
              </w:rPr>
              <w:t>Critique</w:t>
            </w:r>
          </w:p>
        </w:tc>
        <w:tc>
          <w:tcPr>
            <w:tcW w:w="2062" w:type="dxa"/>
            <w:shd w:val="clear" w:color="auto" w:fill="FAFBFC"/>
          </w:tcPr>
          <w:p w14:paraId="1C080EA6">
            <w:pPr>
              <w:spacing w:before="30" w:after="30" w:line="240" w:lineRule="auto"/>
            </w:pPr>
            <w:r>
              <w:rPr>
                <w:rFonts w:ascii="Calibri" w:hAnsi="Calibri"/>
                <w:color w:val="1F1F1F"/>
                <w:sz w:val="17"/>
              </w:rPr>
              <w:t>Direction + juriste</w:t>
            </w:r>
          </w:p>
        </w:tc>
        <w:tc>
          <w:tcPr>
            <w:tcW w:w="2062" w:type="dxa"/>
            <w:shd w:val="clear" w:color="auto" w:fill="FAFBFC"/>
          </w:tcPr>
          <w:p w14:paraId="4F72032D">
            <w:pPr>
              <w:spacing w:before="30" w:after="30" w:line="240" w:lineRule="auto"/>
            </w:pPr>
            <w:r>
              <w:rPr>
                <w:rFonts w:ascii="Calibri" w:hAnsi="Calibri"/>
                <w:color w:val="1F1F1F"/>
                <w:sz w:val="17"/>
              </w:rPr>
              <w:t>Avant mise en production</w:t>
            </w:r>
          </w:p>
        </w:tc>
      </w:tr>
    </w:tbl>
    <w:p w14:paraId="0D80A96D">
      <w:pPr>
        <w:spacing w:after="40"/>
      </w:pPr>
    </w:p>
    <w:p w14:paraId="1F8DDEAD">
      <w:pPr>
        <w:pStyle w:val="2"/>
      </w:pPr>
      <w:bookmarkStart w:id="134" w:name="_Toc1439"/>
      <w:r>
        <w:rPr>
          <w:rFonts w:ascii="Calibri" w:hAnsi="Calibri"/>
        </w:rPr>
        <w:t>20. Traçabilité vis-à-vis du CDC v1</w:t>
      </w:r>
      <w:bookmarkEnd w:id="134"/>
    </w:p>
    <w:p w14:paraId="11F0D597">
      <w:r>
        <w:rPr>
          <w:rFonts w:ascii="Calibri" w:hAnsi="Calibri"/>
        </w:rPr>
        <w:t>Ce tableau permet de vérifier qu'aucune exigence du document initial n'a été perdue, et d'en expliquer la réorientation.</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1EC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559E5045">
            <w:pPr>
              <w:spacing w:before="30" w:after="30" w:line="240" w:lineRule="auto"/>
            </w:pPr>
            <w:r>
              <w:rPr>
                <w:rFonts w:ascii="Calibri" w:hAnsi="Calibri"/>
                <w:b/>
                <w:color w:val="FFFFFF"/>
                <w:sz w:val="17"/>
              </w:rPr>
              <w:t>§ CDC v1</w:t>
            </w:r>
          </w:p>
        </w:tc>
        <w:tc>
          <w:tcPr>
            <w:tcW w:w="2578" w:type="dxa"/>
            <w:shd w:val="clear" w:color="auto" w:fill="1F4E79"/>
          </w:tcPr>
          <w:p w14:paraId="4011032B">
            <w:pPr>
              <w:spacing w:before="30" w:after="30" w:line="240" w:lineRule="auto"/>
            </w:pPr>
            <w:r>
              <w:rPr>
                <w:rFonts w:ascii="Calibri" w:hAnsi="Calibri"/>
                <w:b/>
                <w:color w:val="FFFFFF"/>
                <w:sz w:val="17"/>
              </w:rPr>
              <w:t>Contenu</w:t>
            </w:r>
          </w:p>
        </w:tc>
        <w:tc>
          <w:tcPr>
            <w:tcW w:w="2578" w:type="dxa"/>
            <w:shd w:val="clear" w:color="auto" w:fill="1F4E79"/>
          </w:tcPr>
          <w:p w14:paraId="72060169">
            <w:pPr>
              <w:spacing w:before="30" w:after="30" w:line="240" w:lineRule="auto"/>
            </w:pPr>
            <w:r>
              <w:rPr>
                <w:rFonts w:ascii="Calibri" w:hAnsi="Calibri"/>
                <w:b/>
                <w:color w:val="FFFFFF"/>
                <w:sz w:val="17"/>
              </w:rPr>
              <w:t>Disposition en v2</w:t>
            </w:r>
          </w:p>
        </w:tc>
        <w:tc>
          <w:tcPr>
            <w:tcW w:w="2578" w:type="dxa"/>
            <w:shd w:val="clear" w:color="auto" w:fill="1F4E79"/>
          </w:tcPr>
          <w:p w14:paraId="7DA984BB">
            <w:pPr>
              <w:spacing w:before="30" w:after="30" w:line="240" w:lineRule="auto"/>
            </w:pPr>
            <w:r>
              <w:rPr>
                <w:rFonts w:ascii="Calibri" w:hAnsi="Calibri"/>
                <w:b/>
                <w:color w:val="FFFFFF"/>
                <w:sz w:val="17"/>
              </w:rPr>
              <w:t>Justification</w:t>
            </w:r>
          </w:p>
        </w:tc>
      </w:tr>
      <w:tr w14:paraId="767D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07891C0">
            <w:pPr>
              <w:spacing w:before="30" w:after="30" w:line="240" w:lineRule="auto"/>
            </w:pPr>
            <w:r>
              <w:rPr>
                <w:rFonts w:ascii="Calibri" w:hAnsi="Calibri"/>
                <w:color w:val="1F1F1F"/>
                <w:sz w:val="17"/>
              </w:rPr>
              <w:t>1</w:t>
            </w:r>
          </w:p>
        </w:tc>
        <w:tc>
          <w:tcPr>
            <w:tcW w:w="2578" w:type="dxa"/>
          </w:tcPr>
          <w:p w14:paraId="3661969A">
            <w:pPr>
              <w:spacing w:before="30" w:after="30" w:line="240" w:lineRule="auto"/>
            </w:pPr>
            <w:r>
              <w:rPr>
                <w:rFonts w:ascii="Calibri" w:hAnsi="Calibri"/>
                <w:color w:val="1F1F1F"/>
                <w:sz w:val="17"/>
              </w:rPr>
              <w:t>Présentation du projet</w:t>
            </w:r>
          </w:p>
        </w:tc>
        <w:tc>
          <w:tcPr>
            <w:tcW w:w="2578" w:type="dxa"/>
          </w:tcPr>
          <w:p w14:paraId="4609E859">
            <w:pPr>
              <w:spacing w:before="30" w:after="30" w:line="240" w:lineRule="auto"/>
            </w:pPr>
            <w:r>
              <w:rPr>
                <w:rFonts w:ascii="Calibri" w:hAnsi="Calibri"/>
                <w:color w:val="1F1F1F"/>
                <w:sz w:val="17"/>
              </w:rPr>
              <w:t>§2</w:t>
            </w:r>
          </w:p>
        </w:tc>
        <w:tc>
          <w:tcPr>
            <w:tcW w:w="2578" w:type="dxa"/>
          </w:tcPr>
          <w:p w14:paraId="0E5E458C">
            <w:pPr>
              <w:spacing w:before="30" w:after="30" w:line="240" w:lineRule="auto"/>
            </w:pPr>
            <w:r>
              <w:rPr>
                <w:rFonts w:ascii="Calibri" w:hAnsi="Calibri"/>
                <w:color w:val="1F1F1F"/>
                <w:sz w:val="17"/>
              </w:rPr>
              <w:t>Conservé, enrichi</w:t>
            </w:r>
          </w:p>
        </w:tc>
      </w:tr>
      <w:tr w14:paraId="79EF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0B620E61">
            <w:pPr>
              <w:spacing w:before="30" w:after="30" w:line="240" w:lineRule="auto"/>
            </w:pPr>
            <w:r>
              <w:rPr>
                <w:rFonts w:ascii="Calibri" w:hAnsi="Calibri"/>
                <w:color w:val="1F1F1F"/>
                <w:sz w:val="17"/>
              </w:rPr>
              <w:t>2</w:t>
            </w:r>
          </w:p>
        </w:tc>
        <w:tc>
          <w:tcPr>
            <w:tcW w:w="2578" w:type="dxa"/>
            <w:shd w:val="clear" w:color="auto" w:fill="FAFBFC"/>
          </w:tcPr>
          <w:p w14:paraId="7DF612B3">
            <w:pPr>
              <w:spacing w:before="30" w:after="30" w:line="240" w:lineRule="auto"/>
            </w:pPr>
            <w:r>
              <w:rPr>
                <w:rFonts w:ascii="Calibri" w:hAnsi="Calibri"/>
                <w:color w:val="1F1F1F"/>
                <w:sz w:val="17"/>
              </w:rPr>
              <w:t>Public cible</w:t>
            </w:r>
          </w:p>
        </w:tc>
        <w:tc>
          <w:tcPr>
            <w:tcW w:w="2578" w:type="dxa"/>
            <w:shd w:val="clear" w:color="auto" w:fill="FAFBFC"/>
          </w:tcPr>
          <w:p w14:paraId="5642029D">
            <w:pPr>
              <w:spacing w:before="30" w:after="30" w:line="240" w:lineRule="auto"/>
            </w:pPr>
            <w:r>
              <w:rPr>
                <w:rFonts w:ascii="Calibri" w:hAnsi="Calibri"/>
                <w:color w:val="1F1F1F"/>
                <w:sz w:val="17"/>
              </w:rPr>
              <w:t>§5.1–5.2</w:t>
            </w:r>
          </w:p>
        </w:tc>
        <w:tc>
          <w:tcPr>
            <w:tcW w:w="2578" w:type="dxa"/>
            <w:shd w:val="clear" w:color="auto" w:fill="FAFBFC"/>
          </w:tcPr>
          <w:p w14:paraId="63BFD886">
            <w:pPr>
              <w:spacing w:before="30" w:after="30" w:line="240" w:lineRule="auto"/>
            </w:pPr>
            <w:r>
              <w:rPr>
                <w:rFonts w:ascii="Calibri" w:hAnsi="Calibri"/>
                <w:color w:val="1F1F1F"/>
                <w:sz w:val="17"/>
              </w:rPr>
              <w:t>Conservé, structuré en personas</w:t>
            </w:r>
          </w:p>
        </w:tc>
      </w:tr>
      <w:tr w14:paraId="05DD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EDC2232">
            <w:pPr>
              <w:spacing w:before="30" w:after="30" w:line="240" w:lineRule="auto"/>
            </w:pPr>
            <w:r>
              <w:rPr>
                <w:rFonts w:ascii="Calibri" w:hAnsi="Calibri"/>
                <w:color w:val="1F1F1F"/>
                <w:sz w:val="17"/>
              </w:rPr>
              <w:t>3</w:t>
            </w:r>
          </w:p>
        </w:tc>
        <w:tc>
          <w:tcPr>
            <w:tcW w:w="2578" w:type="dxa"/>
          </w:tcPr>
          <w:p w14:paraId="7297E5FF">
            <w:pPr>
              <w:spacing w:before="30" w:after="30" w:line="240" w:lineRule="auto"/>
            </w:pPr>
            <w:r>
              <w:rPr>
                <w:rFonts w:ascii="Calibri" w:hAnsi="Calibri"/>
                <w:color w:val="1F1F1F"/>
                <w:sz w:val="17"/>
              </w:rPr>
              <w:t>Pays ciblé</w:t>
            </w:r>
          </w:p>
        </w:tc>
        <w:tc>
          <w:tcPr>
            <w:tcW w:w="2578" w:type="dxa"/>
          </w:tcPr>
          <w:p w14:paraId="1803F526">
            <w:pPr>
              <w:spacing w:before="30" w:after="30" w:line="240" w:lineRule="auto"/>
            </w:pPr>
            <w:r>
              <w:rPr>
                <w:rFonts w:ascii="Calibri" w:hAnsi="Calibri"/>
                <w:color w:val="1F1F1F"/>
                <w:sz w:val="17"/>
              </w:rPr>
              <w:t>§2.5, F-100</w:t>
            </w:r>
          </w:p>
        </w:tc>
        <w:tc>
          <w:tcPr>
            <w:tcW w:w="2578" w:type="dxa"/>
          </w:tcPr>
          <w:p w14:paraId="41800E61">
            <w:pPr>
              <w:spacing w:before="30" w:after="30" w:line="240" w:lineRule="auto"/>
            </w:pPr>
            <w:r>
              <w:rPr>
                <w:rFonts w:ascii="Calibri" w:hAnsi="Calibri"/>
                <w:color w:val="1F1F1F"/>
                <w:sz w:val="17"/>
              </w:rPr>
              <w:t>Conservé</w:t>
            </w:r>
          </w:p>
        </w:tc>
      </w:tr>
      <w:tr w14:paraId="451D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95FB6AD">
            <w:pPr>
              <w:spacing w:before="30" w:after="30" w:line="240" w:lineRule="auto"/>
            </w:pPr>
            <w:r>
              <w:rPr>
                <w:rFonts w:ascii="Calibri" w:hAnsi="Calibri"/>
                <w:color w:val="1F1F1F"/>
                <w:sz w:val="17"/>
              </w:rPr>
              <w:t>4</w:t>
            </w:r>
          </w:p>
        </w:tc>
        <w:tc>
          <w:tcPr>
            <w:tcW w:w="2578" w:type="dxa"/>
            <w:shd w:val="clear" w:color="auto" w:fill="FAFBFC"/>
          </w:tcPr>
          <w:p w14:paraId="33130434">
            <w:pPr>
              <w:spacing w:before="30" w:after="30" w:line="240" w:lineRule="auto"/>
            </w:pPr>
            <w:r>
              <w:rPr>
                <w:rFonts w:ascii="Calibri" w:hAnsi="Calibri"/>
                <w:color w:val="1F1F1F"/>
                <w:sz w:val="17"/>
              </w:rPr>
              <w:t>Types de véhicules</w:t>
            </w:r>
          </w:p>
        </w:tc>
        <w:tc>
          <w:tcPr>
            <w:tcW w:w="2578" w:type="dxa"/>
            <w:shd w:val="clear" w:color="auto" w:fill="FAFBFC"/>
          </w:tcPr>
          <w:p w14:paraId="6390B760">
            <w:pPr>
              <w:spacing w:before="30" w:after="30" w:line="240" w:lineRule="auto"/>
            </w:pPr>
            <w:r>
              <w:rPr>
                <w:rFonts w:ascii="Calibri" w:hAnsi="Calibri"/>
                <w:color w:val="1F1F1F"/>
                <w:sz w:val="17"/>
              </w:rPr>
              <w:t xml:space="preserve">§6.2, modèle </w:t>
            </w:r>
            <w:r>
              <w:rPr>
                <w:rFonts w:ascii="Consolas" w:hAnsi="Consolas"/>
                <w:color w:val="A31D2E"/>
                <w:sz w:val="14"/>
              </w:rPr>
              <w:t>vehicle_category</w:t>
            </w:r>
          </w:p>
        </w:tc>
        <w:tc>
          <w:tcPr>
            <w:tcW w:w="2578" w:type="dxa"/>
            <w:shd w:val="clear" w:color="auto" w:fill="FAFBFC"/>
          </w:tcPr>
          <w:p w14:paraId="4F045DC1">
            <w:pPr>
              <w:spacing w:before="30" w:after="30" w:line="240" w:lineRule="auto"/>
            </w:pPr>
            <w:r>
              <w:rPr>
                <w:rFonts w:ascii="Calibri" w:hAnsi="Calibri"/>
                <w:color w:val="1F1F1F"/>
                <w:sz w:val="17"/>
              </w:rPr>
              <w:t xml:space="preserve">Conservé ; </w:t>
            </w:r>
            <w:r>
              <w:rPr>
                <w:rFonts w:ascii="Calibri" w:hAnsi="Calibri"/>
                <w:b/>
                <w:color w:val="1F1F1F"/>
                <w:sz w:val="17"/>
              </w:rPr>
              <w:t>engins de chantier et camions reportés</w:t>
            </w:r>
            <w:r>
              <w:rPr>
                <w:rFonts w:ascii="Calibri" w:hAnsi="Calibri"/>
                <w:color w:val="1F1F1F"/>
                <w:sz w:val="17"/>
              </w:rPr>
              <w:t xml:space="preserve"> (modèles métier spécifiques)</w:t>
            </w:r>
          </w:p>
        </w:tc>
      </w:tr>
      <w:tr w14:paraId="2396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C8F6DC9">
            <w:pPr>
              <w:spacing w:before="30" w:after="30" w:line="240" w:lineRule="auto"/>
            </w:pPr>
            <w:r>
              <w:rPr>
                <w:rFonts w:ascii="Calibri" w:hAnsi="Calibri"/>
                <w:color w:val="1F1F1F"/>
                <w:sz w:val="17"/>
              </w:rPr>
              <w:t>5</w:t>
            </w:r>
          </w:p>
        </w:tc>
        <w:tc>
          <w:tcPr>
            <w:tcW w:w="2578" w:type="dxa"/>
          </w:tcPr>
          <w:p w14:paraId="78D335DE">
            <w:pPr>
              <w:spacing w:before="30" w:after="30" w:line="240" w:lineRule="auto"/>
            </w:pPr>
            <w:r>
              <w:rPr>
                <w:rFonts w:ascii="Calibri" w:hAnsi="Calibri"/>
                <w:color w:val="1F1F1F"/>
                <w:sz w:val="17"/>
              </w:rPr>
              <w:t>Plateformes (web, Android, iOS, dashboards)</w:t>
            </w:r>
          </w:p>
        </w:tc>
        <w:tc>
          <w:tcPr>
            <w:tcW w:w="2578" w:type="dxa"/>
          </w:tcPr>
          <w:p w14:paraId="6826CD6F">
            <w:pPr>
              <w:spacing w:before="30" w:after="30" w:line="240" w:lineRule="auto"/>
            </w:pPr>
            <w:r>
              <w:rPr>
                <w:rFonts w:ascii="Calibri" w:hAnsi="Calibri"/>
                <w:color w:val="1F1F1F"/>
                <w:sz w:val="17"/>
              </w:rPr>
              <w:t xml:space="preserve">§6.10–6.11, </w:t>
            </w:r>
            <w:r>
              <w:rPr>
                <w:rFonts w:ascii="Calibri" w:hAnsi="Calibri"/>
                <w:b/>
                <w:color w:val="1F1F1F"/>
                <w:sz w:val="17"/>
              </w:rPr>
              <w:t>A-09</w:t>
            </w:r>
          </w:p>
        </w:tc>
        <w:tc>
          <w:tcPr>
            <w:tcW w:w="2578" w:type="dxa"/>
          </w:tcPr>
          <w:p w14:paraId="4F4DCCAB">
            <w:pPr>
              <w:spacing w:before="30" w:after="30" w:line="240" w:lineRule="auto"/>
            </w:pPr>
            <w:r>
              <w:rPr>
                <w:rFonts w:ascii="Calibri" w:hAnsi="Calibri"/>
                <w:b/>
                <w:color w:val="1F1F1F"/>
                <w:sz w:val="17"/>
              </w:rPr>
              <w:t>Divergence assumée</w:t>
            </w:r>
            <w:r>
              <w:rPr>
                <w:rFonts w:ascii="Calibri" w:hAnsi="Calibri"/>
                <w:color w:val="1F1F1F"/>
                <w:sz w:val="17"/>
              </w:rPr>
              <w:t xml:space="preserve"> : back-office unique à rôles ; iOS reporté en P3 (</w:t>
            </w:r>
            <w:r>
              <w:rPr>
                <w:rFonts w:ascii="Calibri" w:hAnsi="Calibri"/>
                <w:b/>
                <w:color w:val="1F1F1F"/>
                <w:sz w:val="17"/>
              </w:rPr>
              <w:t>A-07</w:t>
            </w:r>
            <w:r>
              <w:rPr>
                <w:rFonts w:ascii="Calibri" w:hAnsi="Calibri"/>
                <w:color w:val="1F1F1F"/>
                <w:sz w:val="17"/>
              </w:rPr>
              <w:t>)</w:t>
            </w:r>
          </w:p>
        </w:tc>
      </w:tr>
      <w:tr w14:paraId="2CBC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B41B167">
            <w:pPr>
              <w:spacing w:before="30" w:after="30" w:line="240" w:lineRule="auto"/>
            </w:pPr>
            <w:r>
              <w:rPr>
                <w:rFonts w:ascii="Calibri" w:hAnsi="Calibri"/>
                <w:color w:val="1F1F1F"/>
                <w:sz w:val="17"/>
              </w:rPr>
              <w:t>6</w:t>
            </w:r>
          </w:p>
        </w:tc>
        <w:tc>
          <w:tcPr>
            <w:tcW w:w="2578" w:type="dxa"/>
            <w:shd w:val="clear" w:color="auto" w:fill="FAFBFC"/>
          </w:tcPr>
          <w:p w14:paraId="64992CEF">
            <w:pPr>
              <w:spacing w:before="30" w:after="30" w:line="240" w:lineRule="auto"/>
            </w:pPr>
            <w:r>
              <w:rPr>
                <w:rFonts w:ascii="Calibri" w:hAnsi="Calibri"/>
                <w:color w:val="1F1F1F"/>
                <w:sz w:val="17"/>
              </w:rPr>
              <w:t>Architecture (BD unique, temps réel)</w:t>
            </w:r>
          </w:p>
        </w:tc>
        <w:tc>
          <w:tcPr>
            <w:tcW w:w="2578" w:type="dxa"/>
            <w:shd w:val="clear" w:color="auto" w:fill="FAFBFC"/>
          </w:tcPr>
          <w:p w14:paraId="4B582013">
            <w:pPr>
              <w:spacing w:before="30" w:after="30" w:line="240" w:lineRule="auto"/>
            </w:pPr>
            <w:r>
              <w:rPr>
                <w:rFonts w:ascii="Calibri" w:hAnsi="Calibri"/>
                <w:color w:val="1F1F1F"/>
                <w:sz w:val="17"/>
              </w:rPr>
              <w:t>§10</w:t>
            </w:r>
          </w:p>
        </w:tc>
        <w:tc>
          <w:tcPr>
            <w:tcW w:w="2578" w:type="dxa"/>
            <w:shd w:val="clear" w:color="auto" w:fill="FAFBFC"/>
          </w:tcPr>
          <w:p w14:paraId="2CA6979C">
            <w:pPr>
              <w:spacing w:before="30" w:after="30" w:line="240" w:lineRule="auto"/>
            </w:pPr>
            <w:r>
              <w:rPr>
                <w:rFonts w:ascii="Calibri" w:hAnsi="Calibri"/>
                <w:color w:val="1F1F1F"/>
                <w:sz w:val="17"/>
              </w:rPr>
              <w:t>Conservé ; temps réel restreint</w:t>
            </w:r>
          </w:p>
        </w:tc>
      </w:tr>
      <w:tr w14:paraId="395F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49153DF">
            <w:pPr>
              <w:spacing w:before="30" w:after="30" w:line="240" w:lineRule="auto"/>
            </w:pPr>
            <w:r>
              <w:rPr>
                <w:rFonts w:ascii="Calibri" w:hAnsi="Calibri"/>
                <w:color w:val="1F1F1F"/>
                <w:sz w:val="17"/>
              </w:rPr>
              <w:t>7</w:t>
            </w:r>
          </w:p>
        </w:tc>
        <w:tc>
          <w:tcPr>
            <w:tcW w:w="2578" w:type="dxa"/>
          </w:tcPr>
          <w:p w14:paraId="45B7445D">
            <w:pPr>
              <w:spacing w:before="30" w:after="30" w:line="240" w:lineRule="auto"/>
            </w:pPr>
            <w:r>
              <w:rPr>
                <w:rFonts w:ascii="Calibri" w:hAnsi="Calibri"/>
                <w:color w:val="1F1F1F"/>
                <w:sz w:val="17"/>
              </w:rPr>
              <w:t>Gestion des comptes</w:t>
            </w:r>
          </w:p>
        </w:tc>
        <w:tc>
          <w:tcPr>
            <w:tcW w:w="2578" w:type="dxa"/>
          </w:tcPr>
          <w:p w14:paraId="61B525C5">
            <w:pPr>
              <w:spacing w:before="30" w:after="30" w:line="240" w:lineRule="auto"/>
            </w:pPr>
            <w:r>
              <w:rPr>
                <w:rFonts w:ascii="Calibri" w:hAnsi="Calibri"/>
                <w:color w:val="1F1F1F"/>
                <w:sz w:val="17"/>
              </w:rPr>
              <w:t>§6.1, §7.1</w:t>
            </w:r>
          </w:p>
        </w:tc>
        <w:tc>
          <w:tcPr>
            <w:tcW w:w="2578" w:type="dxa"/>
          </w:tcPr>
          <w:p w14:paraId="6D535FFF">
            <w:pPr>
              <w:spacing w:before="30" w:after="30" w:line="240" w:lineRule="auto"/>
            </w:pPr>
            <w:r>
              <w:rPr>
                <w:rFonts w:ascii="Calibri" w:hAnsi="Calibri"/>
                <w:color w:val="1F1F1F"/>
                <w:sz w:val="17"/>
              </w:rPr>
              <w:t>Conservé, priorisé</w:t>
            </w:r>
          </w:p>
        </w:tc>
      </w:tr>
      <w:tr w14:paraId="3529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B14AD3E">
            <w:pPr>
              <w:spacing w:before="30" w:after="30" w:line="240" w:lineRule="auto"/>
            </w:pPr>
            <w:r>
              <w:rPr>
                <w:rFonts w:ascii="Calibri" w:hAnsi="Calibri"/>
                <w:color w:val="1F1F1F"/>
                <w:sz w:val="17"/>
              </w:rPr>
              <w:t>8</w:t>
            </w:r>
          </w:p>
        </w:tc>
        <w:tc>
          <w:tcPr>
            <w:tcW w:w="2578" w:type="dxa"/>
            <w:shd w:val="clear" w:color="auto" w:fill="FAFBFC"/>
          </w:tcPr>
          <w:p w14:paraId="145AA2C8">
            <w:pPr>
              <w:spacing w:before="30" w:after="30" w:line="240" w:lineRule="auto"/>
            </w:pPr>
            <w:r>
              <w:rPr>
                <w:rFonts w:ascii="Calibri" w:hAnsi="Calibri"/>
                <w:color w:val="1F1F1F"/>
                <w:sz w:val="17"/>
              </w:rPr>
              <w:t>Profils utilisateurs</w:t>
            </w:r>
          </w:p>
        </w:tc>
        <w:tc>
          <w:tcPr>
            <w:tcW w:w="2578" w:type="dxa"/>
            <w:shd w:val="clear" w:color="auto" w:fill="FAFBFC"/>
          </w:tcPr>
          <w:p w14:paraId="7F17BD6A">
            <w:pPr>
              <w:spacing w:before="30" w:after="30" w:line="240" w:lineRule="auto"/>
            </w:pPr>
            <w:r>
              <w:rPr>
                <w:rFonts w:ascii="Calibri" w:hAnsi="Calibri"/>
                <w:color w:val="1F1F1F"/>
                <w:sz w:val="17"/>
              </w:rPr>
              <w:t>§5.2–5.3</w:t>
            </w:r>
          </w:p>
        </w:tc>
        <w:tc>
          <w:tcPr>
            <w:tcW w:w="2578" w:type="dxa"/>
            <w:shd w:val="clear" w:color="auto" w:fill="FAFBFC"/>
          </w:tcPr>
          <w:p w14:paraId="600FBC19">
            <w:pPr>
              <w:spacing w:before="30" w:after="30" w:line="240" w:lineRule="auto"/>
            </w:pPr>
            <w:r>
              <w:rPr>
                <w:rFonts w:ascii="Calibri" w:hAnsi="Calibri"/>
                <w:color w:val="1F1F1F"/>
                <w:sz w:val="17"/>
              </w:rPr>
              <w:t>Conservé, enrichi de la matrice de permissions</w:t>
            </w:r>
          </w:p>
        </w:tc>
      </w:tr>
      <w:tr w14:paraId="6D8E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8454BD0">
            <w:pPr>
              <w:spacing w:before="30" w:after="30" w:line="240" w:lineRule="auto"/>
            </w:pPr>
            <w:r>
              <w:rPr>
                <w:rFonts w:ascii="Calibri" w:hAnsi="Calibri"/>
                <w:color w:val="1F1F1F"/>
                <w:sz w:val="17"/>
              </w:rPr>
              <w:t>9</w:t>
            </w:r>
          </w:p>
        </w:tc>
        <w:tc>
          <w:tcPr>
            <w:tcW w:w="2578" w:type="dxa"/>
          </w:tcPr>
          <w:p w14:paraId="3EC21A1A">
            <w:pPr>
              <w:spacing w:before="30" w:after="30" w:line="240" w:lineRule="auto"/>
            </w:pPr>
            <w:r>
              <w:rPr>
                <w:rFonts w:ascii="Calibri" w:hAnsi="Calibri"/>
                <w:color w:val="1F1F1F"/>
                <w:sz w:val="17"/>
              </w:rPr>
              <w:t>Recherche de véhicules</w:t>
            </w:r>
          </w:p>
        </w:tc>
        <w:tc>
          <w:tcPr>
            <w:tcW w:w="2578" w:type="dxa"/>
          </w:tcPr>
          <w:p w14:paraId="6354BED0">
            <w:pPr>
              <w:spacing w:before="30" w:after="30" w:line="240" w:lineRule="auto"/>
            </w:pPr>
            <w:r>
              <w:rPr>
                <w:rFonts w:ascii="Calibri" w:hAnsi="Calibri"/>
                <w:color w:val="1F1F1F"/>
                <w:sz w:val="17"/>
              </w:rPr>
              <w:t>§6.2, §7.3</w:t>
            </w:r>
          </w:p>
        </w:tc>
        <w:tc>
          <w:tcPr>
            <w:tcW w:w="2578" w:type="dxa"/>
          </w:tcPr>
          <w:p w14:paraId="21FE128E">
            <w:pPr>
              <w:spacing w:before="30" w:after="30" w:line="240" w:lineRule="auto"/>
            </w:pPr>
            <w:r>
              <w:rPr>
                <w:rFonts w:ascii="Calibri" w:hAnsi="Calibri"/>
                <w:color w:val="1F1F1F"/>
                <w:sz w:val="17"/>
              </w:rPr>
              <w:t>Conservé</w:t>
            </w:r>
          </w:p>
        </w:tc>
      </w:tr>
      <w:tr w14:paraId="54054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41BFFBB">
            <w:pPr>
              <w:spacing w:before="30" w:after="30" w:line="240" w:lineRule="auto"/>
            </w:pPr>
            <w:r>
              <w:rPr>
                <w:rFonts w:ascii="Calibri" w:hAnsi="Calibri"/>
                <w:color w:val="1F1F1F"/>
                <w:sz w:val="17"/>
              </w:rPr>
              <w:t>10</w:t>
            </w:r>
          </w:p>
        </w:tc>
        <w:tc>
          <w:tcPr>
            <w:tcW w:w="2578" w:type="dxa"/>
            <w:shd w:val="clear" w:color="auto" w:fill="FAFBFC"/>
          </w:tcPr>
          <w:p w14:paraId="64A0B440">
            <w:pPr>
              <w:spacing w:before="30" w:after="30" w:line="240" w:lineRule="auto"/>
            </w:pPr>
            <w:r>
              <w:rPr>
                <w:rFonts w:ascii="Calibri" w:hAnsi="Calibri"/>
                <w:color w:val="1F1F1F"/>
                <w:sz w:val="17"/>
              </w:rPr>
              <w:t>Fiche véhicule</w:t>
            </w:r>
          </w:p>
        </w:tc>
        <w:tc>
          <w:tcPr>
            <w:tcW w:w="2578" w:type="dxa"/>
            <w:shd w:val="clear" w:color="auto" w:fill="FAFBFC"/>
          </w:tcPr>
          <w:p w14:paraId="34E47E3E">
            <w:pPr>
              <w:spacing w:before="30" w:after="30" w:line="240" w:lineRule="auto"/>
            </w:pPr>
            <w:r>
              <w:rPr>
                <w:rFonts w:ascii="Calibri" w:hAnsi="Calibri"/>
                <w:color w:val="1F1F1F"/>
                <w:sz w:val="17"/>
              </w:rPr>
              <w:t>§6.2 (F-10 à F-11)</w:t>
            </w:r>
          </w:p>
        </w:tc>
        <w:tc>
          <w:tcPr>
            <w:tcW w:w="2578" w:type="dxa"/>
            <w:shd w:val="clear" w:color="auto" w:fill="FAFBFC"/>
          </w:tcPr>
          <w:p w14:paraId="7C034A1D">
            <w:pPr>
              <w:spacing w:before="30" w:after="30" w:line="240" w:lineRule="auto"/>
            </w:pPr>
            <w:r>
              <w:rPr>
                <w:rFonts w:ascii="Calibri" w:hAnsi="Calibri"/>
                <w:color w:val="1F1F1F"/>
                <w:sz w:val="17"/>
              </w:rPr>
              <w:t>Conservé</w:t>
            </w:r>
          </w:p>
        </w:tc>
      </w:tr>
      <w:tr w14:paraId="1624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D8A4719">
            <w:pPr>
              <w:spacing w:before="30" w:after="30" w:line="240" w:lineRule="auto"/>
            </w:pPr>
            <w:r>
              <w:rPr>
                <w:rFonts w:ascii="Calibri" w:hAnsi="Calibri"/>
                <w:color w:val="1F1F1F"/>
                <w:sz w:val="17"/>
              </w:rPr>
              <w:t>11</w:t>
            </w:r>
          </w:p>
        </w:tc>
        <w:tc>
          <w:tcPr>
            <w:tcW w:w="2578" w:type="dxa"/>
          </w:tcPr>
          <w:p w14:paraId="511310F0">
            <w:pPr>
              <w:spacing w:before="30" w:after="30" w:line="240" w:lineRule="auto"/>
            </w:pPr>
            <w:r>
              <w:rPr>
                <w:rFonts w:ascii="Calibri" w:hAnsi="Calibri"/>
                <w:color w:val="1F1F1F"/>
                <w:sz w:val="17"/>
              </w:rPr>
              <w:t>Calendrier</w:t>
            </w:r>
          </w:p>
        </w:tc>
        <w:tc>
          <w:tcPr>
            <w:tcW w:w="2578" w:type="dxa"/>
          </w:tcPr>
          <w:p w14:paraId="26649EFF">
            <w:pPr>
              <w:spacing w:before="30" w:after="30" w:line="240" w:lineRule="auto"/>
            </w:pPr>
            <w:r>
              <w:rPr>
                <w:rFonts w:ascii="Calibri" w:hAnsi="Calibri"/>
                <w:color w:val="1F1F1F"/>
                <w:sz w:val="17"/>
              </w:rPr>
              <w:t>§6.3, §8.6</w:t>
            </w:r>
          </w:p>
        </w:tc>
        <w:tc>
          <w:tcPr>
            <w:tcW w:w="2578" w:type="dxa"/>
          </w:tcPr>
          <w:p w14:paraId="63A15F6C">
            <w:pPr>
              <w:spacing w:before="30" w:after="30" w:line="240" w:lineRule="auto"/>
            </w:pPr>
            <w:r>
              <w:rPr>
                <w:rFonts w:ascii="Calibri" w:hAnsi="Calibri"/>
                <w:color w:val="1F1F1F"/>
                <w:sz w:val="17"/>
              </w:rPr>
              <w:t>Conservé</w:t>
            </w:r>
          </w:p>
        </w:tc>
      </w:tr>
      <w:tr w14:paraId="5FF8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63DE79C">
            <w:pPr>
              <w:spacing w:before="30" w:after="30" w:line="240" w:lineRule="auto"/>
            </w:pPr>
            <w:r>
              <w:rPr>
                <w:rFonts w:ascii="Calibri" w:hAnsi="Calibri"/>
                <w:color w:val="1F1F1F"/>
                <w:sz w:val="17"/>
              </w:rPr>
              <w:t>12</w:t>
            </w:r>
          </w:p>
        </w:tc>
        <w:tc>
          <w:tcPr>
            <w:tcW w:w="2578" w:type="dxa"/>
            <w:shd w:val="clear" w:color="auto" w:fill="FAFBFC"/>
          </w:tcPr>
          <w:p w14:paraId="568F59A7">
            <w:pPr>
              <w:spacing w:before="30" w:after="30" w:line="240" w:lineRule="auto"/>
            </w:pPr>
            <w:r>
              <w:rPr>
                <w:rFonts w:ascii="Calibri" w:hAnsi="Calibri"/>
                <w:color w:val="1F1F1F"/>
                <w:sz w:val="17"/>
              </w:rPr>
              <w:t>Réservation</w:t>
            </w:r>
          </w:p>
        </w:tc>
        <w:tc>
          <w:tcPr>
            <w:tcW w:w="2578" w:type="dxa"/>
            <w:shd w:val="clear" w:color="auto" w:fill="FAFBFC"/>
          </w:tcPr>
          <w:p w14:paraId="6FC2DE44">
            <w:pPr>
              <w:spacing w:before="30" w:after="30" w:line="240" w:lineRule="auto"/>
            </w:pPr>
            <w:r>
              <w:rPr>
                <w:rFonts w:ascii="Calibri" w:hAnsi="Calibri"/>
                <w:color w:val="1F1F1F"/>
                <w:sz w:val="17"/>
              </w:rPr>
              <w:t xml:space="preserve">§6.3, §7.4, </w:t>
            </w:r>
            <w:r>
              <w:rPr>
                <w:rFonts w:ascii="Calibri" w:hAnsi="Calibri"/>
                <w:b/>
                <w:color w:val="1F1F1F"/>
                <w:sz w:val="17"/>
              </w:rPr>
              <w:t>§8.1</w:t>
            </w:r>
          </w:p>
        </w:tc>
        <w:tc>
          <w:tcPr>
            <w:tcW w:w="2578" w:type="dxa"/>
            <w:shd w:val="clear" w:color="auto" w:fill="FAFBFC"/>
          </w:tcPr>
          <w:p w14:paraId="56A33FE6">
            <w:pPr>
              <w:spacing w:before="30" w:after="30" w:line="240" w:lineRule="auto"/>
            </w:pPr>
            <w:r>
              <w:rPr>
                <w:rFonts w:ascii="Calibri" w:hAnsi="Calibri"/>
                <w:b/>
                <w:color w:val="1F1F1F"/>
                <w:sz w:val="17"/>
              </w:rPr>
              <w:t>Enrichci</w:t>
            </w:r>
            <w:r>
              <w:rPr>
                <w:rFonts w:ascii="Calibri" w:hAnsi="Calibri"/>
                <w:color w:val="1F1F1F"/>
                <w:sz w:val="17"/>
              </w:rPr>
              <w:t xml:space="preserve"> : machine à états et règles de chevauchement ajoutés</w:t>
            </w:r>
          </w:p>
        </w:tc>
      </w:tr>
      <w:tr w14:paraId="4FD3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A90D93C">
            <w:pPr>
              <w:spacing w:before="30" w:after="30" w:line="240" w:lineRule="auto"/>
            </w:pPr>
            <w:r>
              <w:rPr>
                <w:rFonts w:ascii="Calibri" w:hAnsi="Calibri"/>
                <w:color w:val="1F1F1F"/>
                <w:sz w:val="17"/>
              </w:rPr>
              <w:t>13</w:t>
            </w:r>
          </w:p>
        </w:tc>
        <w:tc>
          <w:tcPr>
            <w:tcW w:w="2578" w:type="dxa"/>
          </w:tcPr>
          <w:p w14:paraId="080C2B84">
            <w:pPr>
              <w:spacing w:before="30" w:after="30" w:line="240" w:lineRule="auto"/>
            </w:pPr>
            <w:r>
              <w:rPr>
                <w:rFonts w:ascii="Calibri" w:hAnsi="Calibri"/>
                <w:color w:val="1F1F1F"/>
                <w:sz w:val="17"/>
              </w:rPr>
              <w:t>Paiement</w:t>
            </w:r>
          </w:p>
        </w:tc>
        <w:tc>
          <w:tcPr>
            <w:tcW w:w="2578" w:type="dxa"/>
          </w:tcPr>
          <w:p w14:paraId="27EC1D88">
            <w:pPr>
              <w:spacing w:before="30" w:after="30" w:line="240" w:lineRule="auto"/>
            </w:pPr>
            <w:r>
              <w:rPr>
                <w:rFonts w:ascii="Calibri" w:hAnsi="Calibri"/>
                <w:color w:val="1F1F1F"/>
                <w:sz w:val="17"/>
              </w:rPr>
              <w:t xml:space="preserve">§6.4, §4.2, </w:t>
            </w:r>
            <w:r>
              <w:rPr>
                <w:rFonts w:ascii="Calibri" w:hAnsi="Calibri"/>
                <w:b/>
                <w:color w:val="1F1F1F"/>
                <w:sz w:val="17"/>
              </w:rPr>
              <w:t>§14.2–14.3</w:t>
            </w:r>
          </w:p>
        </w:tc>
        <w:tc>
          <w:tcPr>
            <w:tcW w:w="2578" w:type="dxa"/>
          </w:tcPr>
          <w:p w14:paraId="3B302B7B">
            <w:pPr>
              <w:spacing w:before="30" w:after="30" w:line="240" w:lineRule="auto"/>
            </w:pPr>
            <w:r>
              <w:rPr>
                <w:rFonts w:ascii="Calibri" w:hAnsi="Calibri"/>
                <w:b/>
                <w:color w:val="1F1F1F"/>
                <w:sz w:val="17"/>
              </w:rPr>
              <w:t>Corrigé</w:t>
            </w:r>
            <w:r>
              <w:rPr>
                <w:rFonts w:ascii="Calibri" w:hAnsi="Calibri"/>
                <w:color w:val="1F1F1F"/>
                <w:sz w:val="17"/>
              </w:rPr>
              <w:t xml:space="preserve"> : PSP local substituted à Stripe ; Mobile Money detailé</w:t>
            </w:r>
          </w:p>
        </w:tc>
      </w:tr>
      <w:tr w14:paraId="4FFC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E0548A4">
            <w:pPr>
              <w:spacing w:before="30" w:after="30" w:line="240" w:lineRule="auto"/>
            </w:pPr>
            <w:r>
              <w:rPr>
                <w:rFonts w:ascii="Calibri" w:hAnsi="Calibri"/>
                <w:color w:val="1F1F1F"/>
                <w:sz w:val="17"/>
              </w:rPr>
              <w:t>14</w:t>
            </w:r>
          </w:p>
        </w:tc>
        <w:tc>
          <w:tcPr>
            <w:tcW w:w="2578" w:type="dxa"/>
            <w:shd w:val="clear" w:color="auto" w:fill="FAFBFC"/>
          </w:tcPr>
          <w:p w14:paraId="34DA4886">
            <w:pPr>
              <w:spacing w:before="30" w:after="30" w:line="240" w:lineRule="auto"/>
            </w:pPr>
            <w:r>
              <w:rPr>
                <w:rFonts w:ascii="Calibri" w:hAnsi="Calibri"/>
                <w:color w:val="1F1F1F"/>
                <w:sz w:val="17"/>
              </w:rPr>
              <w:t>Contrat numérique</w:t>
            </w:r>
          </w:p>
        </w:tc>
        <w:tc>
          <w:tcPr>
            <w:tcW w:w="2578" w:type="dxa"/>
            <w:shd w:val="clear" w:color="auto" w:fill="FAFBFC"/>
          </w:tcPr>
          <w:p w14:paraId="0AB1867F">
            <w:pPr>
              <w:spacing w:before="30" w:after="30" w:line="240" w:lineRule="auto"/>
            </w:pPr>
            <w:r>
              <w:rPr>
                <w:rFonts w:ascii="Calibri" w:hAnsi="Calibri"/>
                <w:color w:val="1F1F1F"/>
                <w:sz w:val="17"/>
              </w:rPr>
              <w:t>§6.5, §14.1</w:t>
            </w:r>
          </w:p>
        </w:tc>
        <w:tc>
          <w:tcPr>
            <w:tcW w:w="2578" w:type="dxa"/>
            <w:shd w:val="clear" w:color="auto" w:fill="FAFBFC"/>
          </w:tcPr>
          <w:p w14:paraId="5F464117">
            <w:pPr>
              <w:spacing w:before="30" w:after="30" w:line="240" w:lineRule="auto"/>
            </w:pPr>
            <w:r>
              <w:rPr>
                <w:rFonts w:ascii="Calibri" w:hAnsi="Calibri"/>
                <w:color w:val="1F1F1F"/>
                <w:sz w:val="17"/>
              </w:rPr>
              <w:t>Conservé</w:t>
            </w:r>
          </w:p>
        </w:tc>
      </w:tr>
      <w:tr w14:paraId="7BDF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64ED653">
            <w:pPr>
              <w:spacing w:before="30" w:after="30" w:line="240" w:lineRule="auto"/>
            </w:pPr>
            <w:r>
              <w:rPr>
                <w:rFonts w:ascii="Calibri" w:hAnsi="Calibri"/>
                <w:color w:val="1F1F1F"/>
                <w:sz w:val="17"/>
              </w:rPr>
              <w:t>15</w:t>
            </w:r>
          </w:p>
        </w:tc>
        <w:tc>
          <w:tcPr>
            <w:tcW w:w="2578" w:type="dxa"/>
          </w:tcPr>
          <w:p w14:paraId="215468CA">
            <w:pPr>
              <w:spacing w:before="30" w:after="30" w:line="240" w:lineRule="auto"/>
            </w:pPr>
            <w:r>
              <w:rPr>
                <w:rFonts w:ascii="Calibri" w:hAnsi="Calibri"/>
                <w:color w:val="1F1F1F"/>
                <w:sz w:val="17"/>
              </w:rPr>
              <w:t>Notifications</w:t>
            </w:r>
          </w:p>
        </w:tc>
        <w:tc>
          <w:tcPr>
            <w:tcW w:w="2578" w:type="dxa"/>
          </w:tcPr>
          <w:p w14:paraId="55095BC0">
            <w:pPr>
              <w:spacing w:before="30" w:after="30" w:line="240" w:lineRule="auto"/>
            </w:pPr>
            <w:r>
              <w:rPr>
                <w:rFonts w:ascii="Calibri" w:hAnsi="Calibri"/>
                <w:color w:val="1F1F1F"/>
                <w:sz w:val="17"/>
              </w:rPr>
              <w:t>§6.7, §14.5</w:t>
            </w:r>
          </w:p>
        </w:tc>
        <w:tc>
          <w:tcPr>
            <w:tcW w:w="2578" w:type="dxa"/>
          </w:tcPr>
          <w:p w14:paraId="488618FE">
            <w:pPr>
              <w:spacing w:before="30" w:after="30" w:line="240" w:lineRule="auto"/>
            </w:pPr>
            <w:r>
              <w:rPr>
                <w:rFonts w:ascii="Calibri" w:hAnsi="Calibri"/>
                <w:color w:val="1F1F1F"/>
                <w:sz w:val="17"/>
              </w:rPr>
              <w:t>Conservé, stratégie de repli ajoutée</w:t>
            </w:r>
          </w:p>
        </w:tc>
      </w:tr>
      <w:tr w14:paraId="687D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D2C64BF">
            <w:pPr>
              <w:spacing w:before="30" w:after="30" w:line="240" w:lineRule="auto"/>
            </w:pPr>
            <w:r>
              <w:rPr>
                <w:rFonts w:ascii="Calibri" w:hAnsi="Calibri"/>
                <w:color w:val="1F1F1F"/>
                <w:sz w:val="17"/>
              </w:rPr>
              <w:t>16</w:t>
            </w:r>
          </w:p>
        </w:tc>
        <w:tc>
          <w:tcPr>
            <w:tcW w:w="2578" w:type="dxa"/>
            <w:shd w:val="clear" w:color="auto" w:fill="FAFBFC"/>
          </w:tcPr>
          <w:p w14:paraId="207E7A81">
            <w:pPr>
              <w:spacing w:before="30" w:after="30" w:line="240" w:lineRule="auto"/>
            </w:pPr>
            <w:r>
              <w:rPr>
                <w:rFonts w:ascii="Calibri" w:hAnsi="Calibri"/>
                <w:color w:val="1F1F1F"/>
                <w:sz w:val="17"/>
              </w:rPr>
              <w:t>Messagerie</w:t>
            </w:r>
          </w:p>
        </w:tc>
        <w:tc>
          <w:tcPr>
            <w:tcW w:w="2578" w:type="dxa"/>
            <w:shd w:val="clear" w:color="auto" w:fill="FAFBFC"/>
          </w:tcPr>
          <w:p w14:paraId="01827358">
            <w:pPr>
              <w:spacing w:before="30" w:after="30" w:line="240" w:lineRule="auto"/>
            </w:pPr>
            <w:r>
              <w:rPr>
                <w:rFonts w:ascii="Calibri" w:hAnsi="Calibri"/>
                <w:color w:val="1F1F1F"/>
                <w:sz w:val="17"/>
              </w:rPr>
              <w:t>§6.7 (F-59, F-60)</w:t>
            </w:r>
          </w:p>
        </w:tc>
        <w:tc>
          <w:tcPr>
            <w:tcW w:w="2578" w:type="dxa"/>
            <w:shd w:val="clear" w:color="auto" w:fill="FAFBFC"/>
          </w:tcPr>
          <w:p w14:paraId="094B7218">
            <w:pPr>
              <w:spacing w:before="30" w:after="30" w:line="240" w:lineRule="auto"/>
            </w:pPr>
            <w:r>
              <w:rPr>
                <w:rFonts w:ascii="Calibri" w:hAnsi="Calibri"/>
                <w:color w:val="1F1F1F"/>
                <w:sz w:val="17"/>
              </w:rPr>
              <w:t>Conservé</w:t>
            </w:r>
          </w:p>
        </w:tc>
      </w:tr>
      <w:tr w14:paraId="25C7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4F66B42">
            <w:pPr>
              <w:spacing w:before="30" w:after="30" w:line="240" w:lineRule="auto"/>
            </w:pPr>
            <w:r>
              <w:rPr>
                <w:rFonts w:ascii="Calibri" w:hAnsi="Calibri"/>
                <w:color w:val="1F1F1F"/>
                <w:sz w:val="17"/>
              </w:rPr>
              <w:t>17</w:t>
            </w:r>
          </w:p>
        </w:tc>
        <w:tc>
          <w:tcPr>
            <w:tcW w:w="2578" w:type="dxa"/>
          </w:tcPr>
          <w:p w14:paraId="116B3DB8">
            <w:pPr>
              <w:spacing w:before="30" w:after="30" w:line="240" w:lineRule="auto"/>
            </w:pPr>
            <w:r>
              <w:rPr>
                <w:rFonts w:ascii="Calibri" w:hAnsi="Calibri"/>
                <w:color w:val="1F1F1F"/>
                <w:sz w:val="17"/>
              </w:rPr>
              <w:t>Géolocalisation</w:t>
            </w:r>
          </w:p>
        </w:tc>
        <w:tc>
          <w:tcPr>
            <w:tcW w:w="2578" w:type="dxa"/>
          </w:tcPr>
          <w:p w14:paraId="54DC3710">
            <w:pPr>
              <w:spacing w:before="30" w:after="30" w:line="240" w:lineRule="auto"/>
            </w:pPr>
            <w:r>
              <w:rPr>
                <w:rFonts w:ascii="Calibri" w:hAnsi="Calibri"/>
                <w:color w:val="1F1F1F"/>
                <w:sz w:val="17"/>
              </w:rPr>
              <w:t>§6.8, §14.4</w:t>
            </w:r>
          </w:p>
        </w:tc>
        <w:tc>
          <w:tcPr>
            <w:tcW w:w="2578" w:type="dxa"/>
          </w:tcPr>
          <w:p w14:paraId="1E733E5D">
            <w:pPr>
              <w:spacing w:before="30" w:after="30" w:line="240" w:lineRule="auto"/>
            </w:pPr>
            <w:r>
              <w:rPr>
                <w:rFonts w:ascii="Calibri" w:hAnsi="Calibri"/>
                <w:color w:val="1F1F1F"/>
                <w:sz w:val="17"/>
              </w:rPr>
              <w:t xml:space="preserve">Conservé, </w:t>
            </w:r>
            <w:r>
              <w:rPr>
                <w:rFonts w:ascii="Calibri" w:hAnsi="Calibri"/>
                <w:b/>
                <w:color w:val="1F1F1F"/>
                <w:sz w:val="17"/>
              </w:rPr>
              <w:t>contrôle de coût ajouté</w:t>
            </w:r>
          </w:p>
        </w:tc>
      </w:tr>
      <w:tr w14:paraId="3FC5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79C33BF">
            <w:pPr>
              <w:spacing w:before="30" w:after="30" w:line="240" w:lineRule="auto"/>
            </w:pPr>
            <w:r>
              <w:rPr>
                <w:rFonts w:ascii="Calibri" w:hAnsi="Calibri"/>
                <w:color w:val="1F1F1F"/>
                <w:sz w:val="17"/>
              </w:rPr>
              <w:t>18</w:t>
            </w:r>
          </w:p>
        </w:tc>
        <w:tc>
          <w:tcPr>
            <w:tcW w:w="2578" w:type="dxa"/>
            <w:shd w:val="clear" w:color="auto" w:fill="FAFBFC"/>
          </w:tcPr>
          <w:p w14:paraId="7405B20D">
            <w:pPr>
              <w:spacing w:before="30" w:after="30" w:line="240" w:lineRule="auto"/>
            </w:pPr>
            <w:r>
              <w:rPr>
                <w:rFonts w:ascii="Calibri" w:hAnsi="Calibri"/>
                <w:color w:val="1F1F1F"/>
                <w:sz w:val="17"/>
              </w:rPr>
              <w:t>Avis</w:t>
            </w:r>
          </w:p>
        </w:tc>
        <w:tc>
          <w:tcPr>
            <w:tcW w:w="2578" w:type="dxa"/>
            <w:shd w:val="clear" w:color="auto" w:fill="FAFBFC"/>
          </w:tcPr>
          <w:p w14:paraId="2D3E2B4B">
            <w:pPr>
              <w:spacing w:before="30" w:after="30" w:line="240" w:lineRule="auto"/>
            </w:pPr>
            <w:r>
              <w:rPr>
                <w:rFonts w:ascii="Calibri" w:hAnsi="Calibri"/>
                <w:color w:val="1F1F1F"/>
                <w:sz w:val="17"/>
              </w:rPr>
              <w:t>§6.6, §7.6</w:t>
            </w:r>
          </w:p>
        </w:tc>
        <w:tc>
          <w:tcPr>
            <w:tcW w:w="2578" w:type="dxa"/>
            <w:shd w:val="clear" w:color="auto" w:fill="FAFBFC"/>
          </w:tcPr>
          <w:p w14:paraId="30FABA3A">
            <w:pPr>
              <w:spacing w:before="30" w:after="30" w:line="240" w:lineRule="auto"/>
            </w:pPr>
            <w:r>
              <w:rPr>
                <w:rFonts w:ascii="Calibri" w:hAnsi="Calibri"/>
                <w:color w:val="1F1F1F"/>
                <w:sz w:val="17"/>
              </w:rPr>
              <w:t>Conservé</w:t>
            </w:r>
          </w:p>
        </w:tc>
      </w:tr>
      <w:tr w14:paraId="58ED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4F14F74">
            <w:pPr>
              <w:spacing w:before="30" w:after="30" w:line="240" w:lineRule="auto"/>
            </w:pPr>
            <w:r>
              <w:rPr>
                <w:rFonts w:ascii="Calibri" w:hAnsi="Calibri"/>
                <w:color w:val="1F1F1F"/>
                <w:sz w:val="17"/>
              </w:rPr>
              <w:t>19</w:t>
            </w:r>
          </w:p>
        </w:tc>
        <w:tc>
          <w:tcPr>
            <w:tcW w:w="2578" w:type="dxa"/>
          </w:tcPr>
          <w:p w14:paraId="35345545">
            <w:pPr>
              <w:spacing w:before="30" w:after="30" w:line="240" w:lineRule="auto"/>
            </w:pPr>
            <w:r>
              <w:rPr>
                <w:rFonts w:ascii="Calibri" w:hAnsi="Calibri"/>
                <w:color w:val="1F1F1F"/>
                <w:sz w:val="17"/>
              </w:rPr>
              <w:t>Tableau de bord / statistiques</w:t>
            </w:r>
          </w:p>
        </w:tc>
        <w:tc>
          <w:tcPr>
            <w:tcW w:w="2578" w:type="dxa"/>
          </w:tcPr>
          <w:p w14:paraId="31DE5A2A">
            <w:pPr>
              <w:spacing w:before="30" w:after="30" w:line="240" w:lineRule="auto"/>
            </w:pPr>
            <w:r>
              <w:rPr>
                <w:rFonts w:ascii="Calibri" w:hAnsi="Calibri"/>
                <w:color w:val="1F1F1F"/>
                <w:sz w:val="17"/>
              </w:rPr>
              <w:t>§6.10, §7.8</w:t>
            </w:r>
          </w:p>
        </w:tc>
        <w:tc>
          <w:tcPr>
            <w:tcW w:w="2578" w:type="dxa"/>
          </w:tcPr>
          <w:p w14:paraId="2519AC6B">
            <w:pPr>
              <w:spacing w:before="30" w:after="30" w:line="240" w:lineRule="auto"/>
            </w:pPr>
            <w:r>
              <w:rPr>
                <w:rFonts w:ascii="Calibri" w:hAnsi="Calibri"/>
                <w:color w:val="1F1F1F"/>
                <w:sz w:val="17"/>
              </w:rPr>
              <w:t>Conservé</w:t>
            </w:r>
          </w:p>
        </w:tc>
      </w:tr>
      <w:tr w14:paraId="2D87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5770FEA8">
            <w:pPr>
              <w:spacing w:before="30" w:after="30" w:line="240" w:lineRule="auto"/>
            </w:pPr>
            <w:r>
              <w:rPr>
                <w:rFonts w:ascii="Calibri" w:hAnsi="Calibri"/>
                <w:color w:val="1F1F1F"/>
                <w:sz w:val="17"/>
              </w:rPr>
              <w:t>20</w:t>
            </w:r>
          </w:p>
        </w:tc>
        <w:tc>
          <w:tcPr>
            <w:tcW w:w="2578" w:type="dxa"/>
            <w:shd w:val="clear" w:color="auto" w:fill="FAFBFC"/>
          </w:tcPr>
          <w:p w14:paraId="7B7E46D9">
            <w:pPr>
              <w:spacing w:before="30" w:after="30" w:line="240" w:lineRule="auto"/>
            </w:pPr>
            <w:r>
              <w:rPr>
                <w:rFonts w:ascii="Calibri" w:hAnsi="Calibri"/>
                <w:color w:val="1F1F1F"/>
                <w:sz w:val="17"/>
              </w:rPr>
              <w:t>Administration</w:t>
            </w:r>
          </w:p>
        </w:tc>
        <w:tc>
          <w:tcPr>
            <w:tcW w:w="2578" w:type="dxa"/>
            <w:shd w:val="clear" w:color="auto" w:fill="FAFBFC"/>
          </w:tcPr>
          <w:p w14:paraId="5917D8C0">
            <w:pPr>
              <w:spacing w:before="30" w:after="30" w:line="240" w:lineRule="auto"/>
            </w:pPr>
            <w:r>
              <w:rPr>
                <w:rFonts w:ascii="Calibri" w:hAnsi="Calibri"/>
                <w:color w:val="1F1F1F"/>
                <w:sz w:val="17"/>
              </w:rPr>
              <w:t>§6.10</w:t>
            </w:r>
          </w:p>
        </w:tc>
        <w:tc>
          <w:tcPr>
            <w:tcW w:w="2578" w:type="dxa"/>
            <w:shd w:val="clear" w:color="auto" w:fill="FAFBFC"/>
          </w:tcPr>
          <w:p w14:paraId="2E50D282">
            <w:pPr>
              <w:spacing w:before="30" w:after="30" w:line="240" w:lineRule="auto"/>
            </w:pPr>
            <w:r>
              <w:rPr>
                <w:rFonts w:ascii="Calibri" w:hAnsi="Calibri"/>
                <w:color w:val="1F1F1F"/>
                <w:sz w:val="17"/>
              </w:rPr>
              <w:t>Conservé</w:t>
            </w:r>
          </w:p>
        </w:tc>
      </w:tr>
      <w:tr w14:paraId="3F50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75083CC">
            <w:pPr>
              <w:spacing w:before="30" w:after="30" w:line="240" w:lineRule="auto"/>
            </w:pPr>
            <w:r>
              <w:rPr>
                <w:rFonts w:ascii="Calibri" w:hAnsi="Calibri"/>
                <w:color w:val="1F1F1F"/>
                <w:sz w:val="17"/>
              </w:rPr>
              <w:t>21</w:t>
            </w:r>
          </w:p>
        </w:tc>
        <w:tc>
          <w:tcPr>
            <w:tcW w:w="2578" w:type="dxa"/>
          </w:tcPr>
          <w:p w14:paraId="613ED4D3">
            <w:pPr>
              <w:spacing w:before="30" w:after="30" w:line="240" w:lineRule="auto"/>
            </w:pPr>
            <w:r>
              <w:rPr>
                <w:rFonts w:ascii="Calibri" w:hAnsi="Calibri"/>
                <w:color w:val="1F1F1F"/>
                <w:sz w:val="17"/>
              </w:rPr>
              <w:t>Monétisation SaaS</w:t>
            </w:r>
          </w:p>
        </w:tc>
        <w:tc>
          <w:tcPr>
            <w:tcW w:w="2578" w:type="dxa"/>
          </w:tcPr>
          <w:p w14:paraId="2695D5A1">
            <w:pPr>
              <w:spacing w:before="30" w:after="30" w:line="240" w:lineRule="auto"/>
            </w:pPr>
            <w:r>
              <w:rPr>
                <w:rFonts w:ascii="Calibri" w:hAnsi="Calibri"/>
                <w:b/>
                <w:color w:val="1F1F1F"/>
                <w:sz w:val="17"/>
              </w:rPr>
              <w:t>§4.1, §4.4</w:t>
            </w:r>
          </w:p>
        </w:tc>
        <w:tc>
          <w:tcPr>
            <w:tcW w:w="2578" w:type="dxa"/>
          </w:tcPr>
          <w:p w14:paraId="404AAAFC">
            <w:pPr>
              <w:spacing w:before="30" w:after="30" w:line="240" w:lineRule="auto"/>
            </w:pPr>
            <w:r>
              <w:rPr>
                <w:rFonts w:ascii="Calibri" w:hAnsi="Calibri"/>
                <w:b/>
                <w:color w:val="1F1F1F"/>
                <w:sz w:val="17"/>
              </w:rPr>
              <w:t>Enrichci</w:t>
            </w:r>
            <w:r>
              <w:rPr>
                <w:rFonts w:ascii="Calibri" w:hAnsi="Calibri"/>
                <w:color w:val="1F1F1F"/>
                <w:sz w:val="17"/>
              </w:rPr>
              <w:t xml:space="preserve"> : taux, grille, flux financier</w:t>
            </w:r>
          </w:p>
        </w:tc>
      </w:tr>
      <w:tr w14:paraId="5917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A8E4571">
            <w:pPr>
              <w:spacing w:before="30" w:after="30" w:line="240" w:lineRule="auto"/>
            </w:pPr>
            <w:r>
              <w:rPr>
                <w:rFonts w:ascii="Calibri" w:hAnsi="Calibri"/>
                <w:color w:val="1F1F1F"/>
                <w:sz w:val="17"/>
              </w:rPr>
              <w:t>22</w:t>
            </w:r>
          </w:p>
        </w:tc>
        <w:tc>
          <w:tcPr>
            <w:tcW w:w="2578" w:type="dxa"/>
            <w:shd w:val="clear" w:color="auto" w:fill="FAFBFC"/>
          </w:tcPr>
          <w:p w14:paraId="5911C995">
            <w:pPr>
              <w:spacing w:before="30" w:after="30" w:line="240" w:lineRule="auto"/>
            </w:pPr>
            <w:r>
              <w:rPr>
                <w:rFonts w:ascii="Calibri" w:hAnsi="Calibri"/>
                <w:color w:val="1F1F1F"/>
                <w:sz w:val="17"/>
              </w:rPr>
              <w:t>Sécurité</w:t>
            </w:r>
          </w:p>
        </w:tc>
        <w:tc>
          <w:tcPr>
            <w:tcW w:w="2578" w:type="dxa"/>
            <w:shd w:val="clear" w:color="auto" w:fill="FAFBFC"/>
          </w:tcPr>
          <w:p w14:paraId="633486BA">
            <w:pPr>
              <w:spacing w:before="30" w:after="30" w:line="240" w:lineRule="auto"/>
            </w:pPr>
            <w:r>
              <w:rPr>
                <w:rFonts w:ascii="Calibri" w:hAnsi="Calibri"/>
                <w:b/>
                <w:color w:val="1F1F1F"/>
                <w:sz w:val="17"/>
              </w:rPr>
              <w:t>§12</w:t>
            </w:r>
            <w:r>
              <w:rPr>
                <w:rFonts w:ascii="Calibri" w:hAnsi="Calibri"/>
                <w:color w:val="1F1F1F"/>
                <w:sz w:val="17"/>
              </w:rPr>
              <w:t>, §3.2</w:t>
            </w:r>
          </w:p>
        </w:tc>
        <w:tc>
          <w:tcPr>
            <w:tcW w:w="2578" w:type="dxa"/>
            <w:shd w:val="clear" w:color="auto" w:fill="FAFBFC"/>
          </w:tcPr>
          <w:p w14:paraId="67C9FCDE">
            <w:pPr>
              <w:spacing w:before="30" w:after="30" w:line="240" w:lineRule="auto"/>
            </w:pPr>
            <w:r>
              <w:rPr>
                <w:rFonts w:ascii="Calibri" w:hAnsi="Calibri"/>
                <w:b/>
                <w:color w:val="1F1F1F"/>
                <w:sz w:val="17"/>
              </w:rPr>
              <w:t>Enrichci</w:t>
            </w:r>
            <w:r>
              <w:rPr>
                <w:rFonts w:ascii="Calibri" w:hAnsi="Calibri"/>
                <w:color w:val="1F1F1F"/>
                <w:sz w:val="17"/>
              </w:rPr>
              <w:t xml:space="preserve"> ; </w:t>
            </w:r>
            <w:r>
              <w:rPr>
                <w:rFonts w:ascii="Calibri" w:hAnsi="Calibri"/>
                <w:b/>
                <w:color w:val="1F1F1F"/>
                <w:sz w:val="17"/>
              </w:rPr>
              <w:t>RGPD remplacé par le régime ivoirien</w:t>
            </w:r>
            <w:r>
              <w:rPr>
                <w:rFonts w:ascii="Calibri" w:hAnsi="Calibri"/>
                <w:color w:val="1F1F1F"/>
                <w:sz w:val="17"/>
              </w:rPr>
              <w:t xml:space="preserve"> (§3.2)</w:t>
            </w:r>
          </w:p>
        </w:tc>
      </w:tr>
      <w:tr w14:paraId="23DE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601F7AF0">
            <w:pPr>
              <w:spacing w:before="30" w:after="30" w:line="240" w:lineRule="auto"/>
            </w:pPr>
            <w:r>
              <w:rPr>
                <w:rFonts w:ascii="Calibri" w:hAnsi="Calibri"/>
                <w:color w:val="1F1F1F"/>
                <w:sz w:val="17"/>
              </w:rPr>
              <w:t>23</w:t>
            </w:r>
          </w:p>
        </w:tc>
        <w:tc>
          <w:tcPr>
            <w:tcW w:w="2578" w:type="dxa"/>
          </w:tcPr>
          <w:p w14:paraId="689D39EC">
            <w:pPr>
              <w:spacing w:before="30" w:after="30" w:line="240" w:lineRule="auto"/>
            </w:pPr>
            <w:r>
              <w:rPr>
                <w:rFonts w:ascii="Calibri" w:hAnsi="Calibri"/>
                <w:color w:val="1F1F1F"/>
                <w:sz w:val="17"/>
              </w:rPr>
              <w:t>Technologies souhaitées</w:t>
            </w:r>
          </w:p>
        </w:tc>
        <w:tc>
          <w:tcPr>
            <w:tcW w:w="2578" w:type="dxa"/>
          </w:tcPr>
          <w:p w14:paraId="0DCF3CFD">
            <w:pPr>
              <w:spacing w:before="30" w:after="30" w:line="240" w:lineRule="auto"/>
            </w:pPr>
            <w:r>
              <w:rPr>
                <w:rFonts w:ascii="Calibri" w:hAnsi="Calibri"/>
                <w:color w:val="1F1F1F"/>
                <w:sz w:val="17"/>
              </w:rPr>
              <w:t>§10.2</w:t>
            </w:r>
          </w:p>
        </w:tc>
        <w:tc>
          <w:tcPr>
            <w:tcW w:w="2578" w:type="dxa"/>
          </w:tcPr>
          <w:p w14:paraId="3255F3A9">
            <w:pPr>
              <w:spacing w:before="30" w:after="30" w:line="240" w:lineRule="auto"/>
            </w:pPr>
            <w:r>
              <w:rPr>
                <w:rFonts w:ascii="Calibri" w:hAnsi="Calibri"/>
                <w:color w:val="1F1F1F"/>
                <w:sz w:val="17"/>
              </w:rPr>
              <w:t xml:space="preserve">Conservé + </w:t>
            </w:r>
            <w:r>
              <w:rPr>
                <w:rFonts w:ascii="Calibri" w:hAnsi="Calibri"/>
                <w:b/>
                <w:color w:val="1F1F1F"/>
                <w:sz w:val="17"/>
              </w:rPr>
              <w:t>composants manquants ajoutés</w:t>
            </w:r>
          </w:p>
        </w:tc>
      </w:tr>
      <w:tr w14:paraId="3100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1B02D755">
            <w:pPr>
              <w:spacing w:before="30" w:after="30" w:line="240" w:lineRule="auto"/>
            </w:pPr>
            <w:r>
              <w:rPr>
                <w:rFonts w:ascii="Calibri" w:hAnsi="Calibri"/>
                <w:color w:val="1F1F1F"/>
                <w:sz w:val="17"/>
              </w:rPr>
              <w:t>24</w:t>
            </w:r>
          </w:p>
        </w:tc>
        <w:tc>
          <w:tcPr>
            <w:tcW w:w="2578" w:type="dxa"/>
            <w:shd w:val="clear" w:color="auto" w:fill="FAFBFC"/>
          </w:tcPr>
          <w:p w14:paraId="4B6D3254">
            <w:pPr>
              <w:spacing w:before="30" w:after="30" w:line="240" w:lineRule="auto"/>
            </w:pPr>
            <w:r>
              <w:rPr>
                <w:rFonts w:ascii="Calibri" w:hAnsi="Calibri"/>
                <w:color w:val="1F1F1F"/>
                <w:sz w:val="17"/>
              </w:rPr>
              <w:t>Hébergement</w:t>
            </w:r>
          </w:p>
        </w:tc>
        <w:tc>
          <w:tcPr>
            <w:tcW w:w="2578" w:type="dxa"/>
            <w:shd w:val="clear" w:color="auto" w:fill="FAFBFC"/>
          </w:tcPr>
          <w:p w14:paraId="6342835A">
            <w:pPr>
              <w:spacing w:before="30" w:after="30" w:line="240" w:lineRule="auto"/>
            </w:pPr>
            <w:r>
              <w:rPr>
                <w:rFonts w:ascii="Calibri" w:hAnsi="Calibri"/>
                <w:color w:val="1F1F1F"/>
                <w:sz w:val="17"/>
              </w:rPr>
              <w:t>§15.2, §14.6</w:t>
            </w:r>
          </w:p>
        </w:tc>
        <w:tc>
          <w:tcPr>
            <w:tcW w:w="2578" w:type="dxa"/>
            <w:shd w:val="clear" w:color="auto" w:fill="FAFBFC"/>
          </w:tcPr>
          <w:p w14:paraId="18B7C0D1">
            <w:pPr>
              <w:spacing w:before="30" w:after="30" w:line="240" w:lineRule="auto"/>
            </w:pPr>
            <w:r>
              <w:rPr>
                <w:rFonts w:ascii="Calibri" w:hAnsi="Calibri"/>
                <w:color w:val="1F1F1F"/>
                <w:sz w:val="17"/>
              </w:rPr>
              <w:t xml:space="preserve">Conservé, </w:t>
            </w:r>
            <w:r>
              <w:rPr>
                <w:rFonts w:ascii="Calibri" w:hAnsi="Calibri"/>
                <w:b/>
                <w:color w:val="1F1F1F"/>
                <w:sz w:val="17"/>
              </w:rPr>
              <w:t>A-10</w:t>
            </w:r>
          </w:p>
        </w:tc>
      </w:tr>
      <w:tr w14:paraId="6A12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3D7C9D13">
            <w:pPr>
              <w:spacing w:before="30" w:after="30" w:line="240" w:lineRule="auto"/>
            </w:pPr>
            <w:r>
              <w:rPr>
                <w:rFonts w:ascii="Calibri" w:hAnsi="Calibri"/>
                <w:color w:val="1F1F1F"/>
                <w:sz w:val="17"/>
              </w:rPr>
              <w:t>25</w:t>
            </w:r>
          </w:p>
        </w:tc>
        <w:tc>
          <w:tcPr>
            <w:tcW w:w="2578" w:type="dxa"/>
          </w:tcPr>
          <w:p w14:paraId="2DFE60B2">
            <w:pPr>
              <w:spacing w:before="30" w:after="30" w:line="240" w:lineRule="auto"/>
            </w:pPr>
            <w:r>
              <w:rPr>
                <w:rFonts w:ascii="Calibri" w:hAnsi="Calibri"/>
                <w:color w:val="1F1F1F"/>
                <w:sz w:val="17"/>
              </w:rPr>
              <w:t>Performances</w:t>
            </w:r>
          </w:p>
        </w:tc>
        <w:tc>
          <w:tcPr>
            <w:tcW w:w="2578" w:type="dxa"/>
          </w:tcPr>
          <w:p w14:paraId="027D23D5">
            <w:pPr>
              <w:spacing w:before="30" w:after="30" w:line="240" w:lineRule="auto"/>
            </w:pPr>
            <w:r>
              <w:rPr>
                <w:rFonts w:ascii="Calibri" w:hAnsi="Calibri"/>
                <w:b/>
                <w:color w:val="1F1F1F"/>
                <w:sz w:val="17"/>
              </w:rPr>
              <w:t>§11</w:t>
            </w:r>
          </w:p>
        </w:tc>
        <w:tc>
          <w:tcPr>
            <w:tcW w:w="2578" w:type="dxa"/>
          </w:tcPr>
          <w:p w14:paraId="3F6046E0">
            <w:pPr>
              <w:spacing w:before="30" w:after="30" w:line="240" w:lineRule="auto"/>
            </w:pPr>
            <w:r>
              <w:rPr>
                <w:rFonts w:ascii="Calibri" w:hAnsi="Calibri"/>
                <w:b/>
                <w:color w:val="1F1F1F"/>
                <w:sz w:val="17"/>
              </w:rPr>
              <w:t>Enrichci</w:t>
            </w:r>
            <w:r>
              <w:rPr>
                <w:rFonts w:ascii="Calibri" w:hAnsi="Calibri"/>
                <w:color w:val="1F1F1F"/>
                <w:sz w:val="17"/>
              </w:rPr>
              <w:t xml:space="preserve"> : NFR chiffrées par condition de réseau</w:t>
            </w:r>
          </w:p>
        </w:tc>
      </w:tr>
      <w:tr w14:paraId="41BB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0595001">
            <w:pPr>
              <w:spacing w:before="30" w:after="30" w:line="240" w:lineRule="auto"/>
            </w:pPr>
            <w:r>
              <w:rPr>
                <w:rFonts w:ascii="Calibri" w:hAnsi="Calibri"/>
                <w:color w:val="1F1F1F"/>
                <w:sz w:val="17"/>
              </w:rPr>
              <w:t>26</w:t>
            </w:r>
          </w:p>
        </w:tc>
        <w:tc>
          <w:tcPr>
            <w:tcW w:w="2578" w:type="dxa"/>
            <w:shd w:val="clear" w:color="auto" w:fill="FAFBFC"/>
          </w:tcPr>
          <w:p w14:paraId="6A305C11">
            <w:pPr>
              <w:spacing w:before="30" w:after="30" w:line="240" w:lineRule="auto"/>
            </w:pPr>
            <w:r>
              <w:rPr>
                <w:rFonts w:ascii="Calibri" w:hAnsi="Calibri"/>
                <w:color w:val="1F1F1F"/>
                <w:sz w:val="17"/>
              </w:rPr>
              <w:t>Intelligence artificielle</w:t>
            </w:r>
          </w:p>
        </w:tc>
        <w:tc>
          <w:tcPr>
            <w:tcW w:w="2578" w:type="dxa"/>
            <w:shd w:val="clear" w:color="auto" w:fill="FAFBFC"/>
          </w:tcPr>
          <w:p w14:paraId="14FE049A">
            <w:pPr>
              <w:spacing w:before="30" w:after="30" w:line="240" w:lineRule="auto"/>
            </w:pPr>
            <w:r>
              <w:rPr>
                <w:rFonts w:ascii="Calibri" w:hAnsi="Calibri"/>
                <w:color w:val="1F1F1F"/>
                <w:sz w:val="17"/>
              </w:rPr>
              <w:t>§6.13</w:t>
            </w:r>
          </w:p>
        </w:tc>
        <w:tc>
          <w:tcPr>
            <w:tcW w:w="2578" w:type="dxa"/>
            <w:shd w:val="clear" w:color="auto" w:fill="FAFBFC"/>
          </w:tcPr>
          <w:p w14:paraId="4D4AD5FF">
            <w:pPr>
              <w:spacing w:before="30" w:after="30" w:line="240" w:lineRule="auto"/>
            </w:pPr>
            <w:r>
              <w:rPr>
                <w:rFonts w:ascii="Calibri" w:hAnsi="Calibri"/>
                <w:b/>
                <w:color w:val="1F1F1F"/>
                <w:sz w:val="17"/>
              </w:rPr>
              <w:t>Reporté en P4 (COULD)</w:t>
            </w:r>
          </w:p>
        </w:tc>
      </w:tr>
      <w:tr w14:paraId="6A29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172CC87">
            <w:pPr>
              <w:spacing w:before="30" w:after="30" w:line="240" w:lineRule="auto"/>
            </w:pPr>
            <w:r>
              <w:rPr>
                <w:rFonts w:ascii="Calibri" w:hAnsi="Calibri"/>
                <w:color w:val="1F1F1F"/>
                <w:sz w:val="17"/>
              </w:rPr>
              <w:t>27</w:t>
            </w:r>
          </w:p>
        </w:tc>
        <w:tc>
          <w:tcPr>
            <w:tcW w:w="2578" w:type="dxa"/>
          </w:tcPr>
          <w:p w14:paraId="6914567B">
            <w:pPr>
              <w:spacing w:before="30" w:after="30" w:line="240" w:lineRule="auto"/>
            </w:pPr>
            <w:r>
              <w:rPr>
                <w:rFonts w:ascii="Calibri" w:hAnsi="Calibri"/>
                <w:color w:val="1F1F1F"/>
                <w:sz w:val="17"/>
              </w:rPr>
              <w:t>Fonctionnalités futures</w:t>
            </w:r>
          </w:p>
        </w:tc>
        <w:tc>
          <w:tcPr>
            <w:tcW w:w="2578" w:type="dxa"/>
          </w:tcPr>
          <w:p w14:paraId="10C53E4E">
            <w:pPr>
              <w:spacing w:before="30" w:after="30" w:line="240" w:lineRule="auto"/>
            </w:pPr>
            <w:r>
              <w:rPr>
                <w:rFonts w:ascii="Calibri" w:hAnsi="Calibri"/>
                <w:color w:val="1F1F1F"/>
                <w:sz w:val="17"/>
              </w:rPr>
              <w:t>§2.6, §6.13</w:t>
            </w:r>
          </w:p>
        </w:tc>
        <w:tc>
          <w:tcPr>
            <w:tcW w:w="2578" w:type="dxa"/>
          </w:tcPr>
          <w:p w14:paraId="4178F3EC">
            <w:pPr>
              <w:spacing w:before="30" w:after="30" w:line="240" w:lineRule="auto"/>
            </w:pPr>
            <w:r>
              <w:rPr>
                <w:rFonts w:ascii="Calibri" w:hAnsi="Calibri"/>
                <w:b/>
                <w:color w:val="1F1F1F"/>
                <w:sz w:val="17"/>
              </w:rPr>
              <w:t>Reporté</w:t>
            </w:r>
            <w:r>
              <w:rPr>
                <w:rFonts w:ascii="Calibri" w:hAnsi="Calibri"/>
                <w:color w:val="1F1F1F"/>
                <w:sz w:val="17"/>
              </w:rPr>
              <w:t xml:space="preserve"> hors version 2</w:t>
            </w:r>
          </w:p>
        </w:tc>
      </w:tr>
      <w:tr w14:paraId="20FA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488F51A">
            <w:pPr>
              <w:spacing w:before="30" w:after="30" w:line="240" w:lineRule="auto"/>
            </w:pPr>
            <w:r>
              <w:rPr>
                <w:rFonts w:ascii="Calibri" w:hAnsi="Calibri"/>
                <w:color w:val="1F1F1F"/>
                <w:sz w:val="17"/>
              </w:rPr>
              <w:t>28</w:t>
            </w:r>
          </w:p>
        </w:tc>
        <w:tc>
          <w:tcPr>
            <w:tcW w:w="2578" w:type="dxa"/>
            <w:shd w:val="clear" w:color="auto" w:fill="FAFBFC"/>
          </w:tcPr>
          <w:p w14:paraId="3DDBD388">
            <w:pPr>
              <w:spacing w:before="30" w:after="30" w:line="240" w:lineRule="auto"/>
            </w:pPr>
            <w:r>
              <w:rPr>
                <w:rFonts w:ascii="Calibri" w:hAnsi="Calibri"/>
                <w:color w:val="1F1F1F"/>
                <w:sz w:val="17"/>
              </w:rPr>
              <w:t>Livrables attendus</w:t>
            </w:r>
          </w:p>
        </w:tc>
        <w:tc>
          <w:tcPr>
            <w:tcW w:w="2578" w:type="dxa"/>
            <w:shd w:val="clear" w:color="auto" w:fill="FAFBFC"/>
          </w:tcPr>
          <w:p w14:paraId="4DB39764">
            <w:pPr>
              <w:spacing w:before="30" w:after="30" w:line="240" w:lineRule="auto"/>
            </w:pPr>
            <w:r>
              <w:rPr>
                <w:rFonts w:ascii="Calibri" w:hAnsi="Calibri"/>
                <w:color w:val="1F1F1F"/>
                <w:sz w:val="17"/>
              </w:rPr>
              <w:t>§17</w:t>
            </w:r>
          </w:p>
        </w:tc>
        <w:tc>
          <w:tcPr>
            <w:tcW w:w="2578" w:type="dxa"/>
            <w:shd w:val="clear" w:color="auto" w:fill="FAFBFC"/>
          </w:tcPr>
          <w:p w14:paraId="6405715A">
            <w:pPr>
              <w:spacing w:before="30" w:after="30" w:line="240" w:lineRule="auto"/>
            </w:pPr>
            <w:r>
              <w:rPr>
                <w:rFonts w:ascii="Calibri" w:hAnsi="Calibri"/>
                <w:color w:val="1F1F1F"/>
                <w:sz w:val="17"/>
              </w:rPr>
              <w:t>Conservé, enrichi (L-01 à L-20)</w:t>
            </w:r>
          </w:p>
        </w:tc>
      </w:tr>
      <w:tr w14:paraId="7435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AF9F591">
            <w:pPr>
              <w:spacing w:before="30" w:after="30" w:line="240" w:lineRule="auto"/>
            </w:pPr>
            <w:r>
              <w:rPr>
                <w:rFonts w:ascii="Calibri" w:hAnsi="Calibri"/>
                <w:color w:val="1F1F1F"/>
                <w:sz w:val="17"/>
              </w:rPr>
              <w:t>29</w:t>
            </w:r>
          </w:p>
        </w:tc>
        <w:tc>
          <w:tcPr>
            <w:tcW w:w="2578" w:type="dxa"/>
          </w:tcPr>
          <w:p w14:paraId="70272CE6">
            <w:pPr>
              <w:spacing w:before="30" w:after="30" w:line="240" w:lineRule="auto"/>
            </w:pPr>
            <w:r>
              <w:rPr>
                <w:rFonts w:ascii="Calibri" w:hAnsi="Calibri"/>
                <w:color w:val="1F1F1F"/>
                <w:sz w:val="17"/>
              </w:rPr>
              <w:t>Exigences de qualité</w:t>
            </w:r>
          </w:p>
        </w:tc>
        <w:tc>
          <w:tcPr>
            <w:tcW w:w="2578" w:type="dxa"/>
          </w:tcPr>
          <w:p w14:paraId="6B20E041">
            <w:pPr>
              <w:spacing w:before="30" w:after="30" w:line="240" w:lineRule="auto"/>
            </w:pPr>
            <w:r>
              <w:rPr>
                <w:rFonts w:ascii="Calibri" w:hAnsi="Calibri"/>
                <w:color w:val="1F1F1F"/>
                <w:sz w:val="17"/>
              </w:rPr>
              <w:t>§10.6, §11.7</w:t>
            </w:r>
          </w:p>
        </w:tc>
        <w:tc>
          <w:tcPr>
            <w:tcW w:w="2578" w:type="dxa"/>
          </w:tcPr>
          <w:p w14:paraId="4CFAC71D">
            <w:pPr>
              <w:spacing w:before="30" w:after="30" w:line="240" w:lineRule="auto"/>
            </w:pPr>
            <w:r>
              <w:rPr>
                <w:rFonts w:ascii="Calibri" w:hAnsi="Calibri"/>
                <w:color w:val="1F1F1F"/>
                <w:sz w:val="17"/>
              </w:rPr>
              <w:t xml:space="preserve">Conservé, </w:t>
            </w:r>
            <w:r>
              <w:rPr>
                <w:rFonts w:ascii="Calibri" w:hAnsi="Calibri"/>
                <w:b/>
                <w:color w:val="1F1F1F"/>
                <w:sz w:val="17"/>
              </w:rPr>
              <w:t>rendu vérifiable</w:t>
            </w:r>
          </w:p>
        </w:tc>
      </w:tr>
      <w:tr w14:paraId="7F9F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7BB47E15">
            <w:pPr>
              <w:spacing w:before="30" w:after="30" w:line="240" w:lineRule="auto"/>
            </w:pPr>
            <w:r>
              <w:rPr>
                <w:rFonts w:ascii="Calibri" w:hAnsi="Calibri"/>
                <w:color w:val="1F1F1F"/>
                <w:sz w:val="17"/>
              </w:rPr>
              <w:t>30</w:t>
            </w:r>
          </w:p>
        </w:tc>
        <w:tc>
          <w:tcPr>
            <w:tcW w:w="2578" w:type="dxa"/>
            <w:shd w:val="clear" w:color="auto" w:fill="FAFBFC"/>
          </w:tcPr>
          <w:p w14:paraId="68A2BFF5">
            <w:pPr>
              <w:spacing w:before="30" w:after="30" w:line="240" w:lineRule="auto"/>
            </w:pPr>
            <w:r>
              <w:rPr>
                <w:rFonts w:ascii="Calibri" w:hAnsi="Calibri"/>
                <w:color w:val="1F1F1F"/>
                <w:sz w:val="17"/>
              </w:rPr>
              <w:t>Vision</w:t>
            </w:r>
          </w:p>
        </w:tc>
        <w:tc>
          <w:tcPr>
            <w:tcW w:w="2578" w:type="dxa"/>
            <w:shd w:val="clear" w:color="auto" w:fill="FAFBFC"/>
          </w:tcPr>
          <w:p w14:paraId="4A7B3212">
            <w:pPr>
              <w:spacing w:before="30" w:after="30" w:line="240" w:lineRule="auto"/>
            </w:pPr>
            <w:r>
              <w:rPr>
                <w:rFonts w:ascii="Calibri" w:hAnsi="Calibri"/>
                <w:color w:val="1F1F1F"/>
                <w:sz w:val="17"/>
              </w:rPr>
              <w:t>§2.4</w:t>
            </w:r>
          </w:p>
        </w:tc>
        <w:tc>
          <w:tcPr>
            <w:tcW w:w="2578" w:type="dxa"/>
            <w:shd w:val="clear" w:color="auto" w:fill="FAFBFC"/>
          </w:tcPr>
          <w:p w14:paraId="48D9AE7B">
            <w:pPr>
              <w:spacing w:before="30" w:after="30" w:line="240" w:lineRule="auto"/>
            </w:pPr>
            <w:r>
              <w:rPr>
                <w:rFonts w:ascii="Calibri" w:hAnsi="Calibri"/>
                <w:color w:val="1F1F1F"/>
                <w:sz w:val="17"/>
              </w:rPr>
              <w:t>Conservé</w:t>
            </w:r>
          </w:p>
        </w:tc>
      </w:tr>
    </w:tbl>
    <w:p w14:paraId="7A540B45">
      <w:pPr>
        <w:spacing w:after="40"/>
      </w:pPr>
    </w:p>
    <w:p w14:paraId="23E6AE4B">
      <w:r>
        <w:rPr>
          <w:rFonts w:ascii="Calibri" w:hAnsi="Calibri"/>
          <w:b/>
          <w:color w:val="1F4E79"/>
        </w:rPr>
        <w:t>Bilan :</w:t>
      </w:r>
      <w:r>
        <w:rPr>
          <w:rFonts w:ascii="Calibri" w:hAnsi="Calibri"/>
        </w:rPr>
        <w:t xml:space="preserve"> 30 sections reprises, </w:t>
      </w:r>
      <w:r>
        <w:rPr>
          <w:rFonts w:ascii="Calibri" w:hAnsi="Calibri"/>
          <w:b/>
          <w:color w:val="1F4E79"/>
        </w:rPr>
        <w:t>1 corrigée</w:t>
      </w:r>
      <w:r>
        <w:rPr>
          <w:rFonts w:ascii="Calibri" w:hAnsi="Calibri"/>
        </w:rPr>
        <w:t xml:space="preserve"> (paiement), </w:t>
      </w:r>
      <w:r>
        <w:rPr>
          <w:rFonts w:ascii="Calibri" w:hAnsi="Calibri"/>
          <w:b/>
          <w:color w:val="1F4E79"/>
        </w:rPr>
        <w:t>2 enrichies</w:t>
      </w:r>
      <w:r>
        <w:rPr>
          <w:rFonts w:ascii="Calibri" w:hAnsi="Calibri"/>
        </w:rPr>
        <w:t xml:space="preserve"> (sécurité, performance), </w:t>
      </w:r>
      <w:r>
        <w:rPr>
          <w:rFonts w:ascii="Calibri" w:hAnsi="Calibri"/>
          <w:b/>
          <w:color w:val="1F4E79"/>
        </w:rPr>
        <w:t>3 reportées</w:t>
      </w:r>
      <w:r>
        <w:rPr>
          <w:rFonts w:ascii="Calibri" w:hAnsi="Calibri"/>
        </w:rPr>
        <w:t xml:space="preserve"> (IA, futures, iOS/back-office), </w:t>
      </w:r>
      <w:r>
        <w:rPr>
          <w:rFonts w:ascii="Calibri" w:hAnsi="Calibri"/>
          <w:b/>
          <w:color w:val="1F4E79"/>
        </w:rPr>
        <w:t>5 chapitres ajoutés</w:t>
      </w:r>
      <w:r>
        <w:rPr>
          <w:rFonts w:ascii="Calibri" w:hAnsi="Calibri"/>
        </w:rPr>
        <w:t xml:space="preserve"> (légal, économique, règles métier, modèle de données, intégrations).</w:t>
      </w:r>
    </w:p>
    <w:p w14:paraId="64013D84">
      <w:pPr>
        <w:pStyle w:val="2"/>
      </w:pPr>
      <w:bookmarkStart w:id="135" w:name="_Toc7672"/>
      <w:r>
        <w:rPr>
          <w:rFonts w:ascii="Calibri" w:hAnsi="Calibri"/>
        </w:rPr>
        <w:t>21. Glossaire</w:t>
      </w:r>
      <w:bookmarkEnd w:id="135"/>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56"/>
        <w:gridCol w:w="5156"/>
      </w:tblGrid>
      <w:tr w14:paraId="52F9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56" w:type="dxa"/>
            <w:shd w:val="clear" w:color="auto" w:fill="1F4E79"/>
          </w:tcPr>
          <w:p w14:paraId="51ABFF7A">
            <w:pPr>
              <w:spacing w:before="30" w:after="30" w:line="240" w:lineRule="auto"/>
            </w:pPr>
            <w:r>
              <w:rPr>
                <w:rFonts w:ascii="Calibri" w:hAnsi="Calibri"/>
                <w:b/>
                <w:color w:val="FFFFFF"/>
                <w:sz w:val="17"/>
              </w:rPr>
              <w:t>Terme</w:t>
            </w:r>
          </w:p>
        </w:tc>
        <w:tc>
          <w:tcPr>
            <w:tcW w:w="5156" w:type="dxa"/>
            <w:shd w:val="clear" w:color="auto" w:fill="1F4E79"/>
          </w:tcPr>
          <w:p w14:paraId="5BA4A43A">
            <w:pPr>
              <w:spacing w:before="30" w:after="30" w:line="240" w:lineRule="auto"/>
            </w:pPr>
            <w:r>
              <w:rPr>
                <w:rFonts w:ascii="Calibri" w:hAnsi="Calibri"/>
                <w:b/>
                <w:color w:val="FFFFFF"/>
                <w:sz w:val="17"/>
              </w:rPr>
              <w:t>Définition</w:t>
            </w:r>
          </w:p>
        </w:tc>
      </w:tr>
      <w:tr w14:paraId="4CE6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5A3DAA0">
            <w:pPr>
              <w:spacing w:before="30" w:after="30" w:line="240" w:lineRule="auto"/>
            </w:pPr>
            <w:r>
              <w:rPr>
                <w:rFonts w:ascii="Calibri" w:hAnsi="Calibri"/>
                <w:b/>
                <w:color w:val="1F1F1F"/>
                <w:sz w:val="17"/>
              </w:rPr>
              <w:t>Agence</w:t>
            </w:r>
          </w:p>
        </w:tc>
        <w:tc>
          <w:tcPr>
            <w:tcW w:w="5156" w:type="dxa"/>
          </w:tcPr>
          <w:p w14:paraId="3D67EDA9">
            <w:pPr>
              <w:spacing w:before="30" w:after="30" w:line="240" w:lineRule="auto"/>
            </w:pPr>
            <w:r>
              <w:rPr>
                <w:rFonts w:ascii="Calibri" w:hAnsi="Calibri"/>
                <w:color w:val="1F1F1F"/>
                <w:sz w:val="17"/>
              </w:rPr>
              <w:t>Fournisseur professionnel exploitant plusieurs véhicules et des collaborateurs</w:t>
            </w:r>
          </w:p>
        </w:tc>
      </w:tr>
      <w:tr w14:paraId="3FBD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CD15942">
            <w:pPr>
              <w:spacing w:before="30" w:after="30" w:line="240" w:lineRule="auto"/>
            </w:pPr>
            <w:r>
              <w:rPr>
                <w:rFonts w:ascii="Calibri" w:hAnsi="Calibri"/>
                <w:b/>
                <w:color w:val="1F1F1F"/>
                <w:sz w:val="17"/>
              </w:rPr>
              <w:t>Arbitrage</w:t>
            </w:r>
          </w:p>
        </w:tc>
        <w:tc>
          <w:tcPr>
            <w:tcW w:w="5156" w:type="dxa"/>
            <w:shd w:val="clear" w:color="auto" w:fill="FAFBFC"/>
          </w:tcPr>
          <w:p w14:paraId="204259DF">
            <w:pPr>
              <w:spacing w:before="30" w:after="30" w:line="240" w:lineRule="auto"/>
            </w:pPr>
            <w:r>
              <w:rPr>
                <w:rFonts w:ascii="Calibri" w:hAnsi="Calibri"/>
                <w:color w:val="1F1F1F"/>
                <w:sz w:val="17"/>
              </w:rPr>
              <w:t>Décision à prendre, listée au chapitre 19</w:t>
            </w:r>
          </w:p>
        </w:tc>
      </w:tr>
      <w:tr w14:paraId="5C83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68527A6">
            <w:pPr>
              <w:spacing w:before="30" w:after="30" w:line="240" w:lineRule="auto"/>
            </w:pPr>
            <w:r>
              <w:rPr>
                <w:rFonts w:ascii="Calibri" w:hAnsi="Calibri"/>
                <w:b/>
                <w:color w:val="1F1F1F"/>
                <w:sz w:val="17"/>
              </w:rPr>
              <w:t>Caution</w:t>
            </w:r>
          </w:p>
        </w:tc>
        <w:tc>
          <w:tcPr>
            <w:tcW w:w="5156" w:type="dxa"/>
          </w:tcPr>
          <w:p w14:paraId="3BAE26BC">
            <w:pPr>
              <w:spacing w:before="30" w:after="30" w:line="240" w:lineRule="auto"/>
            </w:pPr>
            <w:r>
              <w:rPr>
                <w:rFonts w:ascii="Calibri" w:hAnsi="Calibri"/>
                <w:color w:val="1F1F1F"/>
                <w:sz w:val="17"/>
              </w:rPr>
              <w:t>Montant bloqué chez le client, restitué ou capturé après restitution</w:t>
            </w:r>
          </w:p>
        </w:tc>
      </w:tr>
      <w:tr w14:paraId="76B5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F320314">
            <w:pPr>
              <w:spacing w:before="30" w:after="30" w:line="240" w:lineRule="auto"/>
            </w:pPr>
            <w:r>
              <w:rPr>
                <w:rFonts w:ascii="Calibri" w:hAnsi="Calibri"/>
                <w:b/>
                <w:color w:val="1F1F1F"/>
                <w:sz w:val="17"/>
              </w:rPr>
              <w:t>Chevauchement</w:t>
            </w:r>
          </w:p>
        </w:tc>
        <w:tc>
          <w:tcPr>
            <w:tcW w:w="5156" w:type="dxa"/>
            <w:shd w:val="clear" w:color="auto" w:fill="FAFBFC"/>
          </w:tcPr>
          <w:p w14:paraId="3EBF0D69">
            <w:pPr>
              <w:spacing w:before="30" w:after="30" w:line="240" w:lineRule="auto"/>
            </w:pPr>
            <w:r>
              <w:rPr>
                <w:rFonts w:ascii="Calibri" w:hAnsi="Calibri"/>
                <w:color w:val="1F1F1F"/>
                <w:sz w:val="17"/>
              </w:rPr>
              <w:t>Conflit entre deux réservations selon la règle §8.2</w:t>
            </w:r>
          </w:p>
        </w:tc>
      </w:tr>
      <w:tr w14:paraId="2AC4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75CA03A">
            <w:pPr>
              <w:spacing w:before="30" w:after="30" w:line="240" w:lineRule="auto"/>
            </w:pPr>
            <w:r>
              <w:rPr>
                <w:rFonts w:ascii="Calibri" w:hAnsi="Calibri"/>
                <w:b/>
                <w:color w:val="1F1F1F"/>
                <w:sz w:val="17"/>
              </w:rPr>
              <w:t>CNDP</w:t>
            </w:r>
          </w:p>
        </w:tc>
        <w:tc>
          <w:tcPr>
            <w:tcW w:w="5156" w:type="dxa"/>
          </w:tcPr>
          <w:p w14:paraId="5FA95F53">
            <w:pPr>
              <w:spacing w:before="30" w:after="30" w:line="240" w:lineRule="auto"/>
            </w:pPr>
            <w:r>
              <w:rPr>
                <w:rFonts w:ascii="Calibri" w:hAnsi="Calibri"/>
                <w:color w:val="1F1F1F"/>
                <w:sz w:val="17"/>
              </w:rPr>
              <w:t>Commission Nationale de la Protection des Données (autorité ivoirienne)</w:t>
            </w:r>
          </w:p>
        </w:tc>
      </w:tr>
      <w:tr w14:paraId="201F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E7583A0">
            <w:pPr>
              <w:spacing w:before="30" w:after="30" w:line="240" w:lineRule="auto"/>
            </w:pPr>
            <w:r>
              <w:rPr>
                <w:rFonts w:ascii="Calibri" w:hAnsi="Calibri"/>
                <w:b/>
                <w:color w:val="1F1F1F"/>
                <w:sz w:val="17"/>
              </w:rPr>
              <w:t>Commission</w:t>
            </w:r>
          </w:p>
        </w:tc>
        <w:tc>
          <w:tcPr>
            <w:tcW w:w="5156" w:type="dxa"/>
            <w:shd w:val="clear" w:color="auto" w:fill="FAFBFC"/>
          </w:tcPr>
          <w:p w14:paraId="27970201">
            <w:pPr>
              <w:spacing w:before="30" w:after="30" w:line="240" w:lineRule="auto"/>
            </w:pPr>
            <w:r>
              <w:rPr>
                <w:rFonts w:ascii="Calibri" w:hAnsi="Calibri"/>
                <w:color w:val="1F1F1F"/>
                <w:sz w:val="17"/>
              </w:rPr>
              <w:t>Pourcentage prélevé par la plateforme sur une location</w:t>
            </w:r>
          </w:p>
        </w:tc>
      </w:tr>
      <w:tr w14:paraId="734E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5EF26EC">
            <w:pPr>
              <w:spacing w:before="30" w:after="30" w:line="240" w:lineRule="auto"/>
            </w:pPr>
            <w:r>
              <w:rPr>
                <w:rFonts w:ascii="Calibri" w:hAnsi="Calibri"/>
                <w:b/>
                <w:color w:val="1F1F1F"/>
                <w:sz w:val="17"/>
              </w:rPr>
              <w:t>DC</w:t>
            </w:r>
          </w:p>
        </w:tc>
        <w:tc>
          <w:tcPr>
            <w:tcW w:w="5156" w:type="dxa"/>
          </w:tcPr>
          <w:p w14:paraId="0D7FD12F">
            <w:pPr>
              <w:spacing w:before="30" w:after="30" w:line="240" w:lineRule="auto"/>
            </w:pPr>
            <w:r>
              <w:rPr>
                <w:rFonts w:ascii="Calibri" w:hAnsi="Calibri"/>
                <w:color w:val="1F1F1F"/>
                <w:sz w:val="17"/>
              </w:rPr>
              <w:t>Document de conception</w:t>
            </w:r>
          </w:p>
        </w:tc>
      </w:tr>
      <w:tr w14:paraId="27B9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A96C8E6">
            <w:pPr>
              <w:spacing w:before="30" w:after="30" w:line="240" w:lineRule="auto"/>
            </w:pPr>
            <w:r>
              <w:rPr>
                <w:rFonts w:ascii="Calibri" w:hAnsi="Calibri"/>
                <w:b/>
                <w:color w:val="1F1F1F"/>
                <w:sz w:val="17"/>
              </w:rPr>
              <w:t>Escrow (compte d'attente)</w:t>
            </w:r>
          </w:p>
        </w:tc>
        <w:tc>
          <w:tcPr>
            <w:tcW w:w="5156" w:type="dxa"/>
            <w:shd w:val="clear" w:color="auto" w:fill="FAFBFC"/>
          </w:tcPr>
          <w:p w14:paraId="3371EF8A">
            <w:pPr>
              <w:spacing w:before="30" w:after="30" w:line="240" w:lineRule="auto"/>
            </w:pPr>
            <w:r>
              <w:rPr>
                <w:rFonts w:ascii="Calibri" w:hAnsi="Calibri"/>
                <w:color w:val="1F1F1F"/>
                <w:sz w:val="17"/>
              </w:rPr>
              <w:t>Fonds conservés jusqu'à satisfaction d'une condition</w:t>
            </w:r>
          </w:p>
        </w:tc>
      </w:tr>
      <w:tr w14:paraId="2132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36A3776">
            <w:pPr>
              <w:spacing w:before="30" w:after="30" w:line="240" w:lineRule="auto"/>
            </w:pPr>
            <w:r>
              <w:rPr>
                <w:rFonts w:ascii="Calibri" w:hAnsi="Calibri"/>
                <w:b/>
                <w:color w:val="1F1F1F"/>
                <w:sz w:val="17"/>
              </w:rPr>
              <w:t>Fournisseur</w:t>
            </w:r>
          </w:p>
        </w:tc>
        <w:tc>
          <w:tcPr>
            <w:tcW w:w="5156" w:type="dxa"/>
          </w:tcPr>
          <w:p w14:paraId="56D04807">
            <w:pPr>
              <w:spacing w:before="30" w:after="30" w:line="240" w:lineRule="auto"/>
            </w:pPr>
            <w:r>
              <w:rPr>
                <w:rFonts w:ascii="Calibri" w:hAnsi="Calibri"/>
                <w:color w:val="1F1F1F"/>
                <w:sz w:val="17"/>
              </w:rPr>
              <w:t>Entité propriétaire du véhicule : agence ou propriétaire particulier</w:t>
            </w:r>
          </w:p>
        </w:tc>
      </w:tr>
      <w:tr w14:paraId="14CF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6ECC7784">
            <w:pPr>
              <w:spacing w:before="30" w:after="30" w:line="240" w:lineRule="auto"/>
            </w:pPr>
            <w:r>
              <w:rPr>
                <w:rFonts w:ascii="Calibri" w:hAnsi="Calibri"/>
                <w:b/>
                <w:color w:val="1F1F1F"/>
                <w:sz w:val="17"/>
              </w:rPr>
              <w:t>Litige</w:t>
            </w:r>
          </w:p>
        </w:tc>
        <w:tc>
          <w:tcPr>
            <w:tcW w:w="5156" w:type="dxa"/>
            <w:shd w:val="clear" w:color="auto" w:fill="FAFBFC"/>
          </w:tcPr>
          <w:p w14:paraId="78495F5F">
            <w:pPr>
              <w:spacing w:before="30" w:after="30" w:line="240" w:lineRule="auto"/>
            </w:pPr>
            <w:r>
              <w:rPr>
                <w:rFonts w:ascii="Calibri" w:hAnsi="Calibri"/>
                <w:color w:val="1F1F1F"/>
                <w:sz w:val="17"/>
              </w:rPr>
              <w:t>Contestation d'un damage, d'un montant ou d'une restitution</w:t>
            </w:r>
          </w:p>
        </w:tc>
      </w:tr>
      <w:tr w14:paraId="220D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0F6B0A4">
            <w:pPr>
              <w:spacing w:before="30" w:after="30" w:line="240" w:lineRule="auto"/>
            </w:pPr>
            <w:r>
              <w:rPr>
                <w:rFonts w:ascii="Calibri" w:hAnsi="Calibri"/>
                <w:b/>
                <w:color w:val="1F1F1F"/>
                <w:sz w:val="17"/>
              </w:rPr>
              <w:t>MoSCoW</w:t>
            </w:r>
          </w:p>
        </w:tc>
        <w:tc>
          <w:tcPr>
            <w:tcW w:w="5156" w:type="dxa"/>
          </w:tcPr>
          <w:p w14:paraId="63F0D7C0">
            <w:pPr>
              <w:spacing w:before="30" w:after="30" w:line="240" w:lineRule="auto"/>
            </w:pPr>
            <w:r>
              <w:rPr>
                <w:rFonts w:ascii="Calibri" w:hAnsi="Calibri"/>
                <w:color w:val="1F1F1F"/>
                <w:sz w:val="17"/>
              </w:rPr>
              <w:t>Méthode de priorisation : Must, Should, Could, Won't</w:t>
            </w:r>
          </w:p>
        </w:tc>
      </w:tr>
      <w:tr w14:paraId="1478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50D115EB">
            <w:pPr>
              <w:spacing w:before="30" w:after="30" w:line="240" w:lineRule="auto"/>
            </w:pPr>
            <w:r>
              <w:rPr>
                <w:rFonts w:ascii="Calibri" w:hAnsi="Calibri"/>
                <w:b/>
                <w:color w:val="1F1F1F"/>
                <w:sz w:val="17"/>
              </w:rPr>
              <w:t>NFR</w:t>
            </w:r>
          </w:p>
        </w:tc>
        <w:tc>
          <w:tcPr>
            <w:tcW w:w="5156" w:type="dxa"/>
            <w:shd w:val="clear" w:color="auto" w:fill="FAFBFC"/>
          </w:tcPr>
          <w:p w14:paraId="0AB963A6">
            <w:pPr>
              <w:spacing w:before="30" w:after="30" w:line="240" w:lineRule="auto"/>
            </w:pPr>
            <w:r>
              <w:rPr>
                <w:rFonts w:ascii="Calibri" w:hAnsi="Calibri"/>
                <w:color w:val="1F1F1F"/>
                <w:sz w:val="17"/>
              </w:rPr>
              <w:t>Exigence non fonctionnelle (performance, disponibilité, sécurité)</w:t>
            </w:r>
          </w:p>
        </w:tc>
      </w:tr>
      <w:tr w14:paraId="21CD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74EB8091">
            <w:pPr>
              <w:spacing w:before="30" w:after="30" w:line="240" w:lineRule="auto"/>
            </w:pPr>
            <w:r>
              <w:rPr>
                <w:rFonts w:ascii="Calibri" w:hAnsi="Calibri"/>
                <w:b/>
                <w:color w:val="1F1F1F"/>
                <w:sz w:val="17"/>
              </w:rPr>
              <w:t>PSP</w:t>
            </w:r>
          </w:p>
        </w:tc>
        <w:tc>
          <w:tcPr>
            <w:tcW w:w="5156" w:type="dxa"/>
          </w:tcPr>
          <w:p w14:paraId="1260B76A">
            <w:pPr>
              <w:spacing w:before="30" w:after="30" w:line="240" w:lineRule="auto"/>
            </w:pPr>
            <w:r>
              <w:rPr>
                <w:rFonts w:ascii="Calibri" w:hAnsi="Calibri"/>
                <w:color w:val="1F1F1F"/>
                <w:sz w:val="17"/>
              </w:rPr>
              <w:t>Prestataire de service de paiement</w:t>
            </w:r>
          </w:p>
        </w:tc>
      </w:tr>
      <w:tr w14:paraId="5693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1AAF11B0">
            <w:pPr>
              <w:spacing w:before="30" w:after="30" w:line="240" w:lineRule="auto"/>
            </w:pPr>
            <w:r>
              <w:rPr>
                <w:rFonts w:ascii="Calibri" w:hAnsi="Calibri"/>
                <w:b/>
                <w:color w:val="1F1F1F"/>
                <w:sz w:val="17"/>
              </w:rPr>
              <w:t>RCA</w:t>
            </w:r>
          </w:p>
        </w:tc>
        <w:tc>
          <w:tcPr>
            <w:tcW w:w="5156" w:type="dxa"/>
            <w:shd w:val="clear" w:color="auto" w:fill="FAFBFC"/>
          </w:tcPr>
          <w:p w14:paraId="743652CA">
            <w:pPr>
              <w:spacing w:before="30" w:after="30" w:line="240" w:lineRule="auto"/>
            </w:pPr>
            <w:r>
              <w:rPr>
                <w:rFonts w:ascii="Calibri" w:hAnsi="Calibri"/>
                <w:color w:val="1F1F1F"/>
                <w:sz w:val="17"/>
              </w:rPr>
              <w:t>Responsabilité Civile Automobile (assurance obligatoire)</w:t>
            </w:r>
          </w:p>
        </w:tc>
      </w:tr>
      <w:tr w14:paraId="3359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3AC6DA80">
            <w:pPr>
              <w:spacing w:before="30" w:after="30" w:line="240" w:lineRule="auto"/>
            </w:pPr>
            <w:r>
              <w:rPr>
                <w:rFonts w:ascii="Calibri" w:hAnsi="Calibri"/>
                <w:b/>
                <w:color w:val="1F1F1F"/>
                <w:sz w:val="17"/>
              </w:rPr>
              <w:t>RPO / RTO</w:t>
            </w:r>
          </w:p>
        </w:tc>
        <w:tc>
          <w:tcPr>
            <w:tcW w:w="5156" w:type="dxa"/>
          </w:tcPr>
          <w:p w14:paraId="4048DA53">
            <w:pPr>
              <w:spacing w:before="30" w:after="30" w:line="240" w:lineRule="auto"/>
            </w:pPr>
            <w:r>
              <w:rPr>
                <w:rFonts w:ascii="Calibri" w:hAnsi="Calibri"/>
                <w:color w:val="1F1F1F"/>
                <w:sz w:val="17"/>
              </w:rPr>
              <w:t>Perte de données maximale tolérée / délai maximal de remise en service</w:t>
            </w:r>
          </w:p>
        </w:tc>
      </w:tr>
      <w:tr w14:paraId="0E76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FA72E91">
            <w:pPr>
              <w:spacing w:before="30" w:after="30" w:line="240" w:lineRule="auto"/>
            </w:pPr>
            <w:r>
              <w:rPr>
                <w:rFonts w:ascii="Calibri" w:hAnsi="Calibri"/>
                <w:b/>
                <w:color w:val="1F1F1F"/>
                <w:sz w:val="17"/>
              </w:rPr>
              <w:t>Slug</w:t>
            </w:r>
          </w:p>
        </w:tc>
        <w:tc>
          <w:tcPr>
            <w:tcW w:w="5156" w:type="dxa"/>
            <w:shd w:val="clear" w:color="auto" w:fill="FAFBFC"/>
          </w:tcPr>
          <w:p w14:paraId="0DA6ACE5">
            <w:pPr>
              <w:spacing w:before="30" w:after="30" w:line="240" w:lineRule="auto"/>
            </w:pPr>
            <w:r>
              <w:rPr>
                <w:rFonts w:ascii="Calibri" w:hAnsi="Calibri"/>
                <w:color w:val="1F1F1F"/>
                <w:sz w:val="17"/>
              </w:rPr>
              <w:t>Identifiant lisible d'une ressource dans une URL</w:t>
            </w:r>
          </w:p>
        </w:tc>
      </w:tr>
      <w:tr w14:paraId="1DC1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0991750C">
            <w:pPr>
              <w:spacing w:before="30" w:after="30" w:line="240" w:lineRule="auto"/>
            </w:pPr>
            <w:r>
              <w:rPr>
                <w:rFonts w:ascii="Calibri" w:hAnsi="Calibri"/>
                <w:b/>
                <w:color w:val="1F1F1F"/>
                <w:sz w:val="17"/>
              </w:rPr>
              <w:t>Take rate</w:t>
            </w:r>
          </w:p>
        </w:tc>
        <w:tc>
          <w:tcPr>
            <w:tcW w:w="5156" w:type="dxa"/>
          </w:tcPr>
          <w:p w14:paraId="3416E990">
            <w:pPr>
              <w:spacing w:before="30" w:after="30" w:line="240" w:lineRule="auto"/>
            </w:pPr>
            <w:r>
              <w:rPr>
                <w:rFonts w:ascii="Calibri" w:hAnsi="Calibri"/>
                <w:color w:val="1F1F1F"/>
                <w:sz w:val="17"/>
              </w:rPr>
              <w:t>Ratio du revenu de commission sur le volume d'affaires total</w:t>
            </w:r>
          </w:p>
        </w:tc>
      </w:tr>
      <w:tr w14:paraId="3D40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4A9E40CB">
            <w:pPr>
              <w:spacing w:before="30" w:after="30" w:line="240" w:lineRule="auto"/>
            </w:pPr>
            <w:r>
              <w:rPr>
                <w:rFonts w:ascii="Calibri" w:hAnsi="Calibri"/>
                <w:b/>
                <w:color w:val="1F1F1F"/>
                <w:sz w:val="17"/>
              </w:rPr>
              <w:t>Webhook</w:t>
            </w:r>
          </w:p>
        </w:tc>
        <w:tc>
          <w:tcPr>
            <w:tcW w:w="5156" w:type="dxa"/>
            <w:shd w:val="clear" w:color="auto" w:fill="FAFBFC"/>
          </w:tcPr>
          <w:p w14:paraId="72AFF7E1">
            <w:pPr>
              <w:spacing w:before="30" w:after="30" w:line="240" w:lineRule="auto"/>
            </w:pPr>
            <w:r>
              <w:rPr>
                <w:rFonts w:ascii="Calibri" w:hAnsi="Calibri"/>
                <w:color w:val="1F1F1F"/>
                <w:sz w:val="17"/>
              </w:rPr>
              <w:t>Callback HTTP envoyé par un tiers pour notifier un événement</w:t>
            </w:r>
          </w:p>
        </w:tc>
      </w:tr>
      <w:tr w14:paraId="5BA2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56" w:type="dxa"/>
            <w:shd w:val="clear" w:color="auto" w:fill="EDF2F7"/>
          </w:tcPr>
          <w:p w14:paraId="2282B7E9">
            <w:pPr>
              <w:spacing w:before="30" w:after="30" w:line="240" w:lineRule="auto"/>
            </w:pPr>
            <w:r>
              <w:rPr>
                <w:rFonts w:ascii="Calibri" w:hAnsi="Calibri"/>
                <w:b/>
                <w:color w:val="1F1F1F"/>
                <w:sz w:val="17"/>
              </w:rPr>
              <w:t>XOF</w:t>
            </w:r>
          </w:p>
        </w:tc>
        <w:tc>
          <w:tcPr>
            <w:tcW w:w="5156" w:type="dxa"/>
          </w:tcPr>
          <w:p w14:paraId="3ABB2552">
            <w:pPr>
              <w:spacing w:before="30" w:after="30" w:line="240" w:lineRule="auto"/>
            </w:pPr>
            <w:r>
              <w:rPr>
                <w:rFonts w:ascii="Calibri" w:hAnsi="Calibri"/>
                <w:color w:val="1F1F1F"/>
                <w:sz w:val="17"/>
              </w:rPr>
              <w:t>Franc CFA, devise de la zone UEMOA</w:t>
            </w:r>
          </w:p>
        </w:tc>
      </w:tr>
    </w:tbl>
    <w:p w14:paraId="0567D433">
      <w:pPr>
        <w:spacing w:after="40"/>
      </w:pPr>
    </w:p>
    <w:p w14:paraId="2757F582">
      <w:pPr>
        <w:pStyle w:val="2"/>
      </w:pPr>
      <w:bookmarkStart w:id="136" w:name="_Toc18203"/>
      <w:r>
        <w:rPr>
          <w:rFonts w:ascii="Calibri" w:hAnsi="Calibri"/>
        </w:rPr>
        <w:t>Annexe A — Documents à produire en P0</w:t>
      </w:r>
      <w:bookmarkEnd w:id="136"/>
    </w:p>
    <w:p w14:paraId="08613FFE">
      <w:pPr>
        <w:spacing w:after="40"/>
        <w:ind w:left="369" w:hanging="369"/>
      </w:pPr>
      <w:r>
        <w:rPr>
          <w:rFonts w:ascii="Calibri" w:hAnsi="Calibri"/>
        </w:rPr>
        <w:t>1.  ADR-001 — Monorepo et stratégie des langages</w:t>
      </w:r>
    </w:p>
    <w:p w14:paraId="21530593">
      <w:pPr>
        <w:spacing w:after="40"/>
        <w:ind w:left="369" w:hanging="369"/>
      </w:pPr>
      <w:r>
        <w:rPr>
          <w:rFonts w:ascii="Calibri" w:hAnsi="Calibri"/>
        </w:rPr>
        <w:t>2.  ADR-002 — Back-office : application unique ou séparée (</w:t>
      </w:r>
      <w:r>
        <w:rPr>
          <w:rFonts w:ascii="Calibri" w:hAnsi="Calibri"/>
          <w:b/>
          <w:color w:val="1F4E79"/>
        </w:rPr>
        <w:t>dépend de A-09</w:t>
      </w:r>
      <w:r>
        <w:rPr>
          <w:rFonts w:ascii="Calibri" w:hAnsi="Calibri"/>
        </w:rPr>
        <w:t>)</w:t>
      </w:r>
    </w:p>
    <w:p w14:paraId="57EE1C4F">
      <w:pPr>
        <w:spacing w:after="40"/>
        <w:ind w:left="369" w:hanging="369"/>
      </w:pPr>
      <w:r>
        <w:rPr>
          <w:rFonts w:ascii="Calibri" w:hAnsi="Calibri"/>
        </w:rPr>
        <w:t>3.  ADR-003 — Moteur de recherche : PostgreSQL FTS ou moteur dédié</w:t>
      </w:r>
    </w:p>
    <w:p w14:paraId="5584032A">
      <w:pPr>
        <w:spacing w:after="40"/>
        <w:ind w:left="369" w:hanging="369"/>
      </w:pPr>
      <w:r>
        <w:rPr>
          <w:rFonts w:ascii="Calibri" w:hAnsi="Calibri"/>
        </w:rPr>
        <w:t>4.  ADR-004 — Stratégie temps réel : WebSocket ou polling</w:t>
      </w:r>
    </w:p>
    <w:p w14:paraId="39460AB7">
      <w:pPr>
        <w:spacing w:after="40"/>
        <w:ind w:left="369" w:hanging="369"/>
      </w:pPr>
      <w:r>
        <w:rPr>
          <w:rFonts w:ascii="Calibri" w:hAnsi="Calibri"/>
        </w:rPr>
        <w:t>5.  ADR-005 — Modèle de commission et périmètre comptable</w:t>
      </w:r>
    </w:p>
    <w:p w14:paraId="75FDEA2A">
      <w:pPr>
        <w:spacing w:after="40"/>
        <w:ind w:left="369" w:hanging="369"/>
      </w:pPr>
      <w:r>
        <w:rPr>
          <w:rFonts w:ascii="Calibri" w:hAnsi="Calibri"/>
        </w:rPr>
        <w:t>6.  ADR-006 — Stratégie multi-devises et multi-pays</w:t>
      </w:r>
    </w:p>
    <w:p w14:paraId="22DCCCD3">
      <w:pPr>
        <w:spacing w:after="40"/>
        <w:ind w:left="369" w:hanging="369"/>
      </w:pPr>
      <w:r>
        <w:rPr>
          <w:rFonts w:ascii="Calibri" w:hAnsi="Calibri"/>
        </w:rPr>
        <w:t>7.  ADR-007 — Politique de rétention et de purge des données</w:t>
      </w:r>
    </w:p>
    <w:p w14:paraId="109570DA">
      <w:pPr>
        <w:spacing w:after="40"/>
        <w:ind w:left="369" w:hanging="369"/>
      </w:pPr>
      <w:r>
        <w:rPr>
          <w:rFonts w:ascii="Calibri" w:hAnsi="Calibri"/>
        </w:rPr>
        <w:t>8.  ADR-008 — Sélection du PSP et abstraction paiement</w:t>
      </w:r>
    </w:p>
    <w:p w14:paraId="5FB65CE0">
      <w:pPr>
        <w:pStyle w:val="2"/>
      </w:pPr>
      <w:bookmarkStart w:id="137" w:name="_Toc9560"/>
      <w:r>
        <w:rPr>
          <w:rFonts w:ascii="Calibri" w:hAnsi="Calibri"/>
        </w:rPr>
        <w:t>Annexe B — Checklist de lancement (avant mise en production)</w:t>
      </w:r>
      <w:bookmarkEnd w:id="137"/>
    </w:p>
    <w:p w14:paraId="01CFC9E8">
      <w:pPr>
        <w:pStyle w:val="35"/>
        <w:spacing w:after="40"/>
        <w:ind w:left="397"/>
      </w:pPr>
      <w:r>
        <w:rPr>
          <w:rFonts w:ascii="Calibri" w:hAnsi="Calibri"/>
        </w:rPr>
        <w:t>☐ Agréments et assurances obtenus et vérifiés</w:t>
      </w:r>
    </w:p>
    <w:p w14:paraId="567EC0B3">
      <w:pPr>
        <w:pStyle w:val="35"/>
        <w:spacing w:after="40"/>
        <w:ind w:left="397"/>
      </w:pPr>
      <w:r>
        <w:rPr>
          <w:rFonts w:ascii="Calibri" w:hAnsi="Calibri"/>
        </w:rPr>
        <w:t>☐ Validation juridique du modèle financier et du statut de l'entité</w:t>
      </w:r>
    </w:p>
    <w:p w14:paraId="1665EAA4">
      <w:pPr>
        <w:pStyle w:val="35"/>
        <w:spacing w:after="40"/>
        <w:ind w:left="397"/>
      </w:pPr>
      <w:r>
        <w:rPr>
          <w:rFonts w:ascii="Calibri" w:hAnsi="Calibri"/>
        </w:rPr>
        <w:t xml:space="preserve">☐ Avis de conformité et protection des données obtenu </w:t>
      </w:r>
      <w:r>
        <w:rPr>
          <w:rFonts w:ascii="Consolas" w:hAnsi="Consolas"/>
          <w:color w:val="A31D2E"/>
          <w:sz w:val="18"/>
        </w:rPr>
        <w:t>[À CONFIRMER]</w:t>
      </w:r>
    </w:p>
    <w:p w14:paraId="0A407FA5">
      <w:pPr>
        <w:pStyle w:val="35"/>
        <w:spacing w:after="40"/>
        <w:ind w:left="397"/>
      </w:pPr>
      <w:r>
        <w:rPr>
          <w:rFonts w:ascii="Calibri" w:hAnsi="Calibri"/>
        </w:rPr>
        <w:t>☐ CGU, CGV et politique de confidentialité publiés</w:t>
      </w:r>
    </w:p>
    <w:p w14:paraId="723FD2DC">
      <w:pPr>
        <w:pStyle w:val="35"/>
        <w:spacing w:after="40"/>
        <w:ind w:left="397"/>
      </w:pPr>
      <w:r>
        <w:rPr>
          <w:rFonts w:ascii="Calibri" w:hAnsi="Calibri"/>
        </w:rPr>
        <w:t>☐ Contrat numérique testé et validé juridiquement</w:t>
      </w:r>
    </w:p>
    <w:p w14:paraId="4F491CE3">
      <w:pPr>
        <w:pStyle w:val="35"/>
        <w:spacing w:after="40"/>
        <w:ind w:left="397"/>
      </w:pPr>
      <w:r>
        <w:rPr>
          <w:rFonts w:ascii="Calibri" w:hAnsi="Calibri"/>
        </w:rPr>
        <w:t>☐ Domaine configuré (SPF, DKIM, DMARC), e-mail transactionnel en production</w:t>
      </w:r>
    </w:p>
    <w:p w14:paraId="2EAAD1FE">
      <w:pPr>
        <w:pStyle w:val="35"/>
        <w:spacing w:after="40"/>
        <w:ind w:left="397"/>
      </w:pPr>
      <w:r>
        <w:rPr>
          <w:rFonts w:ascii="Calibri" w:hAnsi="Calibri"/>
        </w:rPr>
        <w:t>☐ Sauvegardes automatiques testées et restauration validée</w:t>
      </w:r>
    </w:p>
    <w:p w14:paraId="26E895E5">
      <w:pPr>
        <w:pStyle w:val="35"/>
        <w:spacing w:after="40"/>
        <w:ind w:left="397"/>
      </w:pPr>
      <w:r>
        <w:rPr>
          <w:rFonts w:ascii="Calibri" w:hAnsi="Calibri"/>
        </w:rPr>
        <w:t>☐ Supervision et alertes actives, contact d'astreinte défini</w:t>
      </w:r>
    </w:p>
    <w:p w14:paraId="34AD5C68">
      <w:pPr>
        <w:pStyle w:val="35"/>
        <w:spacing w:after="40"/>
        <w:ind w:left="397"/>
      </w:pPr>
      <w:r>
        <w:rPr>
          <w:rFonts w:ascii="Calibri" w:hAnsi="Calibri"/>
        </w:rPr>
        <w:t>☐ Équipe de support et procédure d'escalade en place</w:t>
      </w:r>
    </w:p>
    <w:p w14:paraId="38EC520E">
      <w:pPr>
        <w:pStyle w:val="35"/>
        <w:spacing w:after="40"/>
        <w:ind w:left="397"/>
      </w:pPr>
      <w:r>
        <w:rPr>
          <w:rFonts w:ascii="Calibri" w:hAnsi="Calibri"/>
        </w:rPr>
        <w:t>☐ Équipe pilote recruited et formed</w:t>
      </w:r>
    </w:p>
    <w:p w14:paraId="3100E124">
      <w:pPr>
        <w:pStyle w:val="35"/>
        <w:spacing w:after="40"/>
        <w:ind w:left="397"/>
      </w:pPr>
      <w:r>
        <w:rPr>
          <w:rFonts w:ascii="Calibri" w:hAnsi="Calibri"/>
        </w:rPr>
        <w:t>☐ Conditions financières et pensions de caution validées en test</w:t>
      </w:r>
    </w:p>
    <w:p w14:paraId="1EDACD6D">
      <w:pPr>
        <w:pStyle w:val="2"/>
      </w:pPr>
      <w:bookmarkStart w:id="138" w:name="_Toc11553"/>
      <w:r>
        <w:rPr>
          <w:rFonts w:ascii="Calibri" w:hAnsi="Calibri"/>
        </w:rPr>
        <w:t>Annexe C — Journal des changements</w:t>
      </w:r>
      <w:bookmarkEnd w:id="138"/>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2578"/>
        <w:gridCol w:w="2578"/>
        <w:gridCol w:w="2578"/>
      </w:tblGrid>
      <w:tr w14:paraId="03AA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8" w:type="dxa"/>
            <w:shd w:val="clear" w:color="auto" w:fill="1F4E79"/>
          </w:tcPr>
          <w:p w14:paraId="7F01E2B7">
            <w:pPr>
              <w:spacing w:before="30" w:after="30" w:line="240" w:lineRule="auto"/>
            </w:pPr>
            <w:r>
              <w:rPr>
                <w:rFonts w:ascii="Calibri" w:hAnsi="Calibri"/>
                <w:b/>
                <w:color w:val="FFFFFF"/>
                <w:sz w:val="17"/>
              </w:rPr>
              <w:t>Version</w:t>
            </w:r>
          </w:p>
        </w:tc>
        <w:tc>
          <w:tcPr>
            <w:tcW w:w="2578" w:type="dxa"/>
            <w:shd w:val="clear" w:color="auto" w:fill="1F4E79"/>
          </w:tcPr>
          <w:p w14:paraId="1DE2A2A5">
            <w:pPr>
              <w:spacing w:before="30" w:after="30" w:line="240" w:lineRule="auto"/>
            </w:pPr>
            <w:r>
              <w:rPr>
                <w:rFonts w:ascii="Calibri" w:hAnsi="Calibri"/>
                <w:b/>
                <w:color w:val="FFFFFF"/>
                <w:sz w:val="17"/>
              </w:rPr>
              <w:t>Date</w:t>
            </w:r>
          </w:p>
        </w:tc>
        <w:tc>
          <w:tcPr>
            <w:tcW w:w="2578" w:type="dxa"/>
            <w:shd w:val="clear" w:color="auto" w:fill="1F4E79"/>
          </w:tcPr>
          <w:p w14:paraId="4C08E0DC">
            <w:pPr>
              <w:spacing w:before="30" w:after="30" w:line="240" w:lineRule="auto"/>
            </w:pPr>
            <w:r>
              <w:rPr>
                <w:rFonts w:ascii="Calibri" w:hAnsi="Calibri"/>
                <w:b/>
                <w:color w:val="FFFFFF"/>
                <w:sz w:val="17"/>
              </w:rPr>
              <w:t>Auteur</w:t>
            </w:r>
          </w:p>
        </w:tc>
        <w:tc>
          <w:tcPr>
            <w:tcW w:w="2578" w:type="dxa"/>
            <w:shd w:val="clear" w:color="auto" w:fill="1F4E79"/>
          </w:tcPr>
          <w:p w14:paraId="2DCAA3A3">
            <w:pPr>
              <w:spacing w:before="30" w:after="30" w:line="240" w:lineRule="auto"/>
            </w:pPr>
            <w:r>
              <w:rPr>
                <w:rFonts w:ascii="Calibri" w:hAnsi="Calibri"/>
                <w:b/>
                <w:color w:val="FFFFFF"/>
                <w:sz w:val="17"/>
              </w:rPr>
              <w:t>Modification</w:t>
            </w:r>
          </w:p>
        </w:tc>
      </w:tr>
      <w:tr w14:paraId="316C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2035C8F8">
            <w:pPr>
              <w:spacing w:before="30" w:after="30" w:line="240" w:lineRule="auto"/>
            </w:pPr>
            <w:r>
              <w:rPr>
                <w:rFonts w:ascii="Calibri" w:hAnsi="Calibri"/>
                <w:color w:val="1F1F1F"/>
                <w:sz w:val="17"/>
              </w:rPr>
              <w:t>1.0</w:t>
            </w:r>
          </w:p>
        </w:tc>
        <w:tc>
          <w:tcPr>
            <w:tcW w:w="2578" w:type="dxa"/>
          </w:tcPr>
          <w:p w14:paraId="69EAEDD1">
            <w:pPr>
              <w:spacing w:before="30" w:after="30" w:line="240" w:lineRule="auto"/>
            </w:pPr>
            <w:r>
              <w:rPr>
                <w:rFonts w:ascii="Calibri" w:hAnsi="Calibri"/>
                <w:color w:val="1F1F1F"/>
                <w:sz w:val="17"/>
              </w:rPr>
              <w:t>2026-08-02</w:t>
            </w:r>
          </w:p>
        </w:tc>
        <w:tc>
          <w:tcPr>
            <w:tcW w:w="2578" w:type="dxa"/>
          </w:tcPr>
          <w:p w14:paraId="324A18FC">
            <w:pPr>
              <w:spacing w:before="30" w:after="30" w:line="240" w:lineRule="auto"/>
            </w:pPr>
            <w:r>
              <w:rPr>
                <w:rFonts w:ascii="Calibri" w:hAnsi="Calibri"/>
                <w:color w:val="1F1F1F"/>
                <w:sz w:val="17"/>
              </w:rPr>
              <w:t>—</w:t>
            </w:r>
          </w:p>
        </w:tc>
        <w:tc>
          <w:tcPr>
            <w:tcW w:w="2578" w:type="dxa"/>
          </w:tcPr>
          <w:p w14:paraId="2BD6D915">
            <w:pPr>
              <w:spacing w:before="30" w:after="30" w:line="240" w:lineRule="auto"/>
            </w:pPr>
            <w:r>
              <w:rPr>
                <w:rFonts w:ascii="Calibri" w:hAnsi="Calibri"/>
                <w:color w:val="1F1F1F"/>
                <w:sz w:val="17"/>
              </w:rPr>
              <w:t>Document initial (30 sections, liste de fonctionnalités)</w:t>
            </w:r>
          </w:p>
        </w:tc>
      </w:tr>
      <w:tr w14:paraId="5B76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8" w:type="dxa"/>
            <w:shd w:val="clear" w:color="auto" w:fill="EDF2F7"/>
          </w:tcPr>
          <w:p w14:paraId="4191C784">
            <w:pPr>
              <w:spacing w:before="30" w:after="30" w:line="240" w:lineRule="auto"/>
            </w:pPr>
            <w:r>
              <w:rPr>
                <w:rFonts w:ascii="Calibri" w:hAnsi="Calibri"/>
                <w:color w:val="1F1F1F"/>
                <w:sz w:val="17"/>
              </w:rPr>
              <w:t>2.0</w:t>
            </w:r>
          </w:p>
        </w:tc>
        <w:tc>
          <w:tcPr>
            <w:tcW w:w="2578" w:type="dxa"/>
            <w:shd w:val="clear" w:color="auto" w:fill="FAFBFC"/>
          </w:tcPr>
          <w:p w14:paraId="32DC3AE5">
            <w:pPr>
              <w:spacing w:before="30" w:after="30" w:line="240" w:lineRule="auto"/>
            </w:pPr>
            <w:r>
              <w:rPr>
                <w:rFonts w:ascii="Calibri" w:hAnsi="Calibri"/>
                <w:color w:val="1F1F1F"/>
                <w:sz w:val="17"/>
              </w:rPr>
              <w:t>2026-10-02</w:t>
            </w:r>
          </w:p>
        </w:tc>
        <w:tc>
          <w:tcPr>
            <w:tcW w:w="2578" w:type="dxa"/>
            <w:shd w:val="clear" w:color="auto" w:fill="FAFBFC"/>
          </w:tcPr>
          <w:p w14:paraId="21754B19">
            <w:pPr>
              <w:spacing w:before="30" w:after="30" w:line="240" w:lineRule="auto"/>
            </w:pPr>
            <w:r>
              <w:rPr>
                <w:rFonts w:ascii="Calibri" w:hAnsi="Calibri"/>
                <w:color w:val="1F1F1F"/>
                <w:sz w:val="17"/>
              </w:rPr>
              <w:t>Équipe projet</w:t>
            </w:r>
          </w:p>
        </w:tc>
        <w:tc>
          <w:tcPr>
            <w:tcW w:w="2578" w:type="dxa"/>
            <w:shd w:val="clear" w:color="auto" w:fill="FAFBFC"/>
          </w:tcPr>
          <w:p w14:paraId="3A089AB2">
            <w:pPr>
              <w:spacing w:before="30" w:after="30" w:line="240" w:lineRule="auto"/>
            </w:pPr>
            <w:r>
              <w:rPr>
                <w:rFonts w:ascii="Calibri" w:hAnsi="Calibri"/>
                <w:color w:val="1F1F1F"/>
                <w:sz w:val="17"/>
              </w:rPr>
              <w:t>Restructuration en phases, priorisation MoSCoW, ajout des chapitres 3, 4, 8, 9, 14, 16, 18, 19, 20 ; correction du volet paiement et du volet juridique ; NFR chiffrées ; plan de livraison</w:t>
            </w:r>
          </w:p>
        </w:tc>
      </w:tr>
    </w:tbl>
    <w:p w14:paraId="303319CB">
      <w:pPr>
        <w:spacing w:after="40"/>
      </w:pPr>
    </w:p>
    <w:p w14:paraId="6B3C585F">
      <w:r>
        <w:rPr>
          <w:rFonts w:ascii="Calibri" w:hAnsi="Calibri"/>
          <w:i/>
        </w:rPr>
        <w:t>Fin du cahier des charges — AdkCars CI v2.0 — Document de travail à valider par le commanditaire.</w:t>
      </w:r>
    </w:p>
    <w:sectPr>
      <w:footerReference r:id="rId5" w:type="default"/>
      <w:pgSz w:w="12240" w:h="15840"/>
      <w:pgMar w:top="1077" w:right="964" w:bottom="107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E6F45">
    <w:pPr>
      <w:pStyle w:val="25"/>
      <w:jc w:val="center"/>
    </w:pPr>
    <w:r>
      <w:rPr>
        <w:rFonts w:ascii="Calibri" w:hAnsi="Calibri"/>
        <w:color w:val="595959"/>
        <w:sz w:val="16"/>
      </w:rPr>
      <w:t xml:space="preserve">AdkCars CI — Cahier des charges v2.0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45</w:t>
    </w:r>
    <w:r>
      <w:rPr>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30B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76" w:lineRule="auto"/>
    </w:pPr>
    <w:rPr>
      <w:rFonts w:ascii="Calibri" w:hAnsi="Calibri" w:eastAsia="Calibri" w:cstheme="minorBidi"/>
      <w:sz w:val="21"/>
      <w:szCs w:val="22"/>
      <w:lang w:val="en-US" w:eastAsia="en-US" w:bidi="ar-SA"/>
    </w:rPr>
  </w:style>
  <w:style w:type="paragraph" w:styleId="2">
    <w:name w:val="heading 1"/>
    <w:basedOn w:val="1"/>
    <w:next w:val="1"/>
    <w:link w:val="42"/>
    <w:qFormat/>
    <w:uiPriority w:val="9"/>
    <w:pPr>
      <w:keepNext/>
      <w:keepLines/>
      <w:spacing w:before="360" w:after="160"/>
      <w:outlineLvl w:val="0"/>
    </w:pPr>
    <w:rPr>
      <w:rFonts w:asciiTheme="majorHAnsi" w:hAnsiTheme="majorHAnsi" w:eastAsiaTheme="majorEastAsia" w:cstheme="majorBidi"/>
      <w:b/>
      <w:bCs/>
      <w:color w:val="1F4E79"/>
      <w:sz w:val="36"/>
      <w:szCs w:val="28"/>
    </w:rPr>
  </w:style>
  <w:style w:type="paragraph" w:styleId="3">
    <w:name w:val="heading 2"/>
    <w:basedOn w:val="1"/>
    <w:next w:val="1"/>
    <w:link w:val="43"/>
    <w:unhideWhenUsed/>
    <w:qFormat/>
    <w:uiPriority w:val="9"/>
    <w:pPr>
      <w:keepNext/>
      <w:keepLines/>
      <w:spacing w:before="28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44"/>
    <w:unhideWhenUsed/>
    <w:qFormat/>
    <w:uiPriority w:val="9"/>
    <w:pPr>
      <w:keepNext/>
      <w:keepLines/>
      <w:spacing w:before="200" w:after="80"/>
      <w:outlineLvl w:val="2"/>
    </w:pPr>
    <w:rPr>
      <w:rFonts w:asciiTheme="majorHAnsi" w:hAnsiTheme="majorHAnsi" w:eastAsiaTheme="majorEastAsia" w:cstheme="majorBidi"/>
      <w:b/>
      <w:bCs/>
      <w:color w:val="2E6DA4"/>
      <w:sz w:val="23"/>
    </w:rPr>
  </w:style>
  <w:style w:type="paragraph" w:styleId="5">
    <w:name w:val="heading 4"/>
    <w:basedOn w:val="1"/>
    <w:next w:val="1"/>
    <w:link w:val="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50"/>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spacing w:after="40"/>
      <w:contextualSpacing/>
    </w:pPr>
    <w:rPr>
      <w:rFonts w:ascii="Calibri" w:hAnsi="Calibri"/>
      <w:sz w:val="21"/>
    </w:rPr>
  </w:style>
  <w:style w:type="paragraph" w:styleId="21">
    <w:name w:val="Body Text"/>
    <w:basedOn w:val="1"/>
    <w:link w:val="48"/>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9"/>
    <w:unhideWhenUsed/>
    <w:qFormat/>
    <w:uiPriority w:val="99"/>
    <w:pPr>
      <w:spacing w:after="120" w:line="480" w:lineRule="auto"/>
    </w:pPr>
  </w:style>
  <w:style w:type="paragraph" w:styleId="24">
    <w:name w:val="toc 3"/>
    <w:basedOn w:val="1"/>
    <w:next w:val="1"/>
    <w:semiHidden/>
    <w:unhideWhenUsed/>
    <w:uiPriority w:val="39"/>
    <w:pPr>
      <w:ind w:left="840" w:leftChars="400"/>
    </w:pPr>
  </w:style>
  <w:style w:type="paragraph" w:styleId="25">
    <w:name w:val="footer"/>
    <w:basedOn w:val="1"/>
    <w:link w:val="40"/>
    <w:unhideWhenUsed/>
    <w:qFormat/>
    <w:uiPriority w:val="99"/>
    <w:pPr>
      <w:tabs>
        <w:tab w:val="center" w:pos="4680"/>
        <w:tab w:val="right" w:pos="9360"/>
      </w:tabs>
      <w:spacing w:after="0" w:line="240" w:lineRule="auto"/>
    </w:pPr>
  </w:style>
  <w:style w:type="paragraph" w:styleId="26">
    <w:name w:val="List"/>
    <w:basedOn w:val="1"/>
    <w:unhideWhenUsed/>
    <w:qFormat/>
    <w:uiPriority w:val="99"/>
    <w:pPr>
      <w:ind w:left="360" w:hanging="360"/>
      <w:contextualSpacing/>
    </w:pPr>
  </w:style>
  <w:style w:type="paragraph" w:styleId="27">
    <w:name w:val="header"/>
    <w:basedOn w:val="1"/>
    <w:link w:val="39"/>
    <w:unhideWhenUsed/>
    <w:qFormat/>
    <w:uiPriority w:val="99"/>
    <w:pPr>
      <w:tabs>
        <w:tab w:val="center" w:pos="4680"/>
        <w:tab w:val="right" w:pos="9360"/>
      </w:tabs>
      <w:spacing w:after="0" w:line="240" w:lineRule="auto"/>
    </w:pPr>
  </w:style>
  <w:style w:type="paragraph" w:styleId="28">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9">
    <w:name w:val="List Continue 3"/>
    <w:basedOn w:val="1"/>
    <w:unhideWhenUsed/>
    <w:qFormat/>
    <w:uiPriority w:val="99"/>
    <w:pPr>
      <w:spacing w:after="120"/>
      <w:ind w:left="1080"/>
      <w:contextualSpacing/>
    </w:pPr>
  </w:style>
  <w:style w:type="paragraph" w:styleId="30">
    <w:name w:val="List Number 2"/>
    <w:basedOn w:val="1"/>
    <w:unhideWhenUsed/>
    <w:qFormat/>
    <w:uiPriority w:val="99"/>
    <w:pPr>
      <w:numPr>
        <w:ilvl w:val="0"/>
        <w:numId w:val="4"/>
      </w:numPr>
      <w:contextualSpacing/>
    </w:pPr>
  </w:style>
  <w:style w:type="paragraph" w:styleId="31">
    <w:name w:val="toc 2"/>
    <w:basedOn w:val="1"/>
    <w:next w:val="1"/>
    <w:semiHidden/>
    <w:unhideWhenUsed/>
    <w:uiPriority w:val="39"/>
    <w:pPr>
      <w:ind w:left="420" w:leftChars="200"/>
    </w:pPr>
  </w:style>
  <w:style w:type="paragraph" w:styleId="32">
    <w:name w:val="List Bullet 3"/>
    <w:basedOn w:val="1"/>
    <w:unhideWhenUsed/>
    <w:qFormat/>
    <w:uiPriority w:val="99"/>
    <w:pPr>
      <w:numPr>
        <w:ilvl w:val="0"/>
        <w:numId w:val="5"/>
      </w:numPr>
      <w:contextualSpacing/>
    </w:pPr>
  </w:style>
  <w:style w:type="paragraph" w:styleId="33">
    <w:name w:val="List 2"/>
    <w:basedOn w:val="1"/>
    <w:unhideWhenUsed/>
    <w:qFormat/>
    <w:uiPriority w:val="99"/>
    <w:pPr>
      <w:ind w:left="720" w:hanging="360"/>
      <w:contextualSpacing/>
    </w:pPr>
  </w:style>
  <w:style w:type="paragraph" w:styleId="34">
    <w:name w:val="List Continue"/>
    <w:basedOn w:val="1"/>
    <w:unhideWhenUsed/>
    <w:qFormat/>
    <w:uiPriority w:val="99"/>
    <w:pPr>
      <w:spacing w:after="120"/>
      <w:ind w:left="360"/>
      <w:contextualSpacing/>
    </w:pPr>
  </w:style>
  <w:style w:type="paragraph" w:styleId="35">
    <w:name w:val="List Bullet"/>
    <w:basedOn w:val="1"/>
    <w:unhideWhenUsed/>
    <w:qFormat/>
    <w:uiPriority w:val="99"/>
    <w:pPr>
      <w:numPr>
        <w:ilvl w:val="0"/>
        <w:numId w:val="6"/>
      </w:numPr>
      <w:spacing w:after="40"/>
      <w:contextualSpacing/>
    </w:pPr>
    <w:rPr>
      <w:rFonts w:ascii="Calibri" w:hAnsi="Calibri"/>
      <w:sz w:val="21"/>
    </w:rPr>
  </w:style>
  <w:style w:type="paragraph" w:styleId="36">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character" w:customStyle="1" w:styleId="39">
    <w:name w:val="Header Char"/>
    <w:basedOn w:val="11"/>
    <w:link w:val="27"/>
    <w:qFormat/>
    <w:uiPriority w:val="99"/>
  </w:style>
  <w:style w:type="character" w:customStyle="1" w:styleId="40">
    <w:name w:val="Footer Char"/>
    <w:basedOn w:val="11"/>
    <w:link w:val="25"/>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21"/>
    <w:qFormat/>
    <w:uiPriority w:val="99"/>
  </w:style>
  <w:style w:type="character" w:customStyle="1" w:styleId="49">
    <w:name w:val="Body Text 2 Char"/>
    <w:basedOn w:val="11"/>
    <w:link w:val="23"/>
    <w:qFormat/>
    <w:uiPriority w:val="99"/>
  </w:style>
  <w:style w:type="character" w:customStyle="1" w:styleId="50">
    <w:name w:val="Body Text 3 Char"/>
    <w:basedOn w:val="11"/>
    <w:link w:val="18"/>
    <w:qFormat/>
    <w:uiPriority w:val="99"/>
    <w:rPr>
      <w:sz w:val="16"/>
      <w:szCs w:val="16"/>
    </w:rPr>
  </w:style>
  <w:style w:type="character" w:customStyle="1" w:styleId="51">
    <w:name w:val="Macro Text Char"/>
    <w:basedOn w:val="11"/>
    <w:link w:val="28"/>
    <w:qFormat/>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qFormat/>
    <w:uiPriority w:val="29"/>
    <w:rPr>
      <w:i/>
      <w:iCs/>
      <w:color w:val="000000" w:themeColor="text1"/>
      <w14:textFill>
        <w14:solidFill>
          <w14:schemeClr w14:val="tx1"/>
        </w14:solidFill>
      </w14:textFill>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9">
    <w:name w:val="Light Shading"/>
    <w:basedOn w:val="3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38"/>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38"/>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38"/>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38"/>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38"/>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38"/>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3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38"/>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38"/>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38"/>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38"/>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38"/>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38"/>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38"/>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38"/>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38"/>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38"/>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38"/>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38"/>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38"/>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38"/>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38"/>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38"/>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38"/>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38"/>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38"/>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38"/>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38"/>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38"/>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38"/>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38"/>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3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38"/>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38"/>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38"/>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38"/>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38"/>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38"/>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3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Cahier des charges</cp:category>
  <dcterms:created xsi:type="dcterms:W3CDTF">2013-12-23T23:15:00Z</dcterms:created>
  <dc:creator>python-docx</dc:creator>
  <dc:description>Restructuration du CDC v1.0 en 5 phases P0-P4 avec priorisation MoSCoW.</dc:description>
  <cp:lastModifiedBy>DAVID KOFFI</cp:lastModifiedBy>
  <dcterms:modified xsi:type="dcterms:W3CDTF">2026-10-03T03:20:35Z</dcterms:modified>
  <dc:subject>Plateforme SaaS de location de vehicules — Cote d'Ivoire</dc:subject>
  <dc:title>AdkCars CI (AutoKonnect) — Cahier des charges 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1036-12.1.0.28485</vt:lpwstr>
  </property>
  <property fmtid="{D5CDD505-2E9C-101B-9397-08002B2CF9AE}" pid="3" name="ICV">
    <vt:lpwstr>8DF90BAEE5B54D80BCA55C01A5236D64_12</vt:lpwstr>
  </property>
</Properties>
</file>